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1C92" w14:textId="19810D07" w:rsidR="0070250B" w:rsidRDefault="00BB3F60">
      <w:pPr>
        <w:pStyle w:val="Title"/>
      </w:pPr>
      <w:r>
        <w:rPr>
          <w:rFonts w:hint="eastAsia" w:ascii="Calibri" w:hAnsi="Calibri" w:eastAsia="Calibri"/>
          <w:color w:val="002123"/>
          <w:spacing w:val="-10"/>
          <w:sz w:val="36"/>
          <w:lang w:eastAsia="zh-CN"/>
        </w:rPr>
        <w:t>Jiawei Qian</w:t>
      </w:r>
    </w:p>
    <w:p w14:paraId="484816C2" w14:textId="5AE2A08A" w:rsidR="0070250B" w:rsidRDefault="00000000">
      <w:pPr>
        <w:tabs>
          <w:tab w:val="left" w:pos="2218"/>
          <w:tab w:val="left" w:pos="4835"/>
        </w:tabs>
        <w:spacing w:before="175"/>
        <w:ind w:left="201"/>
        <w:rPr>
          <w:rFonts w:ascii="Lucida Sans Unicode"/>
          <w:sz w:val="18"/>
        </w:rPr>
      </w:pPr>
      <w:r>
        <w:rPr>
          <w:rFonts w:ascii="Calibri" w:hAnsi="Calibri" w:eastAsia="Calibri"/>
          <w:color w:val="002123"/>
          <w:spacing w:val="-2"/>
          <w:sz w:val="18"/>
        </w:rPr>
        <w:t>+86 18190875883</w:t>
        <w:tab/>
        <w:tab/>
        <w:t>Beijing, China</w:t>
      </w:r>
      <w:r w:rsidR="00EF6FAC">
        <w:rPr>
          <w:rFonts w:ascii="Lucida Sans Unicode" w:hint="eastAsia"/>
          <w:color w:val="002123"/>
          <w:spacing w:val="-2"/>
          <w:sz w:val="18"/>
          <w:lang w:eastAsia="zh-CN"/>
        </w:rPr>
      </w:r>
      <w:r>
        <w:rPr>
          <w:rFonts w:ascii="Lucida Sans Unicode"/>
          <w:color w:val="002123"/>
          <w:sz w:val="18"/>
        </w:rPr>
      </w:r>
      <w:r>
        <w:rPr>
          <w:rFonts w:ascii="Lucida Sans Unicode"/>
          <w:color w:val="002123"/>
          <w:sz w:val="18"/>
        </w:rPr>
      </w:r>
      <w:r>
        <w:rPr>
          <w:rFonts w:ascii="Lucida Sans Unicode" w:hint="eastAsia"/>
          <w:color w:val="002123"/>
          <w:sz w:val="18"/>
          <w:lang w:eastAsia="zh-CN"/>
        </w:rPr>
      </w:r>
      <w:r>
        <w:rPr>
          <w:rFonts w:ascii="Lucida Sans Unicode"/>
          <w:color w:val="002123"/>
          <w:sz w:val="18"/>
        </w:rPr>
      </w:r>
      <w:r>
        <w:rPr>
          <w:rFonts w:ascii="Lucida Sans Unicode"/>
          <w:color w:val="002123"/>
          <w:spacing w:val="55"/>
          <w:sz w:val="18"/>
        </w:rPr>
      </w:r>
      <w:r>
        <w:rPr>
          <w:rFonts w:ascii="Lucida Sans Unicode"/>
          <w:color w:val="002123"/>
          <w:spacing w:val="-2"/>
          <w:sz w:val="18"/>
        </w:rPr>
      </w:r>
    </w:p>
    <w:p w14:paraId="109DFBDA" w14:textId="77777777" w:rsidR="0070250B" w:rsidRDefault="00000000">
      <w:pPr>
        <w:spacing w:before="176"/>
        <w:ind w:left="201"/>
        <w:rPr>
          <w:rFonts w:ascii="Times New Roman"/>
          <w:sz w:val="20"/>
        </w:rPr>
      </w:pPr>
      <w:r>
        <w:rPr>
          <w:rFonts w:ascii="Calibri" w:hAnsi="Calibri" w:eastAsia="Calibri"/>
          <w:noProof/>
          <w:sz w:val="21"/>
        </w:rPr>
        <w:t>PROFESSIONAL EXPERIENCE</w:t>
      </w:r>
      <w:r>
        <w:rPr>
          <w:rFonts w:ascii="Times New Roman"/>
          <w:color w:val="4D6366"/>
          <w:sz w:val="20"/>
        </w:rPr>
      </w:r>
      <w:r>
        <w:rPr>
          <w:rFonts w:ascii="Times New Roman"/>
          <w:color w:val="4D6366"/>
          <w:spacing w:val="-10"/>
          <w:sz w:val="20"/>
        </w:rPr>
      </w:r>
      <w:r>
        <w:rPr>
          <w:rFonts w:ascii="Times New Roman"/>
          <w:color w:val="4D6366"/>
          <w:spacing w:val="-2"/>
          <w:sz w:val="20"/>
        </w:rPr>
      </w:r>
    </w:p>
    <w:p w14:paraId="17D398D7" w14:textId="77777777" w:rsidR="0070250B" w:rsidRDefault="00000000">
      <w:pPr>
        <w:pStyle w:val="Heading1"/>
      </w:pPr>
      <w:r>
        <w:rPr>
          <w:rFonts w:eastAsiaTheme="minorEastAsia" w:hint="eastAsia" w:ascii="Calibri" w:hAnsi="Calibri" w:eastAsia="Calibri"/>
          <w:sz w:val="21"/>
          <w:lang w:eastAsia="zh-CN"/>
        </w:rPr>
        <w:t>AI Agent Engineer, Meituan (Agent Harness / Browser-use &amp; Computer-use)</w:t>
      </w:r>
      <w:r>
        <w:rPr>
          <w:spacing w:val="-17"/>
        </w:rPr>
      </w:r>
      <w:r/>
      <w:r>
        <w:rPr>
          <w:spacing w:val="-15"/>
        </w:rPr>
      </w:r>
      <w:r>
        <w:rPr>
          <w:rFonts w:eastAsiaTheme="minorEastAsia" w:hint="eastAsia"/>
          <w:lang w:eastAsia="zh-CN"/>
        </w:rPr>
      </w:r>
      <w:r>
        <w:rPr>
          <w:spacing w:val="-15"/>
        </w:rPr>
      </w:r>
      <w:r/>
      <w:r>
        <w:rPr>
          <w:spacing w:val="-15"/>
        </w:rPr>
      </w:r>
      <w:r>
        <w:rPr>
          <w:spacing w:val="-2"/>
        </w:rPr>
      </w:r>
      <w:r>
        <w:rPr>
          <w:rFonts w:eastAsiaTheme="minorEastAsia" w:hint="eastAsia"/>
          <w:spacing w:val="-2"/>
          <w:lang w:eastAsia="zh-CN"/>
        </w:rPr>
      </w:r>
      <w:r>
        <w:rPr>
          <w:spacing w:val="-2"/>
        </w:rPr>
      </w:r>
    </w:p>
    <w:p w14:paraId="2B9B1DE3" w14:textId="3257FC9B" w:rsidR="0070250B" w:rsidRDefault="00AA77DF">
      <w:pPr>
        <w:pStyle w:val="BodyText"/>
        <w:spacing w:before="131" w:line="225" w:lineRule="exact"/>
        <w:rPr>
          <w:rFonts w:ascii="Times New Roman" w:hAnsi="Times New Roman"/>
        </w:rPr>
      </w:pPr>
      <w:r>
        <w:rPr>
          <w:rFonts w:ascii="Calibri" w:hAnsi="Calibri" w:hint="eastAsia" w:eastAsia="Calibri"/>
          <w:color w:val="4D6366"/>
          <w:sz w:val="18"/>
          <w:lang w:eastAsia="zh-CN"/>
        </w:rPr>
        <w:t>Sep 2025 ? Present</w:t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 w:hint="eastAsia"/>
          <w:color w:val="4D6366"/>
          <w:lang w:eastAsia="zh-CN"/>
        </w:rPr>
      </w:r>
      <w:r>
        <w:rPr>
          <w:rFonts w:ascii="Times New Roman" w:hAnsi="Times New Roman"/>
          <w:color w:val="4D6366"/>
          <w:spacing w:val="14"/>
        </w:rPr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/>
          <w:color w:val="4D6366"/>
          <w:spacing w:val="9"/>
        </w:rPr>
      </w:r>
      <w:r>
        <w:rPr>
          <w:rFonts w:ascii="Times New Roman" w:hAnsi="Times New Roman"/>
          <w:color w:val="4D6366"/>
          <w:spacing w:val="-2"/>
        </w:rPr>
      </w:r>
    </w:p>
    <w:p w14:paraId="1E8469C3" w14:textId="5B65A50E" w:rsidR="00AA4113" w:rsidRDefault="003F70BA" w:rsidP="003F70BA">
      <w:pPr>
        <w:pStyle w:val="BodyText"/>
        <w:spacing w:line="352" w:lineRule="exact"/>
        <w:rPr>
          <w:color w:val="002123"/>
          <w:spacing w:val="-5"/>
          <w:lang w:eastAsia="zh-CN"/>
        </w:rPr>
      </w:pPr>
      <w:r w:rsidRPr="003F70BA">
        <w:rPr>
          <w:rFonts w:ascii="Calibri" w:hAnsi="Calibri" w:eastAsia="Calibri"/>
          <w:color w:val="002123"/>
          <w:spacing w:val="-5"/>
          <w:sz w:val="18"/>
          <w:lang w:eastAsia="zh-CN"/>
        </w:rPr>
        <w:t>Led the architecture and development of the Agent Harness self-iteration system, building the full auto-evaluation ? auto-analysis ? auto-iteration loop. The work turns browser-use / computer-use capability iteration from manual tuning into a higher-order, system-driven iteration process, while also covering the agent runtime and trajectory-data flywheel.</w:t>
      </w:r>
    </w:p>
    <w:p w14:paraId="0511CF8F" w14:textId="77777777" w:rsidR="002A6065" w:rsidRPr="002A6065" w:rsidRDefault="002A6065" w:rsidP="002A6065">
      <w:pPr>
        <w:pStyle w:val="BodyText"/>
        <w:spacing w:line="352" w:lineRule="exact"/>
        <w:rPr>
          <w:color w:val="002123"/>
          <w:spacing w:val="-5"/>
          <w:lang w:eastAsia="zh-CN"/>
        </w:rPr>
      </w:pPr>
      <w:r w:rsidRPr="002A6065">
        <w:rPr>
          <w:rFonts w:ascii="Calibri" w:hAnsi="Calibri" w:eastAsia="Calibri"/>
          <w:color w:val="002123"/>
          <w:spacing w:val="-5"/>
          <w:sz w:val="18"/>
          <w:lang w:eastAsia="zh-CN"/>
        </w:rPr>
        <w:t>Methodology</w:t>
      </w:r>
    </w:p>
    <w:p w14:paraId="175455A0" w14:textId="1C91E937" w:rsidR="002A6065" w:rsidRPr="002A6065" w:rsidRDefault="002A6065" w:rsidP="002A6065">
      <w:pPr>
        <w:pStyle w:val="BodyText"/>
        <w:spacing w:line="352" w:lineRule="exact"/>
        <w:rPr>
          <w:color w:val="002123"/>
          <w:spacing w:val="-5"/>
          <w:lang w:eastAsia="zh-CN"/>
        </w:rPr>
      </w:pPr>
      <w:r w:rsidRPr="002A6065">
        <w:rPr>
          <w:rFonts w:ascii="Calibri" w:hAnsi="Calibri" w:eastAsia="Calibri"/>
          <w:color w:val="002123"/>
          <w:spacing w:val="-5"/>
          <w:sz w:val="18"/>
          <w:lang w:eastAsia="zh-CN"/>
        </w:rPr>
        <w:t>? Designed the agent loop through a control-theoretic lens: the LLM policy, harness, tool feedback, environment state, and semantic observer are separated into explicit roles so long-horizon tasks can be monitored, corrected, and stabilized rather than treated as one prompt-only behavior.</w:t>
      </w:r>
      <w:r w:rsidR="00037BCE">
        <w:rPr>
          <w:rFonts w:hint="eastAsia"/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037BCE" w:rsidRPr="002A6065">
        <w:rPr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="00037BCE" w:rsidRPr="002A6065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="00037BCE" w:rsidRPr="00037BCE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="00037BCE" w:rsidRPr="002A6065">
        <w:rPr>
          <w:color w:val="002123"/>
          <w:spacing w:val="-5"/>
          <w:lang w:eastAsia="zh-CN"/>
        </w:rPr>
      </w:r>
    </w:p>
    <w:p w14:paraId="2A7DF9CD" w14:textId="2B45349E" w:rsidR="002A6065" w:rsidRPr="002A6065" w:rsidRDefault="002A6065" w:rsidP="002A6065">
      <w:pPr>
        <w:pStyle w:val="BodyText"/>
        <w:spacing w:line="352" w:lineRule="exact"/>
        <w:rPr>
          <w:color w:val="002123"/>
          <w:spacing w:val="-5"/>
          <w:lang w:eastAsia="zh-CN"/>
        </w:rPr>
      </w:pPr>
      <w:r w:rsidRPr="002A6065">
        <w:rPr>
          <w:rFonts w:ascii="Calibri" w:hAnsi="Calibri" w:eastAsia="Calibri"/>
          <w:color w:val="002123"/>
          <w:spacing w:val="-5"/>
          <w:sz w:val="18"/>
          <w:lang w:eastAsia="zh-CN"/>
        </w:rPr>
        <w:t>? Reframed agent capability improvement as a training-style process: benchmark score becomes the objective, structured failure attribution becomes the loss, and context structure, memory organization, Agent Skills, tool contracts, and system prompts become the updatable parameter space for gradient-like iteration.</w:t>
      </w:r>
      <w:r w:rsidR="00037BCE">
        <w:rPr>
          <w:rFonts w:hint="eastAsia"/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037BCE">
        <w:rPr>
          <w:rFonts w:hint="eastAsia"/>
          <w:color w:val="002123"/>
          <w:spacing w:val="-5"/>
          <w:lang w:eastAsia="zh-CN"/>
        </w:rPr>
      </w:r>
      <w:r w:rsidRPr="002A6065">
        <w:rPr>
          <w:color w:val="002123"/>
          <w:spacing w:val="-5"/>
          <w:lang w:eastAsia="zh-CN"/>
        </w:rPr>
      </w:r>
      <w:r w:rsidR="0094522B">
        <w:rPr>
          <w:rFonts w:hint="eastAsia"/>
          <w:color w:val="002123"/>
          <w:spacing w:val="-5"/>
          <w:lang w:eastAsia="zh-CN"/>
        </w:rPr>
      </w:r>
    </w:p>
    <w:p w14:paraId="2AD99AFF" w14:textId="7C22993A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Theme="minorEastAsia" w:hAnsi="Times New Roman" w:cs="Times New Roman"/>
          <w:b/>
          <w:bCs/>
          <w:color w:val="002123"/>
          <w:spacing w:val="-2"/>
          <w:lang w:eastAsia="zh-CN"/>
        </w:rPr>
      </w:pPr>
      <w:r w:rsidRPr="003F70BA">
        <w:rPr>
          <w:rFonts w:ascii="Calibri" w:eastAsiaTheme="minorEastAsia" w:hAnsi="Calibri" w:cs="Times New Roman" w:eastAsia="Calibri"/>
          <w:b/>
          <w:bCs/>
          <w:color w:val="002123"/>
          <w:spacing w:val="-2"/>
          <w:sz w:val="18"/>
          <w:lang w:eastAsia="zh-CN"/>
        </w:rPr>
        <w:t>Agent Harness Self-Iteration Pipeline</w:t>
      </w:r>
    </w:p>
    <w:p w14:paraId="6D2D5CEB" w14:textId="4CF51C81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="Times New Roman"/>
          <w:color w:val="002123"/>
          <w:spacing w:val="-2"/>
          <w:lang w:eastAsia="zh-CN"/>
        </w:rPr>
      </w:pPr>
      <w:r w:rsidRPr="003F70BA">
        <w:rPr>
          <w:rFonts w:ascii="Calibri" w:eastAsia="Calibri" w:hAnsi="Calibri"/>
          <w:color w:val="002123"/>
          <w:spacing w:val="-2"/>
          <w:sz w:val="18"/>
          <w:lang w:eastAsia="zh-CN"/>
        </w:rPr>
        <w:t>? Designed and shipped the closed-loop auto-evaluation ? auto-analysis ? auto-iteration system: a higher-order agent controller automatically evaluates sub-agent runs, attributes failures, proposes iteration plans, and applies updates, moving the workflow from human-driven debugging to system-driven improvement.</w:t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005291D2" w14:textId="06A04148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="Times New Roman"/>
          <w:color w:val="002123"/>
          <w:spacing w:val="-2"/>
          <w:lang w:eastAsia="zh-CN"/>
        </w:rPr>
      </w:pPr>
      <w:r w:rsidRPr="003F70BA">
        <w:rPr>
          <w:rFonts w:ascii="Calibri" w:eastAsia="Calibri" w:hAnsi="Calibri"/>
          <w:color w:val="002123"/>
          <w:spacing w:val="-2"/>
          <w:sz w:val="18"/>
          <w:lang w:eastAsia="zh-CN"/>
        </w:rPr>
        <w:t>? Decomposed the full adjustable surface of agent quality into independently testable dimensions: context structure and denoising, tool-space definition and composition, system prompt design, Agent Skill injection and orchestration, and solution routing across GUI Agent, CLI Agent, and hybrid execution modes.</w:t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7AB0CEDF" w14:textId="55C1CB47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="Times New Roman"/>
          <w:color w:val="002123"/>
          <w:spacing w:val="-2"/>
          <w:lang w:eastAsia="zh-CN"/>
        </w:rPr>
      </w:pPr>
      <w:r w:rsidRPr="003F70BA">
        <w:rPr>
          <w:rFonts w:ascii="Calibri" w:eastAsia="Calibri" w:hAnsi="Calibri"/>
          <w:color w:val="002123"/>
          <w:spacing w:val="-2"/>
          <w:sz w:val="18"/>
          <w:lang w:eastAsia="zh-CN"/>
        </w:rPr>
        <w:t>? Built the Agent Skill / Playbook distillation mechanism: critical paths, UI elements, and action sequences are traced from trajectories, converted into reusable skills, injected at test time, and reused for self-evolution, forming a skill-level iteration flywheel rather than a one-off prompt patch.</w:t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6BFD39F2" w14:textId="35164B2D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="Times New Roman"/>
          <w:color w:val="002123"/>
          <w:spacing w:val="-2"/>
          <w:lang w:eastAsia="zh-CN"/>
        </w:rPr>
      </w:pPr>
      <w:r w:rsidRPr="003F70BA">
        <w:rPr>
          <w:rFonts w:ascii="Calibri" w:eastAsia="Calibri" w:hAnsi="Calibri"/>
          <w:color w:val="002123"/>
          <w:spacing w:val="-2"/>
          <w:sz w:val="18"/>
          <w:lang w:eastAsia="zh-CN"/>
        </w:rPr>
        <w:t>? Designed the evaluation layer with both rule-based checks and LLM-as-judge rubrics, combining task completion, trajectory efficiency, action compliance, and behavioral validity into structured attribution signals that can guide the next iteration instead of reporting only pass/fail rates.</w:t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="000663D5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7018B351" w14:textId="7253674A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Times New Roman" w:eastAsiaTheme="minorEastAsia"/>
          <w:color w:val="002123"/>
          <w:spacing w:val="-2"/>
          <w:lang w:eastAsia="zh-CN"/>
        </w:rPr>
      </w:pPr>
      <w:r w:rsidRPr="003F70BA">
        <w:rPr>
          <w:rFonts w:ascii="Calibri" w:eastAsia="Calibri" w:hAnsi="Calibri"/>
          <w:color w:val="002123"/>
          <w:spacing w:val="-2"/>
          <w:sz w:val="18"/>
          <w:lang w:eastAsia="zh-CN"/>
        </w:rPr>
        <w:t>? Designed the analysis and decision layer that maps evaluation signals to concrete bottlenecks such as missing context, tool gaps, prompt ambiguity, skill gaps, or mode-selection errors, then generates executable iteration proposals and applies them back into the harness.</w:t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  <w:r w:rsidRPr="003F70BA">
        <w:rPr>
          <w:rFonts w:ascii="Times New Roman" w:eastAsia="Times New Roman"/>
          <w:color w:val="002123"/>
          <w:spacing w:val="-2"/>
          <w:lang w:eastAsia="zh-CN"/>
        </w:rPr>
      </w:r>
      <w:r w:rsidRPr="003F70BA"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3740E767" w14:textId="69D350B2" w:rsidR="0070250B" w:rsidRPr="003F70BA" w:rsidRDefault="003F70BA" w:rsidP="003F70BA">
      <w:pPr>
        <w:pStyle w:val="Heading2"/>
        <w:spacing w:before="2"/>
        <w:rPr>
          <w:rFonts w:eastAsiaTheme="minorEastAsia"/>
          <w:color w:val="002123"/>
          <w:spacing w:val="-2"/>
          <w:lang w:eastAsia="zh-CN"/>
        </w:rPr>
      </w:pPr>
      <w:r w:rsidRPr="003F70BA">
        <w:rPr>
          <w:rFonts w:eastAsiaTheme="minorEastAsia" w:ascii="Calibri" w:hAnsi="Calibri" w:eastAsia="Calibri"/>
          <w:color w:val="002123"/>
          <w:spacing w:val="-2"/>
          <w:sz w:val="19"/>
          <w:lang w:eastAsia="zh-CN"/>
        </w:rPr>
        <w:t>Browser-use &amp; Computer-use Agent Runtime (SOTA in Benchmark)</w:t>
      </w:r>
      <w:r w:rsidR="007E48B8">
        <w:rPr>
          <w:rFonts w:eastAsiaTheme="minorEastAsia" w:hint="eastAsia"/>
          <w:color w:val="002123"/>
          <w:spacing w:val="-2"/>
          <w:lang w:eastAsia="zh-CN"/>
        </w:rPr>
      </w:r>
    </w:p>
    <w:p w14:paraId="531B314B" w14:textId="3F115C90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r w:rsidRPr="003F70BA">
        <w:rPr>
          <w:rFonts w:ascii="Calibri" w:eastAsia="Calibri" w:hAnsi="Calibri" w:cs="宋体"/>
          <w:color w:val="002123"/>
          <w:spacing w:val="-2"/>
          <w:sz w:val="18"/>
        </w:rPr>
        <w:t>? Designed and iterated the ReAct-loop-based browser-use / computer-use runtime, covering state management, observation abstraction, tool-calling protocols, and failure recovery, as the execution substrate required by the self-iteration harness.</w:t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</w:p>
    <w:p w14:paraId="553EFAF0" w14:textId="428D3AB0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r w:rsidRPr="003F70BA">
        <w:rPr>
          <w:rFonts w:ascii="Calibri" w:eastAsia="Calibri" w:hAnsi="Calibri" w:cs="宋体"/>
          <w:color w:val="002123"/>
          <w:spacing w:val="-2"/>
          <w:sz w:val="18"/>
        </w:rPr>
        <w:t>? Decoupled soft optimization from hard constraints by introducing the State Tracker and Semantic Observer, shifting robustness from model-dependent behavior to architecture-backed guarantees and reducing logical oscillation in complex web tasks.</w:t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</w:p>
    <w:p w14:paraId="6C2DAA38" w14:textId="58BF6B89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r w:rsidRPr="003F70BA">
        <w:rPr>
          <w:rFonts w:ascii="Calibri" w:eastAsia="Calibri" w:hAnsi="Calibri" w:cs="宋体"/>
          <w:color w:val="002123"/>
          <w:spacing w:val="-2"/>
          <w:sz w:val="18"/>
        </w:rPr>
        <w:t>? Designed an orthogonal, atomic toolset from perception to execution, reducing ambiguity during tool selection and improving decision reliability and maintainability for long-horizon browser tasks.</w:t>
      </w:r>
      <w:r>
        <w:rPr>
          <w:rFonts w:ascii="宋体" w:eastAsia="宋体" w:hAnsi="宋体" w:cs="宋体" w:hint="eastAsia"/>
          <w:color w:val="002123"/>
          <w:spacing w:val="-2"/>
          <w:lang w:eastAsia="zh-CN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  <w:proofErr w:type="spellStart"/>
      <w:r w:rsidRPr="003F70BA">
        <w:rPr>
          <w:rFonts w:ascii="宋体" w:eastAsia="宋体" w:hAnsi="宋体" w:cs="宋体"/>
          <w:color w:val="002123"/>
          <w:spacing w:val="-2"/>
        </w:rPr>
      </w:r>
      <w:proofErr w:type="spellEnd"/>
      <w:r w:rsidRPr="003F70BA">
        <w:rPr>
          <w:rFonts w:ascii="宋体" w:eastAsia="宋体" w:hAnsi="宋体" w:cs="宋体"/>
          <w:color w:val="002123"/>
          <w:spacing w:val="-2"/>
        </w:rPr>
      </w:r>
    </w:p>
    <w:p w14:paraId="2EE808CD" w14:textId="77777777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r w:rsidRPr="003F70BA">
        <w:rPr>
          <w:rFonts w:ascii="Calibri" w:eastAsia="Calibri" w:hAnsi="Calibri" w:cs="宋体"/>
          <w:color w:val="002123"/>
          <w:spacing w:val="-2"/>
          <w:sz w:val="18"/>
        </w:rPr>
        <w:t>Training Flywheel</w:t>
      </w:r>
    </w:p>
    <w:p w14:paraId="16A66E07" w14:textId="09709EA2" w:rsidR="003F70BA" w:rsidRPr="003F70BA" w:rsidRDefault="003F70BA" w:rsidP="003F70BA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 w:rsidRPr="003F70BA">
        <w:rPr>
          <w:rFonts w:ascii="Calibri" w:eastAsia="Calibri" w:hAnsi="Calibri" w:cs="宋体"/>
          <w:color w:val="002123"/>
          <w:spacing w:val="-2"/>
          <w:sz w:val="18"/>
          <w:lang w:eastAsia="zh-CN"/>
        </w:rPr>
        <w:t>? Explored an SFT data flywheel based on real expert trajectories, building lightweight-model alternatives for selected vertical tasks and validating the replacement potential of 7B / 30B models in high-frequency scenarios to reduce token cost and end-to-end latency.</w:t>
      </w:r>
    </w:p>
    <w:p w14:paraId="21BF9853" w14:textId="77777777" w:rsidR="00A87F18" w:rsidRPr="003F70BA" w:rsidRDefault="00A87F18">
      <w:pPr>
        <w:pStyle w:val="BodyText"/>
        <w:spacing w:before="56" w:line="223" w:lineRule="auto"/>
        <w:ind w:right="359"/>
        <w:rPr>
          <w:rFonts w:ascii="Times New Roman" w:eastAsiaTheme="minorEastAsia"/>
          <w:color w:val="002123"/>
          <w:spacing w:val="-2"/>
          <w:lang w:eastAsia="zh-CN"/>
        </w:rPr>
      </w:pPr>
      <w:r>
        <w:rPr>
          <w:rFonts w:ascii="Calibri" w:hAnsi="Calibri" w:eastAsia="Calibri"/>
          <w:sz w:val="18"/>
        </w:rPr>
      </w:r>
    </w:p>
    <w:p w14:paraId="40817892" w14:textId="77777777" w:rsidR="0070250B" w:rsidRDefault="00000000">
      <w:pPr>
        <w:pStyle w:val="Heading1"/>
      </w:pPr>
      <w:r>
        <w:rPr>
          <w:rFonts w:ascii="Calibri" w:hAnsi="Calibri" w:eastAsia="Calibri"/>
          <w:sz w:val="21"/>
        </w:rPr>
        <w:t>Software Engineer, Microsoft (Big Data &amp; LLM Application &amp; AI Agent)</w:t>
      </w:r>
      <w:r>
        <w:rPr>
          <w:spacing w:val="-17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2"/>
        </w:rPr>
      </w:r>
      <w:r/>
      <w:r>
        <w:rPr>
          <w:spacing w:val="-15"/>
        </w:rPr>
      </w:r>
      <w:r/>
      <w:r>
        <w:rPr>
          <w:spacing w:val="-12"/>
        </w:rPr>
      </w:r>
      <w:r/>
      <w:r>
        <w:rPr>
          <w:spacing w:val="-15"/>
        </w:rPr>
      </w:r>
      <w:r/>
      <w:r>
        <w:rPr>
          <w:spacing w:val="-15"/>
        </w:rPr>
      </w:r>
      <w:r>
        <w:rPr>
          <w:spacing w:val="-2"/>
        </w:rPr>
      </w:r>
    </w:p>
    <w:p w14:paraId="41FB5C3F" w14:textId="77777777" w:rsidR="0070250B" w:rsidRDefault="00000000">
      <w:pPr>
        <w:pStyle w:val="BodyText"/>
        <w:spacing w:before="131" w:line="225" w:lineRule="exact"/>
        <w:rPr>
          <w:rFonts w:ascii="Times New Roman" w:hAnsi="Times New Roman"/>
          <w:lang w:eastAsia="zh-CN"/>
        </w:rPr>
      </w:pPr>
      <w:r>
        <w:rPr>
          <w:rFonts w:ascii="Calibri" w:hAnsi="Calibri" w:eastAsia="Calibri"/>
          <w:color w:val="4D6366"/>
          <w:sz w:val="18"/>
        </w:rPr>
        <w:t>May 2024 ? Aug 2025</w:t>
      </w:r>
      <w:r>
        <w:rPr>
          <w:rFonts w:ascii="Times New Roman" w:hAnsi="Times New Roman"/>
          <w:color w:val="4D6366"/>
          <w:spacing w:val="21"/>
        </w:rPr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/>
          <w:color w:val="4D6366"/>
          <w:spacing w:val="14"/>
        </w:rPr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/>
          <w:color w:val="4D6366"/>
          <w:spacing w:val="9"/>
        </w:rPr>
      </w:r>
      <w:r>
        <w:rPr>
          <w:rFonts w:ascii="Times New Roman" w:hAnsi="Times New Roman" w:hint="eastAsia"/>
          <w:color w:val="4D6366"/>
          <w:spacing w:val="-2"/>
          <w:lang w:eastAsia="zh-CN"/>
        </w:rPr>
      </w:r>
      <w:r>
        <w:rPr>
          <w:rFonts w:ascii="Times New Roman" w:hAnsi="Times New Roman"/>
          <w:color w:val="4D6366"/>
          <w:spacing w:val="-2"/>
          <w:lang w:eastAsia="zh-CN"/>
        </w:rPr>
      </w:r>
      <w:r>
        <w:rPr>
          <w:rFonts w:ascii="Times New Roman" w:hAnsi="Times New Roman" w:hint="eastAsia"/>
          <w:color w:val="4D6366"/>
          <w:spacing w:val="-2"/>
          <w:lang w:eastAsia="zh-CN"/>
        </w:rPr>
      </w:r>
    </w:p>
    <w:p w14:paraId="630EA33E" w14:textId="3C91F471" w:rsidR="0070250B" w:rsidRDefault="00000000">
      <w:pPr>
        <w:pStyle w:val="BodyText"/>
        <w:spacing w:line="352" w:lineRule="exact"/>
        <w:rPr>
          <w:color w:val="002123"/>
          <w:spacing w:val="-5"/>
          <w:lang w:eastAsia="zh-CN"/>
        </w:rPr>
      </w:pPr>
      <w:r>
        <w:rPr>
          <w:rFonts w:ascii="Calibri" w:hAnsi="Calibri" w:eastAsia="Calibri"/>
          <w:color w:val="002123"/>
          <w:spacing w:val="-5"/>
          <w:sz w:val="18"/>
          <w:lang w:eastAsia="zh-CN"/>
        </w:rPr>
        <w:t>Built agent-driven analytics systems, LLM evaluation pipelines, and large-scale data infrastructure across agent workflow, code generation, memory / context optimization, and cost / performance optimization.</w:t>
      </w:r>
    </w:p>
    <w:p w14:paraId="439970DE" w14:textId="77777777" w:rsidR="0070250B" w:rsidRDefault="00000000">
      <w:pPr>
        <w:pStyle w:val="Heading2"/>
        <w:spacing w:before="2"/>
        <w:rPr>
          <w:color w:val="002123"/>
          <w:spacing w:val="-2"/>
        </w:rPr>
      </w:pPr>
      <w:r>
        <w:rPr>
          <w:rFonts w:ascii="Calibri" w:hAnsi="Calibri" w:eastAsia="Calibri"/>
          <w:color w:val="002123"/>
          <w:spacing w:val="-2"/>
          <w:sz w:val="19"/>
        </w:rPr>
        <w:t>Agent Workflow, Code Generation &amp; Memory Optimization</w:t>
      </w:r>
    </w:p>
    <w:p w14:paraId="708BCB56" w14:textId="1094EE98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Built data-analysis agents with GPT-4o, LangGraph, and OpenManus / MetaGPT, connecting user query ? agent ? automated analysis and visualization, with support for RAG, domain knowledge graphs, and internal analytics tools.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3E04A884" w14:textId="553771C7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Iterated a SQL ? DataFrame code-generation loop with sandbox validation and regeneration, improving executability and reliability of generated analytics code.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53C1969C" w14:textId="48F2402E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Applied MemGPT-style layered context management for external knowledge, chat history, and tool feedback, reducing token usage per task by 30% and improving multi-turn analytical performance.</w:t>
      </w:r>
      <w:r>
        <w:rPr>
          <w:rFonts w:ascii="宋体" w:eastAsia="宋体" w:hAnsi="宋体" w:cs="宋体" w:hint="eastAsia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44BBC387" w14:textId="77777777" w:rsidR="0070250B" w:rsidRDefault="00000000">
      <w:pPr>
        <w:pStyle w:val="Heading2"/>
        <w:spacing w:before="2"/>
        <w:rPr>
          <w:color w:val="002123"/>
          <w:spacing w:val="-2"/>
        </w:rPr>
      </w:pPr>
      <w:r>
        <w:rPr>
          <w:rFonts w:ascii="Calibri" w:hAnsi="Calibri" w:eastAsia="Calibri"/>
          <w:color w:val="002123"/>
          <w:spacing w:val="-2"/>
          <w:sz w:val="19"/>
        </w:rPr>
        <w:t>LLM Evaluation &amp; Data Flywheel Infrastructure</w:t>
      </w:r>
    </w:p>
    <w:p w14:paraId="7248D83F" w14:textId="685E7B5C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Built Azure ML evaluation pipelines with GPT-4o, o1, and DeepSeek V3 / R1, combining user signals to generate long-term profiles and automatically evaluate and monitor ranking and feed relevance for MSN / Bing scenarios at about 416M tokens/day.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</w:p>
    <w:p w14:paraId="6F9CF0A7" w14:textId="0BAF5C28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Designed cache and parallelization strategies for embedding and text-processing pipelines, using a hybrid LRU / LFU cache to achieve a 95%+ hit rate, reduce quota usage by 90%, cut component runtime by 60%, and improve pipeline robustness.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72C93BF6" w14:textId="616F14F0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Continuously optimized prompts and evaluation metrics on top of a golden set, improving precision and recall for relevance evaluation and supporting a closed loop for data labeling and iteration.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2D0E51F7" w14:textId="77777777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Multi-modal LLM Pipeline &amp; Data Infrastructure</w:t>
      </w:r>
    </w:p>
    <w:p w14:paraId="196B457A" w14:textId="7D83340B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Built multi-model content-understanding and monitoring pipelines for text, image, and video, supporting feed-quality analysis across dynamic prompting, cache reuse, and pipeline optimization.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</w:p>
    <w:p w14:paraId="43551D81" w14:textId="2D7089AD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  <w:lang w:eastAsia="zh-CN"/>
        </w:rPr>
        <w:t>? Built large-scale data pipelines with ClickHouse and Spark to aggregate user, content, and request-signal data; improved parallelism by restructuring connection logic and dependencies, reducing the core SLA from 5 days to 4 days while adding input / output monitoring for data stability.</w:t>
      </w:r>
      <w:proofErr w:type="spellStart"/>
      <w:r>
        <w:rPr>
          <w:rFonts w:ascii="宋体" w:eastAsia="宋体" w:hAnsi="宋体" w:cs="宋体"/>
          <w:color w:val="002123"/>
          <w:spacing w:val="-2"/>
          <w:lang w:eastAsia="zh-CN"/>
        </w:rPr>
      </w:r>
      <w:proofErr w:type="spellEnd"/>
      <w:r>
        <w:rPr>
          <w:rFonts w:ascii="宋体" w:eastAsia="宋体" w:hAnsi="宋体" w:cs="宋体"/>
          <w:color w:val="002123"/>
          <w:spacing w:val="-2"/>
          <w:lang w:eastAsia="zh-CN"/>
        </w:rPr>
      </w:r>
    </w:p>
    <w:p w14:paraId="520BCB5A" w14:textId="77777777" w:rsidR="00E77EAD" w:rsidRDefault="00E77EAD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hAnsi="Calibri" w:eastAsia="Calibri"/>
          <w:sz w:val="18"/>
        </w:rPr>
      </w:r>
    </w:p>
    <w:p w14:paraId="3359C2F1" w14:textId="77777777" w:rsidR="0070250B" w:rsidRDefault="00000000">
      <w:pPr>
        <w:pStyle w:val="Heading1"/>
      </w:pPr>
      <w:r>
        <w:rPr>
          <w:rFonts w:ascii="Calibri" w:hAnsi="Calibri" w:eastAsia="Calibri"/>
          <w:sz w:val="21"/>
        </w:rPr>
        <w:t>AI Algorithm Engineer, Huawei</w:t>
      </w:r>
    </w:p>
    <w:p w14:paraId="159872AB" w14:textId="77777777" w:rsidR="0070250B" w:rsidRDefault="00000000">
      <w:pPr>
        <w:pStyle w:val="BodyText"/>
        <w:spacing w:before="107"/>
        <w:rPr>
          <w:rFonts w:ascii="Times New Roman" w:hAnsi="Times New Roman"/>
        </w:rPr>
      </w:pPr>
      <w:r>
        <w:rPr>
          <w:rFonts w:ascii="Calibri" w:hAnsi="Calibri" w:eastAsia="Calibri"/>
          <w:color w:val="4D6366"/>
          <w:sz w:val="18"/>
        </w:rPr>
        <w:t>July 2022 ? May 2024</w:t>
      </w:r>
      <w:r>
        <w:rPr>
          <w:rFonts w:ascii="Times New Roman" w:hAnsi="Times New Roman"/>
          <w:color w:val="4D6366"/>
          <w:spacing w:val="8"/>
        </w:rPr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/>
          <w:color w:val="4D6366"/>
          <w:spacing w:val="8"/>
        </w:rPr>
      </w:r>
      <w:r>
        <w:rPr>
          <w:rFonts w:ascii="Times New Roman" w:hAnsi="Times New Roman"/>
          <w:color w:val="4D6366"/>
        </w:rPr>
      </w:r>
      <w:r>
        <w:rPr>
          <w:rFonts w:ascii="Times New Roman" w:hAnsi="Times New Roman"/>
          <w:color w:val="4D6366"/>
          <w:spacing w:val="14"/>
        </w:rPr>
      </w:r>
      <w:r>
        <w:rPr>
          <w:rFonts w:ascii="Times New Roman" w:hAnsi="Times New Roman"/>
          <w:color w:val="4D6366"/>
          <w:spacing w:val="-4"/>
        </w:rPr>
      </w:r>
    </w:p>
    <w:p w14:paraId="3555F2E1" w14:textId="22546293" w:rsidR="00E77EAD" w:rsidRPr="00E77EAD" w:rsidRDefault="00000000" w:rsidP="009953C9">
      <w:pPr>
        <w:ind w:left="201"/>
        <w:rPr>
          <w:bCs/>
          <w:color w:val="002123"/>
          <w:spacing w:val="-5"/>
          <w:sz w:val="20"/>
          <w:lang w:eastAsia="zh-CN"/>
        </w:rPr>
      </w:pPr>
      <w:r>
        <w:rPr>
          <w:rFonts w:ascii="Calibri" w:hAnsi="Calibri" w:eastAsia="Calibri"/>
          <w:bCs/>
          <w:color w:val="002123"/>
          <w:spacing w:val="-5"/>
          <w:sz w:val="18"/>
          <w:lang w:eastAsia="zh-CN"/>
        </w:rPr>
        <w:t>Worked on training, modeling, and complex optimization, with focus on sequence modeling, model compression, and approximation optimization.</w:t>
      </w:r>
    </w:p>
    <w:p w14:paraId="36857088" w14:textId="57A740C0" w:rsidR="0070250B" w:rsidRDefault="00000000">
      <w:pPr>
        <w:pStyle w:val="Heading2"/>
        <w:spacing w:before="50"/>
        <w:rPr>
          <w:color w:val="002123"/>
          <w:spacing w:val="-2"/>
          <w:lang w:eastAsia="zh-CN"/>
        </w:rPr>
      </w:pPr>
      <w:r>
        <w:rPr>
          <w:rFonts w:ascii="Calibri" w:hAnsi="Calibri" w:eastAsia="Calibri"/>
          <w:color w:val="002123"/>
          <w:spacing w:val="-2"/>
          <w:sz w:val="19"/>
          <w:lang w:eastAsia="zh-CN"/>
        </w:rPr>
        <w:t>Modeling &amp; Training</w:t>
      </w:r>
    </w:p>
    <w:p w14:paraId="383AE600" w14:textId="3058D0AF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Researched Transformer / GRU sequence modeling and entropy coding methods, using temporal probability modeling for NLP data compression and vector quantization for model-parameter compression, improving coding efficiency from 6 bits to 5 bits and increasing compression ratio by about 20%.</w:t>
      </w:r>
      <w:proofErr w:type="spellStart"/>
      <w:r>
        <w:rPr>
          <w:rFonts w:ascii="宋体" w:eastAsia="宋体" w:hAnsi="宋体" w:cs="宋体" w:hint="eastAsia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r>
        <w:rPr>
          <w:rFonts w:ascii="宋体" w:eastAsia="宋体" w:hAnsi="宋体" w:cs="宋体" w:hint="eastAsia"/>
          <w:color w:val="002123"/>
          <w:spacing w:val="-2"/>
        </w:rPr>
      </w:r>
      <w:r>
        <w:rPr>
          <w:rFonts w:ascii="宋体" w:eastAsia="宋体" w:hAnsi="宋体" w:cs="宋体"/>
          <w:color w:val="002123"/>
          <w:spacing w:val="-2"/>
        </w:rPr>
      </w:r>
      <w:r>
        <w:rPr>
          <w:rFonts w:ascii="宋体" w:eastAsia="宋体" w:hAnsi="宋体" w:cs="宋体" w:hint="eastAsia"/>
          <w:color w:val="002123"/>
          <w:spacing w:val="-2"/>
        </w:rPr>
      </w:r>
      <w:proofErr w:type="spellStart"/>
      <w:r>
        <w:rPr>
          <w:rFonts w:ascii="宋体" w:eastAsia="宋体" w:hAnsi="宋体" w:cs="宋体" w:hint="eastAsia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 w:hint="eastAsia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 w:hint="eastAsia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r>
        <w:rPr>
          <w:rFonts w:ascii="宋体" w:eastAsia="宋体" w:hAnsi="宋体" w:cs="宋体" w:hint="eastAsia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</w:p>
    <w:p w14:paraId="46966A9C" w14:textId="5A4A952D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  <w:lang w:eastAsia="zh-CN"/>
        </w:rPr>
        <w:t>? Contributed to modeling and training of end-to-end deep learning communication systems; designed loss functions from real phase-noise and power-amplifier distortion data and trained neural transceivers whose performance approached the theoretical optimum under AWGN.</w:t>
      </w:r>
      <w:r>
        <w:rPr>
          <w:rFonts w:ascii="宋体" w:eastAsia="宋体" w:hAnsi="宋体" w:cs="宋体" w:hint="eastAsia"/>
          <w:color w:val="002123"/>
          <w:spacing w:val="-2"/>
          <w:lang w:eastAsia="zh-CN"/>
        </w:rPr>
      </w:r>
      <w:r>
        <w:rPr>
          <w:rFonts w:ascii="宋体" w:eastAsia="宋体" w:hAnsi="宋体" w:cs="宋体"/>
          <w:color w:val="002123"/>
          <w:spacing w:val="-2"/>
          <w:lang w:eastAsia="zh-CN"/>
        </w:rPr>
      </w:r>
      <w:r>
        <w:rPr>
          <w:rFonts w:ascii="宋体" w:eastAsia="宋体" w:hAnsi="宋体" w:cs="宋体" w:hint="eastAsia"/>
          <w:color w:val="002123"/>
          <w:spacing w:val="-2"/>
          <w:lang w:eastAsia="zh-CN"/>
        </w:rPr>
      </w:r>
    </w:p>
    <w:p w14:paraId="1384CFFF" w14:textId="77777777" w:rsidR="0070250B" w:rsidRDefault="00000000">
      <w:pPr>
        <w:pStyle w:val="Heading2"/>
        <w:spacing w:before="50"/>
        <w:rPr>
          <w:color w:val="002123"/>
          <w:spacing w:val="-2"/>
          <w:lang w:eastAsia="zh-CN"/>
        </w:rPr>
      </w:pPr>
      <w:r>
        <w:rPr>
          <w:rFonts w:ascii="Calibri" w:hAnsi="Calibri" w:eastAsia="Calibri"/>
          <w:color w:val="002123"/>
          <w:spacing w:val="-2"/>
          <w:sz w:val="19"/>
          <w:lang w:eastAsia="zh-CN"/>
        </w:rPr>
        <w:t>Optimization &amp; Approximation</w:t>
      </w:r>
    </w:p>
    <w:p w14:paraId="2D1E7296" w14:textId="041EB1E6" w:rsidR="002A1E44" w:rsidRDefault="00000000" w:rsidP="002A1E44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</w:rPr>
        <w:t>? Designed parallel approximate solvers for NP-hard channel resource allocation problems using randomized algorithms, greedy strategies, and selection mechanisms, then ensembled results with bagging / expert-style methods to reach about 95% of near-optimal integer programming quality while reducing solve time from 1500 seconds to 3 seconds.</w:t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</w:p>
    <w:p w14:paraId="4885B6E1" w14:textId="77777777" w:rsidR="0070250B" w:rsidRDefault="00000000">
      <w:pPr>
        <w:spacing w:before="363"/>
        <w:ind w:left="201"/>
        <w:rPr>
          <w:rFonts w:ascii="Times New Roman"/>
          <w:sz w:val="20"/>
        </w:rPr>
      </w:pPr>
      <w:r>
        <w:rPr>
          <w:rFonts w:ascii="Calibri" w:hAnsi="Calibri" w:eastAsia="Calibri"/>
          <w:noProof/>
          <w:sz w:val="21"/>
        </w:rPr>
        <w:t>EDUCATION</w:t>
      </w:r>
      <w:r>
        <w:rPr>
          <w:rFonts w:ascii="Times New Roman"/>
          <w:color w:val="4D6366"/>
          <w:spacing w:val="-2"/>
          <w:sz w:val="20"/>
        </w:rPr>
      </w:r>
    </w:p>
    <w:p w14:paraId="4CC5A696" w14:textId="77777777" w:rsidR="0070250B" w:rsidRDefault="00000000">
      <w:pPr>
        <w:pStyle w:val="Heading2"/>
        <w:spacing w:before="86"/>
      </w:pPr>
      <w:r>
        <w:rPr>
          <w:rFonts w:ascii="Calibri" w:hAnsi="Calibri" w:eastAsia="Calibri"/>
          <w:color w:val="002123"/>
          <w:spacing w:val="-4"/>
          <w:sz w:val="19"/>
        </w:rPr>
        <w:t>University of Waterloo</w:t>
      </w:r>
      <w:r>
        <w:rPr>
          <w:color w:val="002123"/>
          <w:spacing w:val="-6"/>
        </w:rPr>
      </w:r>
      <w:r>
        <w:rPr>
          <w:color w:val="002123"/>
          <w:spacing w:val="-4"/>
        </w:rPr>
      </w:r>
      <w:r>
        <w:rPr>
          <w:color w:val="002123"/>
          <w:spacing w:val="2"/>
        </w:rPr>
      </w:r>
      <w:r>
        <w:rPr>
          <w:color w:val="002123"/>
          <w:spacing w:val="-4"/>
        </w:rPr>
      </w:r>
    </w:p>
    <w:p w14:paraId="5594A1F5" w14:textId="77777777" w:rsidR="0070250B" w:rsidRDefault="00000000">
      <w:pPr>
        <w:pStyle w:val="BodyText"/>
        <w:spacing w:before="107"/>
        <w:rPr>
          <w:rFonts w:ascii="Times New Roman"/>
        </w:rPr>
      </w:pPr>
      <w:r>
        <w:rPr>
          <w:rFonts w:ascii="Calibri" w:hAnsi="Calibri" w:eastAsia="Calibri"/>
          <w:color w:val="4D6366"/>
          <w:spacing w:val="-2"/>
          <w:sz w:val="18"/>
        </w:rPr>
        <w:t>2021?2022</w:t>
      </w:r>
      <w:r>
        <w:rPr>
          <w:rFonts w:ascii="Times New Roman"/>
          <w:color w:val="4D6366"/>
          <w:spacing w:val="-4"/>
        </w:rPr>
      </w:r>
    </w:p>
    <w:p w14:paraId="42160933" w14:textId="77777777" w:rsidR="0070250B" w:rsidRDefault="00000000">
      <w:pPr>
        <w:pStyle w:val="BodyText"/>
        <w:rPr>
          <w:rFonts w:ascii="Times New Roman"/>
        </w:rPr>
      </w:pPr>
      <w:r>
        <w:rPr>
          <w:rFonts w:ascii="Calibri" w:hAnsi="Calibri" w:eastAsia="Calibri"/>
          <w:color w:val="002123"/>
          <w:sz w:val="18"/>
        </w:rPr>
        <w:t>MEng, Electrical &amp; Computer Engineering</w:t>
      </w:r>
      <w:r>
        <w:rPr>
          <w:rFonts w:ascii="Times New Roman"/>
          <w:color w:val="002123"/>
          <w:spacing w:val="14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32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21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30"/>
        </w:rPr>
      </w:r>
      <w:r>
        <w:rPr>
          <w:rFonts w:ascii="Times New Roman"/>
          <w:color w:val="002123"/>
          <w:spacing w:val="-2"/>
        </w:rPr>
      </w:r>
    </w:p>
    <w:p w14:paraId="626BB128" w14:textId="77777777" w:rsidR="0070250B" w:rsidRDefault="00000000">
      <w:pPr>
        <w:pStyle w:val="Heading2"/>
        <w:spacing w:before="202"/>
      </w:pPr>
      <w:r>
        <w:rPr>
          <w:rFonts w:ascii="Calibri" w:hAnsi="Calibri" w:eastAsia="Calibri"/>
          <w:color w:val="002123"/>
          <w:spacing w:val="-2"/>
          <w:sz w:val="19"/>
        </w:rPr>
        <w:t>Chongqing University</w:t>
      </w:r>
      <w:r>
        <w:rPr>
          <w:color w:val="002123"/>
          <w:spacing w:val="2"/>
        </w:rPr>
      </w:r>
      <w:r>
        <w:rPr>
          <w:color w:val="002123"/>
          <w:spacing w:val="-2"/>
        </w:rPr>
      </w:r>
    </w:p>
    <w:p w14:paraId="58783E3F" w14:textId="77777777" w:rsidR="0070250B" w:rsidRDefault="00000000">
      <w:pPr>
        <w:pStyle w:val="BodyText"/>
        <w:spacing w:before="87"/>
        <w:rPr>
          <w:rFonts w:ascii="Times New Roman"/>
        </w:rPr>
      </w:pPr>
      <w:r>
        <w:rPr>
          <w:rFonts w:ascii="Calibri" w:hAnsi="Calibri" w:eastAsia="Calibri"/>
          <w:color w:val="4D6366"/>
          <w:spacing w:val="-2"/>
          <w:sz w:val="18"/>
        </w:rPr>
        <w:t>2015?2020</w:t>
      </w:r>
      <w:r>
        <w:rPr>
          <w:rFonts w:ascii="Times New Roman"/>
          <w:color w:val="4D6366"/>
          <w:spacing w:val="-4"/>
        </w:rPr>
      </w:r>
    </w:p>
    <w:p w14:paraId="17F8D440" w14:textId="77777777" w:rsidR="0070250B" w:rsidRDefault="00000000">
      <w:pPr>
        <w:pStyle w:val="BodyText"/>
        <w:spacing w:before="6"/>
        <w:rPr>
          <w:rFonts w:ascii="Times New Roman"/>
        </w:rPr>
      </w:pPr>
      <w:r>
        <w:rPr>
          <w:rFonts w:ascii="Calibri" w:hAnsi="Calibri" w:eastAsia="Calibri"/>
          <w:color w:val="002123"/>
          <w:sz w:val="18"/>
        </w:rPr>
        <w:t>BEng, Electrical Engineering and Automation</w:t>
      </w:r>
      <w:r>
        <w:rPr>
          <w:rFonts w:ascii="Times New Roman"/>
          <w:color w:val="002123"/>
          <w:spacing w:val="36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32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33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30"/>
        </w:rPr>
      </w:r>
      <w:r>
        <w:rPr>
          <w:rFonts w:ascii="Times New Roman"/>
          <w:color w:val="002123"/>
          <w:spacing w:val="-2"/>
        </w:rPr>
      </w:r>
    </w:p>
    <w:p w14:paraId="3FF35B2A" w14:textId="77777777" w:rsidR="0070250B" w:rsidRDefault="00000000">
      <w:pPr>
        <w:spacing w:before="226"/>
        <w:ind w:left="201"/>
        <w:rPr>
          <w:rFonts w:ascii="Times New Roman"/>
          <w:sz w:val="20"/>
        </w:rPr>
      </w:pPr>
      <w:r>
        <w:rPr>
          <w:rFonts w:ascii="Calibri" w:hAnsi="Calibri" w:eastAsia="Calibri"/>
          <w:noProof/>
          <w:sz w:val="21"/>
        </w:rPr>
        <w:t>SKILLS</w:t>
      </w:r>
      <w:r>
        <w:rPr>
          <w:rFonts w:ascii="Times New Roman"/>
          <w:color w:val="4D6366"/>
          <w:spacing w:val="-2"/>
          <w:sz w:val="20"/>
        </w:rPr>
      </w:r>
    </w:p>
    <w:p w14:paraId="75FD31C5" w14:textId="77777777" w:rsidR="0070250B" w:rsidRDefault="00000000">
      <w:pPr>
        <w:pStyle w:val="Heading2"/>
        <w:spacing w:before="92"/>
      </w:pPr>
      <w:r>
        <w:rPr>
          <w:rFonts w:ascii="Calibri" w:hAnsi="Calibri" w:eastAsia="Calibri"/>
          <w:color w:val="002123"/>
          <w:spacing w:val="-2"/>
          <w:sz w:val="19"/>
        </w:rPr>
        <w:t>Programming:</w:t>
      </w:r>
    </w:p>
    <w:p w14:paraId="0D6B58C4" w14:textId="77777777" w:rsidR="0070250B" w:rsidRDefault="00000000">
      <w:pPr>
        <w:pStyle w:val="BodyText"/>
        <w:spacing w:before="202"/>
        <w:rPr>
          <w:rFonts w:ascii="Times New Roman"/>
        </w:rPr>
      </w:pPr>
      <w:r>
        <w:rPr>
          <w:rFonts w:ascii="Calibri" w:hAnsi="Calibri" w:eastAsia="Calibri"/>
          <w:color w:val="002123"/>
          <w:sz w:val="18"/>
        </w:rPr>
        <w:t>Golang, Python, Spark, ClickHouse, MySQL, Kafka, CI/CD, RESTful APIs, Agile development</w:t>
      </w:r>
      <w:r>
        <w:rPr>
          <w:rFonts w:ascii="Times New Roman"/>
          <w:color w:val="002123"/>
          <w:spacing w:val="14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-3"/>
        </w:rPr>
      </w:r>
      <w:proofErr w:type="spellStart"/>
      <w:proofErr w:type="gramStart"/>
      <w:r>
        <w:rPr>
          <w:rFonts w:ascii="Times New Roman"/>
          <w:color w:val="002123"/>
        </w:rPr>
      </w:r>
      <w:proofErr w:type="spellEnd"/>
      <w:proofErr w:type="gramEnd"/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5"/>
        </w:rPr>
      </w:r>
      <w:proofErr w:type="spellStart"/>
      <w:r>
        <w:rPr>
          <w:rFonts w:ascii="Times New Roman"/>
          <w:color w:val="002123"/>
        </w:rPr>
      </w:r>
      <w:proofErr w:type="spellEnd"/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3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1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6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8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4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3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6"/>
        </w:rPr>
      </w:r>
      <w:r>
        <w:rPr>
          <w:rFonts w:ascii="Times New Roman"/>
          <w:color w:val="002123"/>
        </w:rPr>
      </w:r>
      <w:r>
        <w:rPr>
          <w:rFonts w:ascii="Times New Roman"/>
          <w:color w:val="002123"/>
          <w:spacing w:val="14"/>
        </w:rPr>
      </w:r>
      <w:r>
        <w:rPr>
          <w:rFonts w:ascii="Times New Roman"/>
          <w:color w:val="002123"/>
          <w:spacing w:val="-4"/>
        </w:rPr>
      </w:r>
    </w:p>
    <w:p w14:paraId="6A3916F7" w14:textId="77777777" w:rsidR="0070250B" w:rsidRDefault="00000000">
      <w:pPr>
        <w:pStyle w:val="Heading2"/>
        <w:spacing w:before="62"/>
      </w:pPr>
      <w:r>
        <w:rPr>
          <w:rFonts w:ascii="Calibri" w:hAnsi="Calibri" w:eastAsia="Calibri"/>
          <w:color w:val="002123"/>
          <w:spacing w:val="-2"/>
          <w:sz w:val="19"/>
        </w:rPr>
        <w:t>Language:</w:t>
      </w:r>
    </w:p>
    <w:p w14:paraId="2B32F1AD" w14:textId="77777777" w:rsidR="0070250B" w:rsidRDefault="00000000">
      <w:pPr>
        <w:pStyle w:val="BodyText"/>
        <w:spacing w:before="202"/>
        <w:rPr>
          <w:rFonts w:ascii="Times New Roman"/>
        </w:rPr>
      </w:pPr>
      <w:r>
        <w:rPr>
          <w:rFonts w:ascii="Calibri" w:hAnsi="Calibri" w:eastAsia="Calibri"/>
          <w:color w:val="002123"/>
          <w:spacing w:val="-6"/>
          <w:sz w:val="18"/>
        </w:rPr>
        <w:t>English, TOEFL 104, GRE 330</w:t>
      </w:r>
      <w:r>
        <w:rPr>
          <w:rFonts w:ascii="Times New Roman"/>
          <w:color w:val="002123"/>
          <w:spacing w:val="-9"/>
        </w:rPr>
      </w:r>
      <w:r>
        <w:rPr>
          <w:rFonts w:ascii="Times New Roman"/>
          <w:color w:val="002123"/>
          <w:spacing w:val="-6"/>
        </w:rPr>
      </w:r>
      <w:r>
        <w:rPr>
          <w:rFonts w:ascii="Times New Roman"/>
          <w:color w:val="002123"/>
          <w:spacing w:val="-2"/>
        </w:rPr>
      </w:r>
      <w:r>
        <w:rPr>
          <w:rFonts w:ascii="Times New Roman"/>
          <w:color w:val="002123"/>
          <w:spacing w:val="-6"/>
        </w:rPr>
      </w:r>
      <w:r>
        <w:rPr>
          <w:rFonts w:ascii="Times New Roman"/>
          <w:color w:val="002123"/>
          <w:spacing w:val="-1"/>
        </w:rPr>
      </w:r>
      <w:r>
        <w:rPr>
          <w:rFonts w:ascii="Times New Roman"/>
          <w:color w:val="002123"/>
          <w:spacing w:val="-6"/>
        </w:rPr>
      </w:r>
      <w:r>
        <w:rPr>
          <w:rFonts w:ascii="Times New Roman"/>
          <w:color w:val="002123"/>
          <w:spacing w:val="3"/>
        </w:rPr>
      </w:r>
      <w:r>
        <w:rPr>
          <w:rFonts w:ascii="Times New Roman"/>
          <w:color w:val="002123"/>
          <w:spacing w:val="-6"/>
        </w:rPr>
      </w:r>
    </w:p>
    <w:p w14:paraId="5C6E3B8F" w14:textId="77777777" w:rsidR="0070250B" w:rsidRDefault="0070250B">
      <w:pPr>
        <w:pStyle w:val="BodyText"/>
        <w:spacing w:before="88"/>
        <w:ind w:left="0"/>
        <w:rPr>
          <w:rFonts w:ascii="Times New Roman"/>
        </w:rPr>
      </w:pPr>
      <w:r>
        <w:rPr>
          <w:rFonts w:ascii="Calibri" w:hAnsi="Calibri" w:eastAsia="Calibri"/>
          <w:sz w:val="18"/>
        </w:rPr>
      </w:r>
    </w:p>
    <w:p w14:paraId="0BEFC241" w14:textId="77777777" w:rsidR="0070250B" w:rsidRDefault="00000000">
      <w:pPr>
        <w:ind w:left="201"/>
        <w:rPr>
          <w:rFonts w:ascii="Times New Roman"/>
          <w:sz w:val="20"/>
        </w:rPr>
      </w:pPr>
      <w:r>
        <w:rPr>
          <w:rFonts w:ascii="Calibri" w:hAnsi="Calibri" w:eastAsia="Calibri"/>
          <w:noProof/>
          <w:sz w:val="21"/>
        </w:rPr>
        <w:t>PUBLICATION</w:t>
      </w:r>
      <w:r>
        <w:rPr>
          <w:rFonts w:ascii="Times New Roman"/>
          <w:color w:val="4D6366"/>
          <w:spacing w:val="-2"/>
          <w:sz w:val="20"/>
        </w:rPr>
      </w:r>
    </w:p>
    <w:p w14:paraId="07FC0146" w14:textId="77777777" w:rsidR="0070250B" w:rsidRDefault="00000000">
      <w:pPr>
        <w:tabs>
          <w:tab w:val="left" w:pos="9747"/>
        </w:tabs>
        <w:spacing w:before="81"/>
        <w:ind w:left="201"/>
        <w:rPr>
          <w:rFonts w:ascii="Times New Roman"/>
          <w:position w:val="3"/>
          <w:sz w:val="20"/>
        </w:rPr>
      </w:pPr>
      <w:r>
        <w:rPr>
          <w:rFonts w:ascii="Calibri" w:hAnsi="Calibri" w:eastAsia="Calibri"/>
          <w:bCs/>
          <w:color w:val="002123"/>
          <w:spacing w:val="-2"/>
          <w:sz w:val="18"/>
        </w:rPr>
        <w:t>Transformer-based Fuzzer</w:t>
        <w:tab/>
        <w:t>EAI MONAMI 2022</w:t>
      </w:r>
      <w:r>
        <w:rPr>
          <w:rFonts w:ascii="Times New Roman"/>
          <w:bCs/>
          <w:color w:val="002123"/>
          <w:spacing w:val="9"/>
          <w:sz w:val="20"/>
        </w:rPr>
      </w:r>
      <w:proofErr w:type="spellStart"/>
      <w:r>
        <w:rPr>
          <w:rFonts w:ascii="Times New Roman"/>
          <w:bCs/>
          <w:color w:val="002123"/>
          <w:spacing w:val="-2"/>
          <w:sz w:val="20"/>
        </w:rPr>
      </w:r>
      <w:proofErr w:type="spellEnd"/>
      <w:r>
        <w:rPr>
          <w:rFonts w:ascii="Times New Roman"/>
          <w:b/>
          <w:color w:val="002123"/>
          <w:sz w:val="20"/>
        </w:rPr>
      </w:r>
      <w:r>
        <w:rPr>
          <w:rFonts w:ascii="Times New Roman"/>
          <w:color w:val="002123"/>
          <w:spacing w:val="-2"/>
          <w:position w:val="3"/>
          <w:sz w:val="20"/>
        </w:rPr>
      </w:r>
      <w:r>
        <w:rPr>
          <w:rFonts w:ascii="Times New Roman"/>
          <w:color w:val="002123"/>
          <w:spacing w:val="-11"/>
          <w:position w:val="3"/>
          <w:sz w:val="20"/>
        </w:rPr>
      </w:r>
      <w:r>
        <w:rPr>
          <w:rFonts w:ascii="Times New Roman"/>
          <w:color w:val="002123"/>
          <w:spacing w:val="-2"/>
          <w:position w:val="3"/>
          <w:sz w:val="20"/>
        </w:rPr>
      </w:r>
      <w:r>
        <w:rPr>
          <w:rFonts w:ascii="Times New Roman"/>
          <w:color w:val="002123"/>
          <w:spacing w:val="-3"/>
          <w:position w:val="3"/>
          <w:sz w:val="20"/>
        </w:rPr>
      </w:r>
      <w:r>
        <w:rPr>
          <w:rFonts w:ascii="Times New Roman"/>
          <w:color w:val="002123"/>
          <w:spacing w:val="-4"/>
          <w:position w:val="3"/>
          <w:sz w:val="20"/>
        </w:rPr>
      </w:r>
    </w:p>
    <w:p w14:paraId="69C97CBF" w14:textId="77777777" w:rsidR="0070250B" w:rsidRDefault="00000000">
      <w:pPr>
        <w:spacing w:before="178"/>
        <w:ind w:left="201"/>
        <w:rPr>
          <w:rFonts w:ascii="Times New Roman"/>
          <w:sz w:val="20"/>
          <w:lang w:eastAsia="zh-CN"/>
        </w:rPr>
      </w:pPr>
      <w:r>
        <w:rPr>
          <w:rFonts w:ascii="Calibri" w:hAnsi="Calibri" w:eastAsia="Calibri"/>
          <w:noProof/>
          <w:sz w:val="21"/>
        </w:rPr>
        <w:t>AWARDS</w:t>
      </w:r>
      <w:r>
        <w:rPr>
          <w:rFonts w:ascii="Times New Roman"/>
          <w:color w:val="4D6366"/>
          <w:spacing w:val="-2"/>
          <w:sz w:val="20"/>
          <w:lang w:eastAsia="zh-CN"/>
        </w:rPr>
      </w:r>
    </w:p>
    <w:p w14:paraId="71C38C91" w14:textId="77777777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  <w:lang w:eastAsia="zh-CN"/>
        </w:rPr>
      </w:pPr>
      <w:r>
        <w:rPr>
          <w:rFonts w:ascii="Calibri" w:eastAsia="Calibri" w:hAnsi="Calibri" w:cs="宋体"/>
          <w:color w:val="002123"/>
          <w:spacing w:val="-2"/>
          <w:sz w:val="18"/>
          <w:lang w:eastAsia="zh-CN"/>
        </w:rPr>
        <w:t>First Prize, Chinese Mathematics Competitions for College Students</w:t>
      </w:r>
    </w:p>
    <w:p w14:paraId="75F48711" w14:textId="77777777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proofErr w:type="spellStart"/>
      <w:r>
        <w:rPr>
          <w:rFonts w:ascii="Calibri" w:eastAsia="Calibri" w:hAnsi="Calibri" w:cs="宋体"/>
          <w:color w:val="002123"/>
          <w:spacing w:val="-2"/>
          <w:sz w:val="18"/>
        </w:rPr>
        <w:t>Top 5 Coder, Huawei ICT Department (Python and Java)</w:t>
      </w:r>
      <w:proofErr w:type="spellEnd"/>
      <w:r>
        <w:rPr>
          <w:rFonts w:ascii="宋体" w:eastAsia="宋体" w:hAnsi="宋体" w:cs="宋体"/>
          <w:color w:val="002123"/>
          <w:spacing w:val="-2"/>
        </w:rPr>
      </w:r>
      <w:proofErr w:type="spellStart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</w:p>
    <w:p w14:paraId="40EE82B3" w14:textId="77777777" w:rsidR="0070250B" w:rsidRDefault="00000000">
      <w:pPr>
        <w:pStyle w:val="BodyText"/>
        <w:spacing w:before="56" w:line="223" w:lineRule="auto"/>
        <w:ind w:right="359"/>
        <w:rPr>
          <w:rFonts w:ascii="宋体" w:eastAsia="宋体" w:hAnsi="宋体" w:cs="宋体"/>
          <w:color w:val="002123"/>
          <w:spacing w:val="-2"/>
        </w:rPr>
      </w:pPr>
      <w:proofErr w:type="spellStart"/>
      <w:proofErr w:type="gramStart"/>
      <w:r>
        <w:rPr>
          <w:rFonts w:ascii="Calibri" w:eastAsia="Calibri" w:hAnsi="Calibri" w:cs="宋体"/>
          <w:color w:val="002123"/>
          <w:spacing w:val="-2"/>
          <w:sz w:val="18"/>
        </w:rPr>
        <w:t>Huawei Future Star</w:t>
      </w:r>
      <w:proofErr w:type="gramEnd"/>
      <w:r>
        <w:rPr>
          <w:rFonts w:ascii="宋体" w:eastAsia="宋体" w:hAnsi="宋体" w:cs="宋体"/>
          <w:color w:val="002123"/>
          <w:spacing w:val="-2"/>
        </w:rPr>
      </w:r>
      <w:proofErr w:type="spellEnd"/>
      <w:r>
        <w:rPr>
          <w:rFonts w:ascii="宋体" w:eastAsia="宋体" w:hAnsi="宋体" w:cs="宋体"/>
          <w:color w:val="002123"/>
          <w:spacing w:val="-2"/>
        </w:rPr>
      </w:r>
    </w:p>
    <w:p w14:paraId="1918D9AF" w14:textId="77777777" w:rsidR="0070250B" w:rsidRDefault="0070250B">
      <w:pPr>
        <w:pStyle w:val="BodyText"/>
        <w:spacing w:line="206" w:lineRule="auto"/>
        <w:ind w:left="0"/>
        <w:rPr>
          <w:lang w:eastAsia="zh-CN"/>
        </w:rPr>
        <w:sectPr w:rsidR="0070250B">
          <w:type w:val="continuous"/>
          <w:pgSz w:w="12240" w:h="15840"/>
          <w:pgMar w:top="620" w:right="0" w:bottom="280" w:left="360" w:header="720" w:footer="720" w:gutter="0"/>
          <w:cols w:space="720"/>
        </w:sectPr>
      </w:pPr>
      <w:r>
        <w:rPr>
          <w:rFonts w:ascii="Calibri" w:hAnsi="Calibri" w:eastAsia="Calibri"/>
          <w:sz w:val="18"/>
        </w:rPr>
      </w:r>
    </w:p>
    <w:p w14:paraId="6963BB14" w14:textId="77777777" w:rsidR="0070250B" w:rsidRDefault="0070250B">
      <w:pPr>
        <w:pStyle w:val="BodyText"/>
        <w:spacing w:before="4"/>
        <w:ind w:left="0"/>
        <w:rPr>
          <w:rFonts w:ascii="Times New Roman"/>
          <w:b/>
          <w:i/>
          <w:sz w:val="17"/>
          <w:lang w:eastAsia="zh-CN"/>
        </w:rPr>
      </w:pPr>
      <w:r>
        <w:rPr>
          <w:rFonts w:ascii="Calibri" w:hAnsi="Calibri" w:eastAsia="Calibri"/>
          <w:sz w:val="18"/>
        </w:rPr>
      </w:r>
    </w:p>
    <w:sectPr w:rsidR="0070250B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B21"/>
    <w:rsid w:val="00037BCE"/>
    <w:rsid w:val="00041B7D"/>
    <w:rsid w:val="000663D5"/>
    <w:rsid w:val="00082CB8"/>
    <w:rsid w:val="000C31EA"/>
    <w:rsid w:val="00173434"/>
    <w:rsid w:val="0017407A"/>
    <w:rsid w:val="002A1E44"/>
    <w:rsid w:val="002A6065"/>
    <w:rsid w:val="002C4B21"/>
    <w:rsid w:val="00301EA9"/>
    <w:rsid w:val="00321C20"/>
    <w:rsid w:val="00383627"/>
    <w:rsid w:val="003B7168"/>
    <w:rsid w:val="003F59D5"/>
    <w:rsid w:val="003F70BA"/>
    <w:rsid w:val="00433124"/>
    <w:rsid w:val="00443CA2"/>
    <w:rsid w:val="00457072"/>
    <w:rsid w:val="00557C9C"/>
    <w:rsid w:val="005B2B6B"/>
    <w:rsid w:val="00624398"/>
    <w:rsid w:val="00636DCC"/>
    <w:rsid w:val="00666183"/>
    <w:rsid w:val="006950A3"/>
    <w:rsid w:val="006A5ED4"/>
    <w:rsid w:val="006C4DB8"/>
    <w:rsid w:val="0070250B"/>
    <w:rsid w:val="007863E1"/>
    <w:rsid w:val="007C0001"/>
    <w:rsid w:val="007E48B8"/>
    <w:rsid w:val="00807FDC"/>
    <w:rsid w:val="008A25A2"/>
    <w:rsid w:val="008C6BA5"/>
    <w:rsid w:val="008D7A13"/>
    <w:rsid w:val="0094522B"/>
    <w:rsid w:val="009562CC"/>
    <w:rsid w:val="009953C9"/>
    <w:rsid w:val="009C7EC9"/>
    <w:rsid w:val="00A23ADA"/>
    <w:rsid w:val="00A52F80"/>
    <w:rsid w:val="00A650B7"/>
    <w:rsid w:val="00A87F18"/>
    <w:rsid w:val="00AA4113"/>
    <w:rsid w:val="00AA77DF"/>
    <w:rsid w:val="00AB000A"/>
    <w:rsid w:val="00B52A08"/>
    <w:rsid w:val="00B949AA"/>
    <w:rsid w:val="00BB3F60"/>
    <w:rsid w:val="00BF12CD"/>
    <w:rsid w:val="00C92EDA"/>
    <w:rsid w:val="00D85F19"/>
    <w:rsid w:val="00D970B2"/>
    <w:rsid w:val="00DE5FD6"/>
    <w:rsid w:val="00DF2502"/>
    <w:rsid w:val="00E11AB2"/>
    <w:rsid w:val="00E3127B"/>
    <w:rsid w:val="00E707C3"/>
    <w:rsid w:val="00E77EAD"/>
    <w:rsid w:val="00E86745"/>
    <w:rsid w:val="00EF6FAC"/>
    <w:rsid w:val="1BDB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2E481C"/>
  <w15:docId w15:val="{4F5E5146-8363-48B5-AD76-5298F0BD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spacing w:before="88"/>
      <w:ind w:left="201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201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59" w:lineRule="exact"/>
      <w:ind w:left="201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1342</Words>
  <Characters>2739</Characters>
  <Application>Microsoft Office Word</Application>
  <DocSecurity>0</DocSecurity>
  <Lines>68</Lines>
  <Paragraphs>69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dc:creator>Administrator</dc:creator>
  <cp:lastModifiedBy>a4225</cp:lastModifiedBy>
  <cp:revision>47</cp:revision>
  <dcterms:created xsi:type="dcterms:W3CDTF">2026-03-23T12:59:00Z</dcterms:created>
  <dcterms:modified xsi:type="dcterms:W3CDTF">2026-06-09T12:00:00Z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eyJoZGlkIjoiYmE1ODg0NzNjOTI4M2EzNGFiMTE0YmI1YmQ5NWZkNDUiLCJ1c2VySWQiOiIyMjc1ODE5NTMifQ==</vt:lpwstr>
  </property>
  <property fmtid="{D5CDD505-2E9C-101B-9397-08002B2CF9AE}" pid="7" name="KSOProductBuildVer">
    <vt:lpwstr>2052-12.1.0.25225</vt:lpwstr>
  </property>
  <property fmtid="{D5CDD505-2E9C-101B-9397-08002B2CF9AE}" pid="8" name="ICV">
    <vt:lpwstr>C42B04A7214B46A98DAC52BCF58BD6A4_12</vt:lpwstr>
  </property>
</Properties>
</file>