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869D" w14:textId="3260DEB2" w:rsidR="00550618" w:rsidRPr="00550618" w:rsidRDefault="00550618">
      <w:pPr>
        <w:rPr>
          <w:b/>
          <w:bCs/>
        </w:rPr>
      </w:pPr>
      <w:r w:rsidRPr="00550618">
        <w:rPr>
          <w:b/>
          <w:bCs/>
        </w:rPr>
        <w:t>ANALISI STATICA CON IDA PRO</w:t>
      </w:r>
    </w:p>
    <w:p w14:paraId="0A48A30E" w14:textId="77777777" w:rsidR="00550618" w:rsidRDefault="00550618"/>
    <w:p w14:paraId="16DA2BC8" w14:textId="77777777" w:rsidR="00550618" w:rsidRPr="00550618" w:rsidRDefault="00550618">
      <w:pPr>
        <w:rPr>
          <w:b/>
          <w:bCs/>
        </w:rPr>
      </w:pPr>
      <w:r w:rsidRPr="00550618">
        <w:rPr>
          <w:b/>
          <w:bCs/>
        </w:rPr>
        <w:t xml:space="preserve">- Individuare l’indirizzo della funzione </w:t>
      </w:r>
      <w:proofErr w:type="spellStart"/>
      <w:r w:rsidRPr="00550618">
        <w:rPr>
          <w:b/>
          <w:bCs/>
        </w:rPr>
        <w:t>DLLMain</w:t>
      </w:r>
      <w:proofErr w:type="spellEnd"/>
      <w:r w:rsidRPr="00550618">
        <w:rPr>
          <w:b/>
          <w:bCs/>
        </w:rPr>
        <w:t xml:space="preserve"> </w:t>
      </w:r>
    </w:p>
    <w:p w14:paraId="7490A14E" w14:textId="0B4B570C" w:rsidR="00550618" w:rsidRDefault="00550618">
      <w:pPr>
        <w:rPr>
          <w:b/>
          <w:bCs/>
        </w:rPr>
      </w:pPr>
      <w:r w:rsidRPr="00550618">
        <w:t xml:space="preserve">Una volta </w:t>
      </w:r>
      <w:r>
        <w:t>caricato l’eseguibile in IDA Pro,</w:t>
      </w:r>
      <w:r w:rsidRPr="00550618">
        <w:t xml:space="preserve"> premiamo la barra </w:t>
      </w:r>
      <w:r>
        <w:t xml:space="preserve">spaziatrice </w:t>
      </w:r>
      <w:r w:rsidRPr="00550618">
        <w:t xml:space="preserve">per passare nella modalità testuale e recuperare l’indirizzo della funzione </w:t>
      </w:r>
      <w:proofErr w:type="spellStart"/>
      <w:r w:rsidRPr="00550618">
        <w:t>main</w:t>
      </w:r>
      <w:proofErr w:type="spellEnd"/>
      <w:r w:rsidRPr="00550618">
        <w:t xml:space="preserve"> che sarà: </w:t>
      </w:r>
      <w:r w:rsidRPr="00550618">
        <w:rPr>
          <w:b/>
          <w:bCs/>
        </w:rPr>
        <w:t>1000D02E</w:t>
      </w:r>
    </w:p>
    <w:p w14:paraId="7E28C457" w14:textId="77777777" w:rsidR="00550618" w:rsidRDefault="00550618">
      <w:pPr>
        <w:rPr>
          <w:b/>
          <w:bCs/>
        </w:rPr>
      </w:pPr>
    </w:p>
    <w:p w14:paraId="32934C9F" w14:textId="635652D9" w:rsidR="00550618" w:rsidRDefault="00550618">
      <w:r w:rsidRPr="00550618">
        <w:drawing>
          <wp:inline distT="0" distB="0" distL="0" distR="0" wp14:anchorId="01B54419" wp14:editId="220230D3">
            <wp:extent cx="5509737" cy="662997"/>
            <wp:effectExtent l="0" t="0" r="0" b="3810"/>
            <wp:docPr id="20867752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7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282D" w14:textId="77777777" w:rsidR="00550618" w:rsidRDefault="00550618"/>
    <w:p w14:paraId="3DB67A2F" w14:textId="77777777" w:rsidR="00550618" w:rsidRDefault="00550618"/>
    <w:p w14:paraId="19542CC4" w14:textId="77777777" w:rsidR="00550618" w:rsidRDefault="00550618"/>
    <w:p w14:paraId="163D5D66" w14:textId="77777777" w:rsidR="00550618" w:rsidRDefault="00550618"/>
    <w:p w14:paraId="4564E33B" w14:textId="77777777" w:rsidR="00550618" w:rsidRDefault="00550618"/>
    <w:p w14:paraId="0D7D906F" w14:textId="4404895B" w:rsidR="00550618" w:rsidRDefault="00550618" w:rsidP="00550618">
      <w:pPr>
        <w:rPr>
          <w:b/>
          <w:bCs/>
        </w:rPr>
      </w:pPr>
      <w:r>
        <w:t>-</w:t>
      </w:r>
      <w:r w:rsidRPr="00550618">
        <w:rPr>
          <w:b/>
          <w:bCs/>
        </w:rPr>
        <w:t xml:space="preserve">Individuare </w:t>
      </w:r>
      <w:r w:rsidRPr="00550618">
        <w:rPr>
          <w:b/>
          <w:bCs/>
        </w:rPr>
        <w:t>l’indirizzo dell’import</w:t>
      </w:r>
      <w:r w:rsidRPr="00550618">
        <w:t xml:space="preserve"> </w:t>
      </w:r>
      <w:r w:rsidRPr="00550618">
        <w:rPr>
          <w:b/>
          <w:bCs/>
        </w:rPr>
        <w:t>«</w:t>
      </w:r>
      <w:proofErr w:type="spellStart"/>
      <w:r w:rsidRPr="00550618">
        <w:rPr>
          <w:b/>
          <w:bCs/>
        </w:rPr>
        <w:t>gethostbyname</w:t>
      </w:r>
      <w:proofErr w:type="spellEnd"/>
      <w:r w:rsidRPr="00550618">
        <w:rPr>
          <w:b/>
          <w:bCs/>
        </w:rPr>
        <w:t>»</w:t>
      </w:r>
    </w:p>
    <w:p w14:paraId="57EA9249" w14:textId="77777777" w:rsidR="00550618" w:rsidRDefault="00550618" w:rsidP="00550618">
      <w:r w:rsidRPr="00550618">
        <w:t xml:space="preserve">Apriamo la finestra degli «imports» da IDA Pro, e localizziamo la funzione cercata. </w:t>
      </w:r>
    </w:p>
    <w:p w14:paraId="59EAE63A" w14:textId="5108C140" w:rsidR="00550618" w:rsidRDefault="00550618" w:rsidP="00550618">
      <w:pPr>
        <w:rPr>
          <w:b/>
          <w:bCs/>
        </w:rPr>
      </w:pPr>
      <w:r w:rsidRPr="00550618">
        <w:t>«</w:t>
      </w:r>
      <w:proofErr w:type="spellStart"/>
      <w:r w:rsidRPr="00550618">
        <w:t>gesthostbyname</w:t>
      </w:r>
      <w:proofErr w:type="spellEnd"/>
      <w:r w:rsidRPr="00550618">
        <w:t xml:space="preserve">» è all’indirizzo </w:t>
      </w:r>
      <w:r w:rsidRPr="00550618">
        <w:rPr>
          <w:b/>
          <w:bCs/>
        </w:rPr>
        <w:t>100163CC</w:t>
      </w:r>
    </w:p>
    <w:p w14:paraId="1D7541D0" w14:textId="6EFF4A60" w:rsidR="00550618" w:rsidRDefault="00550618" w:rsidP="00550618">
      <w:r>
        <w:rPr>
          <w:noProof/>
        </w:rPr>
        <w:drawing>
          <wp:inline distT="0" distB="0" distL="0" distR="0" wp14:anchorId="3848D7FE" wp14:editId="4AD1D5AE">
            <wp:extent cx="2827020" cy="2606040"/>
            <wp:effectExtent l="0" t="0" r="0" b="0"/>
            <wp:docPr id="4838390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9D066" w14:textId="77777777" w:rsidR="00550618" w:rsidRDefault="00550618" w:rsidP="00550618"/>
    <w:p w14:paraId="19740231" w14:textId="77777777" w:rsidR="00550618" w:rsidRDefault="00550618" w:rsidP="00550618"/>
    <w:p w14:paraId="0EBE565C" w14:textId="77777777" w:rsidR="00550618" w:rsidRDefault="00550618" w:rsidP="00550618"/>
    <w:p w14:paraId="254E196B" w14:textId="77777777" w:rsidR="00550618" w:rsidRDefault="00550618" w:rsidP="00550618"/>
    <w:p w14:paraId="5501F4EE" w14:textId="77777777" w:rsidR="00550618" w:rsidRDefault="00550618" w:rsidP="00550618"/>
    <w:p w14:paraId="6CFC8C9F" w14:textId="77777777" w:rsidR="00550618" w:rsidRDefault="00550618" w:rsidP="00550618"/>
    <w:p w14:paraId="67C6F145" w14:textId="77777777" w:rsidR="00550618" w:rsidRDefault="00550618" w:rsidP="00550618"/>
    <w:p w14:paraId="1096BF88" w14:textId="77777777" w:rsidR="00550618" w:rsidRDefault="00550618" w:rsidP="00550618"/>
    <w:p w14:paraId="30E05268" w14:textId="77777777" w:rsidR="00550618" w:rsidRDefault="00550618" w:rsidP="00550618"/>
    <w:p w14:paraId="53BDBE0E" w14:textId="77777777" w:rsidR="00550618" w:rsidRDefault="00550618" w:rsidP="00550618"/>
    <w:p w14:paraId="0232E2EC" w14:textId="77777777" w:rsidR="00550618" w:rsidRPr="00550618" w:rsidRDefault="00550618" w:rsidP="00550618">
      <w:pPr>
        <w:rPr>
          <w:b/>
          <w:bCs/>
        </w:rPr>
      </w:pPr>
      <w:r>
        <w:t>-</w:t>
      </w:r>
      <w:r w:rsidRPr="00550618">
        <w:t xml:space="preserve"> </w:t>
      </w:r>
      <w:r w:rsidRPr="00550618">
        <w:rPr>
          <w:b/>
          <w:bCs/>
        </w:rPr>
        <w:t>Quante sono le variabili locali della funzione alla locazione di memoria 10001656</w:t>
      </w:r>
    </w:p>
    <w:p w14:paraId="3004F325" w14:textId="58103E4D" w:rsidR="00550618" w:rsidRDefault="00550618" w:rsidP="00550618">
      <w:r w:rsidRPr="00550618">
        <w:t xml:space="preserve"> Per prima cosa bisogna spostarsi all’indirizzo ricercato tramite la ricerca o la barra laterale. A questo indirizzo troviamo 20 variabili con offset negativo rispetto ad EBP</w:t>
      </w:r>
    </w:p>
    <w:p w14:paraId="074EA340" w14:textId="13419CCF" w:rsidR="00550618" w:rsidRDefault="00550618" w:rsidP="00550618">
      <w:r>
        <w:rPr>
          <w:noProof/>
        </w:rPr>
        <w:drawing>
          <wp:inline distT="0" distB="0" distL="0" distR="0" wp14:anchorId="1015853A" wp14:editId="0132C1CE">
            <wp:extent cx="2979420" cy="2232660"/>
            <wp:effectExtent l="0" t="0" r="0" b="0"/>
            <wp:docPr id="7474680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AD8C0" w14:textId="77777777" w:rsidR="00550618" w:rsidRDefault="00550618" w:rsidP="00550618"/>
    <w:p w14:paraId="7D56EAC1" w14:textId="3DEE2C6B" w:rsidR="00550618" w:rsidRDefault="00550618" w:rsidP="00550618">
      <w:r w:rsidRPr="00550618">
        <w:t xml:space="preserve"> Dalla stessa figura, possiamo notare un solo argomento passato alla funzione, avente offset positivo rispetto ad EBP. IDA ha chiamato questo parametro </w:t>
      </w:r>
      <w:r w:rsidRPr="00550618">
        <w:rPr>
          <w:b/>
          <w:bCs/>
        </w:rPr>
        <w:t>«arg_0».</w:t>
      </w:r>
    </w:p>
    <w:sectPr w:rsidR="00550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222D4"/>
    <w:multiLevelType w:val="hybridMultilevel"/>
    <w:tmpl w:val="E9C6FFD4"/>
    <w:lvl w:ilvl="0" w:tplc="A288A9C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18"/>
    <w:rsid w:val="001652A1"/>
    <w:rsid w:val="003D24C1"/>
    <w:rsid w:val="00481582"/>
    <w:rsid w:val="00550618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C4BA"/>
  <w15:chartTrackingRefBased/>
  <w15:docId w15:val="{77740646-E053-405C-AFF3-719B2161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06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06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06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06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06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06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06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06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06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06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2024-06-28T13:40:00Z</dcterms:created>
  <dcterms:modified xsi:type="dcterms:W3CDTF">2024-06-28T13:56:00Z</dcterms:modified>
</cp:coreProperties>
</file>