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7344" w14:textId="5FE7ACC6" w:rsidR="003D24C1" w:rsidRPr="00623CFE" w:rsidRDefault="00623CFE">
      <w:pPr>
        <w:rPr>
          <w:b/>
          <w:bCs/>
        </w:rPr>
      </w:pPr>
      <w:r w:rsidRPr="00623CFE">
        <w:rPr>
          <w:b/>
          <w:bCs/>
        </w:rPr>
        <w:t>FUNZIONALITA’ DEI MALWARE</w:t>
      </w:r>
    </w:p>
    <w:p w14:paraId="75F1A094" w14:textId="77777777" w:rsidR="00623CFE" w:rsidRDefault="00623CFE"/>
    <w:p w14:paraId="0EC1AF85" w14:textId="77777777" w:rsidR="00623CFE" w:rsidRDefault="00623CFE">
      <w:r w:rsidRPr="00623CFE">
        <w:t>Identifica</w:t>
      </w:r>
      <w:r>
        <w:t>re</w:t>
      </w:r>
      <w:r w:rsidRPr="00623CFE">
        <w:t>:</w:t>
      </w:r>
    </w:p>
    <w:p w14:paraId="508D7D80" w14:textId="2E79B92D" w:rsidR="00623CFE" w:rsidRPr="00623CFE" w:rsidRDefault="00623CFE">
      <w:pPr>
        <w:rPr>
          <w:b/>
          <w:bCs/>
        </w:rPr>
      </w:pPr>
      <w:r w:rsidRPr="00623CFE">
        <w:rPr>
          <w:b/>
          <w:bCs/>
        </w:rPr>
        <w:t xml:space="preserve"> 1. Il tipo di Malware in base alle chiamate di funzione utilizzate. </w:t>
      </w:r>
    </w:p>
    <w:p w14:paraId="301E9354" w14:textId="77777777" w:rsidR="00623CFE" w:rsidRPr="00623CFE" w:rsidRDefault="00623CFE">
      <w:pPr>
        <w:rPr>
          <w:b/>
          <w:bCs/>
        </w:rPr>
      </w:pPr>
      <w:r w:rsidRPr="00623CFE">
        <w:rPr>
          <w:b/>
          <w:bCs/>
        </w:rPr>
        <w:t xml:space="preserve">2. Evidenziate le chiamate di funzione principali aggiungendo una descrizione per ognuna di essa </w:t>
      </w:r>
    </w:p>
    <w:p w14:paraId="3F1F2B26" w14:textId="77777777" w:rsidR="00623CFE" w:rsidRPr="00623CFE" w:rsidRDefault="00623CFE">
      <w:pPr>
        <w:rPr>
          <w:b/>
          <w:bCs/>
        </w:rPr>
      </w:pPr>
      <w:r w:rsidRPr="00623CFE">
        <w:rPr>
          <w:b/>
          <w:bCs/>
        </w:rPr>
        <w:t xml:space="preserve">3. Il metodo utilizzato dal Malware per ottenere la persistenza sul sistema operativo </w:t>
      </w:r>
    </w:p>
    <w:p w14:paraId="0B89CB59" w14:textId="2006C779" w:rsidR="00623CFE" w:rsidRPr="00623CFE" w:rsidRDefault="00623CFE">
      <w:pPr>
        <w:rPr>
          <w:b/>
          <w:bCs/>
        </w:rPr>
      </w:pPr>
      <w:r w:rsidRPr="00623CFE">
        <w:rPr>
          <w:b/>
          <w:bCs/>
        </w:rPr>
        <w:t>4. BONUS: Effettuare anche un’analisi basso livello delle singole istruzioni</w:t>
      </w:r>
    </w:p>
    <w:p w14:paraId="725F4ADB" w14:textId="77777777" w:rsidR="00623CFE" w:rsidRPr="00623CFE" w:rsidRDefault="00623CFE">
      <w:pPr>
        <w:rPr>
          <w:b/>
          <w:bCs/>
        </w:rPr>
      </w:pPr>
    </w:p>
    <w:p w14:paraId="234DFCC4" w14:textId="77777777" w:rsidR="00623CFE" w:rsidRPr="00623CFE" w:rsidRDefault="00623CFE">
      <w:pPr>
        <w:rPr>
          <w:b/>
          <w:bCs/>
        </w:rPr>
      </w:pPr>
    </w:p>
    <w:p w14:paraId="575D1D64" w14:textId="77777777" w:rsidR="00623CFE" w:rsidRDefault="00623CFE"/>
    <w:p w14:paraId="1002C017" w14:textId="530AE779" w:rsidR="00623CFE" w:rsidRDefault="00623CFE" w:rsidP="00623CFE">
      <w:pPr>
        <w:pStyle w:val="Paragrafoelenco"/>
        <w:numPr>
          <w:ilvl w:val="0"/>
          <w:numId w:val="1"/>
        </w:numPr>
      </w:pPr>
      <w:r w:rsidRPr="00623CFE">
        <w:t>Il codice presente nella tabella sotto ci fa pensare ad un Malware di tipo Keylogger, infatti vediamo l’utilizzo della funzione «</w:t>
      </w:r>
      <w:proofErr w:type="spellStart"/>
      <w:r w:rsidRPr="00623CFE">
        <w:t>SetWindowsHook</w:t>
      </w:r>
      <w:proofErr w:type="spellEnd"/>
      <w:r w:rsidRPr="00623CFE">
        <w:t xml:space="preserve">», per l’installazione di un «hook» per controllare un </w:t>
      </w:r>
      <w:proofErr w:type="gramStart"/>
      <w:r w:rsidRPr="00623CFE">
        <w:t>device</w:t>
      </w:r>
      <w:proofErr w:type="gramEnd"/>
      <w:r w:rsidRPr="00623CFE">
        <w:t>. Quello che notiamo</w:t>
      </w:r>
      <w:r>
        <w:t xml:space="preserve"> è che</w:t>
      </w:r>
      <w:r w:rsidRPr="00623CFE">
        <w:t xml:space="preserve"> l’ultimo parametro passato sullo </w:t>
      </w:r>
      <w:proofErr w:type="spellStart"/>
      <w:r w:rsidRPr="00623CFE">
        <w:t>stack</w:t>
      </w:r>
      <w:proofErr w:type="spellEnd"/>
      <w:r w:rsidRPr="00623CFE">
        <w:t xml:space="preserve"> è «WH_MOUSE». Questo ci fa pensare che il Malware non registra la digitazione dei tasti della tastiera dell’utente, ma bensì la digitazione dei tasti del mouse</w:t>
      </w:r>
    </w:p>
    <w:p w14:paraId="502B6A71" w14:textId="77777777" w:rsidR="00623CFE" w:rsidRDefault="00623CFE" w:rsidP="00623CFE">
      <w:pPr>
        <w:pStyle w:val="Paragrafoelenco"/>
      </w:pPr>
    </w:p>
    <w:p w14:paraId="28DCE55E" w14:textId="7CEBDCC6" w:rsidR="00623CFE" w:rsidRDefault="00623CFE" w:rsidP="00623CFE">
      <w:pPr>
        <w:pStyle w:val="Paragrafoelenco"/>
        <w:numPr>
          <w:ilvl w:val="0"/>
          <w:numId w:val="1"/>
        </w:numPr>
      </w:pPr>
    </w:p>
    <w:p w14:paraId="724FAB4A" w14:textId="692A73B1" w:rsidR="00623CFE" w:rsidRDefault="00623CFE" w:rsidP="00623CFE">
      <w:r>
        <w:t xml:space="preserve">            </w:t>
      </w:r>
      <w:r w:rsidRPr="00623CFE">
        <w:drawing>
          <wp:inline distT="0" distB="0" distL="0" distR="0" wp14:anchorId="6CD7D35E" wp14:editId="6CA5E09C">
            <wp:extent cx="4930567" cy="960203"/>
            <wp:effectExtent l="0" t="0" r="3810" b="0"/>
            <wp:docPr id="84411066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0662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66FC" w14:textId="77777777" w:rsidR="00623CFE" w:rsidRDefault="00623CFE" w:rsidP="00623CFE"/>
    <w:p w14:paraId="095BF948" w14:textId="0D290722" w:rsidR="00623CFE" w:rsidRDefault="00623CFE" w:rsidP="00623CFE">
      <w:pPr>
        <w:pStyle w:val="Paragrafoelenco"/>
        <w:numPr>
          <w:ilvl w:val="0"/>
          <w:numId w:val="2"/>
        </w:numPr>
      </w:pPr>
      <w:r w:rsidRPr="00623CFE">
        <w:t xml:space="preserve">Il Malware ottiene la persistenza copiando il suo eseguibile nella cartella di «startup del sistema operativo». Il codice presente nella tabella a partire dall’istruzione 00401040, dapprima setta a zero il registro ECX, successivamente inserisce rispettivamente il </w:t>
      </w:r>
      <w:proofErr w:type="spellStart"/>
      <w:r w:rsidRPr="00623CFE">
        <w:t>path</w:t>
      </w:r>
      <w:proofErr w:type="spellEnd"/>
      <w:r w:rsidRPr="00623CFE">
        <w:t xml:space="preserve"> della cartella «</w:t>
      </w:r>
      <w:proofErr w:type="spellStart"/>
      <w:r w:rsidRPr="00623CFE">
        <w:t>startup_folder_system</w:t>
      </w:r>
      <w:proofErr w:type="spellEnd"/>
      <w:r w:rsidRPr="00623CFE">
        <w:t xml:space="preserve">» e l’eseguibile del Malware nei registri ECX ed EDX. In seguito, passa entrambi i registri alla funzione </w:t>
      </w:r>
      <w:proofErr w:type="spellStart"/>
      <w:proofErr w:type="gramStart"/>
      <w:r w:rsidRPr="00623CFE">
        <w:t>CopyFile</w:t>
      </w:r>
      <w:proofErr w:type="spellEnd"/>
      <w:r w:rsidRPr="00623CFE">
        <w:t>(</w:t>
      </w:r>
      <w:proofErr w:type="gramEnd"/>
      <w:r w:rsidRPr="00623CFE">
        <w:t xml:space="preserve">) con le due istruzioni </w:t>
      </w:r>
      <w:proofErr w:type="spellStart"/>
      <w:r w:rsidRPr="00623CFE">
        <w:t>push</w:t>
      </w:r>
      <w:proofErr w:type="spellEnd"/>
      <w:r w:rsidRPr="00623CFE">
        <w:t xml:space="preserve"> ECX e </w:t>
      </w:r>
      <w:proofErr w:type="spellStart"/>
      <w:r w:rsidRPr="00623CFE">
        <w:t>push</w:t>
      </w:r>
      <w:proofErr w:type="spellEnd"/>
      <w:r w:rsidRPr="00623CFE">
        <w:t xml:space="preserve"> EDX. La funzione </w:t>
      </w:r>
      <w:proofErr w:type="spellStart"/>
      <w:proofErr w:type="gramStart"/>
      <w:r w:rsidRPr="00623CFE">
        <w:t>CopyFile</w:t>
      </w:r>
      <w:proofErr w:type="spellEnd"/>
      <w:r w:rsidRPr="00623CFE">
        <w:t>(</w:t>
      </w:r>
      <w:proofErr w:type="gramEnd"/>
      <w:r w:rsidRPr="00623CFE">
        <w:t>) quindi copierà il contenuto di EDX (ovvero l’eseguibile del malware) nella cartella di startup del sistema operativo.</w:t>
      </w:r>
    </w:p>
    <w:p w14:paraId="41ECF204" w14:textId="77777777" w:rsidR="00623CFE" w:rsidRDefault="00623CFE" w:rsidP="00623CFE">
      <w:pPr>
        <w:pStyle w:val="Paragrafoelenco"/>
        <w:ind w:left="1080"/>
      </w:pPr>
    </w:p>
    <w:p w14:paraId="752008F9" w14:textId="77777777" w:rsidR="00623CFE" w:rsidRDefault="00623CFE" w:rsidP="00623CFE">
      <w:pPr>
        <w:pStyle w:val="Paragrafoelenco"/>
        <w:ind w:left="1080"/>
      </w:pPr>
    </w:p>
    <w:p w14:paraId="069271A2" w14:textId="1478C250" w:rsidR="00623CFE" w:rsidRDefault="00623CFE" w:rsidP="00623CFE">
      <w:pPr>
        <w:pStyle w:val="Paragrafoelenco"/>
        <w:ind w:left="1080"/>
      </w:pPr>
      <w:r w:rsidRPr="00623CFE">
        <w:drawing>
          <wp:inline distT="0" distB="0" distL="0" distR="0" wp14:anchorId="77C33B8B" wp14:editId="2BDEBA7B">
            <wp:extent cx="4854361" cy="967824"/>
            <wp:effectExtent l="0" t="0" r="3810" b="3810"/>
            <wp:docPr id="2091717732" name="Immagine 1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7732" name="Immagine 1" descr="Immagine che contiene testo, schermata, Carattere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323FC"/>
    <w:multiLevelType w:val="hybridMultilevel"/>
    <w:tmpl w:val="88583712"/>
    <w:lvl w:ilvl="0" w:tplc="BCBE727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15119F"/>
    <w:multiLevelType w:val="hybridMultilevel"/>
    <w:tmpl w:val="11DA1C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330064">
    <w:abstractNumId w:val="1"/>
  </w:num>
  <w:num w:numId="2" w16cid:durableId="193497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E"/>
    <w:rsid w:val="001652A1"/>
    <w:rsid w:val="003D24C1"/>
    <w:rsid w:val="00481582"/>
    <w:rsid w:val="00623CFE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6E8B"/>
  <w15:chartTrackingRefBased/>
  <w15:docId w15:val="{F2F5D911-EA0D-4520-957E-BBA3FB6B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3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3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3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3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3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3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3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3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3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3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3C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3C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3C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3C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3C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3C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3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3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3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3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3C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3C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3C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3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3C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3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2024-06-28T14:15:00Z</dcterms:created>
  <dcterms:modified xsi:type="dcterms:W3CDTF">2024-06-28T14:22:00Z</dcterms:modified>
</cp:coreProperties>
</file>