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DB558" w14:textId="19019470" w:rsidR="003D24C1" w:rsidRDefault="00811412">
      <w:pPr>
        <w:rPr>
          <w:noProof/>
        </w:rPr>
      </w:pPr>
      <w:r>
        <w:rPr>
          <w:noProof/>
        </w:rPr>
        <w:t>f</w:t>
      </w:r>
      <w:r>
        <w:rPr>
          <w:noProof/>
        </w:rPr>
        <w:drawing>
          <wp:inline distT="0" distB="0" distL="0" distR="0" wp14:anchorId="6F465939" wp14:editId="5A40098F">
            <wp:extent cx="5463540" cy="4861560"/>
            <wp:effectExtent l="0" t="0" r="0" b="0"/>
            <wp:docPr id="13385433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CA2C" w14:textId="77777777" w:rsidR="002D4355" w:rsidRDefault="002D4355">
      <w:pPr>
        <w:rPr>
          <w:noProof/>
        </w:rPr>
      </w:pPr>
    </w:p>
    <w:p w14:paraId="7D9623BC" w14:textId="77777777" w:rsidR="002D4355" w:rsidRDefault="002D4355">
      <w:pPr>
        <w:rPr>
          <w:noProof/>
        </w:rPr>
      </w:pPr>
    </w:p>
    <w:p w14:paraId="57666FF4" w14:textId="47C03E12" w:rsidR="002D4355" w:rsidRDefault="00811412">
      <w:pPr>
        <w:rPr>
          <w:noProof/>
        </w:rPr>
      </w:pPr>
      <w:r>
        <w:rPr>
          <w:noProof/>
        </w:rPr>
        <w:t>Una volta appurato che sia tra i due device</w:t>
      </w:r>
      <w:r w:rsidR="002D4355">
        <w:rPr>
          <w:noProof/>
        </w:rPr>
        <w:t xml:space="preserve"> (192.168.100.103/24, 192.168.100.100/24)</w:t>
      </w:r>
      <w:r>
        <w:rPr>
          <w:noProof/>
        </w:rPr>
        <w:t xml:space="preserve"> della stessa rete </w:t>
      </w:r>
      <w:r w:rsidR="00AF25FE">
        <w:rPr>
          <w:noProof/>
        </w:rPr>
        <w:t>(</w:t>
      </w:r>
      <w:r w:rsidR="002D4355">
        <w:rPr>
          <w:noProof/>
        </w:rPr>
        <w:t xml:space="preserve">Ip Network 192.168.100.0/24) </w:t>
      </w:r>
      <w:r w:rsidR="00AF25FE">
        <w:rPr>
          <w:noProof/>
        </w:rPr>
        <w:t>che tra quelli di reti diverse (192.168.100.100</w:t>
      </w:r>
      <w:r w:rsidR="00E862C6">
        <w:rPr>
          <w:noProof/>
        </w:rPr>
        <w:t xml:space="preserve">/24, </w:t>
      </w:r>
      <w:r w:rsidR="00AF25FE">
        <w:rPr>
          <w:noProof/>
        </w:rPr>
        <w:t>192.168.200.100</w:t>
      </w:r>
      <w:r w:rsidR="00E862C6">
        <w:rPr>
          <w:noProof/>
        </w:rPr>
        <w:t>/24</w:t>
      </w:r>
      <w:r w:rsidR="00AF25FE">
        <w:rPr>
          <w:noProof/>
        </w:rPr>
        <w:t>) c’è comunicazione, procediamo con la simulazione di un unvio di un PDU tra il dispositivo 192.168.100.100 e 192.168.200.100, appertenenti come abbiamo detto a due reti differenti</w:t>
      </w:r>
      <w:r w:rsidR="00E862C6">
        <w:rPr>
          <w:noProof/>
        </w:rPr>
        <w:t xml:space="preserve"> (rispettivamente 192.168.100.0/24 e 192.168.200.100/24),</w:t>
      </w:r>
      <w:r w:rsidR="002D4355">
        <w:rPr>
          <w:noProof/>
        </w:rPr>
        <w:t xml:space="preserve"> </w:t>
      </w:r>
      <w:r w:rsidR="00AF25FE">
        <w:rPr>
          <w:noProof/>
        </w:rPr>
        <w:t>collegate dunque da un router gateway.</w:t>
      </w:r>
    </w:p>
    <w:p w14:paraId="4CE815B5" w14:textId="77777777" w:rsidR="002D4355" w:rsidRDefault="002D4355">
      <w:pPr>
        <w:rPr>
          <w:noProof/>
        </w:rPr>
      </w:pPr>
    </w:p>
    <w:p w14:paraId="26AEF9A2" w14:textId="21AB7D1E" w:rsidR="002D4355" w:rsidRDefault="002D43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09164F" wp14:editId="34279334">
            <wp:extent cx="6118860" cy="2964180"/>
            <wp:effectExtent l="0" t="0" r="0" b="0"/>
            <wp:docPr id="402601193" name="Immagine 4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01193" name="Immagine 4" descr="Immagine che contiene testo, schermat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F9C6" w14:textId="047E0CB1" w:rsidR="00AF25FE" w:rsidRDefault="00E862C6">
      <w:pPr>
        <w:rPr>
          <w:noProof/>
        </w:rPr>
      </w:pPr>
      <w:r>
        <w:rPr>
          <w:noProof/>
        </w:rPr>
        <w:t>Come possiamo vedere dall’immagine, una volta che il pacchetto</w:t>
      </w:r>
      <w:r w:rsidR="00AC6EFA">
        <w:rPr>
          <w:noProof/>
        </w:rPr>
        <w:t xml:space="preserve"> mandato dal mittente 192.168.100.100/24 arriva allo switch</w:t>
      </w:r>
      <w:r>
        <w:rPr>
          <w:noProof/>
        </w:rPr>
        <w:t>, questo lo “spacchetta”, lo segmenta, per “vedere” al suo interno l’indirizzo MAC del destinatario e, confrontandolo con la relativa MAC Table, lo invia al Router gateway attraverso la porta FastEthernet 0/4 “ripacchettando” il PDU.</w:t>
      </w:r>
    </w:p>
    <w:p w14:paraId="180A4D08" w14:textId="4305945B" w:rsidR="00E862C6" w:rsidRDefault="00E862C6">
      <w:pPr>
        <w:rPr>
          <w:noProof/>
        </w:rPr>
      </w:pPr>
      <w:r>
        <w:rPr>
          <w:noProof/>
        </w:rPr>
        <w:drawing>
          <wp:inline distT="0" distB="0" distL="0" distR="0" wp14:anchorId="229C07F1" wp14:editId="14FD6DAA">
            <wp:extent cx="6111240" cy="3246120"/>
            <wp:effectExtent l="0" t="0" r="0" b="0"/>
            <wp:docPr id="200674952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3762" w14:textId="1F981EA0" w:rsidR="00E862C6" w:rsidRDefault="00E862C6">
      <w:pPr>
        <w:rPr>
          <w:noProof/>
        </w:rPr>
      </w:pPr>
      <w:r>
        <w:rPr>
          <w:noProof/>
        </w:rPr>
        <w:t>Una volta arrivato il PDU al Router Gateway, questo fa la ste</w:t>
      </w:r>
      <w:r w:rsidR="00054554">
        <w:rPr>
          <w:noProof/>
        </w:rPr>
        <w:t>s</w:t>
      </w:r>
      <w:r>
        <w:rPr>
          <w:noProof/>
        </w:rPr>
        <w:t>sa operazione che ha effettuato lo Switch prima di lui</w:t>
      </w:r>
      <w:r w:rsidR="00054554">
        <w:rPr>
          <w:noProof/>
        </w:rPr>
        <w:t>, quindi</w:t>
      </w:r>
      <w:r>
        <w:rPr>
          <w:noProof/>
        </w:rPr>
        <w:t xml:space="preserve"> spacchetta il PDU, confronta l’indirizzo IP </w:t>
      </w:r>
      <w:r w:rsidR="00054554">
        <w:rPr>
          <w:noProof/>
        </w:rPr>
        <w:t>del destinatario con la sua Routing Table (dato che a differenza dello switch, che ragiona per indirizzi MAC, il router lo fa per indirizzi IP) e visto che fa parte della rete 192.168.200.0/24 e non di quella del mittente, il router ripacchetta il PDU e lo invia tramite la porta FastEthernet 1/0 (ricordiamo che le porte del router gateway devono essere configurate tramite gli indirizzi IP Gateway della rete corrispondente).</w:t>
      </w:r>
    </w:p>
    <w:p w14:paraId="69020960" w14:textId="29685F85" w:rsidR="00054554" w:rsidRDefault="000545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686A23" wp14:editId="064BEA4E">
            <wp:extent cx="6118860" cy="3467100"/>
            <wp:effectExtent l="0" t="0" r="0" b="0"/>
            <wp:docPr id="105936127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4E5F" w14:textId="47C383CC" w:rsidR="00054554" w:rsidRDefault="00054554">
      <w:pPr>
        <w:rPr>
          <w:noProof/>
        </w:rPr>
      </w:pPr>
      <w:r>
        <w:rPr>
          <w:noProof/>
        </w:rPr>
        <w:t>Il PDU arriva quindi allo switch</w:t>
      </w:r>
      <w:r w:rsidR="00AC6EFA">
        <w:rPr>
          <w:noProof/>
        </w:rPr>
        <w:t>3,</w:t>
      </w:r>
      <w:r>
        <w:rPr>
          <w:noProof/>
        </w:rPr>
        <w:t xml:space="preserve"> questo fa la stessa operazione, quindi spacchetta il PDU, </w:t>
      </w:r>
      <w:r w:rsidR="00AC6EFA">
        <w:rPr>
          <w:noProof/>
        </w:rPr>
        <w:t xml:space="preserve">confronta </w:t>
      </w:r>
      <w:r>
        <w:rPr>
          <w:noProof/>
        </w:rPr>
        <w:t>l’in</w:t>
      </w:r>
      <w:r w:rsidR="00AC6EFA">
        <w:rPr>
          <w:noProof/>
        </w:rPr>
        <w:t>dirizzo MAC del destinatario con la sua MAC table, lo ripacchetta e lo spedisce attraverso la porta corrispondente FastEthernet 0/1 al device 192.168.200.100/24</w:t>
      </w:r>
    </w:p>
    <w:sectPr w:rsidR="000545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9B05A" w14:textId="77777777" w:rsidR="001B019A" w:rsidRDefault="001B019A" w:rsidP="00811412">
      <w:pPr>
        <w:spacing w:after="0" w:line="240" w:lineRule="auto"/>
      </w:pPr>
      <w:r>
        <w:separator/>
      </w:r>
    </w:p>
  </w:endnote>
  <w:endnote w:type="continuationSeparator" w:id="0">
    <w:p w14:paraId="0729323C" w14:textId="77777777" w:rsidR="001B019A" w:rsidRDefault="001B019A" w:rsidP="0081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B0B20" w14:textId="77777777" w:rsidR="001B019A" w:rsidRDefault="001B019A" w:rsidP="00811412">
      <w:pPr>
        <w:spacing w:after="0" w:line="240" w:lineRule="auto"/>
      </w:pPr>
      <w:r>
        <w:separator/>
      </w:r>
    </w:p>
  </w:footnote>
  <w:footnote w:type="continuationSeparator" w:id="0">
    <w:p w14:paraId="152FF58A" w14:textId="77777777" w:rsidR="001B019A" w:rsidRDefault="001B019A" w:rsidP="00811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12"/>
    <w:rsid w:val="00054554"/>
    <w:rsid w:val="001652A1"/>
    <w:rsid w:val="001B019A"/>
    <w:rsid w:val="002D4355"/>
    <w:rsid w:val="003D24C1"/>
    <w:rsid w:val="00481582"/>
    <w:rsid w:val="00811412"/>
    <w:rsid w:val="00AC6EFA"/>
    <w:rsid w:val="00AF25FE"/>
    <w:rsid w:val="00E8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465D"/>
  <w15:chartTrackingRefBased/>
  <w15:docId w15:val="{92A5E7A3-152B-4953-981A-2E2E2429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1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1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1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1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1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1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1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1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1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1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1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1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141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141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141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141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141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141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1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11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1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1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1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141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1141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141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1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141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1141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11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11412"/>
  </w:style>
  <w:style w:type="paragraph" w:styleId="Pidipagina">
    <w:name w:val="footer"/>
    <w:basedOn w:val="Normale"/>
    <w:link w:val="PidipaginaCarattere"/>
    <w:uiPriority w:val="99"/>
    <w:unhideWhenUsed/>
    <w:rsid w:val="00811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1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Arcelli</dc:creator>
  <cp:keywords/>
  <dc:description/>
  <cp:lastModifiedBy>Gabriele Arcelli</cp:lastModifiedBy>
  <cp:revision>1</cp:revision>
  <dcterms:created xsi:type="dcterms:W3CDTF">2024-04-14T13:12:00Z</dcterms:created>
  <dcterms:modified xsi:type="dcterms:W3CDTF">2024-04-14T14:28:00Z</dcterms:modified>
</cp:coreProperties>
</file>