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6832" w14:textId="2F9922F1" w:rsidR="003D24C1" w:rsidRDefault="00BC0E78">
      <w:r>
        <w:rPr>
          <w:noProof/>
        </w:rPr>
        <w:drawing>
          <wp:inline distT="0" distB="0" distL="0" distR="0" wp14:anchorId="7DE0642B" wp14:editId="166158D2">
            <wp:extent cx="6118860" cy="3497580"/>
            <wp:effectExtent l="0" t="0" r="0" b="7620"/>
            <wp:docPr id="606003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A21E" w14:textId="77777777" w:rsidR="006045A6" w:rsidRDefault="006045A6"/>
    <w:p w14:paraId="4CE1C8A9" w14:textId="6529DBE9" w:rsidR="006045A6" w:rsidRDefault="006045A6">
      <w:r>
        <w:t xml:space="preserve">Per la progettazione di questa rete ho pensato di dividerla in </w:t>
      </w:r>
      <w:proofErr w:type="gramStart"/>
      <w:r>
        <w:t>4</w:t>
      </w:r>
      <w:proofErr w:type="gramEnd"/>
      <w:r>
        <w:t xml:space="preserve"> sottoreti, posizionando i due router gateway dei due edifici ai loro piani terra, permettendo così una connessione più pratica </w:t>
      </w:r>
      <w:r w:rsidR="004F0830">
        <w:t xml:space="preserve">in termini di cablaggio </w:t>
      </w:r>
      <w:r>
        <w:t>con il router di confine.</w:t>
      </w:r>
      <w:r w:rsidR="00295006">
        <w:t xml:space="preserve"> </w:t>
      </w:r>
      <w:proofErr w:type="gramStart"/>
      <w:r w:rsidR="00295006">
        <w:t>Inoltre</w:t>
      </w:r>
      <w:proofErr w:type="gramEnd"/>
      <w:r w:rsidR="00295006">
        <w:t xml:space="preserve"> l’ho preferita rispetto ad utilizzare solo due sottoreti per una questione prettamente di sicurezza, in quanto più vado a dividere la rete, più questa sarà sicura. </w:t>
      </w:r>
      <w:proofErr w:type="gramStart"/>
      <w:r w:rsidR="00295006">
        <w:t>Infine</w:t>
      </w:r>
      <w:proofErr w:type="gramEnd"/>
      <w:r w:rsidR="00295006">
        <w:t xml:space="preserve"> per una questione economica non ho diviso ogni piano con una sottorete diversa in quanto avrei dovuto utilizzare un router gateway per piano.</w:t>
      </w:r>
      <w:r>
        <w:t xml:space="preserve"> </w:t>
      </w:r>
      <w:r w:rsidR="00B168D8">
        <w:t xml:space="preserve">Gli Switch utilizzati sono quelli a 24 porte, dunque ho ipotizzato di dividere i Pc equamente, 15 per ogni switch. </w:t>
      </w:r>
      <w:r>
        <w:t xml:space="preserve">Ho scelto di utilizzare </w:t>
      </w:r>
      <w:r w:rsidR="00295006">
        <w:t xml:space="preserve">un </w:t>
      </w:r>
      <w:proofErr w:type="spellStart"/>
      <w:r w:rsidR="00295006">
        <w:t>ip</w:t>
      </w:r>
      <w:proofErr w:type="spellEnd"/>
      <w:r w:rsidR="00295006">
        <w:t xml:space="preserve"> privato di CLASSE C, dato il numero di </w:t>
      </w:r>
      <w:proofErr w:type="spellStart"/>
      <w:r w:rsidR="00295006">
        <w:t>host</w:t>
      </w:r>
      <w:proofErr w:type="spellEnd"/>
      <w:r w:rsidR="00295006">
        <w:t xml:space="preserve">, con </w:t>
      </w:r>
      <w:r>
        <w:t xml:space="preserve">una </w:t>
      </w:r>
      <w:proofErr w:type="spellStart"/>
      <w:r>
        <w:t>subnet</w:t>
      </w:r>
      <w:proofErr w:type="spellEnd"/>
      <w:r>
        <w:t xml:space="preserve"> mask di tipo /25 così da permettermi di raggruppare gli ultimi 3 piani di ogni edificio in un’unica </w:t>
      </w:r>
      <w:r w:rsidR="00295006">
        <w:t xml:space="preserve">sottorete, avendo 90 </w:t>
      </w:r>
      <w:proofErr w:type="spellStart"/>
      <w:r w:rsidR="00295006">
        <w:t>hosts</w:t>
      </w:r>
      <w:proofErr w:type="spellEnd"/>
      <w:r w:rsidR="00295006">
        <w:t xml:space="preserve"> totali da dover connettere.</w:t>
      </w:r>
    </w:p>
    <w:p w14:paraId="01CEFB24" w14:textId="77777777" w:rsidR="00295006" w:rsidRDefault="00295006"/>
    <w:p w14:paraId="26A1D5C0" w14:textId="673F6BF1" w:rsidR="00295006" w:rsidRDefault="00295006">
      <w:r>
        <w:t>Allego di seguito un preventivo di massima : (budget</w:t>
      </w:r>
      <w:r w:rsidR="004F0830">
        <w:t xml:space="preserve"> </w:t>
      </w:r>
      <w:r w:rsidR="00B168D8">
        <w:t>€</w:t>
      </w:r>
      <w:r>
        <w:t>500k)</w:t>
      </w:r>
    </w:p>
    <w:p w14:paraId="1A00FD6C" w14:textId="37C7A46E" w:rsidR="00295006" w:rsidRDefault="00295006">
      <w:r>
        <w:t>-</w:t>
      </w:r>
      <w:proofErr w:type="gramStart"/>
      <w:r>
        <w:t>Pc :</w:t>
      </w:r>
      <w:proofErr w:type="gramEnd"/>
      <w:r>
        <w:t xml:space="preserve"> </w:t>
      </w:r>
      <w:r w:rsidR="00B168D8">
        <w:t>€ 240k</w:t>
      </w:r>
    </w:p>
    <w:p w14:paraId="05784024" w14:textId="4E867F04" w:rsidR="00295006" w:rsidRDefault="00295006">
      <w:r>
        <w:t>-</w:t>
      </w:r>
      <w:proofErr w:type="gramStart"/>
      <w:r>
        <w:t>Switch</w:t>
      </w:r>
      <w:r w:rsidR="00B168D8">
        <w:t xml:space="preserve"> :</w:t>
      </w:r>
      <w:proofErr w:type="gramEnd"/>
      <w:r w:rsidR="00B168D8">
        <w:t xml:space="preserve"> €5.600,00</w:t>
      </w:r>
    </w:p>
    <w:p w14:paraId="6930CA48" w14:textId="1D9D44B1" w:rsidR="00295006" w:rsidRDefault="00295006">
      <w:r>
        <w:t xml:space="preserve">-Router </w:t>
      </w:r>
      <w:proofErr w:type="gramStart"/>
      <w:r>
        <w:t>Gateway</w:t>
      </w:r>
      <w:r w:rsidR="00B168D8">
        <w:t xml:space="preserve"> :</w:t>
      </w:r>
      <w:proofErr w:type="gramEnd"/>
      <w:r w:rsidR="00B168D8">
        <w:t xml:space="preserve"> € 1.800,00</w:t>
      </w:r>
    </w:p>
    <w:p w14:paraId="49F95C90" w14:textId="3BD2A224" w:rsidR="00295006" w:rsidRDefault="00295006">
      <w:r>
        <w:t xml:space="preserve">-Access </w:t>
      </w:r>
      <w:proofErr w:type="gramStart"/>
      <w:r>
        <w:t xml:space="preserve">Point </w:t>
      </w:r>
      <w:r w:rsidR="00B168D8">
        <w:t>:</w:t>
      </w:r>
      <w:proofErr w:type="gramEnd"/>
      <w:r w:rsidR="00B168D8">
        <w:t xml:space="preserve"> €2.400,00</w:t>
      </w:r>
    </w:p>
    <w:p w14:paraId="2AB0B4F9" w14:textId="723B77BE" w:rsidR="00295006" w:rsidRDefault="00295006">
      <w:r>
        <w:t>-</w:t>
      </w:r>
      <w:proofErr w:type="gramStart"/>
      <w:r>
        <w:t>Cablaggio :</w:t>
      </w:r>
      <w:proofErr w:type="gramEnd"/>
      <w:r w:rsidR="00B168D8">
        <w:t xml:space="preserve"> € 750,00 (€ 15 al m)</w:t>
      </w:r>
    </w:p>
    <w:p w14:paraId="030514E9" w14:textId="3F704B0A" w:rsidR="00295006" w:rsidRDefault="00295006">
      <w:r>
        <w:t xml:space="preserve">- Mano </w:t>
      </w:r>
      <w:proofErr w:type="gramStart"/>
      <w:r>
        <w:t>d’opera :</w:t>
      </w:r>
      <w:proofErr w:type="gramEnd"/>
      <w:r w:rsidR="00B168D8">
        <w:t xml:space="preserve"> €50,00/h + IVA, 40/50h totali di lavoro = € 3000,00</w:t>
      </w:r>
    </w:p>
    <w:sectPr w:rsidR="00295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6"/>
    <w:rsid w:val="001652A1"/>
    <w:rsid w:val="00295006"/>
    <w:rsid w:val="003D24C1"/>
    <w:rsid w:val="00481582"/>
    <w:rsid w:val="004F0830"/>
    <w:rsid w:val="006045A6"/>
    <w:rsid w:val="00B168D8"/>
    <w:rsid w:val="00B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08F3"/>
  <w15:chartTrackingRefBased/>
  <w15:docId w15:val="{68248284-28E8-4872-BFF4-274F8836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5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5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5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5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5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5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5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5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5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5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2</cp:revision>
  <dcterms:created xsi:type="dcterms:W3CDTF">2024-04-12T14:51:00Z</dcterms:created>
  <dcterms:modified xsi:type="dcterms:W3CDTF">2024-04-12T14:51:00Z</dcterms:modified>
</cp:coreProperties>
</file>