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24"/>
          <w:szCs w:val="24"/>
        </w:rPr>
        <w:id w:val="-932894660"/>
        <w:docPartObj>
          <w:docPartGallery w:val="Cover Pages"/>
          <w:docPartUnique/>
        </w:docPartObj>
      </w:sdtPr>
      <w:sdtEndPr/>
      <w:sdtContent>
        <w:p w:rsidR="0098667A" w:rsidRDefault="0098667A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8667A" w:rsidRDefault="0098667A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[Дата]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8667A" w:rsidRDefault="0098667A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[Дата]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667A" w:rsidRDefault="003F3BED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667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№1</w:t>
                                    </w:r>
                                  </w:sdtContent>
                                </w:sdt>
                              </w:p>
                              <w:p w:rsidR="0098667A" w:rsidRDefault="003F3BE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66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По предмету: «CNMO»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" filled="f" stroked="f" strokeweight=".5pt">
                    <v:textbox style="mso-fit-shape-to-text:t" inset="0,0,0,0">
                      <w:txbxContent>
                        <w:p w:rsidR="0098667A" w:rsidRDefault="0098667A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№1</w:t>
                              </w:r>
                            </w:sdtContent>
                          </w:sdt>
                        </w:p>
                        <w:p w:rsidR="0098667A" w:rsidRDefault="0098667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По предмету: «CNMO»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8667A" w:rsidRDefault="009866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3171825</wp:posOffset>
                    </wp:positionH>
                    <wp:positionV relativeFrom="page">
                      <wp:posOffset>7981950</wp:posOffset>
                    </wp:positionV>
                    <wp:extent cx="4231005" cy="365760"/>
                    <wp:effectExtent l="0" t="0" r="0" b="6985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3100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667A" w:rsidRPr="0098667A" w:rsidRDefault="0098667A" w:rsidP="0098667A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Подготовил студент группы 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IA</w:t>
                                </w:r>
                                <w:r w:rsidRPr="0098667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2303:</w:t>
                                </w:r>
                              </w:p>
                              <w:p w:rsidR="0098667A" w:rsidRPr="0098667A" w:rsidRDefault="0098667A" w:rsidP="0098667A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Gutu</w:t>
                                </w:r>
                                <w:proofErr w:type="spellEnd"/>
                                <w:r w:rsidRPr="0098667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Nicolae</w:t>
                                </w:r>
                                <w:proofErr w:type="spellEnd"/>
                              </w:p>
                              <w:p w:rsidR="003F3BED" w:rsidRDefault="003F3BED" w:rsidP="0098667A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8667A" w:rsidRDefault="0098667A" w:rsidP="0098667A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bookmarkStart w:id="0" w:name="_GoBack"/>
                                <w:bookmarkEnd w:id="0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Проверил преподаватель: </w:t>
                                </w:r>
                              </w:p>
                              <w:p w:rsidR="0098667A" w:rsidRPr="003F3BED" w:rsidRDefault="0098667A" w:rsidP="0098667A">
                                <w:pPr>
                                  <w:pStyle w:val="a3"/>
                                  <w:ind w:left="1800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I</w:t>
                                </w:r>
                                <w:r w:rsidRPr="003F3BED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Verlan</w:t>
                                </w:r>
                                <w:proofErr w:type="spellEnd"/>
                              </w:p>
                              <w:p w:rsidR="0098667A" w:rsidRDefault="0098667A" w:rsidP="0098667A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8667A" w:rsidRDefault="0098667A" w:rsidP="0098667A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8667A" w:rsidRDefault="0098667A" w:rsidP="0098667A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8667A" w:rsidRDefault="0098667A" w:rsidP="0098667A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8667A" w:rsidRDefault="0098667A" w:rsidP="0098667A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8667A" w:rsidRDefault="0098667A" w:rsidP="0098667A">
                                <w:pPr>
                                  <w:pStyle w:val="a3"/>
                                  <w:jc w:val="both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8667A" w:rsidRDefault="0098667A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CHISINAU</w:t>
                                </w:r>
                                <w:r w:rsidRPr="003F3BE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usm</w:t>
                                </w:r>
                                <w:r w:rsidRPr="003F3BE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6" type="#_x0000_t202" style="position:absolute;margin-left:249.75pt;margin-top:628.5pt;width:333.1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" filled="f" stroked="f" strokeweight=".5pt">
                    <v:textbox style="mso-fit-shape-to-text:t" inset="0,0,0,0">
                      <w:txbxContent>
                        <w:p w:rsidR="0098667A" w:rsidRPr="0098667A" w:rsidRDefault="0098667A" w:rsidP="0098667A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Подготовил студент группы 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IA</w:t>
                          </w:r>
                          <w:r w:rsidRPr="0098667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2303:</w:t>
                          </w:r>
                        </w:p>
                        <w:p w:rsidR="0098667A" w:rsidRPr="0098667A" w:rsidRDefault="0098667A" w:rsidP="0098667A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Gutu</w:t>
                          </w:r>
                          <w:proofErr w:type="spellEnd"/>
                          <w:r w:rsidRPr="0098667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Nicolae</w:t>
                          </w:r>
                          <w:proofErr w:type="spellEnd"/>
                        </w:p>
                        <w:p w:rsidR="003F3BED" w:rsidRDefault="003F3BED" w:rsidP="0098667A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98667A" w:rsidRDefault="0098667A" w:rsidP="0098667A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bookmarkStart w:id="1" w:name="_GoBack"/>
                          <w:bookmarkEnd w:id="1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Проверил преподаватель: </w:t>
                          </w:r>
                        </w:p>
                        <w:p w:rsidR="0098667A" w:rsidRPr="003F3BED" w:rsidRDefault="0098667A" w:rsidP="0098667A">
                          <w:pPr>
                            <w:pStyle w:val="a3"/>
                            <w:ind w:left="1800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I</w:t>
                          </w:r>
                          <w:r w:rsidRPr="003F3BED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.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Verlan</w:t>
                          </w:r>
                          <w:proofErr w:type="spellEnd"/>
                        </w:p>
                        <w:p w:rsidR="0098667A" w:rsidRDefault="0098667A" w:rsidP="0098667A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98667A" w:rsidRDefault="0098667A" w:rsidP="0098667A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98667A" w:rsidRDefault="0098667A" w:rsidP="0098667A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98667A" w:rsidRDefault="0098667A" w:rsidP="0098667A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98667A" w:rsidRDefault="0098667A" w:rsidP="0098667A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98667A" w:rsidRDefault="0098667A" w:rsidP="0098667A">
                          <w:pPr>
                            <w:pStyle w:val="a3"/>
                            <w:jc w:val="both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98667A" w:rsidRDefault="0098667A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CHISINAU</w:t>
                          </w:r>
                          <w:r w:rsidRPr="003F3BE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usm</w:t>
                          </w:r>
                          <w:r w:rsidRPr="003F3BE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, 2025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F2623" w:rsidRDefault="000F2623">
      <w:pPr>
        <w:rPr>
          <w:b/>
          <w:sz w:val="32"/>
        </w:rPr>
      </w:pPr>
      <w:r w:rsidRPr="000F2623">
        <w:rPr>
          <w:b/>
          <w:sz w:val="32"/>
        </w:rPr>
        <w:lastRenderedPageBreak/>
        <w:t>Условие работы:</w:t>
      </w:r>
    </w:p>
    <w:p w:rsidR="000F2623" w:rsidRPr="000F2623" w:rsidRDefault="000F2623">
      <w:pPr>
        <w:rPr>
          <w:b/>
          <w:sz w:val="32"/>
        </w:rPr>
      </w:pPr>
    </w:p>
    <w:p w:rsidR="00670482" w:rsidRPr="000F2623" w:rsidRDefault="000F2623" w:rsidP="000F2623">
      <w:pPr>
        <w:rPr>
          <w:u w:val="single"/>
        </w:rPr>
      </w:pPr>
      <w:r>
        <w:rPr>
          <w:u w:val="single"/>
        </w:rPr>
        <w:t xml:space="preserve">1.  </w:t>
      </w:r>
      <w:r w:rsidRPr="000F2623">
        <w:rPr>
          <w:u w:val="single"/>
        </w:rPr>
        <w:t>Определить корень уравнения графическим методом на отрезке не больше единицы</w:t>
      </w:r>
    </w:p>
    <w:p w:rsidR="000F2623" w:rsidRPr="000F2623" w:rsidRDefault="000F2623">
      <w:pPr>
        <w:rPr>
          <w:u w:val="single"/>
        </w:rPr>
      </w:pPr>
      <w:r w:rsidRPr="000F2623">
        <w:rPr>
          <w:u w:val="single"/>
        </w:rPr>
        <w:t xml:space="preserve">2. Найти приближенное значение корня с точностью до </w:t>
      </w:r>
      <w:r w:rsidRPr="000F2623">
        <w:rPr>
          <w:u w:val="single"/>
          <w:lang w:val="en-US"/>
        </w:rPr>
        <w:t>e</w:t>
      </w:r>
      <w:r w:rsidRPr="000F2623">
        <w:rPr>
          <w:u w:val="single"/>
        </w:rPr>
        <w:t>=10</w:t>
      </w:r>
      <w:r w:rsidRPr="000F2623">
        <w:rPr>
          <w:u w:val="single"/>
          <w:vertAlign w:val="superscript"/>
        </w:rPr>
        <w:t xml:space="preserve">-6 </w:t>
      </w:r>
      <w:r w:rsidRPr="000F2623">
        <w:rPr>
          <w:u w:val="single"/>
        </w:rPr>
        <w:t>следующими методами:</w:t>
      </w:r>
    </w:p>
    <w:p w:rsidR="000F2623" w:rsidRDefault="000F2623" w:rsidP="000F2623">
      <w:pPr>
        <w:pStyle w:val="a5"/>
        <w:numPr>
          <w:ilvl w:val="0"/>
          <w:numId w:val="4"/>
        </w:numPr>
      </w:pPr>
      <w:r>
        <w:t>Методом деления отрезка пополам (</w:t>
      </w:r>
      <w:proofErr w:type="spellStart"/>
      <w:r>
        <w:t>бисекции</w:t>
      </w:r>
      <w:proofErr w:type="spellEnd"/>
      <w:r>
        <w:t>)</w:t>
      </w:r>
    </w:p>
    <w:p w:rsidR="000F2623" w:rsidRDefault="000F2623" w:rsidP="000F2623">
      <w:pPr>
        <w:pStyle w:val="a5"/>
        <w:numPr>
          <w:ilvl w:val="0"/>
          <w:numId w:val="4"/>
        </w:numPr>
      </w:pPr>
      <w:r>
        <w:t>Методом хорд</w:t>
      </w:r>
    </w:p>
    <w:p w:rsidR="000F2623" w:rsidRDefault="000F2623" w:rsidP="000F2623">
      <w:pPr>
        <w:pStyle w:val="a5"/>
        <w:numPr>
          <w:ilvl w:val="0"/>
          <w:numId w:val="4"/>
        </w:numPr>
      </w:pPr>
      <w:r>
        <w:t xml:space="preserve">Методом Ньютона </w:t>
      </w:r>
    </w:p>
    <w:p w:rsidR="000F2623" w:rsidRDefault="000F2623" w:rsidP="000F2623">
      <w:pPr>
        <w:pStyle w:val="a5"/>
        <w:numPr>
          <w:ilvl w:val="0"/>
          <w:numId w:val="4"/>
        </w:numPr>
      </w:pPr>
      <w:r>
        <w:t>Методом простой итерации</w:t>
      </w:r>
    </w:p>
    <w:p w:rsidR="000F2623" w:rsidRDefault="000F2623" w:rsidP="000F2623"/>
    <w:p w:rsidR="000F2623" w:rsidRPr="000F2623" w:rsidRDefault="000F2623" w:rsidP="000F2623"/>
    <w:p w:rsidR="000F2623" w:rsidRDefault="000F2623">
      <w:r>
        <w:t>1. Определение корня уравнения графическим методом:</w:t>
      </w:r>
    </w:p>
    <w:p w:rsidR="000F2623" w:rsidRDefault="000F2623"/>
    <w:p w:rsidR="000F2623" w:rsidRDefault="000F2623">
      <w:r w:rsidRPr="000F2623">
        <w:rPr>
          <w:noProof/>
        </w:rPr>
        <w:drawing>
          <wp:inline distT="0" distB="0" distL="0" distR="0">
            <wp:extent cx="5940425" cy="3121754"/>
            <wp:effectExtent l="0" t="0" r="3175" b="2540"/>
            <wp:docPr id="11" name="Рисунок 11" descr="C:\Users\Евгений\Desktop\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esktop\Graph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623" w:rsidRDefault="000F2623"/>
    <w:p w:rsidR="000F2623" w:rsidRDefault="000F2623">
      <w:r>
        <w:t xml:space="preserve">Исходя из построенного графика, видно, что корень уравнения равен: </w:t>
      </w:r>
      <w:r w:rsidRPr="000F2623">
        <w:t>0.94376</w:t>
      </w:r>
    </w:p>
    <w:p w:rsidR="000F2623" w:rsidRDefault="000F2623"/>
    <w:p w:rsidR="000F2623" w:rsidRDefault="000F2623"/>
    <w:p w:rsidR="000F2623" w:rsidRPr="000F2623" w:rsidRDefault="000F2623">
      <w:pPr>
        <w:rPr>
          <w:b/>
          <w:sz w:val="28"/>
        </w:rPr>
      </w:pPr>
      <w:r w:rsidRPr="000F2623">
        <w:rPr>
          <w:b/>
          <w:sz w:val="28"/>
        </w:rPr>
        <w:t xml:space="preserve">2.1. </w:t>
      </w:r>
      <w:r>
        <w:rPr>
          <w:b/>
          <w:sz w:val="28"/>
        </w:rPr>
        <w:t>М</w:t>
      </w:r>
      <w:r w:rsidRPr="000F2623">
        <w:rPr>
          <w:b/>
          <w:sz w:val="28"/>
        </w:rPr>
        <w:t xml:space="preserve">етодом </w:t>
      </w:r>
      <w:proofErr w:type="spellStart"/>
      <w:r w:rsidRPr="000F2623">
        <w:rPr>
          <w:b/>
          <w:sz w:val="28"/>
        </w:rPr>
        <w:t>бисекции</w:t>
      </w:r>
      <w:proofErr w:type="spellEnd"/>
      <w:r w:rsidRPr="000F2623">
        <w:rPr>
          <w:b/>
          <w:sz w:val="28"/>
        </w:rPr>
        <w:t>:</w:t>
      </w:r>
    </w:p>
    <w:p w:rsidR="000F2623" w:rsidRDefault="000F2623" w:rsidP="000F2623">
      <w:pPr>
        <w:pStyle w:val="a6"/>
      </w:pPr>
      <w:r>
        <w:t xml:space="preserve">Метод отрезков использует принцип деления интервала пополам для нахождения корня. Идея заключается в том, чтобы найти точку пересечения функции с осью </w:t>
      </w:r>
      <w:r>
        <w:rPr>
          <w:rStyle w:val="katex-mathml"/>
        </w:rPr>
        <w:t>OXOX</w:t>
      </w:r>
      <w:r>
        <w:rPr>
          <w:rStyle w:val="mord"/>
        </w:rPr>
        <w:t>OX</w:t>
      </w:r>
      <w:r>
        <w:t xml:space="preserve">. Для этого выбирается интервал </w:t>
      </w:r>
      <w:r>
        <w:rPr>
          <w:rStyle w:val="katex-mathml"/>
        </w:rPr>
        <w:t>[</w:t>
      </w:r>
      <w:proofErr w:type="spellStart"/>
      <w:proofErr w:type="gramStart"/>
      <w:r>
        <w:rPr>
          <w:rStyle w:val="katex-mathml"/>
        </w:rPr>
        <w:t>a,b</w:t>
      </w:r>
      <w:proofErr w:type="spellEnd"/>
      <w:proofErr w:type="gramEnd"/>
      <w:r>
        <w:rPr>
          <w:rStyle w:val="katex-mathml"/>
        </w:rPr>
        <w:t>][a, b]</w:t>
      </w:r>
      <w:r>
        <w:rPr>
          <w:rStyle w:val="mopen"/>
        </w:rPr>
        <w:t>[</w:t>
      </w:r>
      <w:proofErr w:type="spellStart"/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b</w:t>
      </w:r>
      <w:proofErr w:type="spellEnd"/>
      <w:r>
        <w:rPr>
          <w:rStyle w:val="mclose"/>
        </w:rPr>
        <w:t>]</w:t>
      </w:r>
      <w:r>
        <w:t xml:space="preserve">, на котором функция меняет знак. Далее интервал делится пополам, и выбирается тот </w:t>
      </w:r>
      <w:proofErr w:type="spellStart"/>
      <w:r>
        <w:t>подинтервал</w:t>
      </w:r>
      <w:proofErr w:type="spellEnd"/>
      <w:r>
        <w:t>, где функция продолжает менять знак, а процесс повторяется до достижения нужной точности.</w:t>
      </w:r>
    </w:p>
    <w:p w:rsidR="000F2623" w:rsidRDefault="000F2623" w:rsidP="000F2623">
      <w:pPr>
        <w:pStyle w:val="a6"/>
      </w:pPr>
      <w:r>
        <w:rPr>
          <w:rStyle w:val="a7"/>
        </w:rPr>
        <w:t>Преимущества</w:t>
      </w:r>
      <w:r>
        <w:t>:</w:t>
      </w:r>
    </w:p>
    <w:p w:rsidR="000F2623" w:rsidRDefault="000F2623" w:rsidP="000F2623">
      <w:pPr>
        <w:numPr>
          <w:ilvl w:val="0"/>
          <w:numId w:val="6"/>
        </w:numPr>
        <w:spacing w:before="100" w:beforeAutospacing="1" w:after="100" w:afterAutospacing="1"/>
      </w:pPr>
      <w:r>
        <w:t>Простота и гарантированная сходимость при условии, что функция меняет знак на отрезке.</w:t>
      </w:r>
    </w:p>
    <w:p w:rsidR="000F2623" w:rsidRDefault="000F2623" w:rsidP="000F2623">
      <w:pPr>
        <w:pStyle w:val="a6"/>
      </w:pPr>
      <w:r>
        <w:rPr>
          <w:rStyle w:val="a7"/>
        </w:rPr>
        <w:t>Недостатки</w:t>
      </w:r>
      <w:r>
        <w:t>:</w:t>
      </w:r>
    </w:p>
    <w:p w:rsidR="000F2623" w:rsidRDefault="000F2623" w:rsidP="000F2623">
      <w:pPr>
        <w:numPr>
          <w:ilvl w:val="0"/>
          <w:numId w:val="7"/>
        </w:numPr>
        <w:spacing w:before="100" w:beforeAutospacing="1" w:after="100" w:afterAutospacing="1"/>
      </w:pPr>
      <w:r>
        <w:t>Не всегда подходит для быстрого нахождения корней, особенно для сложных функций.</w:t>
      </w:r>
    </w:p>
    <w:p w:rsidR="000F2623" w:rsidRDefault="000F2623">
      <w:pPr>
        <w:rPr>
          <w:lang w:val="en-US"/>
        </w:rPr>
      </w:pPr>
      <w:r>
        <w:lastRenderedPageBreak/>
        <w:t>Реализация в коде: (</w:t>
      </w:r>
      <w:r>
        <w:rPr>
          <w:lang w:val="en-US"/>
        </w:rPr>
        <w:t>Java)</w:t>
      </w:r>
    </w:p>
    <w:p w:rsidR="000F2623" w:rsidRDefault="000F2623">
      <w:pPr>
        <w:rPr>
          <w:lang w:val="en-US"/>
        </w:rPr>
      </w:pPr>
      <w:r w:rsidRPr="000F2623">
        <w:rPr>
          <w:noProof/>
        </w:rPr>
        <w:drawing>
          <wp:inline distT="0" distB="0" distL="0" distR="0" wp14:anchorId="5F638F9E" wp14:editId="45A12280">
            <wp:extent cx="5940425" cy="27628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23" w:rsidRDefault="000F2623"/>
    <w:p w:rsidR="000F2623" w:rsidRDefault="000F2623">
      <w:r>
        <w:t xml:space="preserve">Результат: </w:t>
      </w:r>
    </w:p>
    <w:p w:rsidR="000F2623" w:rsidRDefault="000F2623">
      <w:r w:rsidRPr="000F2623">
        <w:rPr>
          <w:noProof/>
        </w:rPr>
        <w:drawing>
          <wp:inline distT="0" distB="0" distL="0" distR="0" wp14:anchorId="149D5F8A" wp14:editId="2ECF699E">
            <wp:extent cx="5940425" cy="47117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23" w:rsidRDefault="000F2623"/>
    <w:p w:rsidR="000F2623" w:rsidRDefault="000F2623"/>
    <w:p w:rsidR="000F2623" w:rsidRDefault="000F2623">
      <w:pPr>
        <w:rPr>
          <w:b/>
          <w:sz w:val="32"/>
        </w:rPr>
      </w:pPr>
      <w:r w:rsidRPr="000F2623">
        <w:rPr>
          <w:b/>
          <w:sz w:val="32"/>
        </w:rPr>
        <w:t>2.2 Метод хорд</w:t>
      </w:r>
    </w:p>
    <w:p w:rsidR="000F2623" w:rsidRDefault="000F2623" w:rsidP="000F2623">
      <w:pPr>
        <w:pStyle w:val="a6"/>
      </w:pPr>
      <w:r>
        <w:t>Метод хорд (или метод секущих) — это итерационный метод, который использует два начальных значения для вычисления следующего приближения корня. Для этого находим хорду, соединяющую точки функции, и используем её для получения нового приближения. Итерации продолжаются до тех пор, пока разница между последними значениями не станет меньше заданной погрешности.</w:t>
      </w:r>
    </w:p>
    <w:p w:rsidR="000F2623" w:rsidRDefault="000F2623" w:rsidP="000F2623">
      <w:pPr>
        <w:pStyle w:val="a6"/>
      </w:pPr>
      <w:r>
        <w:rPr>
          <w:rStyle w:val="a7"/>
        </w:rPr>
        <w:t>Преимущества</w:t>
      </w:r>
      <w:r>
        <w:t>:</w:t>
      </w:r>
    </w:p>
    <w:p w:rsidR="000F2623" w:rsidRDefault="000F2623" w:rsidP="000F2623">
      <w:pPr>
        <w:numPr>
          <w:ilvl w:val="0"/>
          <w:numId w:val="8"/>
        </w:numPr>
        <w:spacing w:before="100" w:beforeAutospacing="1" w:after="100" w:afterAutospacing="1"/>
      </w:pPr>
      <w:r>
        <w:t>Быстрая сходимость по сравнению с методом отрезков, особенно для некоторых функций.</w:t>
      </w:r>
    </w:p>
    <w:p w:rsidR="000F2623" w:rsidRDefault="000F2623" w:rsidP="000F2623">
      <w:pPr>
        <w:pStyle w:val="a6"/>
      </w:pPr>
      <w:r>
        <w:rPr>
          <w:rStyle w:val="a7"/>
        </w:rPr>
        <w:t>Недостатки</w:t>
      </w:r>
      <w:r>
        <w:t>:</w:t>
      </w:r>
    </w:p>
    <w:p w:rsidR="000F2623" w:rsidRDefault="000F2623" w:rsidP="000F2623">
      <w:pPr>
        <w:numPr>
          <w:ilvl w:val="0"/>
          <w:numId w:val="9"/>
        </w:numPr>
        <w:spacing w:before="100" w:beforeAutospacing="1" w:after="100" w:afterAutospacing="1"/>
      </w:pPr>
      <w:r>
        <w:t>Может не сойтись, если хорда не проходит через корень функции.</w:t>
      </w:r>
    </w:p>
    <w:p w:rsidR="000F2623" w:rsidRDefault="000F2623">
      <w:pPr>
        <w:rPr>
          <w:b/>
          <w:sz w:val="32"/>
        </w:rPr>
      </w:pPr>
    </w:p>
    <w:p w:rsidR="000F2623" w:rsidRPr="003F3BED" w:rsidRDefault="000F2623">
      <w:r>
        <w:lastRenderedPageBreak/>
        <w:t>Реализация в коде (</w:t>
      </w:r>
      <w:r>
        <w:rPr>
          <w:lang w:val="en-US"/>
        </w:rPr>
        <w:t>Java</w:t>
      </w:r>
      <w:r w:rsidRPr="003F3BED">
        <w:t>):</w:t>
      </w:r>
      <w:r w:rsidRPr="003F3BED">
        <w:br/>
      </w:r>
      <w:r w:rsidRPr="000F2623">
        <w:rPr>
          <w:noProof/>
        </w:rPr>
        <w:drawing>
          <wp:inline distT="0" distB="0" distL="0" distR="0" wp14:anchorId="58852F26" wp14:editId="07C9D5FD">
            <wp:extent cx="5940425" cy="3385185"/>
            <wp:effectExtent l="0" t="0" r="3175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E5" w:rsidRPr="003F3BED" w:rsidRDefault="00B372E5"/>
    <w:p w:rsidR="00B372E5" w:rsidRDefault="00B372E5">
      <w:r>
        <w:t xml:space="preserve">Результат: </w:t>
      </w:r>
      <w:r w:rsidRPr="00B372E5">
        <w:rPr>
          <w:noProof/>
        </w:rPr>
        <w:drawing>
          <wp:inline distT="0" distB="0" distL="0" distR="0" wp14:anchorId="104CBF8A" wp14:editId="7FEB3E42">
            <wp:extent cx="5940425" cy="434340"/>
            <wp:effectExtent l="0" t="0" r="3175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E5" w:rsidRDefault="00B372E5"/>
    <w:p w:rsidR="00B372E5" w:rsidRPr="003F3BED" w:rsidRDefault="00B372E5"/>
    <w:p w:rsidR="00B372E5" w:rsidRDefault="00B372E5">
      <w:pPr>
        <w:rPr>
          <w:b/>
          <w:sz w:val="32"/>
        </w:rPr>
      </w:pPr>
      <w:r w:rsidRPr="003F3BED">
        <w:rPr>
          <w:b/>
          <w:sz w:val="32"/>
        </w:rPr>
        <w:t xml:space="preserve">2.3 </w:t>
      </w:r>
      <w:r w:rsidRPr="00B372E5">
        <w:rPr>
          <w:b/>
          <w:sz w:val="32"/>
        </w:rPr>
        <w:t>Метод Ньютона</w:t>
      </w:r>
    </w:p>
    <w:p w:rsidR="00B372E5" w:rsidRDefault="00B372E5" w:rsidP="00B372E5">
      <w:pPr>
        <w:pStyle w:val="a6"/>
      </w:pPr>
      <w:r>
        <w:t>Метод Ньютона — это итерационный метод, использующий как саму функцию, так и её производную для нахождения корня. Каждое новое приближение вычисляется по формуле:</w:t>
      </w:r>
    </w:p>
    <w:p w:rsidR="00B372E5" w:rsidRDefault="00B372E5" w:rsidP="00B372E5">
      <w:pPr>
        <w:pStyle w:val="a6"/>
      </w:pPr>
      <w:r w:rsidRPr="00B372E5">
        <w:rPr>
          <w:rStyle w:val="katex-mathml"/>
          <w:noProof/>
        </w:rPr>
        <w:drawing>
          <wp:inline distT="0" distB="0" distL="0" distR="0" wp14:anchorId="5BF696C8" wp14:editId="4065AC39">
            <wp:extent cx="5940425" cy="607060"/>
            <wp:effectExtent l="0" t="0" r="3175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E5">
        <w:rPr>
          <w:rStyle w:val="katex-mathml"/>
        </w:rPr>
        <w:t xml:space="preserve"> </w:t>
      </w:r>
      <w:r>
        <w:t>Метод основывается на аппроксимации функции её касательной. Это позволяет быстрее находить корень, если начальное приближение близко к истинному решению.</w:t>
      </w:r>
    </w:p>
    <w:p w:rsidR="00B372E5" w:rsidRDefault="00B372E5" w:rsidP="00B372E5">
      <w:pPr>
        <w:pStyle w:val="a6"/>
      </w:pPr>
      <w:r>
        <w:rPr>
          <w:rStyle w:val="a7"/>
        </w:rPr>
        <w:t>Преимущества</w:t>
      </w:r>
      <w:r>
        <w:t>:</w:t>
      </w:r>
    </w:p>
    <w:p w:rsidR="00B372E5" w:rsidRDefault="00B372E5" w:rsidP="00B372E5">
      <w:pPr>
        <w:numPr>
          <w:ilvl w:val="0"/>
          <w:numId w:val="10"/>
        </w:numPr>
        <w:spacing w:before="100" w:beforeAutospacing="1" w:after="100" w:afterAutospacing="1"/>
      </w:pPr>
      <w:r>
        <w:t>Быстрая сходимость, особенно при хорошем начальном приближении.</w:t>
      </w:r>
    </w:p>
    <w:p w:rsidR="00B372E5" w:rsidRDefault="00B372E5" w:rsidP="00B372E5">
      <w:pPr>
        <w:pStyle w:val="a6"/>
      </w:pPr>
      <w:r>
        <w:rPr>
          <w:rStyle w:val="a7"/>
        </w:rPr>
        <w:t>Недостатки</w:t>
      </w:r>
      <w:r>
        <w:t>:</w:t>
      </w:r>
    </w:p>
    <w:p w:rsidR="00B372E5" w:rsidRDefault="00B372E5" w:rsidP="00B372E5">
      <w:pPr>
        <w:numPr>
          <w:ilvl w:val="0"/>
          <w:numId w:val="11"/>
        </w:numPr>
        <w:spacing w:before="100" w:beforeAutospacing="1" w:after="100" w:afterAutospacing="1"/>
      </w:pPr>
      <w:r>
        <w:t>Метод может не сойтись, если производная функции близка к нулю или начальное приближение далеко от корня.</w:t>
      </w:r>
    </w:p>
    <w:p w:rsidR="00B372E5" w:rsidRDefault="00B372E5"/>
    <w:p w:rsidR="00B372E5" w:rsidRDefault="00B372E5"/>
    <w:p w:rsidR="00B372E5" w:rsidRDefault="00B372E5"/>
    <w:p w:rsidR="00B372E5" w:rsidRDefault="00B372E5"/>
    <w:p w:rsidR="00B372E5" w:rsidRDefault="00B372E5"/>
    <w:p w:rsidR="00B372E5" w:rsidRDefault="00B372E5">
      <w:r>
        <w:t>Реализация в коде:</w:t>
      </w:r>
    </w:p>
    <w:p w:rsidR="00B372E5" w:rsidRDefault="00B372E5">
      <w:pPr>
        <w:rPr>
          <w:noProof/>
        </w:rPr>
      </w:pPr>
      <w:r w:rsidRPr="00B372E5">
        <w:rPr>
          <w:noProof/>
        </w:rPr>
        <w:drawing>
          <wp:inline distT="0" distB="0" distL="0" distR="0" wp14:anchorId="1C8A90CE" wp14:editId="7A8AE0C3">
            <wp:extent cx="5940425" cy="193802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E5">
        <w:rPr>
          <w:noProof/>
        </w:rPr>
        <w:t xml:space="preserve"> </w:t>
      </w:r>
      <w:r w:rsidRPr="00B372E5">
        <w:rPr>
          <w:noProof/>
        </w:rPr>
        <w:drawing>
          <wp:inline distT="0" distB="0" distL="0" distR="0" wp14:anchorId="61A13EB5" wp14:editId="1D4724E8">
            <wp:extent cx="5940425" cy="332359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E5" w:rsidRDefault="00B372E5">
      <w:pPr>
        <w:rPr>
          <w:noProof/>
        </w:rPr>
      </w:pPr>
    </w:p>
    <w:p w:rsidR="00B372E5" w:rsidRDefault="00B372E5">
      <w:pPr>
        <w:rPr>
          <w:noProof/>
        </w:rPr>
      </w:pPr>
      <w:r>
        <w:rPr>
          <w:noProof/>
        </w:rPr>
        <w:t xml:space="preserve">Резальтат: </w:t>
      </w:r>
      <w:r w:rsidRPr="00B372E5">
        <w:rPr>
          <w:noProof/>
        </w:rPr>
        <w:drawing>
          <wp:inline distT="0" distB="0" distL="0" distR="0" wp14:anchorId="70B18485" wp14:editId="59A5D635">
            <wp:extent cx="5940425" cy="430530"/>
            <wp:effectExtent l="0" t="0" r="3175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E5" w:rsidRDefault="00B372E5">
      <w:pPr>
        <w:rPr>
          <w:noProof/>
        </w:rPr>
      </w:pPr>
    </w:p>
    <w:p w:rsidR="00B372E5" w:rsidRDefault="00B372E5">
      <w:pPr>
        <w:rPr>
          <w:noProof/>
        </w:rPr>
      </w:pPr>
    </w:p>
    <w:p w:rsidR="00B372E5" w:rsidRDefault="00B372E5">
      <w:pPr>
        <w:rPr>
          <w:b/>
          <w:noProof/>
          <w:sz w:val="32"/>
        </w:rPr>
      </w:pPr>
      <w:r w:rsidRPr="00B372E5">
        <w:rPr>
          <w:b/>
          <w:noProof/>
          <w:sz w:val="32"/>
        </w:rPr>
        <w:t>2.4 Метод простой итераци</w:t>
      </w:r>
      <w:r>
        <w:rPr>
          <w:b/>
          <w:noProof/>
          <w:sz w:val="32"/>
        </w:rPr>
        <w:t>и</w:t>
      </w:r>
    </w:p>
    <w:p w:rsidR="00B372E5" w:rsidRDefault="00B372E5" w:rsidP="00B372E5">
      <w:pPr>
        <w:pStyle w:val="a6"/>
      </w:pPr>
      <w:r>
        <w:t xml:space="preserve">Метод простой итерации заключается в преобразовании уравнения </w:t>
      </w:r>
      <w:r>
        <w:rPr>
          <w:rStyle w:val="katex-mathml"/>
        </w:rPr>
        <w:t>f(x)=0</w:t>
      </w:r>
      <w:r>
        <w:t xml:space="preserve"> в эквивалентное уравнение </w:t>
      </w:r>
      <w:r>
        <w:rPr>
          <w:rStyle w:val="katex-mathml"/>
        </w:rPr>
        <w:t>x=g(x),</w:t>
      </w:r>
      <w:r>
        <w:t xml:space="preserve"> где </w:t>
      </w:r>
      <w:r>
        <w:rPr>
          <w:rStyle w:val="katex-mathml"/>
        </w:rPr>
        <w:t>g(x)</w:t>
      </w:r>
      <w:r>
        <w:t xml:space="preserve"> выбирается таким образом, чтобы метод сходился. Итерации выполняются по формуле: </w:t>
      </w:r>
      <w:r>
        <w:rPr>
          <w:rStyle w:val="katex-mathml"/>
        </w:rPr>
        <w:t>xn+1=g(</w:t>
      </w:r>
      <w:proofErr w:type="spellStart"/>
      <w:r>
        <w:rPr>
          <w:rStyle w:val="katex-mathml"/>
        </w:rPr>
        <w:t>xn</w:t>
      </w:r>
      <w:proofErr w:type="spellEnd"/>
      <w:r>
        <w:rPr>
          <w:rStyle w:val="katex-mathml"/>
        </w:rPr>
        <w:t>)</w:t>
      </w:r>
      <w:r>
        <w:t xml:space="preserve"> </w:t>
      </w:r>
    </w:p>
    <w:p w:rsidR="00B372E5" w:rsidRDefault="00B372E5" w:rsidP="00B372E5">
      <w:pPr>
        <w:pStyle w:val="a6"/>
      </w:pPr>
      <w:r>
        <w:t xml:space="preserve">Этот метод требует, чтобы 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g′(x)</w:t>
      </w:r>
      <w:proofErr w:type="gramStart"/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&lt;</w:t>
      </w:r>
      <w:proofErr w:type="gramEnd"/>
      <w:r>
        <w:rPr>
          <w:rStyle w:val="katex-mathml"/>
        </w:rPr>
        <w:t>1</w:t>
      </w:r>
      <w:r>
        <w:t xml:space="preserve"> в области поиска корня, чтобы гарантировать сходимость.</w:t>
      </w:r>
    </w:p>
    <w:p w:rsidR="00B372E5" w:rsidRDefault="00B372E5" w:rsidP="00B372E5">
      <w:pPr>
        <w:pStyle w:val="a6"/>
      </w:pPr>
      <w:r>
        <w:rPr>
          <w:rStyle w:val="a7"/>
        </w:rPr>
        <w:t>Преимущества</w:t>
      </w:r>
      <w:r>
        <w:t>:</w:t>
      </w:r>
    </w:p>
    <w:p w:rsidR="00B372E5" w:rsidRDefault="00B372E5" w:rsidP="00B372E5">
      <w:pPr>
        <w:numPr>
          <w:ilvl w:val="0"/>
          <w:numId w:val="12"/>
        </w:numPr>
        <w:spacing w:before="100" w:beforeAutospacing="1" w:after="100" w:afterAutospacing="1"/>
      </w:pPr>
      <w:r>
        <w:t>Простота реализации и понятность.</w:t>
      </w:r>
    </w:p>
    <w:p w:rsidR="00B372E5" w:rsidRDefault="00B372E5" w:rsidP="00B372E5">
      <w:pPr>
        <w:pStyle w:val="a6"/>
      </w:pPr>
      <w:r>
        <w:rPr>
          <w:rStyle w:val="a7"/>
        </w:rPr>
        <w:lastRenderedPageBreak/>
        <w:t>Недостатки</w:t>
      </w:r>
      <w:r>
        <w:t>:</w:t>
      </w:r>
    </w:p>
    <w:p w:rsidR="00B372E5" w:rsidRPr="00233ECC" w:rsidRDefault="00B372E5" w:rsidP="00233ECC">
      <w:pPr>
        <w:numPr>
          <w:ilvl w:val="0"/>
          <w:numId w:val="13"/>
        </w:numPr>
        <w:spacing w:before="100" w:beforeAutospacing="1" w:after="100" w:afterAutospacing="1"/>
      </w:pPr>
      <w:r>
        <w:t xml:space="preserve">Может не сойтись, если функция </w:t>
      </w:r>
      <w:r>
        <w:rPr>
          <w:rStyle w:val="katex-mathml"/>
        </w:rPr>
        <w:t>g(x</w:t>
      </w:r>
      <w:r>
        <w:rPr>
          <w:rStyle w:val="mclose"/>
        </w:rPr>
        <w:t>)</w:t>
      </w:r>
      <w:r>
        <w:t xml:space="preserve"> не удовлетворяет необходимым условиям сходимости.</w:t>
      </w:r>
    </w:p>
    <w:p w:rsidR="00B372E5" w:rsidRDefault="00B372E5">
      <w:r>
        <w:t xml:space="preserve">Реализация в коде: </w:t>
      </w:r>
    </w:p>
    <w:p w:rsidR="00B372E5" w:rsidRDefault="00B372E5">
      <w:r w:rsidRPr="00B372E5">
        <w:rPr>
          <w:noProof/>
        </w:rPr>
        <w:drawing>
          <wp:inline distT="0" distB="0" distL="0" distR="0" wp14:anchorId="01CEC5FE" wp14:editId="18012327">
            <wp:extent cx="5940425" cy="348615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E5" w:rsidRDefault="00B372E5"/>
    <w:p w:rsidR="00B372E5" w:rsidRDefault="00B372E5">
      <w:r>
        <w:t xml:space="preserve">Результат: </w:t>
      </w:r>
      <w:r w:rsidRPr="00B372E5">
        <w:rPr>
          <w:noProof/>
        </w:rPr>
        <w:drawing>
          <wp:inline distT="0" distB="0" distL="0" distR="0" wp14:anchorId="0DC717CC" wp14:editId="43025EB2">
            <wp:extent cx="5940425" cy="49593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E5" w:rsidRDefault="00B372E5">
      <w:r>
        <w:t>То есть, было превышено ограничение на количество итераций, так как функция не удовлетворила необходимым условиям сходимости</w:t>
      </w:r>
    </w:p>
    <w:p w:rsidR="00B372E5" w:rsidRDefault="00B372E5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B372E5" w:rsidRPr="00233ECC" w:rsidRDefault="00233ECC">
      <w:pPr>
        <w:rPr>
          <w:b/>
          <w:sz w:val="36"/>
        </w:rPr>
      </w:pPr>
      <w:r w:rsidRPr="00233ECC">
        <w:rPr>
          <w:b/>
          <w:sz w:val="36"/>
        </w:rPr>
        <w:t>Выводы:</w:t>
      </w:r>
    </w:p>
    <w:p w:rsidR="00B372E5" w:rsidRDefault="00B372E5">
      <w:r w:rsidRPr="00B372E5">
        <w:rPr>
          <w:noProof/>
        </w:rPr>
        <w:drawing>
          <wp:inline distT="0" distB="0" distL="0" distR="0">
            <wp:extent cx="5940425" cy="1385927"/>
            <wp:effectExtent l="0" t="0" r="3175" b="5080"/>
            <wp:docPr id="45" name="Рисунок 45" descr="C:\Users\Евгений\Desktop\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Graph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ECC" w:rsidRDefault="00233ECC">
      <w:r>
        <w:t xml:space="preserve">Исходя из результатов можно сделать следующий вывод: </w:t>
      </w:r>
    </w:p>
    <w:p w:rsidR="00B372E5" w:rsidRDefault="00B372E5"/>
    <w:p w:rsidR="00233ECC" w:rsidRDefault="00233ECC">
      <w:pPr>
        <w:rPr>
          <w:b/>
        </w:rPr>
      </w:pPr>
      <w:r>
        <w:t>Метод  «Простой итерации», из-за невыполнения необходимый условий, не дал конечного результата ни поле 100, ни после 1000 итераций.</w:t>
      </w:r>
      <w:r>
        <w:br/>
      </w:r>
      <w:r>
        <w:br/>
        <w:t xml:space="preserve">Все остальные методы сошлись, и дали результат, полученный графическим методом: Приблизительный корень = </w:t>
      </w:r>
      <w:r w:rsidRPr="00233ECC">
        <w:rPr>
          <w:b/>
        </w:rPr>
        <w:t>0,9376</w:t>
      </w:r>
      <w:r>
        <w:rPr>
          <w:b/>
        </w:rPr>
        <w:t>.</w:t>
      </w:r>
    </w:p>
    <w:p w:rsidR="00233ECC" w:rsidRDefault="00233ECC">
      <w:pPr>
        <w:rPr>
          <w:b/>
        </w:rPr>
      </w:pPr>
    </w:p>
    <w:p w:rsidR="00233ECC" w:rsidRDefault="00233ECC">
      <w:r>
        <w:t>Наиболее результативным проявил себя метод Ньютона, справившийся с задачей всего за 5 итераций.</w:t>
      </w:r>
    </w:p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Default="00233ECC"/>
    <w:p w:rsidR="00233ECC" w:rsidRPr="00233ECC" w:rsidRDefault="00233ECC">
      <w:pPr>
        <w:rPr>
          <w:b/>
        </w:rPr>
      </w:pPr>
      <w:r w:rsidRPr="00233ECC">
        <w:rPr>
          <w:b/>
        </w:rPr>
        <w:t>Библиография:</w:t>
      </w:r>
    </w:p>
    <w:p w:rsidR="00233ECC" w:rsidRDefault="003F3BED">
      <w:hyperlink r:id="rId17" w:history="1">
        <w:r w:rsidR="00233ECC" w:rsidRPr="00CF3630">
          <w:rPr>
            <w:rStyle w:val="a8"/>
          </w:rPr>
          <w:t>https://portal.tpu.ru/SHARED/d/DOLGANOVIM/teaching/Tab4/Lec-08.pdf</w:t>
        </w:r>
      </w:hyperlink>
    </w:p>
    <w:p w:rsidR="00233ECC" w:rsidRDefault="003F3BED">
      <w:hyperlink r:id="rId18" w:history="1">
        <w:r w:rsidR="00233ECC" w:rsidRPr="00CF3630">
          <w:rPr>
            <w:rStyle w:val="a8"/>
          </w:rPr>
          <w:t>https://www.youtube.com/watch?v=JGIgm5iCS48</w:t>
        </w:r>
      </w:hyperlink>
    </w:p>
    <w:p w:rsidR="00233ECC" w:rsidRPr="00233ECC" w:rsidRDefault="003F3BED">
      <w:hyperlink r:id="rId19" w:history="1">
        <w:r w:rsidR="00233ECC" w:rsidRPr="00CF3630">
          <w:rPr>
            <w:rStyle w:val="a8"/>
          </w:rPr>
          <w:t>https://slemeshevsky.github.io/num-mmf/snes/pdf/snes.pdf</w:t>
        </w:r>
      </w:hyperlink>
    </w:p>
    <w:sectPr w:rsidR="00233ECC" w:rsidRPr="00233ECC" w:rsidSect="0098667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5F6B"/>
    <w:multiLevelType w:val="multilevel"/>
    <w:tmpl w:val="AA80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A5761"/>
    <w:multiLevelType w:val="multilevel"/>
    <w:tmpl w:val="B736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E29F5"/>
    <w:multiLevelType w:val="hybridMultilevel"/>
    <w:tmpl w:val="057E1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17C77"/>
    <w:multiLevelType w:val="multilevel"/>
    <w:tmpl w:val="4350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B07C5"/>
    <w:multiLevelType w:val="hybridMultilevel"/>
    <w:tmpl w:val="5D54B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10AE4"/>
    <w:multiLevelType w:val="multilevel"/>
    <w:tmpl w:val="2012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C3FD2"/>
    <w:multiLevelType w:val="multilevel"/>
    <w:tmpl w:val="3656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41436"/>
    <w:multiLevelType w:val="multilevel"/>
    <w:tmpl w:val="29D0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C219E"/>
    <w:multiLevelType w:val="multilevel"/>
    <w:tmpl w:val="C912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742EF"/>
    <w:multiLevelType w:val="hybridMultilevel"/>
    <w:tmpl w:val="DC706544"/>
    <w:lvl w:ilvl="0" w:tplc="F626D91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1810FA"/>
    <w:multiLevelType w:val="hybridMultilevel"/>
    <w:tmpl w:val="8EC24ADA"/>
    <w:lvl w:ilvl="0" w:tplc="041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DB67EB"/>
    <w:multiLevelType w:val="multilevel"/>
    <w:tmpl w:val="0304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E2546"/>
    <w:multiLevelType w:val="hybridMultilevel"/>
    <w:tmpl w:val="152A72EA"/>
    <w:lvl w:ilvl="0" w:tplc="00F2AF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11"/>
  </w:num>
  <w:num w:numId="10">
    <w:abstractNumId w:val="8"/>
  </w:num>
  <w:num w:numId="11">
    <w:abstractNumId w:val="6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22"/>
    <w:rsid w:val="000F2623"/>
    <w:rsid w:val="00233ECC"/>
    <w:rsid w:val="003F3BED"/>
    <w:rsid w:val="00586B22"/>
    <w:rsid w:val="00670482"/>
    <w:rsid w:val="0098667A"/>
    <w:rsid w:val="00B3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30A89F"/>
  <w15:chartTrackingRefBased/>
  <w15:docId w15:val="{616E91B0-9CB3-4A0D-B8AB-5BE1ADF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8667A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98667A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List Paragraph"/>
    <w:basedOn w:val="a"/>
    <w:uiPriority w:val="34"/>
    <w:qFormat/>
    <w:rsid w:val="000F262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F2623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0F2623"/>
  </w:style>
  <w:style w:type="character" w:customStyle="1" w:styleId="mord">
    <w:name w:val="mord"/>
    <w:basedOn w:val="a0"/>
    <w:rsid w:val="000F2623"/>
  </w:style>
  <w:style w:type="character" w:customStyle="1" w:styleId="mopen">
    <w:name w:val="mopen"/>
    <w:basedOn w:val="a0"/>
    <w:rsid w:val="000F2623"/>
  </w:style>
  <w:style w:type="character" w:customStyle="1" w:styleId="mpunct">
    <w:name w:val="mpunct"/>
    <w:basedOn w:val="a0"/>
    <w:rsid w:val="000F2623"/>
  </w:style>
  <w:style w:type="character" w:customStyle="1" w:styleId="mclose">
    <w:name w:val="mclose"/>
    <w:basedOn w:val="a0"/>
    <w:rsid w:val="000F2623"/>
  </w:style>
  <w:style w:type="character" w:styleId="a7">
    <w:name w:val="Strong"/>
    <w:basedOn w:val="a0"/>
    <w:uiPriority w:val="22"/>
    <w:qFormat/>
    <w:rsid w:val="000F2623"/>
    <w:rPr>
      <w:b/>
      <w:bCs/>
    </w:rPr>
  </w:style>
  <w:style w:type="character" w:customStyle="1" w:styleId="mbin">
    <w:name w:val="mbin"/>
    <w:basedOn w:val="a0"/>
    <w:rsid w:val="00B372E5"/>
  </w:style>
  <w:style w:type="character" w:customStyle="1" w:styleId="vlist-s">
    <w:name w:val="vlist-s"/>
    <w:basedOn w:val="a0"/>
    <w:rsid w:val="00B372E5"/>
  </w:style>
  <w:style w:type="character" w:customStyle="1" w:styleId="mrel">
    <w:name w:val="mrel"/>
    <w:basedOn w:val="a0"/>
    <w:rsid w:val="00B372E5"/>
  </w:style>
  <w:style w:type="character" w:styleId="a8">
    <w:name w:val="Hyperlink"/>
    <w:basedOn w:val="a0"/>
    <w:rsid w:val="00233E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youtube.com/watch?v=JGIgm5iCS4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ortal.tpu.ru/SHARED/d/DOLGANOVIM/teaching/Tab4/Lec-08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slemeshevsky.github.io/num-mmf/snes/pdf/snes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По предмету: «CNMO»</dc:subject>
  <dc:creator>Евгений</dc:creator>
  <cp:keywords/>
  <dc:description/>
  <cp:lastModifiedBy>Евгений</cp:lastModifiedBy>
  <cp:revision>3</cp:revision>
  <dcterms:created xsi:type="dcterms:W3CDTF">2025-03-16T20:21:00Z</dcterms:created>
  <dcterms:modified xsi:type="dcterms:W3CDTF">2025-03-17T12:03:00Z</dcterms:modified>
</cp:coreProperties>
</file>