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4"/>
          <w:szCs w:val="24"/>
        </w:rPr>
        <w:id w:val="-1445067408"/>
        <w:docPartObj>
          <w:docPartGallery w:val="Cover Pages"/>
          <w:docPartUnique/>
        </w:docPartObj>
      </w:sdtPr>
      <w:sdtEndPr/>
      <w:sdtContent>
        <w:p w:rsidR="001267C4" w:rsidRDefault="001267C4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4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267C4" w:rsidRDefault="00B00F07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4.4.2025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4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267C4" w:rsidRDefault="00B00F07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4.4.2025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7C4" w:rsidRDefault="007551B0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67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№7</w:t>
                                    </w:r>
                                  </w:sdtContent>
                                </w:sdt>
                              </w:p>
                              <w:p w:rsidR="001267C4" w:rsidRDefault="007551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67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Моделирование взаимодействия объектов предметной области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" filled="f" stroked="f" strokeweight=".5pt">
                    <v:textbox style="mso-fit-shape-to-text:t" inset="0,0,0,0">
                      <w:txbxContent>
                        <w:p w:rsidR="001267C4" w:rsidRDefault="00462E8D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267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№7</w:t>
                              </w:r>
                            </w:sdtContent>
                          </w:sdt>
                        </w:p>
                        <w:p w:rsidR="001267C4" w:rsidRDefault="00462E8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267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Моделирование взаимодействия объектов предметной области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267C4" w:rsidRDefault="001267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2785642</wp:posOffset>
                    </wp:positionH>
                    <wp:positionV relativeFrom="page">
                      <wp:posOffset>8091377</wp:posOffset>
                    </wp:positionV>
                    <wp:extent cx="4624867" cy="2210981"/>
                    <wp:effectExtent l="0" t="0" r="4445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4867" cy="22109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7C4" w:rsidRDefault="007551B0" w:rsidP="001267C4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67C4" w:rsidRPr="001267C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Подготовил студент группы IA2303:</w:t>
                                    </w:r>
                                  </w:sdtContent>
                                </w:sdt>
                              </w:p>
                              <w:p w:rsidR="001267C4" w:rsidRPr="00BB5E67" w:rsidRDefault="001267C4" w:rsidP="001267C4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Gutu</w:t>
                                </w:r>
                                <w:proofErr w:type="spellEnd"/>
                                <w:r w:rsidRPr="00BB5E67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Nicolae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br/>
                                  <w:t>Проверил преподаватель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br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A</w:t>
                                </w:r>
                                <w:r w:rsidRPr="00BB5E67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Gladei</w:t>
                                </w:r>
                                <w:proofErr w:type="spellEnd"/>
                              </w:p>
                              <w:p w:rsidR="001267C4" w:rsidRDefault="001267C4" w:rsidP="001267C4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267C4" w:rsidRDefault="001267C4" w:rsidP="001267C4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267C4" w:rsidRDefault="001267C4" w:rsidP="001267C4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267C4" w:rsidRDefault="001267C4" w:rsidP="001267C4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267C4" w:rsidRDefault="001267C4" w:rsidP="001267C4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267C4" w:rsidRPr="001267C4" w:rsidRDefault="007551B0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67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Proiectaerea sistemelor informatice, usm,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32" o:spid="_x0000_s1056" type="#_x0000_t202" style="position:absolute;margin-left:219.35pt;margin-top:637.1pt;width:364.15pt;height:174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" filled="f" stroked="f" strokeweight=".5pt">
                    <v:textbox inset="0,0,0,0">
                      <w:txbxContent>
                        <w:p w:rsidR="001267C4" w:rsidRDefault="00462E8D" w:rsidP="001267C4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267C4" w:rsidRPr="001267C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Подготовил студент группы IA2303:</w:t>
                              </w:r>
                            </w:sdtContent>
                          </w:sdt>
                        </w:p>
                        <w:p w:rsidR="001267C4" w:rsidRPr="00BB5E67" w:rsidRDefault="001267C4" w:rsidP="001267C4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Gutu</w:t>
                          </w:r>
                          <w:proofErr w:type="spellEnd"/>
                          <w:r w:rsidRPr="00BB5E67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Nicolae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br/>
                            <w:t>Проверил преподаватель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:</w:t>
                          </w:r>
                          <w:proofErr w:type="gram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br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A</w:t>
                          </w:r>
                          <w:r w:rsidRPr="00BB5E67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Gladei</w:t>
                          </w:r>
                          <w:proofErr w:type="spellEnd"/>
                        </w:p>
                        <w:p w:rsidR="001267C4" w:rsidRDefault="001267C4" w:rsidP="001267C4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1267C4" w:rsidRDefault="001267C4" w:rsidP="001267C4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1267C4" w:rsidRDefault="001267C4" w:rsidP="001267C4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1267C4" w:rsidRDefault="001267C4" w:rsidP="001267C4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1267C4" w:rsidRDefault="001267C4" w:rsidP="001267C4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1267C4" w:rsidRPr="001267C4" w:rsidRDefault="00462E8D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267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Proiectaerea sistemelor informatice, usm, 2025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7361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2A98" w:rsidRDefault="00932A98">
          <w:pPr>
            <w:pStyle w:val="a8"/>
          </w:pPr>
          <w:r>
            <w:t>Оглавление</w:t>
          </w:r>
        </w:p>
        <w:p w:rsidR="00932A98" w:rsidRDefault="00932A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45743" w:history="1">
            <w:r w:rsidRPr="00E5072A">
              <w:rPr>
                <w:rStyle w:val="a7"/>
                <w:b/>
                <w:noProof/>
              </w:rPr>
              <w:t>1. Анализ описаний вариантов использования и построение диаграмм последовательностей для каждого из них.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44" w:history="1">
            <w:r w:rsidR="00932A98" w:rsidRPr="00E5072A">
              <w:rPr>
                <w:rStyle w:val="a7"/>
                <w:noProof/>
              </w:rPr>
              <w:t>1. Анализ описаний вариантов использования и построение диаграмм последовательностей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_Toc195045744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2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45" w:history="1">
            <w:r w:rsidR="00932A98" w:rsidRPr="00E5072A">
              <w:rPr>
                <w:rStyle w:val="a7"/>
                <w:noProof/>
              </w:rPr>
              <w:t>Зачем используется?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_Toc195045745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3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46" w:history="1">
            <w:r w:rsidR="00932A98" w:rsidRPr="00E5072A">
              <w:rPr>
                <w:rStyle w:val="a7"/>
                <w:rFonts w:ascii="Segoe UI Symbol" w:hAnsi="Segoe UI Symbol" w:cs="Segoe UI Symbol"/>
                <w:noProof/>
              </w:rPr>
              <w:t>📌</w:t>
            </w:r>
            <w:r w:rsidR="00932A98" w:rsidRPr="00E5072A">
              <w:rPr>
                <w:rStyle w:val="a7"/>
                <w:noProof/>
              </w:rPr>
              <w:t xml:space="preserve"> В рамках данной работы: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_Toc195045746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3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95045747" w:history="1">
            <w:r w:rsidR="00932A98" w:rsidRPr="00E5072A">
              <w:rPr>
                <w:rStyle w:val="a7"/>
                <w:noProof/>
              </w:rPr>
              <w:t>1.</w:t>
            </w:r>
            <w:r w:rsidR="00932A98">
              <w:rPr>
                <w:noProof/>
              </w:rPr>
              <w:tab/>
              <w:t xml:space="preserve">           </w:t>
            </w:r>
            <w:r w:rsidR="00932A98" w:rsidRPr="00E5072A">
              <w:rPr>
                <w:rStyle w:val="a7"/>
                <w:rFonts w:ascii="Calibri" w:hAnsi="Calibri"/>
                <w:noProof/>
              </w:rPr>
              <w:t>Общая диаграмма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_Toc195045747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3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95045748" w:history="1">
            <w:r w:rsidR="00932A98" w:rsidRPr="00E5072A">
              <w:rPr>
                <w:rStyle w:val="a7"/>
                <w:noProof/>
              </w:rPr>
              <w:t>2.</w:t>
            </w:r>
            <w:r w:rsidR="00932A98">
              <w:rPr>
                <w:noProof/>
              </w:rPr>
              <w:tab/>
              <w:t xml:space="preserve">           </w:t>
            </w:r>
            <w:r w:rsidR="00932A98" w:rsidRPr="00E5072A">
              <w:rPr>
                <w:rStyle w:val="a7"/>
                <w:rFonts w:ascii="Calibri" w:hAnsi="Calibri"/>
                <w:noProof/>
              </w:rPr>
              <w:t>Диаграмма "Подача заявки на оформление полиса"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_Toc195045748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4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95045749" w:history="1">
            <w:r w:rsidR="00932A98" w:rsidRPr="00E5072A">
              <w:rPr>
                <w:rStyle w:val="a7"/>
                <w:noProof/>
              </w:rPr>
              <w:t>3.</w:t>
            </w:r>
            <w:r w:rsidR="00932A98">
              <w:rPr>
                <w:noProof/>
              </w:rPr>
              <w:tab/>
              <w:t xml:space="preserve">           </w:t>
            </w:r>
            <w:r w:rsidR="00932A98" w:rsidRPr="00E5072A">
              <w:rPr>
                <w:rStyle w:val="a7"/>
                <w:rFonts w:ascii="Calibri" w:hAnsi="Calibri"/>
                <w:noProof/>
              </w:rPr>
              <w:t>Диаграмма "Подача заявки на получение компенсации"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_Toc195045749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5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5045750" w:history="1">
            <w:r w:rsidR="00932A98" w:rsidRPr="00E5072A">
              <w:rPr>
                <w:rStyle w:val="a7"/>
                <w:b/>
                <w:noProof/>
              </w:rPr>
              <w:t>2. Выделение ответственности объектов и описание работы системы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_Toc195045750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5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51" w:history="1">
            <w:r w:rsidR="00932A98" w:rsidRPr="00E5072A">
              <w:rPr>
                <w:rStyle w:val="a7"/>
                <w:rFonts w:ascii="Calibri" w:hAnsi="Calibri"/>
                <w:noProof/>
              </w:rPr>
              <w:t>1) Операция: Подача заявки на оформление страхового полиса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_Toc195045751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5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52" w:history="1">
            <w:r w:rsidR="00932A98" w:rsidRPr="00E5072A">
              <w:rPr>
                <w:rStyle w:val="a7"/>
                <w:rFonts w:ascii="Calibri" w:hAnsi="Calibri"/>
                <w:noProof/>
              </w:rPr>
              <w:t>2) Операция: Подача заявки на получение денежной компенсации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_Toc195045752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6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53" w:history="1">
            <w:r w:rsidR="00932A98" w:rsidRPr="00E5072A">
              <w:rPr>
                <w:rStyle w:val="a7"/>
                <w:rFonts w:ascii="Calibri" w:hAnsi="Calibri"/>
                <w:noProof/>
              </w:rPr>
              <w:t>3) Операция: Генерация и проверка отчетов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_Toc195045753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6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54" w:history="1">
            <w:r w:rsidR="00932A98" w:rsidRPr="00E5072A">
              <w:rPr>
                <w:rStyle w:val="a7"/>
                <w:rFonts w:ascii="Calibri" w:hAnsi="Calibri"/>
                <w:noProof/>
              </w:rPr>
              <w:t>4) Операция: Техническая поддержка системы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_Toc195045754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7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5045755" w:history="1">
            <w:r w:rsidR="00932A98" w:rsidRPr="00E5072A">
              <w:rPr>
                <w:rStyle w:val="a7"/>
                <w:b/>
                <w:noProof/>
              </w:rPr>
              <w:t>3. Правильная интерпретация динамической модели системы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_Toc195045755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7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56" w:history="1">
            <w:r w:rsidR="00932A98" w:rsidRPr="00E5072A">
              <w:rPr>
                <w:rStyle w:val="a7"/>
                <w:rFonts w:ascii="Calibri" w:hAnsi="Calibri"/>
                <w:noProof/>
              </w:rPr>
              <w:t>1. Подача заявки на оформление полиса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_Toc195045756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7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57" w:history="1">
            <w:r w:rsidR="00932A98" w:rsidRPr="00E5072A">
              <w:rPr>
                <w:rStyle w:val="a7"/>
                <w:rFonts w:ascii="Calibri" w:hAnsi="Calibri"/>
                <w:noProof/>
              </w:rPr>
              <w:t>2. Регистрация заявки менеджером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_Toc195045757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7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58" w:history="1">
            <w:r w:rsidR="00932A98" w:rsidRPr="00E5072A">
              <w:rPr>
                <w:rStyle w:val="a7"/>
                <w:rFonts w:ascii="Calibri" w:hAnsi="Calibri"/>
                <w:noProof/>
              </w:rPr>
              <w:t>3. Оценка риска и страховой истории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_Toc195045758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8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59" w:history="1">
            <w:r w:rsidR="00932A98" w:rsidRPr="00E5072A">
              <w:rPr>
                <w:rStyle w:val="a7"/>
                <w:rFonts w:ascii="Calibri" w:hAnsi="Calibri"/>
                <w:noProof/>
              </w:rPr>
              <w:t>4. Расчет стоимости полиса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_Toc195045759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8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60" w:history="1">
            <w:r w:rsidR="00932A98" w:rsidRPr="00E5072A">
              <w:rPr>
                <w:rStyle w:val="a7"/>
                <w:rFonts w:ascii="Calibri" w:hAnsi="Calibri"/>
                <w:noProof/>
              </w:rPr>
              <w:t>5. Оформление и согласование условий полиса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_Toc195045760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8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61" w:history="1">
            <w:r w:rsidR="00932A98" w:rsidRPr="00E5072A">
              <w:rPr>
                <w:rStyle w:val="a7"/>
                <w:rFonts w:ascii="Calibri" w:hAnsi="Calibri"/>
                <w:noProof/>
              </w:rPr>
              <w:t>6. Выпуск полиса и оплата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_Toc195045761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8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045762" w:history="1">
            <w:r w:rsidR="00932A98" w:rsidRPr="00E5072A">
              <w:rPr>
                <w:rStyle w:val="a7"/>
                <w:rFonts w:ascii="Calibri" w:hAnsi="Calibri"/>
                <w:noProof/>
              </w:rPr>
              <w:t>7. Выпуск полиса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_Toc195045762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8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5045763" w:history="1">
            <w:r w:rsidR="00932A98" w:rsidRPr="00E5072A">
              <w:rPr>
                <w:rStyle w:val="a7"/>
                <w:b/>
                <w:noProof/>
              </w:rPr>
              <w:t>4. Библиография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_Toc195045763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9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7551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5045764" w:history="1">
            <w:r w:rsidR="00932A98" w:rsidRPr="00E5072A">
              <w:rPr>
                <w:rStyle w:val="a7"/>
                <w:b/>
                <w:noProof/>
              </w:rPr>
              <w:t>5. Библиография</w:t>
            </w:r>
            <w:r w:rsidR="00932A98">
              <w:rPr>
                <w:noProof/>
                <w:webHidden/>
              </w:rPr>
              <w:tab/>
            </w:r>
            <w:r w:rsidR="00932A98">
              <w:rPr>
                <w:noProof/>
                <w:webHidden/>
              </w:rPr>
              <w:fldChar w:fldCharType="begin"/>
            </w:r>
            <w:r w:rsidR="00932A98">
              <w:rPr>
                <w:noProof/>
                <w:webHidden/>
              </w:rPr>
              <w:instrText xml:space="preserve"> PAGEREF _Toc195045764 \h </w:instrText>
            </w:r>
            <w:r w:rsidR="00932A98">
              <w:rPr>
                <w:noProof/>
                <w:webHidden/>
              </w:rPr>
            </w:r>
            <w:r w:rsidR="00932A98">
              <w:rPr>
                <w:noProof/>
                <w:webHidden/>
              </w:rPr>
              <w:fldChar w:fldCharType="separate"/>
            </w:r>
            <w:r w:rsidR="00932A98">
              <w:rPr>
                <w:noProof/>
                <w:webHidden/>
              </w:rPr>
              <w:t>9</w:t>
            </w:r>
            <w:r w:rsidR="00932A98">
              <w:rPr>
                <w:noProof/>
                <w:webHidden/>
              </w:rPr>
              <w:fldChar w:fldCharType="end"/>
            </w:r>
          </w:hyperlink>
        </w:p>
        <w:p w:rsidR="00932A98" w:rsidRDefault="00932A98">
          <w:r>
            <w:rPr>
              <w:b/>
              <w:bCs/>
            </w:rPr>
            <w:fldChar w:fldCharType="end"/>
          </w:r>
        </w:p>
      </w:sdtContent>
    </w:sdt>
    <w:p w:rsidR="00932A98" w:rsidRDefault="00932A98" w:rsidP="00AF4472">
      <w:pPr>
        <w:rPr>
          <w:b/>
          <w:sz w:val="32"/>
        </w:rPr>
      </w:pPr>
    </w:p>
    <w:p w:rsidR="00932A98" w:rsidRDefault="00932A98">
      <w:pPr>
        <w:rPr>
          <w:b/>
          <w:sz w:val="32"/>
        </w:rPr>
      </w:pPr>
      <w:r>
        <w:rPr>
          <w:b/>
          <w:sz w:val="32"/>
        </w:rPr>
        <w:br w:type="page"/>
      </w:r>
    </w:p>
    <w:p w:rsidR="00AF4472" w:rsidRDefault="00AF4472" w:rsidP="00AF4472">
      <w:pPr>
        <w:rPr>
          <w:b/>
        </w:rPr>
      </w:pPr>
      <w:r w:rsidRPr="00833267">
        <w:rPr>
          <w:b/>
          <w:sz w:val="32"/>
        </w:rPr>
        <w:lastRenderedPageBreak/>
        <w:t>Условие работы</w:t>
      </w:r>
      <w:r w:rsidRPr="00833267">
        <w:rPr>
          <w:b/>
        </w:rPr>
        <w:t xml:space="preserve"> </w:t>
      </w:r>
    </w:p>
    <w:p w:rsidR="00A8120B" w:rsidRDefault="00A8120B"/>
    <w:p w:rsidR="00581D7E" w:rsidRPr="00581D7E" w:rsidRDefault="00581D7E" w:rsidP="00581D7E">
      <w:pPr>
        <w:shd w:val="clear" w:color="auto" w:fill="FFFFFF"/>
        <w:rPr>
          <w:color w:val="1A1A1A"/>
          <w:szCs w:val="23"/>
        </w:rPr>
      </w:pPr>
      <w:r w:rsidRPr="00581D7E">
        <w:rPr>
          <w:b/>
          <w:sz w:val="28"/>
        </w:rPr>
        <w:t>Тема работы:</w:t>
      </w:r>
      <w:r w:rsidRPr="00581D7E">
        <w:rPr>
          <w:b/>
          <w:sz w:val="32"/>
        </w:rPr>
        <w:t xml:space="preserve"> </w:t>
      </w:r>
      <w:r w:rsidRPr="00581D7E">
        <w:rPr>
          <w:color w:val="1A1A1A"/>
          <w:szCs w:val="23"/>
        </w:rPr>
        <w:t>Моделирование взаимодействия между объектами предметной</w:t>
      </w:r>
    </w:p>
    <w:p w:rsidR="00581D7E" w:rsidRPr="00581D7E" w:rsidRDefault="00581D7E" w:rsidP="00581D7E">
      <w:pPr>
        <w:shd w:val="clear" w:color="auto" w:fill="FFFFFF"/>
        <w:rPr>
          <w:color w:val="1A1A1A"/>
          <w:szCs w:val="23"/>
        </w:rPr>
      </w:pPr>
      <w:r w:rsidRPr="00581D7E">
        <w:rPr>
          <w:color w:val="1A1A1A"/>
          <w:szCs w:val="23"/>
        </w:rPr>
        <w:t>области. Выделение ответственности объектов поля.</w:t>
      </w:r>
    </w:p>
    <w:p w:rsidR="00581D7E" w:rsidRPr="00581D7E" w:rsidRDefault="00581D7E" w:rsidP="00581D7E">
      <w:pPr>
        <w:shd w:val="clear" w:color="auto" w:fill="FFFFFF"/>
        <w:rPr>
          <w:b/>
          <w:color w:val="1A1A1A"/>
          <w:sz w:val="23"/>
          <w:szCs w:val="23"/>
        </w:rPr>
      </w:pPr>
    </w:p>
    <w:p w:rsidR="00581D7E" w:rsidRPr="00375FC9" w:rsidRDefault="00581D7E" w:rsidP="00581D7E">
      <w:pPr>
        <w:shd w:val="clear" w:color="auto" w:fill="FFFFFF"/>
        <w:rPr>
          <w:b/>
          <w:color w:val="1A1A1A"/>
          <w:sz w:val="28"/>
          <w:szCs w:val="23"/>
        </w:rPr>
      </w:pPr>
      <w:r w:rsidRPr="00375FC9">
        <w:rPr>
          <w:b/>
          <w:color w:val="1A1A1A"/>
          <w:sz w:val="28"/>
          <w:szCs w:val="23"/>
        </w:rPr>
        <w:t>Требования:</w:t>
      </w:r>
    </w:p>
    <w:p w:rsidR="00581D7E" w:rsidRPr="00581D7E" w:rsidRDefault="00581D7E" w:rsidP="00581D7E">
      <w:pPr>
        <w:shd w:val="clear" w:color="auto" w:fill="FFFFFF"/>
        <w:rPr>
          <w:color w:val="1A1A1A"/>
          <w:szCs w:val="23"/>
        </w:rPr>
      </w:pPr>
      <w:r w:rsidRPr="00581D7E">
        <w:rPr>
          <w:color w:val="1A1A1A"/>
          <w:szCs w:val="23"/>
        </w:rPr>
        <w:t>1.</w:t>
      </w:r>
      <w:r>
        <w:rPr>
          <w:color w:val="1A1A1A"/>
          <w:szCs w:val="23"/>
        </w:rPr>
        <w:t xml:space="preserve"> </w:t>
      </w:r>
      <w:r w:rsidRPr="00581D7E">
        <w:rPr>
          <w:color w:val="1A1A1A"/>
          <w:szCs w:val="23"/>
        </w:rPr>
        <w:t>Анализ описаний вариантов использования и построение диаграмм</w:t>
      </w:r>
    </w:p>
    <w:p w:rsidR="00581D7E" w:rsidRDefault="00581D7E" w:rsidP="00581D7E">
      <w:pPr>
        <w:shd w:val="clear" w:color="auto" w:fill="FFFFFF"/>
        <w:rPr>
          <w:color w:val="1A1A1A"/>
          <w:szCs w:val="23"/>
        </w:rPr>
      </w:pPr>
      <w:r w:rsidRPr="00581D7E">
        <w:rPr>
          <w:color w:val="1A1A1A"/>
          <w:szCs w:val="23"/>
        </w:rPr>
        <w:t>последовательностей для каждого из них.</w:t>
      </w:r>
    </w:p>
    <w:p w:rsidR="00581D7E" w:rsidRPr="00581D7E" w:rsidRDefault="00581D7E" w:rsidP="00581D7E">
      <w:pPr>
        <w:shd w:val="clear" w:color="auto" w:fill="FFFFFF"/>
        <w:rPr>
          <w:color w:val="1A1A1A"/>
          <w:szCs w:val="23"/>
        </w:rPr>
      </w:pPr>
    </w:p>
    <w:p w:rsidR="00581D7E" w:rsidRPr="00581D7E" w:rsidRDefault="00581D7E" w:rsidP="00581D7E">
      <w:pPr>
        <w:shd w:val="clear" w:color="auto" w:fill="FFFFFF"/>
        <w:rPr>
          <w:color w:val="1A1A1A"/>
          <w:szCs w:val="23"/>
        </w:rPr>
      </w:pPr>
      <w:r w:rsidRPr="00581D7E">
        <w:rPr>
          <w:color w:val="1A1A1A"/>
          <w:szCs w:val="23"/>
        </w:rPr>
        <w:t>2</w:t>
      </w:r>
      <w:r>
        <w:rPr>
          <w:color w:val="1A1A1A"/>
          <w:szCs w:val="23"/>
        </w:rPr>
        <w:t>.</w:t>
      </w:r>
      <w:r w:rsidRPr="00581D7E">
        <w:rPr>
          <w:color w:val="1A1A1A"/>
          <w:szCs w:val="23"/>
        </w:rPr>
        <w:t xml:space="preserve"> Выделение ответственности объектов и описание работы системы в</w:t>
      </w:r>
    </w:p>
    <w:p w:rsidR="00581D7E" w:rsidRPr="00581D7E" w:rsidRDefault="00581D7E" w:rsidP="00581D7E">
      <w:pPr>
        <w:shd w:val="clear" w:color="auto" w:fill="FFFFFF"/>
        <w:rPr>
          <w:color w:val="1A1A1A"/>
          <w:szCs w:val="23"/>
        </w:rPr>
      </w:pPr>
      <w:r w:rsidRPr="00581D7E">
        <w:rPr>
          <w:color w:val="1A1A1A"/>
          <w:szCs w:val="23"/>
        </w:rPr>
        <w:t>соответствии с моделью:</w:t>
      </w:r>
    </w:p>
    <w:p w:rsidR="00581D7E" w:rsidRDefault="00581D7E" w:rsidP="00581D7E">
      <w:pPr>
        <w:shd w:val="clear" w:color="auto" w:fill="FFFFFF"/>
        <w:ind w:firstLine="708"/>
        <w:rPr>
          <w:b/>
          <w:color w:val="1A1A1A"/>
          <w:szCs w:val="23"/>
        </w:rPr>
      </w:pPr>
      <w:r w:rsidRPr="00581D7E">
        <w:rPr>
          <w:b/>
          <w:color w:val="1A1A1A"/>
          <w:szCs w:val="23"/>
        </w:rPr>
        <w:t>Операция,</w:t>
      </w:r>
      <w:r w:rsidR="00A071FD">
        <w:rPr>
          <w:b/>
          <w:color w:val="1A1A1A"/>
          <w:szCs w:val="23"/>
        </w:rPr>
        <w:t xml:space="preserve"> Название операции и</w:t>
      </w:r>
      <w:r w:rsidRPr="00581D7E">
        <w:rPr>
          <w:b/>
          <w:color w:val="1A1A1A"/>
          <w:szCs w:val="23"/>
        </w:rPr>
        <w:t xml:space="preserve"> ее параметры</w:t>
      </w:r>
    </w:p>
    <w:p w:rsidR="00BF1FAE" w:rsidRPr="00581D7E" w:rsidRDefault="00BF1FAE" w:rsidP="00BF1FAE">
      <w:pPr>
        <w:shd w:val="clear" w:color="auto" w:fill="FFFFFF"/>
        <w:rPr>
          <w:b/>
          <w:color w:val="1A1A1A"/>
          <w:szCs w:val="23"/>
        </w:rPr>
      </w:pPr>
    </w:p>
    <w:p w:rsidR="00581D7E" w:rsidRDefault="00581D7E" w:rsidP="00581D7E">
      <w:pPr>
        <w:shd w:val="clear" w:color="auto" w:fill="FFFFFF"/>
        <w:rPr>
          <w:rFonts w:ascii="Helvetica" w:hAnsi="Helvetica"/>
          <w:color w:val="1A1A1A"/>
          <w:sz w:val="23"/>
          <w:szCs w:val="23"/>
        </w:rPr>
      </w:pPr>
      <w:r>
        <w:rPr>
          <w:color w:val="1A1A1A"/>
          <w:szCs w:val="23"/>
        </w:rPr>
        <w:t xml:space="preserve"> </w:t>
      </w:r>
      <w:r w:rsidRPr="00581D7E">
        <w:rPr>
          <w:color w:val="1A1A1A"/>
          <w:szCs w:val="23"/>
        </w:rPr>
        <w:t xml:space="preserve">    </w:t>
      </w:r>
      <w:r>
        <w:rPr>
          <w:rFonts w:ascii="Helvetica" w:hAnsi="Helvetica"/>
          <w:color w:val="1A1A1A"/>
          <w:sz w:val="23"/>
          <w:szCs w:val="23"/>
        </w:rPr>
        <w:t xml:space="preserve">Ссылки на варианты использования </w:t>
      </w:r>
      <w:r>
        <w:rPr>
          <w:rFonts w:asciiTheme="minorHAnsi" w:hAnsiTheme="minorHAnsi"/>
          <w:color w:val="1A1A1A"/>
          <w:sz w:val="23"/>
          <w:szCs w:val="23"/>
        </w:rPr>
        <w:t>н</w:t>
      </w:r>
      <w:r>
        <w:rPr>
          <w:rFonts w:ascii="Helvetica" w:hAnsi="Helvetica"/>
          <w:color w:val="1A1A1A"/>
          <w:sz w:val="23"/>
          <w:szCs w:val="23"/>
        </w:rPr>
        <w:t>е требуется. Упоминаются случаи</w:t>
      </w:r>
    </w:p>
    <w:p w:rsidR="00581D7E" w:rsidRDefault="00581D7E" w:rsidP="00581D7E">
      <w:pPr>
        <w:shd w:val="clear" w:color="auto" w:fill="FFFFFF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использования, при которых операция может быть выполнена.</w:t>
      </w:r>
    </w:p>
    <w:p w:rsidR="00581D7E" w:rsidRDefault="00581D7E" w:rsidP="00581D7E">
      <w:pPr>
        <w:shd w:val="clear" w:color="auto" w:fill="FFFFFF"/>
        <w:rPr>
          <w:rFonts w:ascii="Helvetica" w:hAnsi="Helvetica"/>
          <w:color w:val="1A1A1A"/>
          <w:sz w:val="23"/>
          <w:szCs w:val="23"/>
        </w:rPr>
      </w:pPr>
      <w:r w:rsidRPr="00581D7E">
        <w:rPr>
          <w:rFonts w:asciiTheme="minorHAnsi" w:hAnsiTheme="minorHAnsi"/>
          <w:color w:val="1A1A1A"/>
          <w:sz w:val="23"/>
          <w:szCs w:val="23"/>
        </w:rPr>
        <w:t xml:space="preserve">     </w:t>
      </w:r>
      <w:r>
        <w:rPr>
          <w:rFonts w:ascii="Helvetica" w:hAnsi="Helvetica"/>
          <w:color w:val="1A1A1A"/>
          <w:sz w:val="23"/>
          <w:szCs w:val="23"/>
        </w:rPr>
        <w:t>Предпосылки Предположения о состоянии системы или объектов модели</w:t>
      </w:r>
    </w:p>
    <w:p w:rsidR="00581D7E" w:rsidRDefault="00581D7E" w:rsidP="00581D7E">
      <w:pPr>
        <w:shd w:val="clear" w:color="auto" w:fill="FFFFFF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предметной области до выполнения операции. Эти условия нетривиальны и заслуживают</w:t>
      </w:r>
    </w:p>
    <w:p w:rsidR="00581D7E" w:rsidRDefault="00581D7E" w:rsidP="00581D7E">
      <w:pPr>
        <w:shd w:val="clear" w:color="auto" w:fill="FFFFFF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внимания. Их логика не проверена, но предполагается, что они верны.</w:t>
      </w:r>
    </w:p>
    <w:p w:rsidR="00581D7E" w:rsidRDefault="00581D7E" w:rsidP="00581D7E">
      <w:pPr>
        <w:shd w:val="clear" w:color="auto" w:fill="FFFFFF"/>
        <w:rPr>
          <w:rFonts w:ascii="Helvetica" w:hAnsi="Helvetica"/>
          <w:color w:val="1A1A1A"/>
          <w:sz w:val="23"/>
          <w:szCs w:val="23"/>
        </w:rPr>
      </w:pPr>
      <w:r w:rsidRPr="00581D7E">
        <w:rPr>
          <w:rFonts w:ascii="Helvetica" w:hAnsi="Helvetica"/>
          <w:color w:val="1A1A1A"/>
          <w:sz w:val="23"/>
          <w:szCs w:val="23"/>
        </w:rPr>
        <w:t xml:space="preserve">     </w:t>
      </w:r>
      <w:r>
        <w:rPr>
          <w:rFonts w:ascii="Helvetica" w:hAnsi="Helvetica"/>
          <w:color w:val="1A1A1A"/>
          <w:sz w:val="23"/>
          <w:szCs w:val="23"/>
        </w:rPr>
        <w:t>Постусловия Состояние объектов в модели предметной области после</w:t>
      </w:r>
    </w:p>
    <w:p w:rsidR="00581D7E" w:rsidRDefault="00581D7E" w:rsidP="00581D7E">
      <w:pPr>
        <w:shd w:val="clear" w:color="auto" w:fill="FFFFFF"/>
        <w:rPr>
          <w:rFonts w:asciiTheme="minorHAnsi" w:hAnsiTheme="minorHAnsi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выполнения операции.</w:t>
      </w:r>
    </w:p>
    <w:p w:rsidR="00581D7E" w:rsidRPr="00581D7E" w:rsidRDefault="00581D7E" w:rsidP="00581D7E">
      <w:pPr>
        <w:shd w:val="clear" w:color="auto" w:fill="FFFFFF"/>
        <w:rPr>
          <w:rFonts w:asciiTheme="minorHAnsi" w:hAnsiTheme="minorHAnsi"/>
          <w:color w:val="1A1A1A"/>
          <w:sz w:val="23"/>
          <w:szCs w:val="23"/>
        </w:rPr>
      </w:pPr>
    </w:p>
    <w:p w:rsidR="00581D7E" w:rsidRDefault="00581D7E" w:rsidP="00581D7E">
      <w:pPr>
        <w:shd w:val="clear" w:color="auto" w:fill="FFFFFF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3</w:t>
      </w:r>
      <w:r w:rsidR="001B15FF">
        <w:rPr>
          <w:rFonts w:asciiTheme="minorHAnsi" w:hAnsiTheme="minorHAnsi"/>
          <w:color w:val="1A1A1A"/>
          <w:sz w:val="23"/>
          <w:szCs w:val="23"/>
        </w:rPr>
        <w:t>.</w:t>
      </w:r>
      <w:r>
        <w:rPr>
          <w:rFonts w:ascii="Helvetica" w:hAnsi="Helvetica"/>
          <w:color w:val="1A1A1A"/>
          <w:sz w:val="23"/>
          <w:szCs w:val="23"/>
        </w:rPr>
        <w:t xml:space="preserve"> Правильная интерпретация динамической модели системы.</w:t>
      </w:r>
    </w:p>
    <w:p w:rsidR="00581D7E" w:rsidRDefault="00581D7E" w:rsidP="001B15FF">
      <w:pPr>
        <w:shd w:val="clear" w:color="auto" w:fill="FFFFFF"/>
        <w:rPr>
          <w:b/>
          <w:color w:val="1A1A1A"/>
          <w:szCs w:val="23"/>
        </w:rPr>
      </w:pPr>
    </w:p>
    <w:p w:rsidR="001B15FF" w:rsidRDefault="001B15FF" w:rsidP="001B15FF">
      <w:pPr>
        <w:shd w:val="clear" w:color="auto" w:fill="FFFFFF"/>
        <w:rPr>
          <w:b/>
          <w:color w:val="1A1A1A"/>
          <w:szCs w:val="23"/>
        </w:rPr>
      </w:pPr>
    </w:p>
    <w:p w:rsidR="001B15FF" w:rsidRDefault="001B15FF" w:rsidP="001B15FF">
      <w:pPr>
        <w:shd w:val="clear" w:color="auto" w:fill="FFFFFF"/>
        <w:rPr>
          <w:b/>
          <w:color w:val="1A1A1A"/>
          <w:szCs w:val="23"/>
        </w:rPr>
      </w:pPr>
    </w:p>
    <w:p w:rsidR="001B15FF" w:rsidRPr="001B15FF" w:rsidRDefault="001B15FF" w:rsidP="001B15FF">
      <w:pPr>
        <w:pStyle w:val="1"/>
        <w:rPr>
          <w:b/>
        </w:rPr>
      </w:pPr>
      <w:bookmarkStart w:id="0" w:name="_Toc195045743"/>
      <w:r w:rsidRPr="001B15FF">
        <w:rPr>
          <w:b/>
        </w:rPr>
        <w:t>1. Анализ описаний вариантов использования и построение диаграмм последовательностей для каждого из них.</w:t>
      </w:r>
      <w:bookmarkEnd w:id="0"/>
    </w:p>
    <w:p w:rsidR="001B15FF" w:rsidRPr="00581D7E" w:rsidRDefault="001B15FF" w:rsidP="001B15FF">
      <w:pPr>
        <w:shd w:val="clear" w:color="auto" w:fill="FFFFFF"/>
        <w:rPr>
          <w:b/>
          <w:color w:val="1A1A1A"/>
          <w:szCs w:val="23"/>
        </w:rPr>
      </w:pPr>
    </w:p>
    <w:p w:rsidR="00E1796F" w:rsidRDefault="00E1796F" w:rsidP="00E1796F">
      <w:pPr>
        <w:pStyle w:val="3"/>
        <w:rPr>
          <w:sz w:val="27"/>
          <w:szCs w:val="27"/>
        </w:rPr>
      </w:pPr>
      <w:bookmarkStart w:id="1" w:name="_Toc195045744"/>
      <w:r>
        <w:t>1. Анализ описаний вариантов использования и построение диаграмм последовательностей</w:t>
      </w:r>
      <w:bookmarkEnd w:id="1"/>
    </w:p>
    <w:p w:rsidR="00E1796F" w:rsidRDefault="00E1796F" w:rsidP="00E1796F">
      <w:pPr>
        <w:spacing w:before="100" w:beforeAutospacing="1" w:after="100" w:afterAutospacing="1"/>
      </w:pPr>
      <w:r>
        <w:rPr>
          <w:rStyle w:val="a5"/>
          <w:rFonts w:eastAsiaTheme="majorEastAsia"/>
        </w:rPr>
        <w:t>Диаграмма последовательности</w:t>
      </w:r>
      <w:r>
        <w:t xml:space="preserve"> (</w:t>
      </w:r>
      <w:proofErr w:type="spellStart"/>
      <w:r>
        <w:rPr>
          <w:rStyle w:val="a6"/>
          <w:rFonts w:eastAsiaTheme="majorEastAsia"/>
        </w:rPr>
        <w:t>Sequence</w:t>
      </w:r>
      <w:proofErr w:type="spellEnd"/>
      <w:r>
        <w:rPr>
          <w:rStyle w:val="a6"/>
          <w:rFonts w:eastAsiaTheme="majorEastAsia"/>
        </w:rPr>
        <w:t xml:space="preserve"> </w:t>
      </w:r>
      <w:proofErr w:type="spellStart"/>
      <w:r>
        <w:rPr>
          <w:rStyle w:val="a6"/>
          <w:rFonts w:eastAsiaTheme="majorEastAsia"/>
        </w:rPr>
        <w:t>Diagram</w:t>
      </w:r>
      <w:proofErr w:type="spellEnd"/>
      <w:r>
        <w:t xml:space="preserve">) — это тип диаграммы взаимодействия в языке UML, который отображает, как объекты (или </w:t>
      </w:r>
      <w:proofErr w:type="spellStart"/>
      <w:r>
        <w:t>акторы</w:t>
      </w:r>
      <w:proofErr w:type="spellEnd"/>
      <w:r>
        <w:t xml:space="preserve">) взаимодействуют между собой во времени при выполнении определенного сценария. Она фокусируется на </w:t>
      </w:r>
      <w:r>
        <w:rPr>
          <w:rStyle w:val="a5"/>
          <w:rFonts w:eastAsiaTheme="majorEastAsia"/>
        </w:rPr>
        <w:t>последовательности сообщений</w:t>
      </w:r>
      <w:r>
        <w:t xml:space="preserve">, передаваемых между участниками системы для реализации функциональности, заданной </w:t>
      </w:r>
      <w:r>
        <w:rPr>
          <w:rStyle w:val="a5"/>
          <w:rFonts w:eastAsiaTheme="majorEastAsia"/>
        </w:rPr>
        <w:t>вариантом использования</w:t>
      </w:r>
      <w:r>
        <w:t>.</w:t>
      </w:r>
    </w:p>
    <w:p w:rsidR="00E1796F" w:rsidRDefault="00E1796F" w:rsidP="00E1796F">
      <w:pPr>
        <w:spacing w:before="100" w:beforeAutospacing="1" w:after="100" w:afterAutospacing="1"/>
      </w:pPr>
      <w:r>
        <w:t>Каждая диаграмма последовательности:</w:t>
      </w:r>
    </w:p>
    <w:p w:rsidR="00E1796F" w:rsidRDefault="00E1796F" w:rsidP="00E1796F">
      <w:pPr>
        <w:numPr>
          <w:ilvl w:val="0"/>
          <w:numId w:val="1"/>
        </w:numPr>
        <w:spacing w:before="100" w:beforeAutospacing="1" w:after="100" w:afterAutospacing="1"/>
      </w:pPr>
      <w:r>
        <w:t xml:space="preserve">иллюстрирует </w:t>
      </w:r>
      <w:r>
        <w:rPr>
          <w:rStyle w:val="a5"/>
          <w:rFonts w:eastAsiaTheme="majorEastAsia"/>
        </w:rPr>
        <w:t>временной порядок</w:t>
      </w:r>
      <w:r>
        <w:t xml:space="preserve"> взаимодействия между элементами;</w:t>
      </w:r>
    </w:p>
    <w:p w:rsidR="00E1796F" w:rsidRDefault="00E1796F" w:rsidP="00E1796F">
      <w:pPr>
        <w:numPr>
          <w:ilvl w:val="0"/>
          <w:numId w:val="1"/>
        </w:numPr>
        <w:spacing w:before="100" w:beforeAutospacing="1" w:after="100" w:afterAutospacing="1"/>
      </w:pPr>
      <w:r>
        <w:t xml:space="preserve">показывает </w:t>
      </w:r>
      <w:r>
        <w:rPr>
          <w:rStyle w:val="a5"/>
          <w:rFonts w:eastAsiaTheme="majorEastAsia"/>
        </w:rPr>
        <w:t>жизненные линии</w:t>
      </w:r>
      <w:r>
        <w:t xml:space="preserve"> объектов (</w:t>
      </w:r>
      <w:proofErr w:type="spellStart"/>
      <w:r>
        <w:t>lifelines</w:t>
      </w:r>
      <w:proofErr w:type="spellEnd"/>
      <w:r>
        <w:t xml:space="preserve">) и </w:t>
      </w:r>
      <w:r>
        <w:rPr>
          <w:rStyle w:val="a5"/>
          <w:rFonts w:eastAsiaTheme="majorEastAsia"/>
        </w:rPr>
        <w:t>сообщения</w:t>
      </w:r>
      <w:r>
        <w:t>, передаваемые между ними;</w:t>
      </w:r>
    </w:p>
    <w:p w:rsidR="00E1796F" w:rsidRDefault="00E1796F" w:rsidP="00E1796F">
      <w:pPr>
        <w:numPr>
          <w:ilvl w:val="0"/>
          <w:numId w:val="1"/>
        </w:numPr>
        <w:spacing w:before="100" w:beforeAutospacing="1" w:after="100" w:afterAutospacing="1"/>
      </w:pPr>
      <w:r>
        <w:t xml:space="preserve">может включать </w:t>
      </w:r>
      <w:r>
        <w:rPr>
          <w:rStyle w:val="a5"/>
          <w:rFonts w:eastAsiaTheme="majorEastAsia"/>
        </w:rPr>
        <w:t>условные блоки</w:t>
      </w:r>
      <w:r>
        <w:t xml:space="preserve"> (</w:t>
      </w:r>
      <w:proofErr w:type="spellStart"/>
      <w:r>
        <w:rPr>
          <w:rStyle w:val="a6"/>
          <w:rFonts w:eastAsiaTheme="majorEastAsia"/>
        </w:rPr>
        <w:t>alt</w:t>
      </w:r>
      <w:proofErr w:type="spellEnd"/>
      <w:r>
        <w:t xml:space="preserve">, </w:t>
      </w:r>
      <w:proofErr w:type="spellStart"/>
      <w:r>
        <w:rPr>
          <w:rStyle w:val="a6"/>
          <w:rFonts w:eastAsiaTheme="majorEastAsia"/>
        </w:rPr>
        <w:t>opt</w:t>
      </w:r>
      <w:proofErr w:type="spellEnd"/>
      <w:r>
        <w:t xml:space="preserve">) и </w:t>
      </w:r>
      <w:r>
        <w:rPr>
          <w:rStyle w:val="a5"/>
          <w:rFonts w:eastAsiaTheme="majorEastAsia"/>
        </w:rPr>
        <w:t>параллельные ветки</w:t>
      </w:r>
      <w:r>
        <w:t xml:space="preserve"> (</w:t>
      </w:r>
      <w:proofErr w:type="spellStart"/>
      <w:r>
        <w:rPr>
          <w:rStyle w:val="a6"/>
          <w:rFonts w:eastAsiaTheme="majorEastAsia"/>
        </w:rPr>
        <w:t>par</w:t>
      </w:r>
      <w:proofErr w:type="spellEnd"/>
      <w:r>
        <w:t>) для отображения альтернатив и параллелизма.</w:t>
      </w:r>
    </w:p>
    <w:p w:rsidR="00E1796F" w:rsidRDefault="007551B0" w:rsidP="00E1796F">
      <w:r>
        <w:pict>
          <v:rect id="_x0000_i1025" style="width:0;height:1.5pt" o:hralign="center" o:hrstd="t" o:hr="t" fillcolor="#a0a0a0" stroked="f"/>
        </w:pict>
      </w:r>
    </w:p>
    <w:p w:rsidR="004E5387" w:rsidRDefault="004E5387" w:rsidP="00E1796F">
      <w:pPr>
        <w:pStyle w:val="3"/>
      </w:pPr>
    </w:p>
    <w:p w:rsidR="00E1796F" w:rsidRDefault="00E1796F" w:rsidP="00E1796F">
      <w:pPr>
        <w:pStyle w:val="3"/>
      </w:pPr>
      <w:bookmarkStart w:id="2" w:name="_Toc195045745"/>
      <w:r>
        <w:t>Зачем используется?</w:t>
      </w:r>
      <w:bookmarkEnd w:id="2"/>
    </w:p>
    <w:p w:rsidR="00E1796F" w:rsidRDefault="00E1796F" w:rsidP="00E1796F">
      <w:pPr>
        <w:spacing w:before="100" w:beforeAutospacing="1" w:after="100" w:afterAutospacing="1"/>
      </w:pPr>
      <w:r>
        <w:t>Диаграмма последовательности необходима для:</w:t>
      </w:r>
    </w:p>
    <w:p w:rsidR="00E1796F" w:rsidRDefault="00E1796F" w:rsidP="00E1796F">
      <w:pPr>
        <w:numPr>
          <w:ilvl w:val="0"/>
          <w:numId w:val="2"/>
        </w:numPr>
        <w:spacing w:before="100" w:beforeAutospacing="1" w:after="100" w:afterAutospacing="1"/>
      </w:pPr>
      <w:r>
        <w:t>описания логики взаимодействия между компонентами системы;</w:t>
      </w:r>
    </w:p>
    <w:p w:rsidR="00E1796F" w:rsidRDefault="00E1796F" w:rsidP="00E1796F">
      <w:pPr>
        <w:numPr>
          <w:ilvl w:val="0"/>
          <w:numId w:val="2"/>
        </w:numPr>
        <w:spacing w:before="100" w:beforeAutospacing="1" w:after="100" w:afterAutospacing="1"/>
      </w:pPr>
      <w:r>
        <w:t xml:space="preserve">понимания </w:t>
      </w:r>
      <w:r>
        <w:rPr>
          <w:rStyle w:val="a5"/>
          <w:rFonts w:eastAsiaTheme="majorEastAsia"/>
        </w:rPr>
        <w:t>ролей участников</w:t>
      </w:r>
      <w:r>
        <w:t xml:space="preserve"> и их </w:t>
      </w:r>
      <w:r>
        <w:rPr>
          <w:rStyle w:val="a5"/>
          <w:rFonts w:eastAsiaTheme="majorEastAsia"/>
        </w:rPr>
        <w:t>ответственности</w:t>
      </w:r>
      <w:r>
        <w:t xml:space="preserve"> в процессе;</w:t>
      </w:r>
    </w:p>
    <w:p w:rsidR="00E1796F" w:rsidRDefault="00E1796F" w:rsidP="00E1796F">
      <w:pPr>
        <w:numPr>
          <w:ilvl w:val="0"/>
          <w:numId w:val="2"/>
        </w:numPr>
        <w:spacing w:before="100" w:beforeAutospacing="1" w:after="100" w:afterAutospacing="1"/>
      </w:pPr>
      <w:r>
        <w:t xml:space="preserve">подготовки к </w:t>
      </w:r>
      <w:r>
        <w:rPr>
          <w:rStyle w:val="a5"/>
          <w:rFonts w:eastAsiaTheme="majorEastAsia"/>
        </w:rPr>
        <w:t>реализации бизнес-логики</w:t>
      </w:r>
      <w:r>
        <w:t xml:space="preserve"> или </w:t>
      </w:r>
      <w:r>
        <w:rPr>
          <w:rStyle w:val="a5"/>
          <w:rFonts w:eastAsiaTheme="majorEastAsia"/>
        </w:rPr>
        <w:t>моделированию поведения</w:t>
      </w:r>
      <w:r>
        <w:t xml:space="preserve"> системы.</w:t>
      </w:r>
    </w:p>
    <w:p w:rsidR="00E1796F" w:rsidRDefault="007551B0" w:rsidP="00E1796F">
      <w:r>
        <w:pict>
          <v:rect id="_x0000_i1026" style="width:0;height:1.5pt" o:hralign="center" o:hrstd="t" o:hr="t" fillcolor="#a0a0a0" stroked="f"/>
        </w:pict>
      </w:r>
    </w:p>
    <w:p w:rsidR="00E1796F" w:rsidRDefault="00E1796F" w:rsidP="00E1796F">
      <w:pPr>
        <w:pStyle w:val="3"/>
      </w:pPr>
      <w:bookmarkStart w:id="3" w:name="_Toc195045746"/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t>В</w:t>
      </w:r>
      <w:proofErr w:type="gramEnd"/>
      <w:r>
        <w:t xml:space="preserve"> рамках данной работы:</w:t>
      </w:r>
      <w:bookmarkEnd w:id="3"/>
    </w:p>
    <w:p w:rsidR="00E1796F" w:rsidRDefault="00E1796F" w:rsidP="00E1796F">
      <w:pPr>
        <w:spacing w:before="100" w:beforeAutospacing="1" w:after="100" w:afterAutospacing="1"/>
      </w:pPr>
      <w:r>
        <w:t>В работе построены следующие диаграммы последовательности:</w:t>
      </w:r>
    </w:p>
    <w:p w:rsidR="00E1796F" w:rsidRDefault="00E1796F" w:rsidP="00E1796F">
      <w:pPr>
        <w:numPr>
          <w:ilvl w:val="0"/>
          <w:numId w:val="3"/>
        </w:numPr>
        <w:spacing w:before="100" w:beforeAutospacing="1" w:after="100" w:afterAutospacing="1"/>
      </w:pPr>
      <w:bookmarkStart w:id="4" w:name="_Toc195045747"/>
      <w:r w:rsidRPr="00932A98">
        <w:rPr>
          <w:rStyle w:val="30"/>
          <w:rFonts w:ascii="Calibri" w:hAnsi="Calibri"/>
        </w:rPr>
        <w:t>Общая диаграмма</w:t>
      </w:r>
      <w:bookmarkEnd w:id="4"/>
      <w:r>
        <w:t xml:space="preserve"> — отображает весь процесс страхового обслуживания от подачи заявки до принятия решения, объединяя ключевые сценарии и участников. Она дает обзор всей архитектуры взаимодействий в системе.</w:t>
      </w:r>
    </w:p>
    <w:p w:rsidR="004916DD" w:rsidRDefault="004916DD" w:rsidP="004916DD">
      <w:pPr>
        <w:spacing w:before="100" w:beforeAutospacing="1" w:after="100" w:afterAutospacing="1"/>
        <w:ind w:left="720"/>
      </w:pPr>
      <w:r w:rsidRPr="004916DD">
        <w:rPr>
          <w:noProof/>
        </w:rPr>
        <w:drawing>
          <wp:inline distT="0" distB="0" distL="0" distR="0" wp14:anchorId="39E16644" wp14:editId="4ECCE767">
            <wp:extent cx="5867400" cy="29025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E1796F" w:rsidRDefault="00E1796F" w:rsidP="00E1796F">
      <w:pPr>
        <w:numPr>
          <w:ilvl w:val="0"/>
          <w:numId w:val="3"/>
        </w:numPr>
        <w:spacing w:before="100" w:beforeAutospacing="1" w:after="100" w:afterAutospacing="1"/>
      </w:pPr>
      <w:bookmarkStart w:id="5" w:name="_Toc195045748"/>
      <w:r w:rsidRPr="00932A98">
        <w:rPr>
          <w:rStyle w:val="30"/>
          <w:rFonts w:ascii="Calibri" w:hAnsi="Calibri"/>
        </w:rPr>
        <w:lastRenderedPageBreak/>
        <w:t>Диаграмма "Подача заявки на оформление полиса"</w:t>
      </w:r>
      <w:bookmarkEnd w:id="5"/>
      <w:r>
        <w:t xml:space="preserve"> — раскрывает процесс подачи клиентом заявки, её регистрация менеджером, оценка риска андеррайтером, расчет условий, согласование с клиентом и финальные действия (в том числе оплата).</w:t>
      </w:r>
    </w:p>
    <w:p w:rsidR="004916DD" w:rsidRDefault="004916DD" w:rsidP="004916DD">
      <w:pPr>
        <w:spacing w:before="100" w:beforeAutospacing="1" w:after="100" w:afterAutospacing="1"/>
        <w:ind w:left="720"/>
      </w:pPr>
      <w:r w:rsidRPr="004916DD">
        <w:rPr>
          <w:noProof/>
        </w:rPr>
        <w:drawing>
          <wp:inline distT="0" distB="0" distL="0" distR="0" wp14:anchorId="71A51AA0" wp14:editId="644DDB2B">
            <wp:extent cx="5940425" cy="47307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4916DD" w:rsidRDefault="004916DD" w:rsidP="004916DD">
      <w:pPr>
        <w:spacing w:before="100" w:beforeAutospacing="1" w:after="100" w:afterAutospacing="1"/>
        <w:ind w:left="720"/>
      </w:pPr>
    </w:p>
    <w:p w:rsidR="00E1796F" w:rsidRDefault="00E1796F" w:rsidP="00E1796F">
      <w:pPr>
        <w:numPr>
          <w:ilvl w:val="0"/>
          <w:numId w:val="3"/>
        </w:numPr>
        <w:spacing w:before="100" w:beforeAutospacing="1" w:after="100" w:afterAutospacing="1"/>
      </w:pPr>
      <w:bookmarkStart w:id="6" w:name="_Toc195045749"/>
      <w:r w:rsidRPr="00932A98">
        <w:rPr>
          <w:rStyle w:val="30"/>
          <w:rFonts w:ascii="Calibri" w:hAnsi="Calibri"/>
        </w:rPr>
        <w:lastRenderedPageBreak/>
        <w:t>Диаграмма "Подача заявки на получение компенсации"</w:t>
      </w:r>
      <w:bookmarkEnd w:id="6"/>
      <w:r>
        <w:t xml:space="preserve"> — описывает сценарий подачи страхового случая, оценку ущерба специалистом, принятие решения и возможную выплату со стороны бухгалтерии.</w:t>
      </w:r>
    </w:p>
    <w:p w:rsidR="00581D7E" w:rsidRDefault="004916DD">
      <w:r w:rsidRPr="004916DD">
        <w:rPr>
          <w:noProof/>
        </w:rPr>
        <w:drawing>
          <wp:inline distT="0" distB="0" distL="0" distR="0" wp14:anchorId="207AC180" wp14:editId="22D1DB97">
            <wp:extent cx="5940425" cy="3422015"/>
            <wp:effectExtent l="0" t="0" r="317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A5" w:rsidRDefault="00E164A5"/>
    <w:p w:rsidR="00E164A5" w:rsidRDefault="00E164A5"/>
    <w:p w:rsidR="00E23289" w:rsidRDefault="00F60181" w:rsidP="00E23289">
      <w:pPr>
        <w:pStyle w:val="1"/>
        <w:rPr>
          <w:b/>
        </w:rPr>
      </w:pPr>
      <w:bookmarkStart w:id="7" w:name="_Toc195045750"/>
      <w:r>
        <w:rPr>
          <w:b/>
        </w:rPr>
        <w:t>2</w:t>
      </w:r>
      <w:r w:rsidR="00E23289" w:rsidRPr="001B15FF">
        <w:rPr>
          <w:b/>
        </w:rPr>
        <w:t xml:space="preserve">. </w:t>
      </w:r>
      <w:r w:rsidR="00E23289">
        <w:rPr>
          <w:b/>
        </w:rPr>
        <w:t>Выделение ответственности объектов и описание работы системы</w:t>
      </w:r>
      <w:bookmarkEnd w:id="7"/>
      <w:r w:rsidR="00E23289">
        <w:rPr>
          <w:b/>
        </w:rPr>
        <w:t xml:space="preserve"> </w:t>
      </w:r>
    </w:p>
    <w:p w:rsidR="00E23289" w:rsidRDefault="00E23289" w:rsidP="00E23289"/>
    <w:p w:rsidR="00E23289" w:rsidRPr="00932A98" w:rsidRDefault="00E23289" w:rsidP="00932A98">
      <w:pPr>
        <w:pStyle w:val="3"/>
        <w:rPr>
          <w:rFonts w:ascii="Calibri" w:hAnsi="Calibri"/>
        </w:rPr>
      </w:pPr>
      <w:bookmarkStart w:id="8" w:name="_Toc195045751"/>
      <w:r w:rsidRPr="00932A98">
        <w:rPr>
          <w:rFonts w:ascii="Calibri" w:hAnsi="Calibri"/>
        </w:rPr>
        <w:t>1) Операция: Подача заявки на оформление страхового полиса</w:t>
      </w:r>
      <w:bookmarkEnd w:id="8"/>
      <w:r w:rsidRPr="00932A98">
        <w:rPr>
          <w:rFonts w:ascii="Calibri" w:hAnsi="Calibri"/>
        </w:rPr>
        <w:t xml:space="preserve"> </w:t>
      </w:r>
    </w:p>
    <w:p w:rsidR="00E23289" w:rsidRDefault="00E23289" w:rsidP="00E23289">
      <w:pPr>
        <w:spacing w:before="100" w:beforeAutospacing="1" w:after="100" w:afterAutospacing="1"/>
      </w:pPr>
      <w:r>
        <w:rPr>
          <w:rStyle w:val="a5"/>
          <w:rFonts w:eastAsiaTheme="minorEastAsia"/>
        </w:rPr>
        <w:t>Параметры:</w:t>
      </w:r>
    </w:p>
    <w:p w:rsidR="00E23289" w:rsidRDefault="00E23289" w:rsidP="00E23289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applicationData</w:t>
      </w:r>
      <w:proofErr w:type="spellEnd"/>
      <w:r>
        <w:t xml:space="preserve"> — данные заявки (тип страховки, объект, сумма покрытия и пр.)</w:t>
      </w:r>
    </w:p>
    <w:p w:rsidR="00E23289" w:rsidRDefault="00E23289" w:rsidP="00E23289">
      <w:pPr>
        <w:spacing w:before="100" w:beforeAutospacing="1" w:after="100" w:afterAutospacing="1"/>
      </w:pPr>
      <w:r>
        <w:rPr>
          <w:rStyle w:val="a5"/>
          <w:rFonts w:eastAsiaTheme="minorEastAsia"/>
        </w:rPr>
        <w:t>Используется при:</w:t>
      </w:r>
    </w:p>
    <w:p w:rsidR="00E23289" w:rsidRDefault="00E23289" w:rsidP="00E23289">
      <w:pPr>
        <w:numPr>
          <w:ilvl w:val="0"/>
          <w:numId w:val="5"/>
        </w:numPr>
        <w:spacing w:before="100" w:beforeAutospacing="1" w:after="100" w:afterAutospacing="1"/>
      </w:pPr>
      <w:r>
        <w:t>Вариант использования «</w:t>
      </w:r>
      <w:r>
        <w:rPr>
          <w:rStyle w:val="a6"/>
          <w:rFonts w:eastAsiaTheme="majorEastAsia"/>
        </w:rPr>
        <w:t>Подача заявки на оформление полиса»</w:t>
      </w:r>
    </w:p>
    <w:p w:rsidR="00E23289" w:rsidRPr="00E23289" w:rsidRDefault="00E23289" w:rsidP="00E23289"/>
    <w:p w:rsidR="00E23289" w:rsidRDefault="00E23289" w:rsidP="00E23289">
      <w:pPr>
        <w:spacing w:before="100" w:beforeAutospacing="1" w:after="100" w:afterAutospacing="1"/>
      </w:pPr>
      <w:r>
        <w:rPr>
          <w:rStyle w:val="a5"/>
          <w:rFonts w:eastAsiaTheme="minorEastAsia"/>
        </w:rPr>
        <w:t>Предпосылки:</w:t>
      </w:r>
    </w:p>
    <w:p w:rsidR="00E23289" w:rsidRDefault="00E23289" w:rsidP="00E23289">
      <w:pPr>
        <w:numPr>
          <w:ilvl w:val="0"/>
          <w:numId w:val="6"/>
        </w:numPr>
        <w:spacing w:before="100" w:beforeAutospacing="1" w:after="100" w:afterAutospacing="1"/>
      </w:pPr>
      <w:r>
        <w:t>Пользователь авторизован в системе</w:t>
      </w:r>
    </w:p>
    <w:p w:rsidR="00E23289" w:rsidRDefault="00E23289" w:rsidP="00E23289">
      <w:pPr>
        <w:numPr>
          <w:ilvl w:val="0"/>
          <w:numId w:val="6"/>
        </w:numPr>
        <w:spacing w:before="100" w:beforeAutospacing="1" w:after="100" w:afterAutospacing="1"/>
      </w:pPr>
      <w:r>
        <w:t>У клиента нет активной заявки на тот же объект недвижимости</w:t>
      </w:r>
    </w:p>
    <w:p w:rsidR="00E23289" w:rsidRDefault="00E23289" w:rsidP="00E23289">
      <w:pPr>
        <w:spacing w:before="100" w:beforeAutospacing="1" w:after="100" w:afterAutospacing="1"/>
      </w:pPr>
      <w:r>
        <w:rPr>
          <w:rStyle w:val="a5"/>
          <w:rFonts w:eastAsiaTheme="minorEastAsia"/>
        </w:rPr>
        <w:t>Постусловия:</w:t>
      </w:r>
    </w:p>
    <w:p w:rsidR="00E23289" w:rsidRDefault="00E23289" w:rsidP="00E23289">
      <w:pPr>
        <w:numPr>
          <w:ilvl w:val="0"/>
          <w:numId w:val="7"/>
        </w:numPr>
        <w:spacing w:before="100" w:beforeAutospacing="1" w:after="100" w:afterAutospacing="1"/>
      </w:pPr>
      <w:r>
        <w:t>Заявка зарегистрирована в системе</w:t>
      </w:r>
    </w:p>
    <w:p w:rsidR="00E23289" w:rsidRDefault="00E23289" w:rsidP="00E23289">
      <w:pPr>
        <w:numPr>
          <w:ilvl w:val="0"/>
          <w:numId w:val="7"/>
        </w:numPr>
        <w:spacing w:before="100" w:beforeAutospacing="1" w:after="100" w:afterAutospacing="1"/>
      </w:pPr>
      <w:r>
        <w:t>Менеджеру отправлено уведомление о новой заявке</w:t>
      </w:r>
    </w:p>
    <w:p w:rsidR="00E23289" w:rsidRDefault="00E23289" w:rsidP="00E23289">
      <w:pPr>
        <w:numPr>
          <w:ilvl w:val="0"/>
          <w:numId w:val="7"/>
        </w:numPr>
        <w:spacing w:before="100" w:beforeAutospacing="1" w:after="100" w:afterAutospacing="1"/>
      </w:pPr>
      <w:r>
        <w:t>Создана новая запись в базе данных заявок</w:t>
      </w:r>
    </w:p>
    <w:p w:rsidR="00E164A5" w:rsidRPr="00932A98" w:rsidRDefault="00E23289" w:rsidP="00932A98">
      <w:pPr>
        <w:pStyle w:val="3"/>
        <w:rPr>
          <w:rFonts w:ascii="Calibri" w:hAnsi="Calibri"/>
        </w:rPr>
      </w:pPr>
      <w:bookmarkStart w:id="9" w:name="_Toc195045752"/>
      <w:r w:rsidRPr="00932A98">
        <w:rPr>
          <w:rFonts w:ascii="Calibri" w:hAnsi="Calibri"/>
        </w:rPr>
        <w:lastRenderedPageBreak/>
        <w:t xml:space="preserve">2) </w:t>
      </w:r>
      <w:r w:rsidR="00794E1D" w:rsidRPr="00932A98">
        <w:rPr>
          <w:rFonts w:ascii="Calibri" w:hAnsi="Calibri"/>
        </w:rPr>
        <w:t xml:space="preserve">Операция: </w:t>
      </w:r>
      <w:r w:rsidRPr="00932A98">
        <w:rPr>
          <w:rFonts w:ascii="Calibri" w:hAnsi="Calibri"/>
        </w:rPr>
        <w:t>Подача заявки на получение денежной компенсации</w:t>
      </w:r>
      <w:bookmarkEnd w:id="9"/>
    </w:p>
    <w:p w:rsidR="00E23289" w:rsidRDefault="00E23289" w:rsidP="00E23289">
      <w:pPr>
        <w:spacing w:before="100" w:beforeAutospacing="1" w:after="100" w:afterAutospacing="1"/>
      </w:pPr>
      <w:r>
        <w:rPr>
          <w:rStyle w:val="a5"/>
          <w:rFonts w:eastAsiaTheme="minorEastAsia"/>
        </w:rPr>
        <w:t>Параметры:</w:t>
      </w:r>
    </w:p>
    <w:p w:rsidR="00E23289" w:rsidRDefault="00E23289" w:rsidP="00E23289">
      <w:pPr>
        <w:numPr>
          <w:ilvl w:val="0"/>
          <w:numId w:val="8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claimData</w:t>
      </w:r>
      <w:proofErr w:type="spellEnd"/>
      <w:r>
        <w:t xml:space="preserve"> — данные страхового случая (тип убытка, сумма ущерба, описание ситуации и пр.)</w:t>
      </w:r>
    </w:p>
    <w:p w:rsidR="00E23289" w:rsidRDefault="00E23289" w:rsidP="00E23289">
      <w:pPr>
        <w:spacing w:before="100" w:beforeAutospacing="1" w:after="100" w:afterAutospacing="1"/>
      </w:pPr>
      <w:r>
        <w:rPr>
          <w:rStyle w:val="a5"/>
          <w:rFonts w:eastAsiaTheme="minorEastAsia"/>
        </w:rPr>
        <w:t>Используется при:</w:t>
      </w:r>
    </w:p>
    <w:p w:rsidR="00E23289" w:rsidRDefault="00E23289" w:rsidP="00E23289">
      <w:pPr>
        <w:numPr>
          <w:ilvl w:val="0"/>
          <w:numId w:val="9"/>
        </w:numPr>
        <w:spacing w:before="100" w:beforeAutospacing="1" w:after="100" w:afterAutospacing="1"/>
      </w:pPr>
      <w:r>
        <w:t xml:space="preserve">Вариант использования </w:t>
      </w:r>
      <w:r>
        <w:rPr>
          <w:rStyle w:val="a6"/>
          <w:rFonts w:eastAsiaTheme="majorEastAsia"/>
        </w:rPr>
        <w:t>Подача заявки на получение компенсации</w:t>
      </w:r>
    </w:p>
    <w:p w:rsidR="00E23289" w:rsidRDefault="00E23289" w:rsidP="00E23289">
      <w:pPr>
        <w:spacing w:before="100" w:beforeAutospacing="1" w:after="100" w:afterAutospacing="1"/>
      </w:pPr>
      <w:r>
        <w:rPr>
          <w:rStyle w:val="a5"/>
          <w:rFonts w:eastAsiaTheme="minorEastAsia"/>
        </w:rPr>
        <w:t>Предпосылки:</w:t>
      </w:r>
    </w:p>
    <w:p w:rsidR="00E23289" w:rsidRDefault="00E23289" w:rsidP="00E23289">
      <w:pPr>
        <w:numPr>
          <w:ilvl w:val="0"/>
          <w:numId w:val="10"/>
        </w:numPr>
        <w:spacing w:before="100" w:beforeAutospacing="1" w:after="100" w:afterAutospacing="1"/>
      </w:pPr>
      <w:r>
        <w:t>Пользователь авторизован в системе</w:t>
      </w:r>
    </w:p>
    <w:p w:rsidR="00E23289" w:rsidRDefault="00E23289" w:rsidP="00E23289">
      <w:pPr>
        <w:numPr>
          <w:ilvl w:val="0"/>
          <w:numId w:val="10"/>
        </w:numPr>
        <w:spacing w:before="100" w:beforeAutospacing="1" w:after="100" w:afterAutospacing="1"/>
      </w:pPr>
      <w:r>
        <w:t>У клиента есть действующий полис</w:t>
      </w:r>
    </w:p>
    <w:p w:rsidR="00E23289" w:rsidRDefault="00E23289" w:rsidP="00E23289">
      <w:pPr>
        <w:numPr>
          <w:ilvl w:val="0"/>
          <w:numId w:val="10"/>
        </w:numPr>
        <w:spacing w:before="100" w:beforeAutospacing="1" w:after="100" w:afterAutospacing="1"/>
      </w:pPr>
      <w:r>
        <w:t>Страховой случай зарегистрирован в системе</w:t>
      </w:r>
    </w:p>
    <w:p w:rsidR="00E23289" w:rsidRDefault="00E23289" w:rsidP="00E23289">
      <w:pPr>
        <w:spacing w:before="100" w:beforeAutospacing="1" w:after="100" w:afterAutospacing="1"/>
      </w:pPr>
      <w:r>
        <w:rPr>
          <w:rStyle w:val="a5"/>
          <w:rFonts w:eastAsiaTheme="minorEastAsia"/>
        </w:rPr>
        <w:t>Постусловия:</w:t>
      </w:r>
    </w:p>
    <w:p w:rsidR="00E23289" w:rsidRDefault="00E23289" w:rsidP="00E23289">
      <w:pPr>
        <w:numPr>
          <w:ilvl w:val="0"/>
          <w:numId w:val="11"/>
        </w:numPr>
        <w:spacing w:before="100" w:beforeAutospacing="1" w:after="100" w:afterAutospacing="1"/>
      </w:pPr>
      <w:r>
        <w:t>Заявка на компенсацию зарегистрирована в системе</w:t>
      </w:r>
    </w:p>
    <w:p w:rsidR="00E23289" w:rsidRDefault="00E23289" w:rsidP="00E23289">
      <w:pPr>
        <w:numPr>
          <w:ilvl w:val="0"/>
          <w:numId w:val="11"/>
        </w:numPr>
        <w:spacing w:before="100" w:beforeAutospacing="1" w:after="100" w:afterAutospacing="1"/>
      </w:pPr>
      <w:r>
        <w:t>Менеджеру и специалисту по урегулированию убытков отправлено уведомление о новой заявке на компенсацию</w:t>
      </w:r>
    </w:p>
    <w:p w:rsidR="00E23289" w:rsidRDefault="00E23289" w:rsidP="00E23289">
      <w:pPr>
        <w:numPr>
          <w:ilvl w:val="0"/>
          <w:numId w:val="11"/>
        </w:numPr>
        <w:spacing w:before="100" w:beforeAutospacing="1" w:after="100" w:afterAutospacing="1"/>
      </w:pPr>
      <w:r>
        <w:t>Статус заявки — "На рассмотрении"</w:t>
      </w:r>
    </w:p>
    <w:p w:rsidR="00E23289" w:rsidRPr="00932A98" w:rsidRDefault="00E23289" w:rsidP="00932A98">
      <w:pPr>
        <w:pStyle w:val="3"/>
        <w:rPr>
          <w:rFonts w:ascii="Calibri" w:hAnsi="Calibri"/>
        </w:rPr>
      </w:pPr>
      <w:bookmarkStart w:id="10" w:name="_Toc195045753"/>
      <w:r w:rsidRPr="00932A98">
        <w:rPr>
          <w:rFonts w:ascii="Calibri" w:hAnsi="Calibri"/>
        </w:rPr>
        <w:t xml:space="preserve">3) </w:t>
      </w:r>
      <w:r w:rsidR="00794E1D" w:rsidRPr="00932A98">
        <w:rPr>
          <w:rFonts w:ascii="Calibri" w:hAnsi="Calibri"/>
        </w:rPr>
        <w:t>Операция: Генерация и проверка отчетов</w:t>
      </w:r>
      <w:bookmarkEnd w:id="10"/>
    </w:p>
    <w:p w:rsidR="00794E1D" w:rsidRDefault="00794E1D" w:rsidP="00794E1D">
      <w:pPr>
        <w:spacing w:before="100" w:beforeAutospacing="1" w:after="100" w:afterAutospacing="1"/>
      </w:pPr>
      <w:r>
        <w:rPr>
          <w:rStyle w:val="a5"/>
          <w:rFonts w:eastAsiaTheme="minorEastAsia"/>
        </w:rPr>
        <w:t>Параметры:</w:t>
      </w:r>
    </w:p>
    <w:p w:rsidR="00794E1D" w:rsidRDefault="00794E1D" w:rsidP="00794E1D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reportData</w:t>
      </w:r>
      <w:proofErr w:type="spellEnd"/>
      <w:r>
        <w:t xml:space="preserve"> — данные для генерации отчета (период, тип отчета и т.д.)</w:t>
      </w:r>
    </w:p>
    <w:p w:rsidR="00794E1D" w:rsidRDefault="00794E1D" w:rsidP="00794E1D">
      <w:pPr>
        <w:spacing w:before="100" w:beforeAutospacing="1" w:after="100" w:afterAutospacing="1"/>
      </w:pPr>
      <w:r>
        <w:rPr>
          <w:rStyle w:val="a5"/>
          <w:rFonts w:eastAsiaTheme="minorEastAsia"/>
        </w:rPr>
        <w:t>Используется при:</w:t>
      </w:r>
    </w:p>
    <w:p w:rsidR="00794E1D" w:rsidRDefault="00794E1D" w:rsidP="00794E1D">
      <w:pPr>
        <w:numPr>
          <w:ilvl w:val="0"/>
          <w:numId w:val="13"/>
        </w:numPr>
        <w:spacing w:before="100" w:beforeAutospacing="1" w:after="100" w:afterAutospacing="1"/>
      </w:pPr>
      <w:r>
        <w:t xml:space="preserve">Вариант использования </w:t>
      </w:r>
      <w:r>
        <w:rPr>
          <w:rStyle w:val="a6"/>
          <w:rFonts w:eastAsiaTheme="majorEastAsia"/>
        </w:rPr>
        <w:t>Генерация и проверка отчетов</w:t>
      </w:r>
    </w:p>
    <w:p w:rsidR="00794E1D" w:rsidRDefault="00794E1D" w:rsidP="00794E1D">
      <w:pPr>
        <w:spacing w:before="100" w:beforeAutospacing="1" w:after="100" w:afterAutospacing="1"/>
      </w:pPr>
      <w:r>
        <w:rPr>
          <w:rStyle w:val="a5"/>
          <w:rFonts w:eastAsiaTheme="minorEastAsia"/>
        </w:rPr>
        <w:t>Предпосылки:</w:t>
      </w:r>
    </w:p>
    <w:p w:rsidR="00794E1D" w:rsidRDefault="00794E1D" w:rsidP="00794E1D">
      <w:pPr>
        <w:numPr>
          <w:ilvl w:val="0"/>
          <w:numId w:val="14"/>
        </w:numPr>
        <w:spacing w:before="100" w:beforeAutospacing="1" w:after="100" w:afterAutospacing="1"/>
      </w:pPr>
      <w:r>
        <w:t>Пользователь (менеджер или бухгалтер) авторизован в системе</w:t>
      </w:r>
    </w:p>
    <w:p w:rsidR="00794E1D" w:rsidRDefault="00794E1D" w:rsidP="00794E1D">
      <w:pPr>
        <w:numPr>
          <w:ilvl w:val="0"/>
          <w:numId w:val="14"/>
        </w:numPr>
        <w:spacing w:before="100" w:beforeAutospacing="1" w:after="100" w:afterAutospacing="1"/>
      </w:pPr>
      <w:r>
        <w:t>Запрашиваемые данные для отчета доступны в базе данных</w:t>
      </w:r>
    </w:p>
    <w:p w:rsidR="00794E1D" w:rsidRDefault="00794E1D" w:rsidP="00794E1D">
      <w:pPr>
        <w:numPr>
          <w:ilvl w:val="0"/>
          <w:numId w:val="14"/>
        </w:numPr>
        <w:spacing w:before="100" w:beforeAutospacing="1" w:after="100" w:afterAutospacing="1"/>
      </w:pPr>
      <w:r>
        <w:t>У пользователя есть соответствующие права доступа для создания/проверки отчетов</w:t>
      </w:r>
    </w:p>
    <w:p w:rsidR="00794E1D" w:rsidRDefault="00794E1D" w:rsidP="00794E1D">
      <w:pPr>
        <w:spacing w:before="100" w:beforeAutospacing="1" w:after="100" w:afterAutospacing="1"/>
      </w:pPr>
      <w:r>
        <w:rPr>
          <w:rStyle w:val="a5"/>
          <w:rFonts w:eastAsiaTheme="minorEastAsia"/>
        </w:rPr>
        <w:t>Постусловия:</w:t>
      </w:r>
    </w:p>
    <w:p w:rsidR="00794E1D" w:rsidRDefault="00794E1D" w:rsidP="00794E1D">
      <w:pPr>
        <w:numPr>
          <w:ilvl w:val="0"/>
          <w:numId w:val="15"/>
        </w:numPr>
        <w:spacing w:before="100" w:beforeAutospacing="1" w:after="100" w:afterAutospacing="1"/>
      </w:pPr>
      <w:r>
        <w:t>Отчет сгенерирован или проверен</w:t>
      </w:r>
    </w:p>
    <w:p w:rsidR="00794E1D" w:rsidRDefault="00794E1D" w:rsidP="00794E1D">
      <w:pPr>
        <w:numPr>
          <w:ilvl w:val="0"/>
          <w:numId w:val="15"/>
        </w:numPr>
        <w:spacing w:before="100" w:beforeAutospacing="1" w:after="100" w:afterAutospacing="1"/>
      </w:pPr>
      <w:r>
        <w:t>Отчет доступен для просмотра/печати</w:t>
      </w:r>
    </w:p>
    <w:p w:rsidR="00794E1D" w:rsidRDefault="00794E1D" w:rsidP="00794E1D">
      <w:pPr>
        <w:numPr>
          <w:ilvl w:val="0"/>
          <w:numId w:val="15"/>
        </w:numPr>
        <w:spacing w:before="100" w:beforeAutospacing="1" w:after="100" w:afterAutospacing="1"/>
      </w:pPr>
      <w:r>
        <w:t>Статус отчета обновлен в системе (если это требовалось)</w:t>
      </w:r>
    </w:p>
    <w:p w:rsidR="00794E1D" w:rsidRDefault="00794E1D"/>
    <w:p w:rsidR="00794E1D" w:rsidRDefault="00794E1D"/>
    <w:p w:rsidR="00794E1D" w:rsidRDefault="00794E1D"/>
    <w:p w:rsidR="00794E1D" w:rsidRDefault="00794E1D"/>
    <w:p w:rsidR="00794E1D" w:rsidRDefault="00794E1D"/>
    <w:p w:rsidR="00794E1D" w:rsidRPr="00932A98" w:rsidRDefault="00794E1D" w:rsidP="00932A98">
      <w:pPr>
        <w:pStyle w:val="3"/>
        <w:rPr>
          <w:rFonts w:ascii="Calibri" w:hAnsi="Calibri"/>
        </w:rPr>
      </w:pPr>
      <w:bookmarkStart w:id="11" w:name="_Toc195045754"/>
      <w:r w:rsidRPr="00932A98">
        <w:rPr>
          <w:rFonts w:ascii="Calibri" w:hAnsi="Calibri"/>
        </w:rPr>
        <w:lastRenderedPageBreak/>
        <w:t>4) Операция: Техническая поддержка системы</w:t>
      </w:r>
      <w:bookmarkEnd w:id="11"/>
    </w:p>
    <w:p w:rsidR="00794E1D" w:rsidRDefault="00794E1D" w:rsidP="00794E1D">
      <w:pPr>
        <w:spacing w:before="100" w:beforeAutospacing="1" w:after="100" w:afterAutospacing="1"/>
      </w:pPr>
      <w:r>
        <w:rPr>
          <w:rStyle w:val="a5"/>
          <w:rFonts w:eastAsiaTheme="minorEastAsia"/>
        </w:rPr>
        <w:t>Параметры:</w:t>
      </w:r>
    </w:p>
    <w:p w:rsidR="00794E1D" w:rsidRDefault="00794E1D" w:rsidP="00794E1D">
      <w:pPr>
        <w:numPr>
          <w:ilvl w:val="0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technicalIssueData</w:t>
      </w:r>
      <w:proofErr w:type="spellEnd"/>
      <w:r>
        <w:t xml:space="preserve"> — данные о технической проблеме (описание ошибки, время возникновения и пр.)</w:t>
      </w:r>
    </w:p>
    <w:p w:rsidR="00794E1D" w:rsidRDefault="00794E1D" w:rsidP="00794E1D">
      <w:pPr>
        <w:spacing w:before="100" w:beforeAutospacing="1" w:after="100" w:afterAutospacing="1"/>
      </w:pPr>
      <w:r>
        <w:rPr>
          <w:rStyle w:val="a5"/>
          <w:rFonts w:eastAsiaTheme="minorEastAsia"/>
        </w:rPr>
        <w:t>Используется при:</w:t>
      </w:r>
    </w:p>
    <w:p w:rsidR="00794E1D" w:rsidRDefault="00794E1D" w:rsidP="00794E1D">
      <w:pPr>
        <w:numPr>
          <w:ilvl w:val="0"/>
          <w:numId w:val="17"/>
        </w:numPr>
        <w:spacing w:before="100" w:beforeAutospacing="1" w:after="100" w:afterAutospacing="1"/>
      </w:pPr>
      <w:r>
        <w:t xml:space="preserve">Вариант использования </w:t>
      </w:r>
      <w:r>
        <w:rPr>
          <w:rStyle w:val="a6"/>
          <w:rFonts w:eastAsiaTheme="majorEastAsia"/>
        </w:rPr>
        <w:t>Поддержка системы (IT отдел ответственный)</w:t>
      </w:r>
    </w:p>
    <w:p w:rsidR="00794E1D" w:rsidRDefault="00794E1D" w:rsidP="00794E1D">
      <w:pPr>
        <w:spacing w:before="100" w:beforeAutospacing="1" w:after="100" w:afterAutospacing="1"/>
      </w:pPr>
      <w:r>
        <w:rPr>
          <w:rStyle w:val="a5"/>
          <w:rFonts w:eastAsiaTheme="minorEastAsia"/>
        </w:rPr>
        <w:t>Предпосылки:</w:t>
      </w:r>
    </w:p>
    <w:p w:rsidR="00794E1D" w:rsidRDefault="00794E1D" w:rsidP="00794E1D">
      <w:pPr>
        <w:numPr>
          <w:ilvl w:val="0"/>
          <w:numId w:val="18"/>
        </w:numPr>
        <w:spacing w:before="100" w:beforeAutospacing="1" w:after="100" w:afterAutospacing="1"/>
      </w:pPr>
      <w:r>
        <w:t>Пользователь (IT специалист) авторизован в системе</w:t>
      </w:r>
    </w:p>
    <w:p w:rsidR="00794E1D" w:rsidRDefault="00794E1D" w:rsidP="00794E1D">
      <w:pPr>
        <w:numPr>
          <w:ilvl w:val="0"/>
          <w:numId w:val="18"/>
        </w:numPr>
        <w:spacing w:before="100" w:beforeAutospacing="1" w:after="100" w:afterAutospacing="1"/>
      </w:pPr>
      <w:r>
        <w:t>Проблема зарегистрирована в системе техподдержки или заявлена пользователями</w:t>
      </w:r>
    </w:p>
    <w:p w:rsidR="00794E1D" w:rsidRDefault="00794E1D" w:rsidP="00794E1D">
      <w:pPr>
        <w:spacing w:before="100" w:beforeAutospacing="1" w:after="100" w:afterAutospacing="1"/>
      </w:pPr>
      <w:r>
        <w:rPr>
          <w:rStyle w:val="a5"/>
          <w:rFonts w:eastAsiaTheme="minorEastAsia"/>
        </w:rPr>
        <w:t>Постусловия:</w:t>
      </w:r>
    </w:p>
    <w:p w:rsidR="00794E1D" w:rsidRDefault="00794E1D" w:rsidP="00794E1D">
      <w:pPr>
        <w:numPr>
          <w:ilvl w:val="0"/>
          <w:numId w:val="19"/>
        </w:numPr>
        <w:spacing w:before="100" w:beforeAutospacing="1" w:after="100" w:afterAutospacing="1"/>
      </w:pPr>
      <w:r>
        <w:t>Проблема решена, или статус проблемы обновлен (если необходимо перенаправление в другую категорию)</w:t>
      </w:r>
    </w:p>
    <w:p w:rsidR="00794E1D" w:rsidRDefault="00794E1D" w:rsidP="00794E1D">
      <w:pPr>
        <w:numPr>
          <w:ilvl w:val="0"/>
          <w:numId w:val="19"/>
        </w:numPr>
        <w:spacing w:before="100" w:beforeAutospacing="1" w:after="100" w:afterAutospacing="1"/>
      </w:pPr>
      <w:r>
        <w:t>Все связанные с проблемой уведомления отправлены ответственным лицам</w:t>
      </w:r>
    </w:p>
    <w:p w:rsidR="00794E1D" w:rsidRDefault="00794E1D" w:rsidP="00794E1D">
      <w:pPr>
        <w:numPr>
          <w:ilvl w:val="0"/>
          <w:numId w:val="19"/>
        </w:numPr>
        <w:spacing w:before="100" w:beforeAutospacing="1" w:after="100" w:afterAutospacing="1"/>
      </w:pPr>
      <w:r>
        <w:t>Задача по решению проблемы помечена как завершенная или в процессе</w:t>
      </w:r>
    </w:p>
    <w:p w:rsidR="00794E1D" w:rsidRDefault="00794E1D"/>
    <w:p w:rsidR="00F60181" w:rsidRDefault="00F60181"/>
    <w:p w:rsidR="00F60181" w:rsidRDefault="00F60181"/>
    <w:p w:rsidR="00F60181" w:rsidRDefault="00F60181" w:rsidP="00F60181">
      <w:pPr>
        <w:pStyle w:val="1"/>
        <w:rPr>
          <w:b/>
        </w:rPr>
      </w:pPr>
      <w:bookmarkStart w:id="12" w:name="_Toc195045755"/>
      <w:r>
        <w:rPr>
          <w:b/>
        </w:rPr>
        <w:t>3</w:t>
      </w:r>
      <w:r w:rsidRPr="001B15FF">
        <w:rPr>
          <w:b/>
        </w:rPr>
        <w:t xml:space="preserve">. </w:t>
      </w:r>
      <w:r>
        <w:rPr>
          <w:b/>
        </w:rPr>
        <w:t>Правильная интерпретация динамической модели системы</w:t>
      </w:r>
      <w:bookmarkEnd w:id="12"/>
    </w:p>
    <w:p w:rsidR="00F60181" w:rsidRPr="00F60181" w:rsidRDefault="00F60181" w:rsidP="00F60181"/>
    <w:p w:rsidR="00F60181" w:rsidRDefault="00F60181" w:rsidP="00F60181">
      <w:pPr>
        <w:spacing w:before="100" w:beforeAutospacing="1" w:after="100" w:afterAutospacing="1"/>
      </w:pPr>
      <w:r>
        <w:t>Процесс оформления страхового полиса в системе состоит из нескольких этапов, каждый из которых требует участия разных ролей и включает в себя различные операции. Ниже описан общий процесс, с указанием взаимодействий между объектами и ключевых условий, которые должны быть учтены.</w:t>
      </w:r>
    </w:p>
    <w:p w:rsidR="00F60181" w:rsidRPr="00932A98" w:rsidRDefault="00F60181" w:rsidP="00932A98">
      <w:pPr>
        <w:pStyle w:val="3"/>
        <w:rPr>
          <w:rFonts w:ascii="Calibri" w:hAnsi="Calibri"/>
        </w:rPr>
      </w:pPr>
      <w:bookmarkStart w:id="13" w:name="_Toc195045756"/>
      <w:r w:rsidRPr="00932A98">
        <w:rPr>
          <w:rFonts w:ascii="Calibri" w:hAnsi="Calibri"/>
        </w:rPr>
        <w:t>1. Подача заявки на оформление полиса</w:t>
      </w:r>
      <w:bookmarkEnd w:id="13"/>
    </w:p>
    <w:p w:rsidR="00F60181" w:rsidRDefault="00F60181" w:rsidP="00F60181">
      <w:pPr>
        <w:spacing w:before="100" w:beforeAutospacing="1" w:after="100" w:afterAutospacing="1"/>
      </w:pPr>
      <w:r>
        <w:rPr>
          <w:rStyle w:val="a5"/>
          <w:rFonts w:eastAsiaTheme="majorEastAsia"/>
        </w:rPr>
        <w:t>Начальный этап:</w:t>
      </w:r>
      <w:r>
        <w:t xml:space="preserve"> Клиент подает заявку на оформление полиса через интерфейс системы. Это действие подробно описано в диаграмме последовательностей "Подача заявки на оформление полиса" (см. диаграмму 1). В процессе подачи заявки клиент указывает необходимые данные, такие как тип полиса, страхуемое имущество, сумма страхования и срок действия полиса.</w:t>
      </w:r>
    </w:p>
    <w:p w:rsidR="00F60181" w:rsidRDefault="00F60181" w:rsidP="00F60181">
      <w:pPr>
        <w:spacing w:before="100" w:beforeAutospacing="1" w:after="100" w:afterAutospacing="1"/>
      </w:pPr>
      <w:r>
        <w:rPr>
          <w:rStyle w:val="a5"/>
          <w:rFonts w:eastAsiaTheme="majorEastAsia"/>
        </w:rPr>
        <w:t>Условия:</w:t>
      </w:r>
      <w:r>
        <w:t xml:space="preserve"> Заявка может быть подана только в том случае, если клиент зарегистрирован в системе и имеет доступ к интерфейсу подачи заявки.</w:t>
      </w:r>
    </w:p>
    <w:p w:rsidR="00F60181" w:rsidRPr="00932A98" w:rsidRDefault="00F60181" w:rsidP="00932A98">
      <w:pPr>
        <w:pStyle w:val="3"/>
        <w:rPr>
          <w:rFonts w:ascii="Calibri" w:hAnsi="Calibri"/>
        </w:rPr>
      </w:pPr>
      <w:bookmarkStart w:id="14" w:name="_Toc195045757"/>
      <w:r w:rsidRPr="00932A98">
        <w:rPr>
          <w:rFonts w:ascii="Calibri" w:hAnsi="Calibri"/>
        </w:rPr>
        <w:t>2. Регистрация заявки менеджером</w:t>
      </w:r>
      <w:bookmarkEnd w:id="14"/>
    </w:p>
    <w:p w:rsidR="00F60181" w:rsidRDefault="00F60181" w:rsidP="00F60181">
      <w:pPr>
        <w:spacing w:before="100" w:beforeAutospacing="1" w:after="100" w:afterAutospacing="1"/>
      </w:pPr>
      <w:r>
        <w:t>После подачи заявки, менеджер получает уведомление о новой заявке и приступает к её регистрации в системе. Этот шаг предполагает, что все данные, указанные клиентом, должны быть проверены на полноту и соответствие требованиям.</w:t>
      </w:r>
    </w:p>
    <w:p w:rsidR="00F60181" w:rsidRDefault="00F60181" w:rsidP="00F60181">
      <w:pPr>
        <w:spacing w:before="100" w:beforeAutospacing="1" w:after="100" w:afterAutospacing="1"/>
      </w:pPr>
      <w:r>
        <w:rPr>
          <w:rStyle w:val="a5"/>
          <w:rFonts w:eastAsiaTheme="majorEastAsia"/>
        </w:rPr>
        <w:lastRenderedPageBreak/>
        <w:t>Условия:</w:t>
      </w:r>
      <w:r>
        <w:t xml:space="preserve"> Если данные неполные или есть ошибки, менеджер может запросить клиента для их исправления или дополнения. Если данные корректны, заявка регистрируется и передается на следующий этап — оценку рисков.</w:t>
      </w:r>
    </w:p>
    <w:p w:rsidR="00F60181" w:rsidRPr="00932A98" w:rsidRDefault="00F60181" w:rsidP="00932A98">
      <w:pPr>
        <w:pStyle w:val="3"/>
        <w:rPr>
          <w:rFonts w:ascii="Calibri" w:hAnsi="Calibri"/>
        </w:rPr>
      </w:pPr>
      <w:bookmarkStart w:id="15" w:name="_Toc195045758"/>
      <w:r w:rsidRPr="00932A98">
        <w:rPr>
          <w:rFonts w:ascii="Calibri" w:hAnsi="Calibri"/>
        </w:rPr>
        <w:t>3. Оценка риска и страховой истории</w:t>
      </w:r>
      <w:bookmarkEnd w:id="15"/>
    </w:p>
    <w:p w:rsidR="00F60181" w:rsidRDefault="00F60181" w:rsidP="00F60181">
      <w:pPr>
        <w:spacing w:before="100" w:beforeAutospacing="1" w:after="100" w:afterAutospacing="1"/>
      </w:pPr>
      <w:r>
        <w:t>После регистрации заявки, следующим шагом является оценка рисков, которые анализирует андеррайтер. Этот процесс подробно отражен в диаграмме последовательности "Рассмотрение заявки, оценка риска и страховой истории" (см. диаграмму 2). Андеррайтер оценивает, подходит ли клиент для страхования на предложенных условиях, проверяет его страховую историю, а также наличие возможных рисков, которые могут повлиять на стоимость полиса.</w:t>
      </w:r>
    </w:p>
    <w:p w:rsidR="00F60181" w:rsidRDefault="00F60181" w:rsidP="00F60181">
      <w:pPr>
        <w:spacing w:before="100" w:beforeAutospacing="1" w:after="100" w:afterAutospacing="1"/>
      </w:pPr>
      <w:r>
        <w:rPr>
          <w:rStyle w:val="a5"/>
          <w:rFonts w:eastAsiaTheme="majorEastAsia"/>
        </w:rPr>
        <w:t>Условия:</w:t>
      </w:r>
      <w:r>
        <w:t xml:space="preserve"> Для этого шага важно, чтобы данные о клиенте были актуальны, и система имела доступ к полному набору исторических данных по клиенту.</w:t>
      </w:r>
    </w:p>
    <w:p w:rsidR="00F60181" w:rsidRPr="00932A98" w:rsidRDefault="00F60181" w:rsidP="00932A98">
      <w:pPr>
        <w:pStyle w:val="3"/>
        <w:rPr>
          <w:rFonts w:ascii="Calibri" w:hAnsi="Calibri"/>
        </w:rPr>
      </w:pPr>
      <w:bookmarkStart w:id="16" w:name="_Toc195045759"/>
      <w:r w:rsidRPr="00932A98">
        <w:rPr>
          <w:rFonts w:ascii="Calibri" w:hAnsi="Calibri"/>
        </w:rPr>
        <w:t>4. Расчет стоимости полиса</w:t>
      </w:r>
      <w:bookmarkEnd w:id="16"/>
    </w:p>
    <w:p w:rsidR="00F60181" w:rsidRDefault="00F60181" w:rsidP="00F60181">
      <w:pPr>
        <w:spacing w:before="100" w:beforeAutospacing="1" w:after="100" w:afterAutospacing="1"/>
      </w:pPr>
      <w:r>
        <w:t>Если заявка прошла оценку рисков, следующим шагом является расчет стоимости полиса. Этот процесс осуществляется андеррайтером, который на основе оцененных рисков и условий, указанных клиентом, рассчитывает окончательную цену полиса и условия контракта. Этот процесс описан в диаграмме "Расчет стоимости полиса и условий контракта" (см. диаграмму 3).</w:t>
      </w:r>
    </w:p>
    <w:p w:rsidR="00F60181" w:rsidRDefault="00F60181" w:rsidP="00F60181">
      <w:pPr>
        <w:spacing w:before="100" w:beforeAutospacing="1" w:after="100" w:afterAutospacing="1"/>
      </w:pPr>
      <w:r>
        <w:rPr>
          <w:rStyle w:val="a5"/>
          <w:rFonts w:eastAsiaTheme="majorEastAsia"/>
        </w:rPr>
        <w:t>Условия:</w:t>
      </w:r>
      <w:r>
        <w:t xml:space="preserve"> Для корректного расчета стоимости необходимо, чтобы система учитывала актуальные ставки для различных типов страхования и могла адаптироваться под изменения рыночных условий.</w:t>
      </w:r>
    </w:p>
    <w:p w:rsidR="00F60181" w:rsidRPr="00932A98" w:rsidRDefault="00F60181" w:rsidP="00932A98">
      <w:pPr>
        <w:pStyle w:val="3"/>
        <w:rPr>
          <w:rFonts w:ascii="Calibri" w:hAnsi="Calibri"/>
        </w:rPr>
      </w:pPr>
      <w:bookmarkStart w:id="17" w:name="_Toc195045760"/>
      <w:r w:rsidRPr="00932A98">
        <w:rPr>
          <w:rFonts w:ascii="Calibri" w:hAnsi="Calibri"/>
        </w:rPr>
        <w:t>5. Оформление и согласование условий полиса</w:t>
      </w:r>
      <w:bookmarkEnd w:id="17"/>
    </w:p>
    <w:p w:rsidR="00F60181" w:rsidRDefault="00F60181" w:rsidP="00F60181">
      <w:pPr>
        <w:spacing w:before="100" w:beforeAutospacing="1" w:after="100" w:afterAutospacing="1"/>
      </w:pPr>
      <w:r>
        <w:t>После расчета стоимости, клиенту отправляются условия полиса для согласования. Клиент может принять предложенные условия или отклонить их, что будет сопровождаться пересмотром условий. В случае согласования, полис готов к оформлению.</w:t>
      </w:r>
    </w:p>
    <w:p w:rsidR="00F60181" w:rsidRDefault="00F60181" w:rsidP="00F60181">
      <w:pPr>
        <w:spacing w:before="100" w:beforeAutospacing="1" w:after="100" w:afterAutospacing="1"/>
      </w:pPr>
      <w:r>
        <w:rPr>
          <w:rStyle w:val="a5"/>
          <w:rFonts w:eastAsiaTheme="majorEastAsia"/>
        </w:rPr>
        <w:t>Условия:</w:t>
      </w:r>
      <w:r>
        <w:t xml:space="preserve"> На этом этапе система должна предусматривать возможность "торга" или запросов на </w:t>
      </w:r>
      <w:proofErr w:type="spellStart"/>
      <w:r>
        <w:t>перерасмотрение</w:t>
      </w:r>
      <w:proofErr w:type="spellEnd"/>
      <w:r>
        <w:t xml:space="preserve"> условий, если клиент не согласен с предложенной ценой.</w:t>
      </w:r>
    </w:p>
    <w:p w:rsidR="00F60181" w:rsidRPr="00932A98" w:rsidRDefault="00F60181" w:rsidP="00932A98">
      <w:pPr>
        <w:pStyle w:val="3"/>
        <w:rPr>
          <w:rFonts w:ascii="Calibri" w:hAnsi="Calibri"/>
        </w:rPr>
      </w:pPr>
      <w:bookmarkStart w:id="18" w:name="_Toc195045761"/>
      <w:r w:rsidRPr="00932A98">
        <w:rPr>
          <w:rFonts w:ascii="Calibri" w:hAnsi="Calibri"/>
        </w:rPr>
        <w:t>6. Выпуск полиса и оплата</w:t>
      </w:r>
      <w:bookmarkEnd w:id="18"/>
    </w:p>
    <w:p w:rsidR="00F60181" w:rsidRDefault="00F60181" w:rsidP="00F60181">
      <w:pPr>
        <w:spacing w:before="100" w:beforeAutospacing="1" w:after="100" w:afterAutospacing="1"/>
      </w:pPr>
      <w:r>
        <w:t>Если клиент согласен с условиями, наступает момент выпуска полиса и оплаты. Клиент производит оплату страхового взноса, а бухгалтерия обрабатывает платёж. Это описание процесса частично связано с диаграммой "Оплата страхового взноса" (см. диаграмма 4), где система фиксирует получение оплаты и завершение процесса.</w:t>
      </w:r>
    </w:p>
    <w:p w:rsidR="00F60181" w:rsidRDefault="00F60181" w:rsidP="00F60181">
      <w:pPr>
        <w:spacing w:before="100" w:beforeAutospacing="1" w:after="100" w:afterAutospacing="1"/>
      </w:pPr>
      <w:r>
        <w:rPr>
          <w:rStyle w:val="a5"/>
          <w:rFonts w:eastAsiaTheme="majorEastAsia"/>
        </w:rPr>
        <w:t>Условия:</w:t>
      </w:r>
      <w:r>
        <w:t xml:space="preserve"> Для выпуска полиса необходимо, чтобы система проверила успешность оплаты и передала данные в соответствующую базу данных для дальнейшего хранения.</w:t>
      </w:r>
    </w:p>
    <w:p w:rsidR="00F60181" w:rsidRPr="00932A98" w:rsidRDefault="00F60181" w:rsidP="00932A98">
      <w:pPr>
        <w:pStyle w:val="3"/>
        <w:rPr>
          <w:rFonts w:ascii="Calibri" w:hAnsi="Calibri"/>
        </w:rPr>
      </w:pPr>
      <w:bookmarkStart w:id="19" w:name="_Toc195045762"/>
      <w:r w:rsidRPr="00932A98">
        <w:rPr>
          <w:rFonts w:ascii="Calibri" w:hAnsi="Calibri"/>
        </w:rPr>
        <w:t>7. Выпуск полиса</w:t>
      </w:r>
      <w:bookmarkEnd w:id="19"/>
    </w:p>
    <w:p w:rsidR="00F60181" w:rsidRDefault="00F60181" w:rsidP="00F60181">
      <w:pPr>
        <w:spacing w:before="100" w:beforeAutospacing="1" w:after="100" w:afterAutospacing="1"/>
      </w:pPr>
      <w:r>
        <w:t>После успешной оплаты полиса, система автоматически генерирует полис и отправляет его клиенту. Этот этап завершает процесс оформления страхового полиса.</w:t>
      </w:r>
    </w:p>
    <w:p w:rsidR="00F60181" w:rsidRDefault="00F60181" w:rsidP="00F60181">
      <w:pPr>
        <w:spacing w:before="100" w:beforeAutospacing="1" w:after="100" w:afterAutospacing="1"/>
      </w:pPr>
      <w:r>
        <w:rPr>
          <w:rStyle w:val="a5"/>
          <w:rFonts w:eastAsiaTheme="majorEastAsia"/>
        </w:rPr>
        <w:lastRenderedPageBreak/>
        <w:t>Условия:</w:t>
      </w:r>
      <w:r>
        <w:t xml:space="preserve"> Важное условие на этом этапе — сохранение всех данных о полисе в системе для дальнейшей обработки, таких как статистика или возможность подачи запроса на изменение условий.</w:t>
      </w:r>
    </w:p>
    <w:p w:rsidR="00526CC8" w:rsidRDefault="00526CC8" w:rsidP="00F60181">
      <w:pPr>
        <w:spacing w:before="100" w:beforeAutospacing="1" w:after="100" w:afterAutospacing="1"/>
      </w:pPr>
    </w:p>
    <w:p w:rsidR="00526CC8" w:rsidRDefault="00526CC8" w:rsidP="00F60181">
      <w:pPr>
        <w:spacing w:before="100" w:beforeAutospacing="1" w:after="100" w:afterAutospacing="1"/>
      </w:pPr>
    </w:p>
    <w:p w:rsidR="00F60181" w:rsidRDefault="00F60181" w:rsidP="00F60181">
      <w:pPr>
        <w:pStyle w:val="1"/>
        <w:rPr>
          <w:b/>
        </w:rPr>
      </w:pPr>
      <w:bookmarkStart w:id="20" w:name="_Toc195045763"/>
      <w:r>
        <w:rPr>
          <w:b/>
        </w:rPr>
        <w:t>4</w:t>
      </w:r>
      <w:r w:rsidRPr="001B15FF">
        <w:rPr>
          <w:b/>
        </w:rPr>
        <w:t xml:space="preserve">. </w:t>
      </w:r>
      <w:bookmarkEnd w:id="20"/>
      <w:r w:rsidR="00462E8D">
        <w:rPr>
          <w:b/>
        </w:rPr>
        <w:t>Заключение</w:t>
      </w:r>
      <w:r>
        <w:rPr>
          <w:b/>
        </w:rPr>
        <w:t xml:space="preserve"> </w:t>
      </w:r>
    </w:p>
    <w:p w:rsidR="00F60181" w:rsidRDefault="00F60181" w:rsidP="00F60181">
      <w:pPr>
        <w:spacing w:before="100" w:beforeAutospacing="1" w:after="100" w:afterAutospacing="1"/>
      </w:pPr>
      <w:r>
        <w:t>Каждый из этапов взаимодействия в процессе оформления полиса взаимосвязан, и последовательность действий, а также условия, описанные выше, должны быть учтены при проектировании системы. На каждом этапе системы важно учитывать не только технические операции, но и условия, которые могут повлиять на результат, такие как корректность введенных данных, возможные ошибки, а также требования безопасности при обработке информации.</w:t>
      </w:r>
    </w:p>
    <w:p w:rsidR="00F60181" w:rsidRDefault="00F60181"/>
    <w:p w:rsidR="00F60181" w:rsidRDefault="00F60181"/>
    <w:p w:rsidR="00F60181" w:rsidRDefault="00F60181"/>
    <w:p w:rsidR="00F60181" w:rsidRDefault="00F60181" w:rsidP="00F60181">
      <w:pPr>
        <w:pStyle w:val="1"/>
        <w:rPr>
          <w:b/>
        </w:rPr>
      </w:pPr>
      <w:bookmarkStart w:id="21" w:name="_Toc195045764"/>
      <w:r>
        <w:rPr>
          <w:b/>
        </w:rPr>
        <w:t>5</w:t>
      </w:r>
      <w:r w:rsidRPr="001B15FF">
        <w:rPr>
          <w:b/>
        </w:rPr>
        <w:t xml:space="preserve">. </w:t>
      </w:r>
      <w:r>
        <w:rPr>
          <w:b/>
        </w:rPr>
        <w:t>Библиография</w:t>
      </w:r>
      <w:bookmarkEnd w:id="21"/>
      <w:r>
        <w:rPr>
          <w:b/>
        </w:rPr>
        <w:t xml:space="preserve"> </w:t>
      </w:r>
    </w:p>
    <w:p w:rsidR="00F60181" w:rsidRPr="00F60181" w:rsidRDefault="00F60181" w:rsidP="00F60181"/>
    <w:p w:rsidR="00F60181" w:rsidRDefault="007551B0" w:rsidP="00F60181">
      <w:hyperlink r:id="rId10" w:history="1">
        <w:r w:rsidR="00F60181" w:rsidRPr="00CA4AE0">
          <w:rPr>
            <w:rStyle w:val="a7"/>
          </w:rPr>
          <w:t>https://moodle.usm.md/course/view.php?id=2094</w:t>
        </w:r>
      </w:hyperlink>
    </w:p>
    <w:p w:rsidR="00F60181" w:rsidRDefault="00F60181" w:rsidP="00F60181"/>
    <w:p w:rsidR="00F60181" w:rsidRDefault="007551B0" w:rsidP="00F60181">
      <w:hyperlink r:id="rId11" w:history="1">
        <w:r w:rsidR="00F60181" w:rsidRPr="00CA4AE0">
          <w:rPr>
            <w:rStyle w:val="a7"/>
          </w:rPr>
          <w:t>https://medium.com/@bigdataschool/как-построить-uml-диаграмму-последовательности-практический-пример-4fd26e9a7db0</w:t>
        </w:r>
      </w:hyperlink>
    </w:p>
    <w:p w:rsidR="00F60181" w:rsidRPr="00F60181" w:rsidRDefault="00F60181" w:rsidP="00F60181"/>
    <w:p w:rsidR="00F60181" w:rsidRPr="00581D7E" w:rsidRDefault="00F60181"/>
    <w:sectPr w:rsidR="00F60181" w:rsidRPr="00581D7E" w:rsidSect="001267C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994"/>
    <w:multiLevelType w:val="multilevel"/>
    <w:tmpl w:val="B696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5F92"/>
    <w:multiLevelType w:val="multilevel"/>
    <w:tmpl w:val="4882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85E51"/>
    <w:multiLevelType w:val="multilevel"/>
    <w:tmpl w:val="1CDC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9602F"/>
    <w:multiLevelType w:val="multilevel"/>
    <w:tmpl w:val="7AC8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96BEA"/>
    <w:multiLevelType w:val="multilevel"/>
    <w:tmpl w:val="58AC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B18AE"/>
    <w:multiLevelType w:val="multilevel"/>
    <w:tmpl w:val="193E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44C08"/>
    <w:multiLevelType w:val="multilevel"/>
    <w:tmpl w:val="4B2E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A266D"/>
    <w:multiLevelType w:val="multilevel"/>
    <w:tmpl w:val="9AB6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E3C1A"/>
    <w:multiLevelType w:val="multilevel"/>
    <w:tmpl w:val="DB44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D3C9C"/>
    <w:multiLevelType w:val="multilevel"/>
    <w:tmpl w:val="FEB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23C0D"/>
    <w:multiLevelType w:val="multilevel"/>
    <w:tmpl w:val="0076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76943"/>
    <w:multiLevelType w:val="multilevel"/>
    <w:tmpl w:val="05CC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37B50"/>
    <w:multiLevelType w:val="multilevel"/>
    <w:tmpl w:val="2480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593BD7"/>
    <w:multiLevelType w:val="multilevel"/>
    <w:tmpl w:val="EA6A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11BE0"/>
    <w:multiLevelType w:val="multilevel"/>
    <w:tmpl w:val="27A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D083D"/>
    <w:multiLevelType w:val="multilevel"/>
    <w:tmpl w:val="9C78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55E51"/>
    <w:multiLevelType w:val="multilevel"/>
    <w:tmpl w:val="3852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E4D44"/>
    <w:multiLevelType w:val="multilevel"/>
    <w:tmpl w:val="F41C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8299B"/>
    <w:multiLevelType w:val="multilevel"/>
    <w:tmpl w:val="C7A8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13"/>
  </w:num>
  <w:num w:numId="6">
    <w:abstractNumId w:val="6"/>
  </w:num>
  <w:num w:numId="7">
    <w:abstractNumId w:val="5"/>
  </w:num>
  <w:num w:numId="8">
    <w:abstractNumId w:val="9"/>
  </w:num>
  <w:num w:numId="9">
    <w:abstractNumId w:val="18"/>
  </w:num>
  <w:num w:numId="10">
    <w:abstractNumId w:val="7"/>
  </w:num>
  <w:num w:numId="11">
    <w:abstractNumId w:val="10"/>
  </w:num>
  <w:num w:numId="12">
    <w:abstractNumId w:val="15"/>
  </w:num>
  <w:num w:numId="13">
    <w:abstractNumId w:val="8"/>
  </w:num>
  <w:num w:numId="14">
    <w:abstractNumId w:val="11"/>
  </w:num>
  <w:num w:numId="15">
    <w:abstractNumId w:val="1"/>
  </w:num>
  <w:num w:numId="16">
    <w:abstractNumId w:val="4"/>
  </w:num>
  <w:num w:numId="17">
    <w:abstractNumId w:val="0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14"/>
    <w:rsid w:val="001267C4"/>
    <w:rsid w:val="001B15FF"/>
    <w:rsid w:val="00375FC9"/>
    <w:rsid w:val="00462E8D"/>
    <w:rsid w:val="004916DD"/>
    <w:rsid w:val="004E5387"/>
    <w:rsid w:val="00526CC8"/>
    <w:rsid w:val="00581D7E"/>
    <w:rsid w:val="007551B0"/>
    <w:rsid w:val="007919B3"/>
    <w:rsid w:val="00794E1D"/>
    <w:rsid w:val="00932A98"/>
    <w:rsid w:val="00A071FD"/>
    <w:rsid w:val="00A8120B"/>
    <w:rsid w:val="00AF4472"/>
    <w:rsid w:val="00B00F07"/>
    <w:rsid w:val="00BA7814"/>
    <w:rsid w:val="00BF1FAE"/>
    <w:rsid w:val="00DD57BC"/>
    <w:rsid w:val="00E164A5"/>
    <w:rsid w:val="00E1796F"/>
    <w:rsid w:val="00E23289"/>
    <w:rsid w:val="00F6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D0C20C"/>
  <w15:chartTrackingRefBased/>
  <w15:docId w15:val="{42FF73D0-C283-45A2-9A68-8A19513E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5F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1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179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F601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67C4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1267C4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rsid w:val="001B1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E179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E1796F"/>
    <w:rPr>
      <w:b/>
      <w:bCs/>
    </w:rPr>
  </w:style>
  <w:style w:type="character" w:styleId="a6">
    <w:name w:val="Emphasis"/>
    <w:basedOn w:val="a0"/>
    <w:uiPriority w:val="20"/>
    <w:qFormat/>
    <w:rsid w:val="00E1796F"/>
    <w:rPr>
      <w:i/>
      <w:iCs/>
    </w:rPr>
  </w:style>
  <w:style w:type="character" w:styleId="HTML">
    <w:name w:val="HTML Code"/>
    <w:basedOn w:val="a0"/>
    <w:uiPriority w:val="99"/>
    <w:unhideWhenUsed/>
    <w:rsid w:val="00E2328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semiHidden/>
    <w:rsid w:val="00F6018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a7">
    <w:name w:val="Hyperlink"/>
    <w:basedOn w:val="a0"/>
    <w:uiPriority w:val="99"/>
    <w:rsid w:val="00F60181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32A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rsid w:val="00932A98"/>
    <w:pPr>
      <w:spacing w:after="100"/>
    </w:pPr>
  </w:style>
  <w:style w:type="paragraph" w:styleId="31">
    <w:name w:val="toc 3"/>
    <w:basedOn w:val="a"/>
    <w:next w:val="a"/>
    <w:autoRedefine/>
    <w:uiPriority w:val="39"/>
    <w:rsid w:val="00932A9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bigdataschool/&#1082;&#1072;&#1082;-&#1087;&#1086;&#1089;&#1090;&#1088;&#1086;&#1080;&#1090;&#1100;-uml-&#1076;&#1080;&#1072;&#1075;&#1088;&#1072;&#1084;&#1084;&#1091;-&#1087;&#1086;&#1089;&#1083;&#1077;&#1076;&#1086;&#1074;&#1072;&#1090;&#1077;&#1083;&#1100;&#1085;&#1086;&#1089;&#1090;&#1080;-&#1087;&#1088;&#1072;&#1082;&#1090;&#1080;&#1095;&#1077;&#1089;&#1082;&#1080;&#1081;-&#1087;&#1088;&#1080;&#1084;&#1077;&#1088;-4fd26e9a7db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oodle.usm.md/course/view.php?id=2094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6AE709-2E3D-47FC-9481-061201AE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>Proiectaerea sistemelor informatice, usm, 2025</Company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>Моделирование взаимодействия объектов предметной области</dc:subject>
  <dc:creator>Подготовил студент группы IA2303:</dc:creator>
  <cp:keywords/>
  <dc:description/>
  <cp:lastModifiedBy>Евгений</cp:lastModifiedBy>
  <cp:revision>18</cp:revision>
  <dcterms:created xsi:type="dcterms:W3CDTF">2025-04-02T01:28:00Z</dcterms:created>
  <dcterms:modified xsi:type="dcterms:W3CDTF">2025-04-08T20:44:00Z</dcterms:modified>
</cp:coreProperties>
</file>