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2410C"/>
          <w:sz w:val="48"/>
        </w:rPr>
        <w:t>PayNPik — Menu Creation User Manual</w:t>
      </w:r>
    </w:p>
    <w:p>
      <w:r>
        <w:rPr>
          <w:color w:val="64748B"/>
          <w:sz w:val="22"/>
        </w:rPr>
        <w:t>Step-by-step guide for outlet and business admins to author and maintain the menu that customers see in the app.</w:t>
      </w:r>
    </w:p>
    <w:p/>
    <w:p>
      <w:r>
        <w:rPr>
          <w:b/>
          <w:color w:val="C2410C"/>
          <w:sz w:val="32"/>
        </w:rPr>
        <w:t>1. Overview</w:t>
      </w:r>
    </w:p>
    <w:p>
      <w:r>
        <w:rPr>
          <w:b w:val="0"/>
          <w:color w:val="334155"/>
          <w:sz w:val="21"/>
        </w:rPr>
        <w:t>The menu in PayNPik follows a four-level hierarchy that the customer browses top-down:</w:t>
      </w:r>
    </w:p>
    <w:p>
      <w:pPr>
        <w:pStyle w:val="ListBullet"/>
      </w:pPr>
      <w:r>
        <w:rPr>
          <w:color w:val="334155"/>
          <w:sz w:val="21"/>
        </w:rPr>
        <w:t>Category — broad section (e.g. "Breakfast", "Beverages").</w:t>
      </w:r>
    </w:p>
    <w:p>
      <w:pPr>
        <w:pStyle w:val="ListBullet"/>
      </w:pPr>
      <w:r>
        <w:rPr>
          <w:color w:val="334155"/>
          <w:sz w:val="21"/>
        </w:rPr>
        <w:t>Subcategory — a group inside a category (e.g. "South Indian", "Hot Beverages").</w:t>
      </w:r>
    </w:p>
    <w:p>
      <w:pPr>
        <w:pStyle w:val="ListBullet"/>
      </w:pPr>
      <w:r>
        <w:rPr>
          <w:color w:val="334155"/>
          <w:sz w:val="21"/>
        </w:rPr>
        <w:t>Item — the actual dish sold (e.g. "Masala Dosa", "Filter Coffee").</w:t>
      </w:r>
    </w:p>
    <w:p>
      <w:pPr>
        <w:pStyle w:val="ListBullet"/>
      </w:pPr>
      <w:r>
        <w:rPr>
          <w:color w:val="334155"/>
          <w:sz w:val="21"/>
        </w:rPr>
        <w:t>Variants / Options / Toppings — the per-item customisations a customer can pick.</w:t>
      </w:r>
    </w:p>
    <w:tbl>
      <w:tblPr>
        <w:tblW w:type="auto" w:w="0"/>
        <w:tblLook w:firstColumn="1" w:firstRow="1" w:lastColumn="0" w:lastRow="0" w:noHBand="0" w:noVBand="1" w:val="04A0"/>
      </w:tblPr>
      <w:tblGrid>
        <w:gridCol w:w="8640"/>
      </w:tblGrid>
      <w:tr>
        <w:tc>
          <w:tcPr>
            <w:tcW w:type="dxa" w:w="8640"/>
            <w:shd w:fill="EEF2FF"/>
          </w:tcPr>
          <w:p>
            <w:r>
              <w:rPr>
                <w:b/>
                <w:color w:val="3747AB"/>
                <w:sz w:val="20"/>
              </w:rPr>
              <w:t xml:space="preserve">NOTE  </w:t>
            </w:r>
            <w:r>
              <w:rPr>
                <w:color w:val="334155"/>
                <w:sz w:val="20"/>
              </w:rPr>
              <w:t>You can author the menu at two levels: at the Business level it becomes a reusable template you import into each outlet, or directly at the Outlet level for one-off menus. The screens are identical — only the scope changes.</w:t>
            </w:r>
          </w:p>
        </w:tc>
      </w:tr>
    </w:tbl>
    <w:p/>
    <w:p>
      <w:r>
        <w:rPr>
          <w:b/>
          <w:color w:val="C2410C"/>
          <w:sz w:val="32"/>
        </w:rPr>
        <w:t>2. Before You Start</w:t>
      </w:r>
    </w:p>
    <w:p>
      <w:r>
        <w:rPr>
          <w:b/>
          <w:color w:val="334155"/>
          <w:sz w:val="23"/>
        </w:rPr>
        <w:t>2.1 Permissions</w:t>
      </w:r>
    </w:p>
    <w:p>
      <w:pPr>
        <w:pStyle w:val="ListBullet"/>
      </w:pPr>
      <w:r>
        <w:rPr>
          <w:color w:val="334155"/>
          <w:sz w:val="21"/>
        </w:rPr>
        <w:t>You must be signed in as a Business admin (to edit the template) or as an Outlet admin (to edit a specific outlet).</w:t>
      </w:r>
    </w:p>
    <w:p>
      <w:pPr>
        <w:pStyle w:val="ListBullet"/>
      </w:pPr>
      <w:r>
        <w:rPr>
          <w:color w:val="334155"/>
          <w:sz w:val="21"/>
        </w:rPr>
        <w:t>Counter / kitchen / service-station staff cannot edit the menu.</w:t>
      </w:r>
    </w:p>
    <w:p>
      <w:r>
        <w:rPr>
          <w:b/>
          <w:color w:val="334155"/>
          <w:sz w:val="23"/>
        </w:rPr>
        <w:t>2.2 Open the Menu page</w:t>
      </w:r>
    </w:p>
    <w:p>
      <w:r>
        <w:rPr>
          <w:b/>
          <w:color w:val="C2410C"/>
          <w:sz w:val="21"/>
        </w:rPr>
        <w:t xml:space="preserve">1. </w:t>
      </w:r>
      <w:r>
        <w:rPr>
          <w:color w:val="334155"/>
          <w:sz w:val="21"/>
        </w:rPr>
        <w:t>Sign in at the admin URL with your phone and password.</w:t>
      </w:r>
    </w:p>
    <w:p>
      <w:r>
        <w:rPr>
          <w:b/>
          <w:color w:val="C2410C"/>
          <w:sz w:val="21"/>
        </w:rPr>
        <w:t xml:space="preserve">2. </w:t>
      </w:r>
      <w:r>
        <w:rPr>
          <w:color w:val="334155"/>
          <w:sz w:val="21"/>
        </w:rPr>
        <w:t>In the left sidebar, click "Menu".</w:t>
      </w:r>
    </w:p>
    <w:p>
      <w:r>
        <w:rPr>
          <w:b/>
          <w:color w:val="C2410C"/>
          <w:sz w:val="21"/>
        </w:rPr>
        <w:t xml:space="preserve">3. </w:t>
      </w:r>
      <w:r>
        <w:rPr>
          <w:color w:val="334155"/>
          <w:sz w:val="21"/>
        </w:rPr>
        <w:t>If you manage more than one outlet, use the outlet picker at the top-right of the Menu page to choose which outlet you are editing. Business admins also see a "Business template" toggle that lets them edit the shared template instead.</w:t>
      </w:r>
    </w:p>
    <w:tbl>
      <w:tblPr>
        <w:tblW w:type="auto" w:w="0"/>
        <w:tblLook w:firstColumn="1" w:firstRow="1" w:lastColumn="0" w:lastRow="0" w:noHBand="0" w:noVBand="1" w:val="04A0"/>
      </w:tblPr>
      <w:tblGrid>
        <w:gridCol w:w="8640"/>
      </w:tblGrid>
      <w:tr>
        <w:tc>
          <w:tcPr>
            <w:tcW w:type="dxa" w:w="8640"/>
            <w:shd w:fill="E6F4EA"/>
          </w:tcPr>
          <w:p>
            <w:r>
              <w:rPr>
                <w:b/>
                <w:color w:val="059669"/>
                <w:sz w:val="20"/>
              </w:rPr>
              <w:t xml:space="preserve">TIP  </w:t>
            </w:r>
            <w:r>
              <w:rPr>
                <w:color w:val="334155"/>
                <w:sz w:val="20"/>
              </w:rPr>
              <w:t>Author the menu once at the Business template, then use "Import from business" on each outlet to copy it in. After that, every outlet can tweak prices, availability or items locally without affecting the template.</w:t>
            </w:r>
          </w:p>
        </w:tc>
      </w:tr>
    </w:tbl>
    <w:p/>
    <w:p>
      <w:r>
        <w:rPr>
          <w:b/>
          <w:color w:val="C2410C"/>
          <w:sz w:val="32"/>
        </w:rPr>
        <w:t>3. Create a Category</w:t>
      </w:r>
    </w:p>
    <w:p>
      <w:r>
        <w:rPr>
          <w:b/>
          <w:color w:val="C2410C"/>
          <w:sz w:val="21"/>
        </w:rPr>
        <w:t xml:space="preserve">1. </w:t>
      </w:r>
      <w:r>
        <w:rPr>
          <w:color w:val="334155"/>
          <w:sz w:val="21"/>
        </w:rPr>
        <w:t>On the Menu page, click "+ Add Category" (top of the category list on the left).</w:t>
      </w:r>
    </w:p>
    <w:p>
      <w:r>
        <w:rPr>
          <w:b/>
          <w:color w:val="C2410C"/>
          <w:sz w:val="21"/>
        </w:rPr>
        <w:t xml:space="preserve">2. </w:t>
      </w:r>
      <w:r>
        <w:rPr>
          <w:color w:val="334155"/>
          <w:sz w:val="21"/>
        </w:rPr>
        <w:t>Enter a clear, customer-facing name (e.g. "Starters", "Main Course", "Desserts").</w:t>
      </w:r>
    </w:p>
    <w:p>
      <w:r>
        <w:rPr>
          <w:b/>
          <w:color w:val="C2410C"/>
          <w:sz w:val="21"/>
        </w:rPr>
        <w:t xml:space="preserve">3. </w:t>
      </w:r>
      <w:r>
        <w:rPr>
          <w:color w:val="334155"/>
          <w:sz w:val="21"/>
        </w:rPr>
        <w:t>Set the display order if needed — lower numbers appear first.</w:t>
      </w:r>
    </w:p>
    <w:p>
      <w:r>
        <w:rPr>
          <w:b/>
          <w:color w:val="C2410C"/>
          <w:sz w:val="21"/>
        </w:rPr>
        <w:t xml:space="preserve">4. </w:t>
      </w:r>
      <w:r>
        <w:rPr>
          <w:color w:val="334155"/>
          <w:sz w:val="21"/>
        </w:rPr>
        <w:t>Click Save.</w:t>
      </w:r>
    </w:p>
    <w:p>
      <w:r>
        <w:rPr>
          <w:b/>
          <w:color w:val="334155"/>
          <w:sz w:val="23"/>
        </w:rPr>
        <w:t>3.1 Category fields</w:t>
      </w:r>
    </w:p>
    <w:tbl>
      <w:tblPr>
        <w:tblStyle w:val="LightGrid-Accent1"/>
        <w:tblW w:type="auto" w:w="0"/>
        <w:tblLook w:firstColumn="1" w:firstRow="1" w:lastColumn="0" w:lastRow="0" w:noHBand="0" w:noVBand="1" w:val="04A0"/>
      </w:tblPr>
      <w:tblGrid>
        <w:gridCol w:w="2880"/>
        <w:gridCol w:w="2880"/>
        <w:gridCol w:w="2880"/>
      </w:tblGrid>
      <w:tr>
        <w:tc>
          <w:tcPr>
            <w:tcW w:type="dxa" w:w="2880"/>
            <w:shd w:fill="C2410C"/>
          </w:tcPr>
          <w:p>
            <w:r>
              <w:rPr>
                <w:b/>
                <w:color w:val="FFFFFF"/>
                <w:sz w:val="21"/>
              </w:rPr>
              <w:t>Field</w:t>
            </w:r>
          </w:p>
        </w:tc>
        <w:tc>
          <w:tcPr>
            <w:tcW w:type="dxa" w:w="2880"/>
            <w:shd w:fill="C2410C"/>
          </w:tcPr>
          <w:p>
            <w:r>
              <w:rPr>
                <w:b/>
                <w:color w:val="FFFFFF"/>
                <w:sz w:val="21"/>
              </w:rPr>
              <w:t>Required</w:t>
            </w:r>
          </w:p>
        </w:tc>
        <w:tc>
          <w:tcPr>
            <w:tcW w:type="dxa" w:w="2880"/>
            <w:shd w:fill="C2410C"/>
          </w:tcPr>
          <w:p>
            <w:r>
              <w:rPr>
                <w:b/>
                <w:color w:val="FFFFFF"/>
                <w:sz w:val="21"/>
              </w:rPr>
              <w:t>What it does</w:t>
            </w:r>
          </w:p>
        </w:tc>
      </w:tr>
      <w:tr>
        <w:tc>
          <w:tcPr>
            <w:tcW w:type="dxa" w:w="2880"/>
          </w:tcPr>
          <w:p>
            <w:r>
              <w:rPr>
                <w:b/>
                <w:sz w:val="20"/>
              </w:rPr>
              <w:t>Name</w:t>
            </w:r>
          </w:p>
        </w:tc>
        <w:tc>
          <w:tcPr>
            <w:tcW w:type="dxa" w:w="2880"/>
          </w:tcPr>
          <w:p>
            <w:r/>
            <w:r>
              <w:rPr>
                <w:b/>
                <w:color w:val="C2410C"/>
                <w:sz w:val="20"/>
              </w:rPr>
              <w:t>Yes</w:t>
            </w:r>
          </w:p>
        </w:tc>
        <w:tc>
          <w:tcPr>
            <w:tcW w:type="dxa" w:w="2880"/>
          </w:tcPr>
          <w:p>
            <w:r/>
            <w:r>
              <w:rPr>
                <w:sz w:val="20"/>
              </w:rPr>
              <w:t>Heading customers see at the top of the page.</w:t>
            </w:r>
          </w:p>
        </w:tc>
      </w:tr>
      <w:tr>
        <w:tc>
          <w:tcPr>
            <w:tcW w:type="dxa" w:w="2880"/>
          </w:tcPr>
          <w:p>
            <w:r>
              <w:rPr>
                <w:b/>
                <w:sz w:val="20"/>
              </w:rPr>
              <w:t>Display order</w:t>
            </w:r>
          </w:p>
        </w:tc>
        <w:tc>
          <w:tcPr>
            <w:tcW w:type="dxa" w:w="2880"/>
          </w:tcPr>
          <w:p>
            <w:r/>
            <w:r>
              <w:rPr>
                <w:sz w:val="20"/>
              </w:rPr>
              <w:t>No</w:t>
            </w:r>
          </w:p>
        </w:tc>
        <w:tc>
          <w:tcPr>
            <w:tcW w:type="dxa" w:w="2880"/>
          </w:tcPr>
          <w:p>
            <w:r/>
            <w:r>
              <w:rPr>
                <w:sz w:val="20"/>
              </w:rPr>
              <w:t>Smaller numbers appear higher in the list. Use multiples of 10 (10, 20, 30) so you can insert later without renumbering.</w:t>
            </w:r>
          </w:p>
        </w:tc>
      </w:tr>
      <w:tr>
        <w:tc>
          <w:tcPr>
            <w:tcW w:type="dxa" w:w="2880"/>
          </w:tcPr>
          <w:p>
            <w:r>
              <w:rPr>
                <w:b/>
                <w:sz w:val="20"/>
              </w:rPr>
              <w:t>Menu (multi-menu mode)</w:t>
            </w:r>
          </w:p>
        </w:tc>
        <w:tc>
          <w:tcPr>
            <w:tcW w:type="dxa" w:w="2880"/>
          </w:tcPr>
          <w:p>
            <w:r/>
            <w:r>
              <w:rPr>
                <w:sz w:val="20"/>
              </w:rPr>
              <w:t>No</w:t>
            </w:r>
          </w:p>
        </w:tc>
        <w:tc>
          <w:tcPr>
            <w:tcW w:type="dxa" w:w="2880"/>
          </w:tcPr>
          <w:p>
            <w:r/>
            <w:r>
              <w:rPr>
                <w:sz w:val="20"/>
              </w:rPr>
              <w:t>Only shown when your business has multipleMenusEnabled on. Assigns the category to a specific menu (Breakfast / Lunch / Dinner).</w:t>
            </w:r>
          </w:p>
        </w:tc>
      </w:tr>
      <w:tr>
        <w:tc>
          <w:tcPr>
            <w:tcW w:type="dxa" w:w="2880"/>
          </w:tcPr>
          <w:p>
            <w:r>
              <w:rPr>
                <w:b/>
                <w:sz w:val="20"/>
              </w:rPr>
              <w:t>Active</w:t>
            </w:r>
          </w:p>
        </w:tc>
        <w:tc>
          <w:tcPr>
            <w:tcW w:type="dxa" w:w="2880"/>
          </w:tcPr>
          <w:p>
            <w:r/>
            <w:r>
              <w:rPr>
                <w:sz w:val="20"/>
              </w:rPr>
              <w:t>No</w:t>
            </w:r>
          </w:p>
        </w:tc>
        <w:tc>
          <w:tcPr>
            <w:tcW w:type="dxa" w:w="2880"/>
          </w:tcPr>
          <w:p>
            <w:r/>
            <w:r>
              <w:rPr>
                <w:sz w:val="20"/>
              </w:rPr>
              <w:t>Off = hidden from customers without losing the data. Toggle off temporarily, e.g. when a section is being reworked.</w:t>
            </w:r>
          </w:p>
        </w:tc>
      </w:tr>
    </w:tbl>
    <w:p/>
    <w:p>
      <w:r>
        <w:rPr>
          <w:b/>
          <w:color w:val="C2410C"/>
          <w:sz w:val="32"/>
        </w:rPr>
        <w:t>4. Create a Subcategory</w:t>
      </w:r>
    </w:p>
    <w:p>
      <w:r>
        <w:rPr>
          <w:b/>
          <w:color w:val="C2410C"/>
          <w:sz w:val="21"/>
        </w:rPr>
        <w:t xml:space="preserve">1. </w:t>
      </w:r>
      <w:r>
        <w:rPr>
          <w:color w:val="334155"/>
          <w:sz w:val="21"/>
        </w:rPr>
        <w:t>Click the category you just created — its panel expands on the right.</w:t>
      </w:r>
    </w:p>
    <w:p>
      <w:r>
        <w:rPr>
          <w:b/>
          <w:color w:val="C2410C"/>
          <w:sz w:val="21"/>
        </w:rPr>
        <w:t xml:space="preserve">2. </w:t>
      </w:r>
      <w:r>
        <w:rPr>
          <w:color w:val="334155"/>
          <w:sz w:val="21"/>
        </w:rPr>
        <w:t>Click "+ Add Subcategory".</w:t>
      </w:r>
    </w:p>
    <w:p>
      <w:r>
        <w:rPr>
          <w:b/>
          <w:color w:val="C2410C"/>
          <w:sz w:val="21"/>
        </w:rPr>
        <w:t xml:space="preserve">3. </w:t>
      </w:r>
      <w:r>
        <w:rPr>
          <w:color w:val="334155"/>
          <w:sz w:val="21"/>
        </w:rPr>
        <w:t>Enter the subcategory name (e.g. "Tandoor", "Idly / Vada").</w:t>
      </w:r>
    </w:p>
    <w:p>
      <w:r>
        <w:rPr>
          <w:b/>
          <w:color w:val="C2410C"/>
          <w:sz w:val="21"/>
        </w:rPr>
        <w:t xml:space="preserve">4. </w:t>
      </w:r>
      <w:r>
        <w:rPr>
          <w:color w:val="334155"/>
          <w:sz w:val="21"/>
        </w:rPr>
        <w:t>Click Save.</w:t>
      </w:r>
    </w:p>
    <w:p>
      <w:r>
        <w:rPr>
          <w:b/>
          <w:color w:val="334155"/>
          <w:sz w:val="23"/>
        </w:rPr>
        <w:t>4.1 Subcategory fields</w:t>
      </w:r>
    </w:p>
    <w:tbl>
      <w:tblPr>
        <w:tblStyle w:val="LightGrid-Accent1"/>
        <w:tblW w:type="auto" w:w="0"/>
        <w:tblLook w:firstColumn="1" w:firstRow="1" w:lastColumn="0" w:lastRow="0" w:noHBand="0" w:noVBand="1" w:val="04A0"/>
      </w:tblPr>
      <w:tblGrid>
        <w:gridCol w:w="2880"/>
        <w:gridCol w:w="2880"/>
        <w:gridCol w:w="2880"/>
      </w:tblGrid>
      <w:tr>
        <w:tc>
          <w:tcPr>
            <w:tcW w:type="dxa" w:w="2880"/>
            <w:shd w:fill="C2410C"/>
          </w:tcPr>
          <w:p>
            <w:r>
              <w:rPr>
                <w:b/>
                <w:color w:val="FFFFFF"/>
                <w:sz w:val="21"/>
              </w:rPr>
              <w:t>Field</w:t>
            </w:r>
          </w:p>
        </w:tc>
        <w:tc>
          <w:tcPr>
            <w:tcW w:type="dxa" w:w="2880"/>
            <w:shd w:fill="C2410C"/>
          </w:tcPr>
          <w:p>
            <w:r>
              <w:rPr>
                <w:b/>
                <w:color w:val="FFFFFF"/>
                <w:sz w:val="21"/>
              </w:rPr>
              <w:t>Required</w:t>
            </w:r>
          </w:p>
        </w:tc>
        <w:tc>
          <w:tcPr>
            <w:tcW w:type="dxa" w:w="2880"/>
            <w:shd w:fill="C2410C"/>
          </w:tcPr>
          <w:p>
            <w:r>
              <w:rPr>
                <w:b/>
                <w:color w:val="FFFFFF"/>
                <w:sz w:val="21"/>
              </w:rPr>
              <w:t>What it does</w:t>
            </w:r>
          </w:p>
        </w:tc>
      </w:tr>
      <w:tr>
        <w:tc>
          <w:tcPr>
            <w:tcW w:type="dxa" w:w="2880"/>
          </w:tcPr>
          <w:p>
            <w:r>
              <w:rPr>
                <w:b/>
                <w:sz w:val="20"/>
              </w:rPr>
              <w:t>Name</w:t>
            </w:r>
          </w:p>
        </w:tc>
        <w:tc>
          <w:tcPr>
            <w:tcW w:type="dxa" w:w="2880"/>
          </w:tcPr>
          <w:p>
            <w:r/>
            <w:r>
              <w:rPr>
                <w:b/>
                <w:color w:val="C2410C"/>
                <w:sz w:val="20"/>
              </w:rPr>
              <w:t>Yes</w:t>
            </w:r>
          </w:p>
        </w:tc>
        <w:tc>
          <w:tcPr>
            <w:tcW w:type="dxa" w:w="2880"/>
          </w:tcPr>
          <w:p>
            <w:r/>
            <w:r>
              <w:rPr>
                <w:sz w:val="20"/>
              </w:rPr>
              <w:t>Subheading inside the category.</w:t>
            </w:r>
          </w:p>
        </w:tc>
      </w:tr>
      <w:tr>
        <w:tc>
          <w:tcPr>
            <w:tcW w:type="dxa" w:w="2880"/>
          </w:tcPr>
          <w:p>
            <w:r>
              <w:rPr>
                <w:b/>
                <w:sz w:val="20"/>
              </w:rPr>
              <w:t>Display order</w:t>
            </w:r>
          </w:p>
        </w:tc>
        <w:tc>
          <w:tcPr>
            <w:tcW w:type="dxa" w:w="2880"/>
          </w:tcPr>
          <w:p>
            <w:r/>
            <w:r>
              <w:rPr>
                <w:sz w:val="20"/>
              </w:rPr>
              <w:t>No</w:t>
            </w:r>
          </w:p>
        </w:tc>
        <w:tc>
          <w:tcPr>
            <w:tcW w:type="dxa" w:w="2880"/>
          </w:tcPr>
          <w:p>
            <w:r/>
            <w:r>
              <w:rPr>
                <w:sz w:val="20"/>
              </w:rPr>
              <w:t>Order within the category.</w:t>
            </w:r>
          </w:p>
        </w:tc>
      </w:tr>
      <w:tr>
        <w:tc>
          <w:tcPr>
            <w:tcW w:type="dxa" w:w="2880"/>
          </w:tcPr>
          <w:p>
            <w:r>
              <w:rPr>
                <w:b/>
                <w:sz w:val="20"/>
              </w:rPr>
              <w:t>Active</w:t>
            </w:r>
          </w:p>
        </w:tc>
        <w:tc>
          <w:tcPr>
            <w:tcW w:type="dxa" w:w="2880"/>
          </w:tcPr>
          <w:p>
            <w:r/>
            <w:r>
              <w:rPr>
                <w:sz w:val="20"/>
              </w:rPr>
              <w:t>No</w:t>
            </w:r>
          </w:p>
        </w:tc>
        <w:tc>
          <w:tcPr>
            <w:tcW w:type="dxa" w:w="2880"/>
          </w:tcPr>
          <w:p>
            <w:r/>
            <w:r>
              <w:rPr>
                <w:sz w:val="20"/>
              </w:rPr>
              <w:t>Hide this subcategory from customers without deleting it.</w:t>
            </w:r>
          </w:p>
        </w:tc>
      </w:tr>
    </w:tbl>
    <w:p/>
    <w:p>
      <w:r>
        <w:rPr>
          <w:b/>
          <w:color w:val="C2410C"/>
          <w:sz w:val="32"/>
        </w:rPr>
        <w:t>5. Create a Menu Item</w:t>
      </w:r>
    </w:p>
    <w:p>
      <w:r>
        <w:rPr>
          <w:b w:val="0"/>
          <w:color w:val="334155"/>
          <w:sz w:val="21"/>
        </w:rPr>
        <w:t>Items are where the menu comes to life. Each item has identity, pricing, optional variants, and visibility controls.</w:t>
      </w:r>
    </w:p>
    <w:p>
      <w:r>
        <w:rPr>
          <w:b/>
          <w:color w:val="C2410C"/>
          <w:sz w:val="21"/>
        </w:rPr>
        <w:t xml:space="preserve">1. </w:t>
      </w:r>
      <w:r>
        <w:rPr>
          <w:color w:val="334155"/>
          <w:sz w:val="21"/>
        </w:rPr>
        <w:t>Inside a subcategory, click "+ Add Item".</w:t>
      </w:r>
    </w:p>
    <w:p>
      <w:r>
        <w:rPr>
          <w:b/>
          <w:color w:val="C2410C"/>
          <w:sz w:val="21"/>
        </w:rPr>
        <w:t xml:space="preserve">2. </w:t>
      </w:r>
      <w:r>
        <w:rPr>
          <w:color w:val="334155"/>
          <w:sz w:val="21"/>
        </w:rPr>
        <w:t>Fill in the form (described in the table below).</w:t>
      </w:r>
    </w:p>
    <w:p>
      <w:r>
        <w:rPr>
          <w:b/>
          <w:color w:val="C2410C"/>
          <w:sz w:val="21"/>
        </w:rPr>
        <w:t xml:space="preserve">3. </w:t>
      </w:r>
      <w:r>
        <w:rPr>
          <w:color w:val="334155"/>
          <w:sz w:val="21"/>
        </w:rPr>
        <w:t>Upload a thumbnail and / or main image. Square images render best (1:1).</w:t>
      </w:r>
    </w:p>
    <w:p>
      <w:r>
        <w:rPr>
          <w:b/>
          <w:color w:val="C2410C"/>
          <w:sz w:val="21"/>
        </w:rPr>
        <w:t xml:space="preserve">4. </w:t>
      </w:r>
      <w:r>
        <w:rPr>
          <w:color w:val="334155"/>
          <w:sz w:val="21"/>
        </w:rPr>
        <w:t>Pick the food grade — Veg, Non-Veg, or Egg.</w:t>
      </w:r>
    </w:p>
    <w:p>
      <w:r>
        <w:rPr>
          <w:b/>
          <w:color w:val="C2410C"/>
          <w:sz w:val="21"/>
        </w:rPr>
        <w:t xml:space="preserve">5. </w:t>
      </w:r>
      <w:r>
        <w:rPr>
          <w:color w:val="334155"/>
          <w:sz w:val="21"/>
        </w:rPr>
        <w:t>Set the base price.</w:t>
      </w:r>
    </w:p>
    <w:p>
      <w:r>
        <w:rPr>
          <w:b/>
          <w:color w:val="C2410C"/>
          <w:sz w:val="21"/>
        </w:rPr>
        <w:t xml:space="preserve">6. </w:t>
      </w:r>
      <w:r>
        <w:rPr>
          <w:color w:val="334155"/>
          <w:sz w:val="21"/>
        </w:rPr>
        <w:t>Click Save.</w:t>
      </w:r>
    </w:p>
    <w:p>
      <w:r>
        <w:rPr>
          <w:b/>
          <w:color w:val="334155"/>
          <w:sz w:val="23"/>
        </w:rPr>
        <w:t>5.1 Core item fields</w:t>
      </w:r>
    </w:p>
    <w:tbl>
      <w:tblPr>
        <w:tblStyle w:val="LightGrid-Accent1"/>
        <w:tblW w:type="auto" w:w="0"/>
        <w:tblLook w:firstColumn="1" w:firstRow="1" w:lastColumn="0" w:lastRow="0" w:noHBand="0" w:noVBand="1" w:val="04A0"/>
      </w:tblPr>
      <w:tblGrid>
        <w:gridCol w:w="2880"/>
        <w:gridCol w:w="2880"/>
        <w:gridCol w:w="2880"/>
      </w:tblGrid>
      <w:tr>
        <w:tc>
          <w:tcPr>
            <w:tcW w:type="dxa" w:w="2880"/>
            <w:shd w:fill="C2410C"/>
          </w:tcPr>
          <w:p>
            <w:r>
              <w:rPr>
                <w:b/>
                <w:color w:val="FFFFFF"/>
                <w:sz w:val="21"/>
              </w:rPr>
              <w:t>Field</w:t>
            </w:r>
          </w:p>
        </w:tc>
        <w:tc>
          <w:tcPr>
            <w:tcW w:type="dxa" w:w="2880"/>
            <w:shd w:fill="C2410C"/>
          </w:tcPr>
          <w:p>
            <w:r>
              <w:rPr>
                <w:b/>
                <w:color w:val="FFFFFF"/>
                <w:sz w:val="21"/>
              </w:rPr>
              <w:t>Required</w:t>
            </w:r>
          </w:p>
        </w:tc>
        <w:tc>
          <w:tcPr>
            <w:tcW w:type="dxa" w:w="2880"/>
            <w:shd w:fill="C2410C"/>
          </w:tcPr>
          <w:p>
            <w:r>
              <w:rPr>
                <w:b/>
                <w:color w:val="FFFFFF"/>
                <w:sz w:val="21"/>
              </w:rPr>
              <w:t>What it does</w:t>
            </w:r>
          </w:p>
        </w:tc>
      </w:tr>
      <w:tr>
        <w:tc>
          <w:tcPr>
            <w:tcW w:type="dxa" w:w="2880"/>
          </w:tcPr>
          <w:p>
            <w:r>
              <w:rPr>
                <w:b/>
                <w:sz w:val="20"/>
              </w:rPr>
              <w:t>Name</w:t>
            </w:r>
          </w:p>
        </w:tc>
        <w:tc>
          <w:tcPr>
            <w:tcW w:type="dxa" w:w="2880"/>
          </w:tcPr>
          <w:p>
            <w:r/>
            <w:r>
              <w:rPr>
                <w:b/>
                <w:color w:val="C2410C"/>
                <w:sz w:val="20"/>
              </w:rPr>
              <w:t>Yes</w:t>
            </w:r>
          </w:p>
        </w:tc>
        <w:tc>
          <w:tcPr>
            <w:tcW w:type="dxa" w:w="2880"/>
          </w:tcPr>
          <w:p>
            <w:r/>
            <w:r>
              <w:rPr>
                <w:sz w:val="20"/>
              </w:rPr>
              <w:t>Item name as the customer sees it.</w:t>
            </w:r>
          </w:p>
        </w:tc>
      </w:tr>
      <w:tr>
        <w:tc>
          <w:tcPr>
            <w:tcW w:type="dxa" w:w="2880"/>
          </w:tcPr>
          <w:p>
            <w:r>
              <w:rPr>
                <w:b/>
                <w:sz w:val="20"/>
              </w:rPr>
              <w:t>Short description</w:t>
            </w:r>
          </w:p>
        </w:tc>
        <w:tc>
          <w:tcPr>
            <w:tcW w:type="dxa" w:w="2880"/>
          </w:tcPr>
          <w:p>
            <w:r/>
            <w:r>
              <w:rPr>
                <w:sz w:val="20"/>
              </w:rPr>
              <w:t>No</w:t>
            </w:r>
          </w:p>
        </w:tc>
        <w:tc>
          <w:tcPr>
            <w:tcW w:type="dxa" w:w="2880"/>
          </w:tcPr>
          <w:p>
            <w:r/>
            <w:r>
              <w:rPr>
                <w:sz w:val="20"/>
              </w:rPr>
              <w:t>One-line teaser, ≤50 characters. Shown under the item name.</w:t>
            </w:r>
          </w:p>
        </w:tc>
      </w:tr>
      <w:tr>
        <w:tc>
          <w:tcPr>
            <w:tcW w:type="dxa" w:w="2880"/>
          </w:tcPr>
          <w:p>
            <w:r>
              <w:rPr>
                <w:b/>
                <w:sz w:val="20"/>
              </w:rPr>
              <w:t>Long description</w:t>
            </w:r>
          </w:p>
        </w:tc>
        <w:tc>
          <w:tcPr>
            <w:tcW w:type="dxa" w:w="2880"/>
          </w:tcPr>
          <w:p>
            <w:r/>
            <w:r>
              <w:rPr>
                <w:sz w:val="20"/>
              </w:rPr>
              <w:t>No</w:t>
            </w:r>
          </w:p>
        </w:tc>
        <w:tc>
          <w:tcPr>
            <w:tcW w:type="dxa" w:w="2880"/>
          </w:tcPr>
          <w:p>
            <w:r/>
            <w:r>
              <w:rPr>
                <w:sz w:val="20"/>
              </w:rPr>
              <w:t>≤250 characters. Shown when the customer taps the item for detail.</w:t>
            </w:r>
          </w:p>
        </w:tc>
      </w:tr>
      <w:tr>
        <w:tc>
          <w:tcPr>
            <w:tcW w:type="dxa" w:w="2880"/>
          </w:tcPr>
          <w:p>
            <w:r>
              <w:rPr>
                <w:b/>
                <w:sz w:val="20"/>
              </w:rPr>
              <w:t>Base price</w:t>
            </w:r>
          </w:p>
        </w:tc>
        <w:tc>
          <w:tcPr>
            <w:tcW w:type="dxa" w:w="2880"/>
          </w:tcPr>
          <w:p>
            <w:r/>
            <w:r>
              <w:rPr>
                <w:b/>
                <w:color w:val="C2410C"/>
                <w:sz w:val="20"/>
              </w:rPr>
              <w:t>Yes</w:t>
            </w:r>
          </w:p>
        </w:tc>
        <w:tc>
          <w:tcPr>
            <w:tcW w:type="dxa" w:w="2880"/>
          </w:tcPr>
          <w:p>
            <w:r/>
            <w:r>
              <w:rPr>
                <w:sz w:val="20"/>
              </w:rPr>
              <w:t>Default price in ₹. Customer-tag or table-type overrides may apply at checkout.</w:t>
            </w:r>
          </w:p>
        </w:tc>
      </w:tr>
      <w:tr>
        <w:tc>
          <w:tcPr>
            <w:tcW w:type="dxa" w:w="2880"/>
          </w:tcPr>
          <w:p>
            <w:r>
              <w:rPr>
                <w:b/>
                <w:sz w:val="20"/>
              </w:rPr>
              <w:t>GST %</w:t>
            </w:r>
          </w:p>
        </w:tc>
        <w:tc>
          <w:tcPr>
            <w:tcW w:type="dxa" w:w="2880"/>
          </w:tcPr>
          <w:p>
            <w:r/>
            <w:r>
              <w:rPr>
                <w:sz w:val="20"/>
              </w:rPr>
              <w:t>No</w:t>
            </w:r>
          </w:p>
        </w:tc>
        <w:tc>
          <w:tcPr>
            <w:tcW w:type="dxa" w:w="2880"/>
          </w:tcPr>
          <w:p>
            <w:r/>
            <w:r>
              <w:rPr>
                <w:sz w:val="20"/>
              </w:rPr>
              <w:t>Overrides the outlet default GST rate. Leave blank to inherit.</w:t>
            </w:r>
          </w:p>
        </w:tc>
      </w:tr>
      <w:tr>
        <w:tc>
          <w:tcPr>
            <w:tcW w:type="dxa" w:w="2880"/>
          </w:tcPr>
          <w:p>
            <w:r>
              <w:rPr>
                <w:b/>
                <w:sz w:val="20"/>
              </w:rPr>
              <w:t>Food grade</w:t>
            </w:r>
          </w:p>
        </w:tc>
        <w:tc>
          <w:tcPr>
            <w:tcW w:type="dxa" w:w="2880"/>
          </w:tcPr>
          <w:p>
            <w:r/>
            <w:r>
              <w:rPr>
                <w:b/>
                <w:color w:val="C2410C"/>
                <w:sz w:val="20"/>
              </w:rPr>
              <w:t>Yes</w:t>
            </w:r>
          </w:p>
        </w:tc>
        <w:tc>
          <w:tcPr>
            <w:tcW w:type="dxa" w:w="2880"/>
          </w:tcPr>
          <w:p>
            <w:r/>
            <w:r>
              <w:rPr>
                <w:sz w:val="20"/>
              </w:rPr>
              <w:t>VEG / NON_VEG / EGG. Drives the colour dot on the menu.</w:t>
            </w:r>
          </w:p>
        </w:tc>
      </w:tr>
      <w:tr>
        <w:tc>
          <w:tcPr>
            <w:tcW w:type="dxa" w:w="2880"/>
          </w:tcPr>
          <w:p>
            <w:r>
              <w:rPr>
                <w:b/>
                <w:sz w:val="20"/>
              </w:rPr>
              <w:t>Preparation time</w:t>
            </w:r>
          </w:p>
        </w:tc>
        <w:tc>
          <w:tcPr>
            <w:tcW w:type="dxa" w:w="2880"/>
          </w:tcPr>
          <w:p>
            <w:r/>
            <w:r>
              <w:rPr>
                <w:sz w:val="20"/>
              </w:rPr>
              <w:t>No</w:t>
            </w:r>
          </w:p>
        </w:tc>
        <w:tc>
          <w:tcPr>
            <w:tcW w:type="dxa" w:w="2880"/>
          </w:tcPr>
          <w:p>
            <w:r/>
            <w:r>
              <w:rPr>
                <w:sz w:val="20"/>
              </w:rPr>
              <w:t>Used by the kitchen and customer ETA estimate.</w:t>
            </w:r>
          </w:p>
        </w:tc>
      </w:tr>
      <w:tr>
        <w:tc>
          <w:tcPr>
            <w:tcW w:type="dxa" w:w="2880"/>
          </w:tcPr>
          <w:p>
            <w:r>
              <w:rPr>
                <w:b/>
                <w:sz w:val="20"/>
              </w:rPr>
              <w:t>Thumbnail / Image</w:t>
            </w:r>
          </w:p>
        </w:tc>
        <w:tc>
          <w:tcPr>
            <w:tcW w:type="dxa" w:w="2880"/>
          </w:tcPr>
          <w:p>
            <w:r/>
            <w:r>
              <w:rPr>
                <w:sz w:val="20"/>
              </w:rPr>
              <w:t>No</w:t>
            </w:r>
          </w:p>
        </w:tc>
        <w:tc>
          <w:tcPr>
            <w:tcW w:type="dxa" w:w="2880"/>
          </w:tcPr>
          <w:p>
            <w:r/>
            <w:r>
              <w:rPr>
                <w:sz w:val="20"/>
              </w:rPr>
              <w:t>Square images preferred. JPG or PNG. ≤300 KB.</w:t>
            </w:r>
          </w:p>
        </w:tc>
      </w:tr>
      <w:tr>
        <w:tc>
          <w:tcPr>
            <w:tcW w:type="dxa" w:w="2880"/>
          </w:tcPr>
          <w:p>
            <w:r>
              <w:rPr>
                <w:b/>
                <w:sz w:val="20"/>
              </w:rPr>
              <w:t>Image gallery</w:t>
            </w:r>
          </w:p>
        </w:tc>
        <w:tc>
          <w:tcPr>
            <w:tcW w:type="dxa" w:w="2880"/>
          </w:tcPr>
          <w:p>
            <w:r/>
            <w:r>
              <w:rPr>
                <w:sz w:val="20"/>
              </w:rPr>
              <w:t>No</w:t>
            </w:r>
          </w:p>
        </w:tc>
        <w:tc>
          <w:tcPr>
            <w:tcW w:type="dxa" w:w="2880"/>
          </w:tcPr>
          <w:p>
            <w:r/>
            <w:r>
              <w:rPr>
                <w:sz w:val="20"/>
              </w:rPr>
              <w:t>Up to N additional images. Display order is the order you upload them.</w:t>
            </w:r>
          </w:p>
        </w:tc>
      </w:tr>
      <w:tr>
        <w:tc>
          <w:tcPr>
            <w:tcW w:type="dxa" w:w="2880"/>
          </w:tcPr>
          <w:p>
            <w:r>
              <w:rPr>
                <w:b/>
                <w:sz w:val="20"/>
              </w:rPr>
              <w:t>Kitchen station</w:t>
            </w:r>
          </w:p>
        </w:tc>
        <w:tc>
          <w:tcPr>
            <w:tcW w:type="dxa" w:w="2880"/>
          </w:tcPr>
          <w:p>
            <w:r/>
            <w:r>
              <w:rPr>
                <w:sz w:val="20"/>
              </w:rPr>
              <w:t>No</w:t>
            </w:r>
          </w:p>
        </w:tc>
        <w:tc>
          <w:tcPr>
            <w:tcW w:type="dxa" w:w="2880"/>
          </w:tcPr>
          <w:p>
            <w:r/>
            <w:r>
              <w:rPr>
                <w:sz w:val="20"/>
              </w:rPr>
              <w:t>Routes the ticket to a specific station (e.g. "Dosa"). Leave blank for "any station".</w:t>
            </w:r>
          </w:p>
        </w:tc>
      </w:tr>
    </w:tbl>
    <w:p/>
    <w:p>
      <w:r>
        <w:rPr>
          <w:b/>
          <w:color w:val="334155"/>
          <w:sz w:val="23"/>
        </w:rPr>
        <w:t>5.2 Parcel &amp; charges</w:t>
      </w:r>
    </w:p>
    <w:tbl>
      <w:tblPr>
        <w:tblStyle w:val="LightGrid-Accent1"/>
        <w:tblW w:type="auto" w:w="0"/>
        <w:tblLook w:firstColumn="1" w:firstRow="1" w:lastColumn="0" w:lastRow="0" w:noHBand="0" w:noVBand="1" w:val="04A0"/>
      </w:tblPr>
      <w:tblGrid>
        <w:gridCol w:w="2880"/>
        <w:gridCol w:w="2880"/>
        <w:gridCol w:w="2880"/>
      </w:tblGrid>
      <w:tr>
        <w:tc>
          <w:tcPr>
            <w:tcW w:type="dxa" w:w="2880"/>
            <w:shd w:fill="C2410C"/>
          </w:tcPr>
          <w:p>
            <w:r>
              <w:rPr>
                <w:b/>
                <w:color w:val="FFFFFF"/>
                <w:sz w:val="21"/>
              </w:rPr>
              <w:t>Field</w:t>
            </w:r>
          </w:p>
        </w:tc>
        <w:tc>
          <w:tcPr>
            <w:tcW w:type="dxa" w:w="2880"/>
            <w:shd w:fill="C2410C"/>
          </w:tcPr>
          <w:p>
            <w:r>
              <w:rPr>
                <w:b/>
                <w:color w:val="FFFFFF"/>
                <w:sz w:val="21"/>
              </w:rPr>
              <w:t>Required</w:t>
            </w:r>
          </w:p>
        </w:tc>
        <w:tc>
          <w:tcPr>
            <w:tcW w:type="dxa" w:w="2880"/>
            <w:shd w:fill="C2410C"/>
          </w:tcPr>
          <w:p>
            <w:r>
              <w:rPr>
                <w:b/>
                <w:color w:val="FFFFFF"/>
                <w:sz w:val="21"/>
              </w:rPr>
              <w:t>What it does</w:t>
            </w:r>
          </w:p>
        </w:tc>
      </w:tr>
      <w:tr>
        <w:tc>
          <w:tcPr>
            <w:tcW w:type="dxa" w:w="2880"/>
          </w:tcPr>
          <w:p>
            <w:r>
              <w:rPr>
                <w:b/>
                <w:sz w:val="20"/>
              </w:rPr>
              <w:t>Parcel available</w:t>
            </w:r>
          </w:p>
        </w:tc>
        <w:tc>
          <w:tcPr>
            <w:tcW w:type="dxa" w:w="2880"/>
          </w:tcPr>
          <w:p>
            <w:r/>
            <w:r>
              <w:rPr>
                <w:sz w:val="20"/>
              </w:rPr>
              <w:t>No</w:t>
            </w:r>
          </w:p>
        </w:tc>
        <w:tc>
          <w:tcPr>
            <w:tcW w:type="dxa" w:w="2880"/>
          </w:tcPr>
          <w:p>
            <w:r/>
            <w:r>
              <w:rPr>
                <w:sz w:val="20"/>
              </w:rPr>
              <w:t>Off = customer cannot pick this item for parcel.</w:t>
            </w:r>
          </w:p>
        </w:tc>
      </w:tr>
      <w:tr>
        <w:tc>
          <w:tcPr>
            <w:tcW w:type="dxa" w:w="2880"/>
          </w:tcPr>
          <w:p>
            <w:r>
              <w:rPr>
                <w:b/>
                <w:sz w:val="20"/>
              </w:rPr>
              <w:t>Use custom parcel charge</w:t>
            </w:r>
          </w:p>
        </w:tc>
        <w:tc>
          <w:tcPr>
            <w:tcW w:type="dxa" w:w="2880"/>
          </w:tcPr>
          <w:p>
            <w:r/>
            <w:r>
              <w:rPr>
                <w:sz w:val="20"/>
              </w:rPr>
              <w:t>No</w:t>
            </w:r>
          </w:p>
        </w:tc>
        <w:tc>
          <w:tcPr>
            <w:tcW w:type="dxa" w:w="2880"/>
          </w:tcPr>
          <w:p>
            <w:r/>
            <w:r>
              <w:rPr>
                <w:sz w:val="20"/>
              </w:rPr>
              <w:t>When on, this item carries its own parcel charge, overriding the outlet default.</w:t>
            </w:r>
          </w:p>
        </w:tc>
      </w:tr>
      <w:tr>
        <w:tc>
          <w:tcPr>
            <w:tcW w:type="dxa" w:w="2880"/>
          </w:tcPr>
          <w:p>
            <w:r>
              <w:rPr>
                <w:b/>
                <w:sz w:val="20"/>
              </w:rPr>
              <w:t>Parcel charge</w:t>
            </w:r>
          </w:p>
        </w:tc>
        <w:tc>
          <w:tcPr>
            <w:tcW w:type="dxa" w:w="2880"/>
          </w:tcPr>
          <w:p>
            <w:r/>
            <w:r>
              <w:rPr>
                <w:sz w:val="20"/>
              </w:rPr>
              <w:t>No</w:t>
            </w:r>
          </w:p>
        </w:tc>
        <w:tc>
          <w:tcPr>
            <w:tcW w:type="dxa" w:w="2880"/>
          </w:tcPr>
          <w:p>
            <w:r/>
            <w:r>
              <w:rPr>
                <w:sz w:val="20"/>
              </w:rPr>
              <w:t>Custom flat charge in ₹. Only used when "Use custom parcel charge" is on.</w:t>
            </w:r>
          </w:p>
        </w:tc>
      </w:tr>
    </w:tbl>
    <w:p/>
    <w:p>
      <w:r>
        <w:rPr>
          <w:b/>
          <w:color w:val="334155"/>
          <w:sz w:val="23"/>
        </w:rPr>
        <w:t>5.3 Flags that control how the item appears</w:t>
      </w:r>
    </w:p>
    <w:tbl>
      <w:tblPr>
        <w:tblStyle w:val="LightGrid-Accent1"/>
        <w:tblW w:type="auto" w:w="0"/>
        <w:tblLook w:firstColumn="1" w:firstRow="1" w:lastColumn="0" w:lastRow="0" w:noHBand="0" w:noVBand="1" w:val="04A0"/>
      </w:tblPr>
      <w:tblGrid>
        <w:gridCol w:w="2880"/>
        <w:gridCol w:w="2880"/>
        <w:gridCol w:w="2880"/>
      </w:tblGrid>
      <w:tr>
        <w:tc>
          <w:tcPr>
            <w:tcW w:type="dxa" w:w="2880"/>
            <w:shd w:fill="C2410C"/>
          </w:tcPr>
          <w:p>
            <w:r>
              <w:rPr>
                <w:b/>
                <w:color w:val="FFFFFF"/>
                <w:sz w:val="21"/>
              </w:rPr>
              <w:t>Field</w:t>
            </w:r>
          </w:p>
        </w:tc>
        <w:tc>
          <w:tcPr>
            <w:tcW w:type="dxa" w:w="2880"/>
            <w:shd w:fill="C2410C"/>
          </w:tcPr>
          <w:p>
            <w:r>
              <w:rPr>
                <w:b/>
                <w:color w:val="FFFFFF"/>
                <w:sz w:val="21"/>
              </w:rPr>
              <w:t>Required</w:t>
            </w:r>
          </w:p>
        </w:tc>
        <w:tc>
          <w:tcPr>
            <w:tcW w:type="dxa" w:w="2880"/>
            <w:shd w:fill="C2410C"/>
          </w:tcPr>
          <w:p>
            <w:r>
              <w:rPr>
                <w:b/>
                <w:color w:val="FFFFFF"/>
                <w:sz w:val="21"/>
              </w:rPr>
              <w:t>What it does</w:t>
            </w:r>
          </w:p>
        </w:tc>
      </w:tr>
      <w:tr>
        <w:tc>
          <w:tcPr>
            <w:tcW w:type="dxa" w:w="2880"/>
          </w:tcPr>
          <w:p>
            <w:r>
              <w:rPr>
                <w:b/>
                <w:sz w:val="20"/>
              </w:rPr>
              <w:t>Available for order</w:t>
            </w:r>
          </w:p>
        </w:tc>
        <w:tc>
          <w:tcPr>
            <w:tcW w:type="dxa" w:w="2880"/>
          </w:tcPr>
          <w:p>
            <w:r/>
            <w:r>
              <w:rPr>
                <w:sz w:val="20"/>
              </w:rPr>
              <w:t>No</w:t>
            </w:r>
          </w:p>
        </w:tc>
        <w:tc>
          <w:tcPr>
            <w:tcW w:type="dxa" w:w="2880"/>
          </w:tcPr>
          <w:p>
            <w:r/>
            <w:r>
              <w:rPr>
                <w:sz w:val="20"/>
              </w:rPr>
              <w:t>Tick = customer can order it now. Auto-toggled off when limited-stock runs out.</w:t>
            </w:r>
          </w:p>
        </w:tc>
      </w:tr>
      <w:tr>
        <w:tc>
          <w:tcPr>
            <w:tcW w:type="dxa" w:w="2880"/>
          </w:tcPr>
          <w:p>
            <w:r>
              <w:rPr>
                <w:b/>
                <w:sz w:val="20"/>
              </w:rPr>
              <w:t>Visible on customer menu</w:t>
            </w:r>
          </w:p>
        </w:tc>
        <w:tc>
          <w:tcPr>
            <w:tcW w:type="dxa" w:w="2880"/>
          </w:tcPr>
          <w:p>
            <w:r/>
            <w:r>
              <w:rPr>
                <w:sz w:val="20"/>
              </w:rPr>
              <w:t>No</w:t>
            </w:r>
          </w:p>
        </w:tc>
        <w:tc>
          <w:tcPr>
            <w:tcW w:type="dxa" w:w="2880"/>
          </w:tcPr>
          <w:p>
            <w:r/>
            <w:r>
              <w:rPr>
                <w:sz w:val="20"/>
              </w:rPr>
              <w:t>Tick = appears on the public menu. Untick for items that should only sell inside a bundle (e.g. mini dosa in a combo).</w:t>
            </w:r>
          </w:p>
        </w:tc>
      </w:tr>
      <w:tr>
        <w:tc>
          <w:tcPr>
            <w:tcW w:type="dxa" w:w="2880"/>
          </w:tcPr>
          <w:p>
            <w:r>
              <w:rPr>
                <w:b/>
                <w:sz w:val="20"/>
              </w:rPr>
              <w:t>Mark as Popular</w:t>
            </w:r>
          </w:p>
        </w:tc>
        <w:tc>
          <w:tcPr>
            <w:tcW w:type="dxa" w:w="2880"/>
          </w:tcPr>
          <w:p>
            <w:r/>
            <w:r>
              <w:rPr>
                <w:sz w:val="20"/>
              </w:rPr>
              <w:t>No</w:t>
            </w:r>
          </w:p>
        </w:tc>
        <w:tc>
          <w:tcPr>
            <w:tcW w:type="dxa" w:w="2880"/>
          </w:tcPr>
          <w:p>
            <w:r/>
            <w:r>
              <w:rPr>
                <w:sz w:val="20"/>
              </w:rPr>
              <w:t>Forces the item into the "Popular" rail. Top-5 ordered items are auto-marked even without this flag.</w:t>
            </w:r>
          </w:p>
        </w:tc>
      </w:tr>
      <w:tr>
        <w:tc>
          <w:tcPr>
            <w:tcW w:type="dxa" w:w="2880"/>
          </w:tcPr>
          <w:p>
            <w:r>
              <w:rPr>
                <w:b/>
                <w:sz w:val="20"/>
              </w:rPr>
              <w:t>Mark as Special</w:t>
            </w:r>
          </w:p>
        </w:tc>
        <w:tc>
          <w:tcPr>
            <w:tcW w:type="dxa" w:w="2880"/>
          </w:tcPr>
          <w:p>
            <w:r/>
            <w:r>
              <w:rPr>
                <w:sz w:val="20"/>
              </w:rPr>
              <w:t>No</w:t>
            </w:r>
          </w:p>
        </w:tc>
        <w:tc>
          <w:tcPr>
            <w:tcW w:type="dxa" w:w="2880"/>
          </w:tcPr>
          <w:p>
            <w:r/>
            <w:r>
              <w:rPr>
                <w:sz w:val="20"/>
              </w:rPr>
              <w:t>Surfaces the item under the "Special" tab on the customer app.</w:t>
            </w:r>
          </w:p>
        </w:tc>
      </w:tr>
    </w:tbl>
    <w:p/>
    <w:tbl>
      <w:tblPr>
        <w:tblW w:type="auto" w:w="0"/>
        <w:tblLook w:firstColumn="1" w:firstRow="1" w:lastColumn="0" w:lastRow="0" w:noHBand="0" w:noVBand="1" w:val="04A0"/>
      </w:tblPr>
      <w:tblGrid>
        <w:gridCol w:w="8640"/>
      </w:tblGrid>
      <w:tr>
        <w:tc>
          <w:tcPr>
            <w:tcW w:type="dxa" w:w="8640"/>
            <w:shd w:fill="E6F4EA"/>
          </w:tcPr>
          <w:p>
            <w:r>
              <w:rPr>
                <w:b/>
                <w:color w:val="059669"/>
                <w:sz w:val="20"/>
              </w:rPr>
              <w:t xml:space="preserve">TIP  </w:t>
            </w:r>
            <w:r>
              <w:rPr>
                <w:color w:val="334155"/>
                <w:sz w:val="20"/>
              </w:rPr>
              <w:t>Availability vs Visibility — these are different. Availability toggles whether the item can be ordered right now (e.g. sold out for the day). Visibility hides the item from the customer-facing menu entirely, while still allowing it to be sold inside a bundle.</w:t>
            </w:r>
          </w:p>
        </w:tc>
      </w:tr>
    </w:tbl>
    <w:p/>
    <w:p>
      <w:r>
        <w:rPr>
          <w:b/>
          <w:color w:val="334155"/>
          <w:sz w:val="23"/>
        </w:rPr>
        <w:t>5.4 Limited stock</w:t>
      </w:r>
    </w:p>
    <w:p>
      <w:r>
        <w:rPr>
          <w:b w:val="0"/>
          <w:color w:val="334155"/>
          <w:sz w:val="21"/>
        </w:rPr>
        <w:t>For items where you sell a fixed quantity per day (e.g. 30 paneer tikkas), turn on Limited stock and set the initial quantity. The system auto-disables the item when the count hits zero. Staff can top up at any time.</w:t>
      </w:r>
    </w:p>
    <w:p>
      <w:pPr>
        <w:pStyle w:val="ListBullet"/>
      </w:pPr>
      <w:r>
        <w:rPr>
          <w:color w:val="334155"/>
          <w:sz w:val="21"/>
        </w:rPr>
        <w:t>Turn the toggle on inside the item form to expose the Quantity field.</w:t>
      </w:r>
    </w:p>
    <w:p>
      <w:pPr>
        <w:pStyle w:val="ListBullet"/>
      </w:pPr>
      <w:r>
        <w:rPr>
          <w:color w:val="334155"/>
          <w:sz w:val="21"/>
        </w:rPr>
        <w:t>Set the starting quantity for the day.</w:t>
      </w:r>
    </w:p>
    <w:p>
      <w:pPr>
        <w:pStyle w:val="ListBullet"/>
      </w:pPr>
      <w:r>
        <w:rPr>
          <w:color w:val="334155"/>
          <w:sz w:val="21"/>
        </w:rPr>
        <w:t>After saving, the item row shows "27 left" (live) or "Out of stock" (red).</w:t>
      </w:r>
    </w:p>
    <w:p>
      <w:pPr>
        <w:pStyle w:val="ListBullet"/>
      </w:pPr>
      <w:r>
        <w:rPr>
          <w:color w:val="334155"/>
          <w:sz w:val="21"/>
        </w:rPr>
        <w:t>Use the green "+" icon on the item row to top up (incremental — does not overwrite).</w:t>
      </w:r>
    </w:p>
    <w:p>
      <w:r>
        <w:rPr>
          <w:b/>
          <w:color w:val="C2410C"/>
          <w:sz w:val="32"/>
        </w:rPr>
        <w:t>6. Add Variants</w:t>
      </w:r>
    </w:p>
    <w:p>
      <w:r>
        <w:rPr>
          <w:b w:val="0"/>
          <w:color w:val="334155"/>
          <w:sz w:val="21"/>
        </w:rPr>
        <w:t>Variants are mutually exclusive choices that change the item's price (e.g. Half / Full, Regular / Large). The customer must pick exactly one.</w:t>
      </w:r>
    </w:p>
    <w:p>
      <w:r>
        <w:rPr>
          <w:b/>
          <w:color w:val="C2410C"/>
          <w:sz w:val="21"/>
        </w:rPr>
        <w:t xml:space="preserve">1. </w:t>
      </w:r>
      <w:r>
        <w:rPr>
          <w:color w:val="334155"/>
          <w:sz w:val="21"/>
        </w:rPr>
        <w:t>On the item row, click the "+ add variant" link (or "N variants · + add" if some already exist).</w:t>
      </w:r>
    </w:p>
    <w:p>
      <w:r>
        <w:rPr>
          <w:b/>
          <w:color w:val="C2410C"/>
          <w:sz w:val="21"/>
        </w:rPr>
        <w:t xml:space="preserve">2. </w:t>
      </w:r>
      <w:r>
        <w:rPr>
          <w:color w:val="334155"/>
          <w:sz w:val="21"/>
        </w:rPr>
        <w:t>Enter the variant name and price.</w:t>
      </w:r>
    </w:p>
    <w:p>
      <w:r>
        <w:rPr>
          <w:b/>
          <w:color w:val="C2410C"/>
          <w:sz w:val="21"/>
        </w:rPr>
        <w:t xml:space="preserve">3. </w:t>
      </w:r>
      <w:r>
        <w:rPr>
          <w:color w:val="334155"/>
          <w:sz w:val="21"/>
        </w:rPr>
        <w:t>Optionally add a short description.</w:t>
      </w:r>
    </w:p>
    <w:p>
      <w:r>
        <w:rPr>
          <w:b/>
          <w:color w:val="C2410C"/>
          <w:sz w:val="21"/>
        </w:rPr>
        <w:t xml:space="preserve">4. </w:t>
      </w:r>
      <w:r>
        <w:rPr>
          <w:color w:val="334155"/>
          <w:sz w:val="21"/>
        </w:rPr>
        <w:t>Save. Repeat for each variant.</w:t>
      </w:r>
    </w:p>
    <w:tbl>
      <w:tblPr>
        <w:tblW w:type="auto" w:w="0"/>
        <w:tblLook w:firstColumn="1" w:firstRow="1" w:lastColumn="0" w:lastRow="0" w:noHBand="0" w:noVBand="1" w:val="04A0"/>
      </w:tblPr>
      <w:tblGrid>
        <w:gridCol w:w="8640"/>
      </w:tblGrid>
      <w:tr>
        <w:tc>
          <w:tcPr>
            <w:tcW w:type="dxa" w:w="8640"/>
            <w:shd w:fill="EEF2FF"/>
          </w:tcPr>
          <w:p>
            <w:r>
              <w:rPr>
                <w:b/>
                <w:color w:val="3747AB"/>
                <w:sz w:val="20"/>
              </w:rPr>
              <w:t xml:space="preserve">NOTE  </w:t>
            </w:r>
            <w:r>
              <w:rPr>
                <w:color w:val="334155"/>
                <w:sz w:val="20"/>
              </w:rPr>
              <w:t>If an item has variants, the base price is treated as the default variant price. The customer always sees the price of the variant they picked.</w:t>
            </w:r>
          </w:p>
        </w:tc>
      </w:tr>
    </w:tbl>
    <w:p/>
    <w:p>
      <w:r>
        <w:rPr>
          <w:b/>
          <w:color w:val="C2410C"/>
          <w:sz w:val="32"/>
        </w:rPr>
        <w:t>7. Add Toppings</w:t>
      </w:r>
    </w:p>
    <w:p>
      <w:r>
        <w:rPr>
          <w:b w:val="0"/>
          <w:color w:val="334155"/>
          <w:sz w:val="21"/>
        </w:rPr>
        <w:t>Toppings are optional add-ons (Cheese, Extra Chilli) that can carry their own price increment. Toppings are configured once at the outlet level, then linked to the items that allow them.</w:t>
      </w:r>
    </w:p>
    <w:p>
      <w:r>
        <w:rPr>
          <w:b/>
          <w:color w:val="334155"/>
          <w:sz w:val="23"/>
        </w:rPr>
        <w:t>7.1 Build the topping catalogue (one-time per outlet)</w:t>
      </w:r>
    </w:p>
    <w:p>
      <w:r>
        <w:rPr>
          <w:b/>
          <w:color w:val="C2410C"/>
          <w:sz w:val="21"/>
        </w:rPr>
        <w:t xml:space="preserve">1. </w:t>
      </w:r>
      <w:r>
        <w:rPr>
          <w:color w:val="334155"/>
          <w:sz w:val="21"/>
        </w:rPr>
        <w:t>Navigate to "Toppings" from the sidebar.</w:t>
      </w:r>
    </w:p>
    <w:p>
      <w:r>
        <w:rPr>
          <w:b/>
          <w:color w:val="C2410C"/>
          <w:sz w:val="21"/>
        </w:rPr>
        <w:t xml:space="preserve">2. </w:t>
      </w:r>
      <w:r>
        <w:rPr>
          <w:color w:val="334155"/>
          <w:sz w:val="21"/>
        </w:rPr>
        <w:t>Click "+ New Topping" and give it a name (e.g. "Cheese").</w:t>
      </w:r>
    </w:p>
    <w:p>
      <w:r>
        <w:rPr>
          <w:b/>
          <w:color w:val="C2410C"/>
          <w:sz w:val="21"/>
        </w:rPr>
        <w:t xml:space="preserve">3. </w:t>
      </w:r>
      <w:r>
        <w:rPr>
          <w:color w:val="334155"/>
          <w:sz w:val="21"/>
        </w:rPr>
        <w:t>Set a base price-add (₹) — the default cost when added to any item.</w:t>
      </w:r>
    </w:p>
    <w:p>
      <w:r>
        <w:rPr>
          <w:b/>
          <w:color w:val="C2410C"/>
          <w:sz w:val="21"/>
        </w:rPr>
        <w:t xml:space="preserve">4. </w:t>
      </w:r>
      <w:r>
        <w:rPr>
          <w:color w:val="334155"/>
          <w:sz w:val="21"/>
        </w:rPr>
        <w:t>Optionally add options under that topping with their own price-adds (e.g. "Regular", "Extra", "Double"). Options are mutually exclusive.</w:t>
      </w:r>
    </w:p>
    <w:p>
      <w:r>
        <w:rPr>
          <w:b/>
          <w:color w:val="334155"/>
          <w:sz w:val="23"/>
        </w:rPr>
        <w:t>7.2 Link toppings to an item</w:t>
      </w:r>
    </w:p>
    <w:p>
      <w:r>
        <w:rPr>
          <w:b/>
          <w:color w:val="C2410C"/>
          <w:sz w:val="21"/>
        </w:rPr>
        <w:t xml:space="preserve">1. </w:t>
      </w:r>
      <w:r>
        <w:rPr>
          <w:color w:val="334155"/>
          <w:sz w:val="21"/>
        </w:rPr>
        <w:t>Open the item for editing.</w:t>
      </w:r>
    </w:p>
    <w:p>
      <w:r>
        <w:rPr>
          <w:b/>
          <w:color w:val="C2410C"/>
          <w:sz w:val="21"/>
        </w:rPr>
        <w:t xml:space="preserve">2. </w:t>
      </w:r>
      <w:r>
        <w:rPr>
          <w:color w:val="334155"/>
          <w:sz w:val="21"/>
        </w:rPr>
        <w:t>In the Toppings section of the form, tick the toppings this item supports.</w:t>
      </w:r>
    </w:p>
    <w:p>
      <w:r>
        <w:rPr>
          <w:b/>
          <w:color w:val="C2410C"/>
          <w:sz w:val="21"/>
        </w:rPr>
        <w:t xml:space="preserve">3. </w:t>
      </w:r>
      <w:r>
        <w:rPr>
          <w:color w:val="334155"/>
          <w:sz w:val="21"/>
        </w:rPr>
        <w:t>Optionally override the price-add per item, or mark a topping as Required.</w:t>
      </w:r>
    </w:p>
    <w:p>
      <w:r>
        <w:rPr>
          <w:b/>
          <w:color w:val="C2410C"/>
          <w:sz w:val="21"/>
        </w:rPr>
        <w:t xml:space="preserve">4. </w:t>
      </w:r>
      <w:r>
        <w:rPr>
          <w:color w:val="334155"/>
          <w:sz w:val="21"/>
        </w:rPr>
        <w:t>Save.</w:t>
      </w:r>
    </w:p>
    <w:tbl>
      <w:tblPr>
        <w:tblW w:type="auto" w:w="0"/>
        <w:tblLook w:firstColumn="1" w:firstRow="1" w:lastColumn="0" w:lastRow="0" w:noHBand="0" w:noVBand="1" w:val="04A0"/>
      </w:tblPr>
      <w:tblGrid>
        <w:gridCol w:w="8640"/>
      </w:tblGrid>
      <w:tr>
        <w:tc>
          <w:tcPr>
            <w:tcW w:type="dxa" w:w="8640"/>
            <w:shd w:fill="EEF2FF"/>
          </w:tcPr>
          <w:p>
            <w:r>
              <w:rPr>
                <w:b/>
                <w:color w:val="3747AB"/>
                <w:sz w:val="20"/>
              </w:rPr>
              <w:t xml:space="preserve">NOTE  </w:t>
            </w:r>
            <w:r>
              <w:rPr>
                <w:color w:val="334155"/>
                <w:sz w:val="20"/>
              </w:rPr>
              <w:t>Topping selections show up on the kitchen ticket as a single line ("Add: Cheese, Pepperoni: Extra") and are billed on top of the item price.</w:t>
            </w:r>
          </w:p>
        </w:tc>
      </w:tr>
    </w:tbl>
    <w:p/>
    <w:p>
      <w:r>
        <w:rPr>
          <w:b/>
          <w:color w:val="C2410C"/>
          <w:sz w:val="32"/>
        </w:rPr>
        <w:t>8. Special Pricing</w:t>
      </w:r>
    </w:p>
    <w:p>
      <w:r>
        <w:rPr>
          <w:b w:val="0"/>
          <w:color w:val="334155"/>
          <w:sz w:val="21"/>
        </w:rPr>
        <w:t>PayNPik supports two overrides on top of the base price, applied in this order: Customer-tag price → Table-type price → Base price.</w:t>
      </w:r>
    </w:p>
    <w:p>
      <w:r>
        <w:rPr>
          <w:b/>
          <w:color w:val="334155"/>
          <w:sz w:val="23"/>
        </w:rPr>
        <w:t>8.1 Customer-tag price</w:t>
      </w:r>
    </w:p>
    <w:p>
      <w:r>
        <w:rPr>
          <w:b/>
          <w:color w:val="C2410C"/>
          <w:sz w:val="21"/>
        </w:rPr>
        <w:t xml:space="preserve">1. </w:t>
      </w:r>
      <w:r>
        <w:rPr>
          <w:color w:val="334155"/>
          <w:sz w:val="21"/>
        </w:rPr>
        <w:t>On the item row, click the indigo ₹ icon ("Tag prices").</w:t>
      </w:r>
    </w:p>
    <w:p>
      <w:r>
        <w:rPr>
          <w:b/>
          <w:color w:val="C2410C"/>
          <w:sz w:val="21"/>
        </w:rPr>
        <w:t xml:space="preserve">2. </w:t>
      </w:r>
      <w:r>
        <w:rPr>
          <w:color w:val="334155"/>
          <w:sz w:val="21"/>
        </w:rPr>
        <w:t>For each customer tag (e.g. VIP, Member), set an override price.</w:t>
      </w:r>
    </w:p>
    <w:p>
      <w:r>
        <w:rPr>
          <w:b/>
          <w:color w:val="C2410C"/>
          <w:sz w:val="21"/>
        </w:rPr>
        <w:t xml:space="preserve">3. </w:t>
      </w:r>
      <w:r>
        <w:rPr>
          <w:color w:val="334155"/>
          <w:sz w:val="21"/>
        </w:rPr>
        <w:t>Save.</w:t>
      </w:r>
    </w:p>
    <w:p>
      <w:r>
        <w:rPr>
          <w:b w:val="0"/>
          <w:color w:val="334155"/>
          <w:sz w:val="21"/>
        </w:rPr>
        <w:t>When a customer with that tag opens the menu, they automatically see the override price.</w:t>
      </w:r>
    </w:p>
    <w:p>
      <w:r>
        <w:rPr>
          <w:b/>
          <w:color w:val="334155"/>
          <w:sz w:val="23"/>
        </w:rPr>
        <w:t>8.2 Table-type price</w:t>
      </w:r>
    </w:p>
    <w:p>
      <w:r>
        <w:rPr>
          <w:b/>
          <w:color w:val="C2410C"/>
          <w:sz w:val="21"/>
        </w:rPr>
        <w:t xml:space="preserve">1. </w:t>
      </w:r>
      <w:r>
        <w:rPr>
          <w:color w:val="334155"/>
          <w:sz w:val="21"/>
        </w:rPr>
        <w:t>Inside the item edit form, expand "Table type prices".</w:t>
      </w:r>
    </w:p>
    <w:p>
      <w:r>
        <w:rPr>
          <w:b/>
          <w:color w:val="C2410C"/>
          <w:sz w:val="21"/>
        </w:rPr>
        <w:t xml:space="preserve">2. </w:t>
      </w:r>
      <w:r>
        <w:rPr>
          <w:color w:val="334155"/>
          <w:sz w:val="21"/>
        </w:rPr>
        <w:t>For each table type (AC Lounge, Garden, Floor-1), set an override.</w:t>
      </w:r>
    </w:p>
    <w:p>
      <w:r>
        <w:rPr>
          <w:b/>
          <w:color w:val="C2410C"/>
          <w:sz w:val="21"/>
        </w:rPr>
        <w:t xml:space="preserve">3. </w:t>
      </w:r>
      <w:r>
        <w:rPr>
          <w:color w:val="334155"/>
          <w:sz w:val="21"/>
        </w:rPr>
        <w:t>Save.</w:t>
      </w:r>
    </w:p>
    <w:p>
      <w:r>
        <w:rPr>
          <w:b w:val="0"/>
          <w:color w:val="334155"/>
          <w:sz w:val="21"/>
        </w:rPr>
        <w:t>When the customer scans a table QR, the menu loads with the table's table-type price.</w:t>
      </w:r>
    </w:p>
    <w:p>
      <w:r>
        <w:rPr>
          <w:b/>
          <w:color w:val="C2410C"/>
          <w:sz w:val="32"/>
        </w:rPr>
        <w:t>9. Multi-Menu (Optional)</w:t>
      </w:r>
    </w:p>
    <w:p>
      <w:r>
        <w:rPr>
          <w:b w:val="0"/>
          <w:color w:val="334155"/>
          <w:sz w:val="21"/>
        </w:rPr>
        <w:t>If your business runs different menus through the day (Breakfast, Lunch, Dinner), enable multi-menu mode and assign each Category to one menu.</w:t>
      </w:r>
    </w:p>
    <w:p>
      <w:r>
        <w:rPr>
          <w:b/>
          <w:color w:val="C2410C"/>
          <w:sz w:val="21"/>
        </w:rPr>
        <w:t xml:space="preserve">1. </w:t>
      </w:r>
      <w:r>
        <w:rPr>
          <w:color w:val="334155"/>
          <w:sz w:val="21"/>
        </w:rPr>
        <w:t>Business admin → Settings → enable "multipleMenusEnabled".</w:t>
      </w:r>
    </w:p>
    <w:p>
      <w:r>
        <w:rPr>
          <w:b/>
          <w:color w:val="C2410C"/>
          <w:sz w:val="21"/>
        </w:rPr>
        <w:t xml:space="preserve">2. </w:t>
      </w:r>
      <w:r>
        <w:rPr>
          <w:color w:val="334155"/>
          <w:sz w:val="21"/>
        </w:rPr>
        <w:t>Outlet admin → enable on the outlet profile so the outlet honours menus (otherwise it stays single-menu).</w:t>
      </w:r>
    </w:p>
    <w:p>
      <w:r>
        <w:rPr>
          <w:b/>
          <w:color w:val="C2410C"/>
          <w:sz w:val="21"/>
        </w:rPr>
        <w:t xml:space="preserve">3. </w:t>
      </w:r>
      <w:r>
        <w:rPr>
          <w:color w:val="334155"/>
          <w:sz w:val="21"/>
        </w:rPr>
        <w:t>From the Menu page, the "Menus" panel lets you create named menus with a schedule (days of week + time window).</w:t>
      </w:r>
    </w:p>
    <w:p>
      <w:r>
        <w:rPr>
          <w:b/>
          <w:color w:val="C2410C"/>
          <w:sz w:val="21"/>
        </w:rPr>
        <w:t xml:space="preserve">4. </w:t>
      </w:r>
      <w:r>
        <w:rPr>
          <w:color w:val="334155"/>
          <w:sz w:val="21"/>
        </w:rPr>
        <w:t>When you create or edit a category, pick the menu it belongs to.</w:t>
      </w:r>
    </w:p>
    <w:p>
      <w:r>
        <w:rPr>
          <w:b/>
          <w:color w:val="C2410C"/>
          <w:sz w:val="21"/>
        </w:rPr>
        <w:t xml:space="preserve">5. </w:t>
      </w:r>
      <w:r>
        <w:rPr>
          <w:color w:val="334155"/>
          <w:sz w:val="21"/>
        </w:rPr>
        <w:t>Customers automatically see only the menu currently in schedule when they open the app.</w:t>
      </w:r>
    </w:p>
    <w:p>
      <w:r>
        <w:rPr>
          <w:b/>
          <w:color w:val="C2410C"/>
          <w:sz w:val="32"/>
        </w:rPr>
        <w:t>10. Importing from the Business Template</w:t>
      </w:r>
    </w:p>
    <w:p>
      <w:r>
        <w:rPr>
          <w:b/>
          <w:color w:val="C2410C"/>
          <w:sz w:val="21"/>
        </w:rPr>
        <w:t xml:space="preserve">1. </w:t>
      </w:r>
      <w:r>
        <w:rPr>
          <w:color w:val="334155"/>
          <w:sz w:val="21"/>
        </w:rPr>
        <w:t>On the Outlet menu page, click "Import from business" (top-right).</w:t>
      </w:r>
    </w:p>
    <w:p>
      <w:r>
        <w:rPr>
          <w:b/>
          <w:color w:val="C2410C"/>
          <w:sz w:val="21"/>
        </w:rPr>
        <w:t xml:space="preserve">2. </w:t>
      </w:r>
      <w:r>
        <w:rPr>
          <w:color w:val="334155"/>
          <w:sz w:val="21"/>
        </w:rPr>
        <w:t>Review the tree showing each category / item from the template, with a checkbox per item.</w:t>
      </w:r>
    </w:p>
    <w:p>
      <w:r>
        <w:rPr>
          <w:b/>
          <w:color w:val="C2410C"/>
          <w:sz w:val="21"/>
        </w:rPr>
        <w:t xml:space="preserve">3. </w:t>
      </w:r>
      <w:r>
        <w:rPr>
          <w:color w:val="334155"/>
          <w:sz w:val="21"/>
        </w:rPr>
        <w:t>Items already imported are flagged "alreadyImported" — leave them ticked to overwrite, or untick to skip.</w:t>
      </w:r>
    </w:p>
    <w:p>
      <w:r>
        <w:rPr>
          <w:b/>
          <w:color w:val="C2410C"/>
          <w:sz w:val="21"/>
        </w:rPr>
        <w:t xml:space="preserve">4. </w:t>
      </w:r>
      <w:r>
        <w:rPr>
          <w:color w:val="334155"/>
          <w:sz w:val="21"/>
        </w:rPr>
        <w:t>Click Import.</w:t>
      </w:r>
    </w:p>
    <w:tbl>
      <w:tblPr>
        <w:tblW w:type="auto" w:w="0"/>
        <w:tblLook w:firstColumn="1" w:firstRow="1" w:lastColumn="0" w:lastRow="0" w:noHBand="0" w:noVBand="1" w:val="04A0"/>
      </w:tblPr>
      <w:tblGrid>
        <w:gridCol w:w="8640"/>
      </w:tblGrid>
      <w:tr>
        <w:tc>
          <w:tcPr>
            <w:tcW w:type="dxa" w:w="8640"/>
            <w:shd w:fill="FFF7E6"/>
          </w:tcPr>
          <w:p>
            <w:r>
              <w:rPr>
                <w:b/>
                <w:color w:val="B45309"/>
                <w:sz w:val="20"/>
              </w:rPr>
              <w:t xml:space="preserve">IMPORTANT  </w:t>
            </w:r>
            <w:r>
              <w:rPr>
                <w:color w:val="334155"/>
                <w:sz w:val="20"/>
              </w:rPr>
              <w:t>Importing overwrites the matching items in this outlet — prices, descriptions and image URLs are replaced. Per-outlet additions you have already made are not touched.</w:t>
            </w:r>
          </w:p>
        </w:tc>
      </w:tr>
    </w:tbl>
    <w:p/>
    <w:p>
      <w:r>
        <w:rPr>
          <w:b/>
          <w:color w:val="C2410C"/>
          <w:sz w:val="32"/>
        </w:rPr>
        <w:t>11. Bundles (Combos)</w:t>
      </w:r>
    </w:p>
    <w:p>
      <w:r>
        <w:rPr>
          <w:b w:val="0"/>
          <w:color w:val="334155"/>
          <w:sz w:val="21"/>
        </w:rPr>
        <w:t>Bundles are composite items priced as one unit (e.g. "Family Pack" = 2 dosas + 2 coffees + 1 sweet). Bundles are authored under Promotions → Bundles.</w:t>
      </w:r>
    </w:p>
    <w:p>
      <w:r>
        <w:rPr>
          <w:b/>
          <w:color w:val="C2410C"/>
          <w:sz w:val="21"/>
        </w:rPr>
        <w:t xml:space="preserve">1. </w:t>
      </w:r>
      <w:r>
        <w:rPr>
          <w:color w:val="334155"/>
          <w:sz w:val="21"/>
        </w:rPr>
        <w:t>From the sidebar, go to Promotions → Bundles.</w:t>
      </w:r>
    </w:p>
    <w:p>
      <w:r>
        <w:rPr>
          <w:b/>
          <w:color w:val="C2410C"/>
          <w:sz w:val="21"/>
        </w:rPr>
        <w:t xml:space="preserve">2. </w:t>
      </w:r>
      <w:r>
        <w:rPr>
          <w:color w:val="334155"/>
          <w:sz w:val="21"/>
        </w:rPr>
        <w:t>Click "+ New Bundle".</w:t>
      </w:r>
    </w:p>
    <w:p>
      <w:r>
        <w:rPr>
          <w:b/>
          <w:color w:val="C2410C"/>
          <w:sz w:val="21"/>
        </w:rPr>
        <w:t xml:space="preserve">3. </w:t>
      </w:r>
      <w:r>
        <w:rPr>
          <w:color w:val="334155"/>
          <w:sz w:val="21"/>
        </w:rPr>
        <w:t>Pick the items (and variants) that make up the bundle, with quantities.</w:t>
      </w:r>
    </w:p>
    <w:p>
      <w:r>
        <w:rPr>
          <w:b/>
          <w:color w:val="C2410C"/>
          <w:sz w:val="21"/>
        </w:rPr>
        <w:t xml:space="preserve">4. </w:t>
      </w:r>
      <w:r>
        <w:rPr>
          <w:color w:val="334155"/>
          <w:sz w:val="21"/>
        </w:rPr>
        <w:t>Set the bundle price.</w:t>
      </w:r>
    </w:p>
    <w:p>
      <w:r>
        <w:rPr>
          <w:b/>
          <w:color w:val="C2410C"/>
          <w:sz w:val="21"/>
        </w:rPr>
        <w:t xml:space="preserve">5. </w:t>
      </w:r>
      <w:r>
        <w:rPr>
          <w:color w:val="334155"/>
          <w:sz w:val="21"/>
        </w:rPr>
        <w:t>Optionally untick "Visible on menu" if the bundle is only sold by staff at the counter.</w:t>
      </w:r>
    </w:p>
    <w:p>
      <w:r>
        <w:rPr>
          <w:b/>
          <w:color w:val="C2410C"/>
          <w:sz w:val="21"/>
        </w:rPr>
        <w:t xml:space="preserve">6. </w:t>
      </w:r>
      <w:r>
        <w:rPr>
          <w:color w:val="334155"/>
          <w:sz w:val="21"/>
        </w:rPr>
        <w:t>Save.</w:t>
      </w:r>
    </w:p>
    <w:tbl>
      <w:tblPr>
        <w:tblW w:type="auto" w:w="0"/>
        <w:tblLook w:firstColumn="1" w:firstRow="1" w:lastColumn="0" w:lastRow="0" w:noHBand="0" w:noVBand="1" w:val="04A0"/>
      </w:tblPr>
      <w:tblGrid>
        <w:gridCol w:w="8640"/>
      </w:tblGrid>
      <w:tr>
        <w:tc>
          <w:tcPr>
            <w:tcW w:type="dxa" w:w="8640"/>
            <w:shd w:fill="E6F4EA"/>
          </w:tcPr>
          <w:p>
            <w:r>
              <w:rPr>
                <w:b/>
                <w:color w:val="059669"/>
                <w:sz w:val="20"/>
              </w:rPr>
              <w:t xml:space="preserve">TIP  </w:t>
            </w:r>
            <w:r>
              <w:rPr>
                <w:color w:val="334155"/>
                <w:sz w:val="20"/>
              </w:rPr>
              <w:t>You can include hidden items (Visibility = off) inside a bundle. The bundle picker shows hidden items marked "(hidden)" so you know they will never be ordered as a stand-alone line.</w:t>
            </w:r>
          </w:p>
        </w:tc>
      </w:tr>
    </w:tbl>
    <w:p/>
    <w:p>
      <w:r>
        <w:rPr>
          <w:b/>
          <w:color w:val="C2410C"/>
          <w:sz w:val="32"/>
        </w:rPr>
        <w:t>12. Editing, Re-ordering and Deleting</w:t>
      </w:r>
    </w:p>
    <w:p>
      <w:r>
        <w:rPr>
          <w:b/>
          <w:color w:val="334155"/>
          <w:sz w:val="23"/>
        </w:rPr>
        <w:t>12.1 Edit</w:t>
      </w:r>
    </w:p>
    <w:p>
      <w:pPr>
        <w:pStyle w:val="ListBullet"/>
      </w:pPr>
      <w:r>
        <w:rPr>
          <w:color w:val="334155"/>
          <w:sz w:val="21"/>
        </w:rPr>
        <w:t>Click the pencil icon on a row (category, subcategory, or item).</w:t>
      </w:r>
    </w:p>
    <w:p>
      <w:pPr>
        <w:pStyle w:val="ListBullet"/>
      </w:pPr>
      <w:r>
        <w:rPr>
          <w:color w:val="334155"/>
          <w:sz w:val="21"/>
        </w:rPr>
        <w:t>Make changes in the modal.</w:t>
      </w:r>
    </w:p>
    <w:p>
      <w:pPr>
        <w:pStyle w:val="ListBullet"/>
      </w:pPr>
      <w:r>
        <w:rPr>
          <w:color w:val="334155"/>
          <w:sz w:val="21"/>
        </w:rPr>
        <w:t>Save. Changes appear in the customer app instantly.</w:t>
      </w:r>
    </w:p>
    <w:p>
      <w:r>
        <w:rPr>
          <w:b/>
          <w:color w:val="334155"/>
          <w:sz w:val="23"/>
        </w:rPr>
        <w:t>12.2 Reorder</w:t>
      </w:r>
    </w:p>
    <w:p>
      <w:pPr>
        <w:pStyle w:val="ListBullet"/>
      </w:pPr>
      <w:r>
        <w:rPr>
          <w:color w:val="334155"/>
          <w:sz w:val="21"/>
        </w:rPr>
        <w:t>Drag-and-drop rows up or down to change the display order, or set the order number explicitly in the edit form.</w:t>
      </w:r>
    </w:p>
    <w:p>
      <w:pPr>
        <w:pStyle w:val="ListBullet"/>
      </w:pPr>
      <w:r>
        <w:rPr>
          <w:color w:val="334155"/>
          <w:sz w:val="21"/>
        </w:rPr>
        <w:t>The order applies to the section it belongs to — categories within the menu, subcategories within a category, items within a subcategory.</w:t>
      </w:r>
    </w:p>
    <w:p>
      <w:r>
        <w:rPr>
          <w:b/>
          <w:color w:val="334155"/>
          <w:sz w:val="23"/>
        </w:rPr>
        <w:t>12.3 Delete</w:t>
      </w:r>
    </w:p>
    <w:p>
      <w:pPr>
        <w:pStyle w:val="ListBullet"/>
      </w:pPr>
      <w:r>
        <w:rPr>
          <w:color w:val="334155"/>
          <w:sz w:val="21"/>
        </w:rPr>
        <w:t>Click the red trash icon on a row.</w:t>
      </w:r>
    </w:p>
    <w:p>
      <w:pPr>
        <w:pStyle w:val="ListBullet"/>
      </w:pPr>
      <w:r>
        <w:rPr>
          <w:color w:val="334155"/>
          <w:sz w:val="21"/>
        </w:rPr>
        <w:t>If the row has already been ordered before, it is soft-deleted (hidden from staff and customers) so historical receipts still work.</w:t>
      </w:r>
    </w:p>
    <w:p>
      <w:pPr>
        <w:pStyle w:val="ListBullet"/>
      </w:pPr>
      <w:r>
        <w:rPr>
          <w:color w:val="334155"/>
          <w:sz w:val="21"/>
        </w:rPr>
        <w:t>Otherwise the row is hard-deleted along with its children.</w:t>
      </w:r>
    </w:p>
    <w:p>
      <w:r>
        <w:rPr>
          <w:b/>
          <w:color w:val="C2410C"/>
          <w:sz w:val="32"/>
        </w:rPr>
        <w:t>13. Per-Item QR Codes</w:t>
      </w:r>
    </w:p>
    <w:p>
      <w:r>
        <w:rPr>
          <w:b/>
          <w:color w:val="C2410C"/>
          <w:sz w:val="21"/>
        </w:rPr>
        <w:t xml:space="preserve">1. </w:t>
      </w:r>
      <w:r>
        <w:rPr>
          <w:color w:val="334155"/>
          <w:sz w:val="21"/>
        </w:rPr>
        <w:t>On any item row, click the QR icon.</w:t>
      </w:r>
    </w:p>
    <w:p>
      <w:r>
        <w:rPr>
          <w:b/>
          <w:color w:val="C2410C"/>
          <w:sz w:val="21"/>
        </w:rPr>
        <w:t xml:space="preserve">2. </w:t>
      </w:r>
      <w:r>
        <w:rPr>
          <w:color w:val="334155"/>
          <w:sz w:val="21"/>
        </w:rPr>
        <w:t>A modal shows the QR with your outlet logo overlaid in the center.</w:t>
      </w:r>
    </w:p>
    <w:p>
      <w:r>
        <w:rPr>
          <w:b/>
          <w:color w:val="C2410C"/>
          <w:sz w:val="21"/>
        </w:rPr>
        <w:t xml:space="preserve">3. </w:t>
      </w:r>
      <w:r>
        <w:rPr>
          <w:color w:val="334155"/>
          <w:sz w:val="21"/>
        </w:rPr>
        <w:t>Click "Download" to save the branded card as a PNG.</w:t>
      </w:r>
    </w:p>
    <w:p>
      <w:r>
        <w:rPr>
          <w:b/>
          <w:color w:val="C2410C"/>
          <w:sz w:val="21"/>
        </w:rPr>
        <w:t xml:space="preserve">4. </w:t>
      </w:r>
      <w:r>
        <w:rPr>
          <w:color w:val="334155"/>
          <w:sz w:val="21"/>
        </w:rPr>
        <w:t>Print the card and place it on the table or counter — scanning takes the customer straight to that item.</w:t>
      </w:r>
    </w:p>
    <w:p>
      <w:r>
        <w:rPr>
          <w:b/>
          <w:color w:val="C2410C"/>
          <w:sz w:val="32"/>
        </w:rPr>
        <w:t>14. Best Practices</w:t>
      </w:r>
    </w:p>
    <w:p>
      <w:pPr>
        <w:pStyle w:val="ListBullet"/>
      </w:pPr>
      <w:r>
        <w:rPr>
          <w:color w:val="334155"/>
          <w:sz w:val="21"/>
        </w:rPr>
        <w:t>Use clear, customer-friendly names. "Masala Dosa" beats "MD-01".</w:t>
      </w:r>
    </w:p>
    <w:p>
      <w:pPr>
        <w:pStyle w:val="ListBullet"/>
      </w:pPr>
      <w:r>
        <w:rPr>
          <w:color w:val="334155"/>
          <w:sz w:val="21"/>
        </w:rPr>
        <w:t>Upload images for every item — pictures lift conversion materially.</w:t>
      </w:r>
    </w:p>
    <w:p>
      <w:pPr>
        <w:pStyle w:val="ListBullet"/>
      </w:pPr>
      <w:r>
        <w:rPr>
          <w:color w:val="334155"/>
          <w:sz w:val="21"/>
        </w:rPr>
        <w:t>Use the short description for the punchy promise ("crispy, golden, served hot"). Use long description for details (allergens, key ingredients).</w:t>
      </w:r>
    </w:p>
    <w:p>
      <w:pPr>
        <w:pStyle w:val="ListBullet"/>
      </w:pPr>
      <w:r>
        <w:rPr>
          <w:color w:val="334155"/>
          <w:sz w:val="21"/>
        </w:rPr>
        <w:t>Keep food-grade dots accurate — VEG / NON_VEG / EGG. Customers filter by this.</w:t>
      </w:r>
    </w:p>
    <w:p>
      <w:pPr>
        <w:pStyle w:val="ListBullet"/>
      </w:pPr>
      <w:r>
        <w:rPr>
          <w:color w:val="334155"/>
          <w:sz w:val="21"/>
        </w:rPr>
        <w:t>Assign every item to a Kitchen Station so tickets route automatically. Items with no station show up on every station's board.</w:t>
      </w:r>
    </w:p>
    <w:p>
      <w:pPr>
        <w:pStyle w:val="ListBullet"/>
      </w:pPr>
      <w:r>
        <w:rPr>
          <w:color w:val="334155"/>
          <w:sz w:val="21"/>
        </w:rPr>
        <w:t>Use Limited stock for daily specials so the count enforces itself.</w:t>
      </w:r>
    </w:p>
    <w:p>
      <w:pPr>
        <w:pStyle w:val="ListBullet"/>
      </w:pPr>
      <w:r>
        <w:rPr>
          <w:color w:val="334155"/>
          <w:sz w:val="21"/>
        </w:rPr>
        <w:t>Use Customer Tags for repeat-customer pricing instead of rebuilding the menu per segment.</w:t>
      </w:r>
    </w:p>
    <w:p>
      <w:pPr>
        <w:pStyle w:val="ListBullet"/>
      </w:pPr>
      <w:r>
        <w:rPr>
          <w:color w:val="334155"/>
          <w:sz w:val="21"/>
        </w:rPr>
        <w:t>Audit the menu monthly: prune items with zero orders, refresh photos, refresh descriptions.</w:t>
      </w:r>
    </w:p>
    <w:p>
      <w:r>
        <w:rPr>
          <w:b/>
          <w:color w:val="C2410C"/>
          <w:sz w:val="32"/>
        </w:rPr>
        <w:t>15. Troubleshooting</w:t>
      </w:r>
    </w:p>
    <w:p>
      <w:r>
        <w:rPr>
          <w:b/>
          <w:color w:val="334155"/>
          <w:sz w:val="23"/>
        </w:rPr>
        <w:t>Item is not showing up on the customer app</w:t>
      </w:r>
    </w:p>
    <w:p>
      <w:pPr>
        <w:pStyle w:val="ListBullet"/>
      </w:pPr>
      <w:r>
        <w:rPr>
          <w:color w:val="334155"/>
          <w:sz w:val="21"/>
        </w:rPr>
        <w:t>Check "Available for order" is on.</w:t>
      </w:r>
    </w:p>
    <w:p>
      <w:pPr>
        <w:pStyle w:val="ListBullet"/>
      </w:pPr>
      <w:r>
        <w:rPr>
          <w:color w:val="334155"/>
          <w:sz w:val="21"/>
        </w:rPr>
        <w:t>Check "Visible on customer menu" is on.</w:t>
      </w:r>
    </w:p>
    <w:p>
      <w:pPr>
        <w:pStyle w:val="ListBullet"/>
      </w:pPr>
      <w:r>
        <w:rPr>
          <w:color w:val="334155"/>
          <w:sz w:val="21"/>
        </w:rPr>
        <w:t>Check the parent Subcategory and Category are both Active.</w:t>
      </w:r>
    </w:p>
    <w:p>
      <w:pPr>
        <w:pStyle w:val="ListBullet"/>
      </w:pPr>
      <w:r>
        <w:rPr>
          <w:color w:val="334155"/>
          <w:sz w:val="21"/>
        </w:rPr>
        <w:t>In multi-menu mode, check the assigned menu is currently in schedule (correct day of week and time window).</w:t>
      </w:r>
    </w:p>
    <w:p>
      <w:pPr>
        <w:pStyle w:val="ListBullet"/>
      </w:pPr>
      <w:r>
        <w:rPr>
          <w:color w:val="334155"/>
          <w:sz w:val="21"/>
        </w:rPr>
        <w:t>If the outlet is closed (per business hours), the item is shown but the Add button is disabled. Update hours under Outlet Profile.</w:t>
      </w:r>
    </w:p>
    <w:p>
      <w:r>
        <w:rPr>
          <w:b/>
          <w:color w:val="334155"/>
          <w:sz w:val="23"/>
        </w:rPr>
        <w:t>Customer is seeing the old price</w:t>
      </w:r>
    </w:p>
    <w:p>
      <w:pPr>
        <w:pStyle w:val="ListBullet"/>
      </w:pPr>
      <w:r>
        <w:rPr>
          <w:color w:val="334155"/>
          <w:sz w:val="21"/>
        </w:rPr>
        <w:t>PayNPik snapshots prices into the cart at the time the customer adds the item. Ask them to remove and re-add the item.</w:t>
      </w:r>
    </w:p>
    <w:p>
      <w:pPr>
        <w:pStyle w:val="ListBullet"/>
      </w:pPr>
      <w:r>
        <w:rPr>
          <w:color w:val="334155"/>
          <w:sz w:val="21"/>
        </w:rPr>
        <w:t>Customer-tag and table-type overrides take priority over the base price — verify those values too.</w:t>
      </w:r>
    </w:p>
    <w:p>
      <w:r>
        <w:rPr>
          <w:b/>
          <w:color w:val="334155"/>
          <w:sz w:val="23"/>
        </w:rPr>
        <w:t>Item shows as Out of stock when there is plenty</w:t>
      </w:r>
    </w:p>
    <w:p>
      <w:pPr>
        <w:pStyle w:val="ListBullet"/>
      </w:pPr>
      <w:r>
        <w:rPr>
          <w:color w:val="334155"/>
          <w:sz w:val="21"/>
        </w:rPr>
        <w:t>Open the item form and check the Limited stock toggle. If on, top up the stock with the green "+" icon on the row.</w:t>
      </w:r>
    </w:p>
    <w:p>
      <w:pPr>
        <w:pStyle w:val="ListBullet"/>
      </w:pPr>
      <w:r>
        <w:rPr>
          <w:color w:val="334155"/>
          <w:sz w:val="21"/>
        </w:rPr>
        <w:t>If you no longer want stock tracking, turn off Limited stock — the item will return to "always available".</w:t>
      </w:r>
    </w:p>
    <w:p>
      <w:r>
        <w:rPr>
          <w:b/>
          <w:color w:val="C2410C"/>
          <w:sz w:val="32"/>
        </w:rPr>
        <w:t>16. Quick Reference — Hierarchy</w:t>
      </w:r>
    </w:p>
    <w:p>
      <w:r>
        <w:rPr>
          <w:b w:val="0"/>
          <w:color w:val="334155"/>
          <w:sz w:val="21"/>
        </w:rPr>
        <w:t>Category → Subcategory → Item → Variant / Topping</w:t>
      </w:r>
    </w:p>
    <w:p>
      <w:r>
        <w:rPr>
          <w:b w:val="0"/>
          <w:color w:val="334155"/>
          <w:sz w:val="21"/>
        </w:rPr>
        <w:t>Every customer-visible price is the result of:</w:t>
        <w:br/>
        <w:t>base price → +variant price → +topping(s) price-add → -discount → +GST (if exclusive) → ±customer-tag override → ±table-type override.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