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D19E" w14:textId="77777777" w:rsidR="00AA5ED5" w:rsidRPr="005B0FB3" w:rsidRDefault="00AA5ED5" w:rsidP="00AA5ED5">
      <w:pPr>
        <w:spacing w:line="360" w:lineRule="auto"/>
        <w:jc w:val="center"/>
        <w:rPr>
          <w:rFonts w:ascii="Arial" w:hAnsi="Arial" w:cs="Arial"/>
          <w:u w:val="single"/>
        </w:rPr>
      </w:pPr>
      <w:r w:rsidRPr="00AA5ED5">
        <w:rPr>
          <w:rFonts w:ascii="Arial" w:hAnsi="Arial" w:cs="Arial"/>
          <w:b/>
          <w:bCs/>
        </w:rPr>
        <w:t>INSTITUTO FEDERAL DE MATO GROSSO – IFMT</w:t>
      </w:r>
    </w:p>
    <w:p w14:paraId="37EB6660" w14:textId="65DCDD58" w:rsidR="00AA5ED5" w:rsidRPr="005B0FB3" w:rsidRDefault="00AA5ED5" w:rsidP="00AA5ED5">
      <w:pPr>
        <w:spacing w:line="360" w:lineRule="auto"/>
        <w:jc w:val="center"/>
        <w:rPr>
          <w:rFonts w:ascii="Arial" w:hAnsi="Arial" w:cs="Arial"/>
          <w:u w:val="single"/>
        </w:rPr>
      </w:pPr>
      <w:r w:rsidRPr="00AA5ED5">
        <w:rPr>
          <w:rFonts w:ascii="Arial" w:hAnsi="Arial" w:cs="Arial"/>
        </w:rPr>
        <w:t>Aluno</w:t>
      </w:r>
      <w:r w:rsidR="005B0FB3">
        <w:rPr>
          <w:rFonts w:ascii="Arial" w:hAnsi="Arial" w:cs="Arial"/>
        </w:rPr>
        <w:t>s</w:t>
      </w:r>
      <w:r w:rsidRPr="00AA5ED5">
        <w:rPr>
          <w:rFonts w:ascii="Arial" w:hAnsi="Arial" w:cs="Arial"/>
        </w:rPr>
        <w:t>: Gustavo Curado</w:t>
      </w:r>
      <w:r w:rsidR="001A0077">
        <w:rPr>
          <w:rFonts w:ascii="Arial" w:hAnsi="Arial" w:cs="Arial"/>
        </w:rPr>
        <w:t xml:space="preserve"> Soares</w:t>
      </w:r>
      <w:r w:rsidR="005B0FB3">
        <w:rPr>
          <w:rFonts w:ascii="Arial" w:hAnsi="Arial" w:cs="Arial"/>
        </w:rPr>
        <w:t>, Marcelo Henrique</w:t>
      </w:r>
    </w:p>
    <w:p w14:paraId="5CC351C1" w14:textId="27830820" w:rsidR="00AA5ED5" w:rsidRPr="00AA5ED5" w:rsidRDefault="00AA5ED5" w:rsidP="00AA5ED5">
      <w:pPr>
        <w:spacing w:line="360" w:lineRule="auto"/>
        <w:jc w:val="center"/>
        <w:rPr>
          <w:rFonts w:ascii="Arial" w:hAnsi="Arial" w:cs="Arial"/>
        </w:rPr>
      </w:pPr>
      <w:r w:rsidRPr="00AA5ED5">
        <w:rPr>
          <w:rFonts w:ascii="Arial" w:hAnsi="Arial" w:cs="Arial"/>
        </w:rPr>
        <w:t xml:space="preserve">Professor: </w:t>
      </w:r>
      <w:r w:rsidRPr="005B0FB3">
        <w:rPr>
          <w:rFonts w:ascii="Arial" w:hAnsi="Arial" w:cs="Arial"/>
        </w:rPr>
        <w:t>Orlando</w:t>
      </w:r>
      <w:r w:rsidRPr="00AA5ED5">
        <w:rPr>
          <w:rFonts w:ascii="Arial" w:hAnsi="Arial" w:cs="Arial"/>
        </w:rPr>
        <w:t xml:space="preserve"> Junior                                  Disciplina: Mineração de Dados</w:t>
      </w:r>
    </w:p>
    <w:p w14:paraId="4C2453FF" w14:textId="4038A1F6" w:rsidR="00AA5ED5" w:rsidRPr="005B0FB3" w:rsidRDefault="00AA5ED5" w:rsidP="00AA5ED5">
      <w:pPr>
        <w:spacing w:line="360" w:lineRule="auto"/>
        <w:jc w:val="center"/>
        <w:rPr>
          <w:rFonts w:ascii="Arial" w:hAnsi="Arial" w:cs="Arial"/>
          <w:u w:val="single"/>
        </w:rPr>
      </w:pPr>
    </w:p>
    <w:p w14:paraId="2C960947" w14:textId="496EC10E" w:rsidR="00AA5ED5" w:rsidRPr="00AA5ED5" w:rsidRDefault="00AA5ED5" w:rsidP="00AA5ED5">
      <w:pPr>
        <w:spacing w:line="360" w:lineRule="auto"/>
        <w:jc w:val="center"/>
        <w:rPr>
          <w:rFonts w:ascii="Arial" w:hAnsi="Arial" w:cs="Arial"/>
          <w:sz w:val="36"/>
          <w:szCs w:val="36"/>
        </w:rPr>
      </w:pPr>
      <w:r w:rsidRPr="00AA5ED5">
        <w:rPr>
          <w:rFonts w:ascii="Arial" w:hAnsi="Arial" w:cs="Arial"/>
          <w:b/>
          <w:bCs/>
          <w:sz w:val="36"/>
          <w:szCs w:val="36"/>
        </w:rPr>
        <w:t>Relatório semana 1 – “Perfilar antes de tocar”</w:t>
      </w:r>
    </w:p>
    <w:p w14:paraId="4A53015C" w14:textId="77777777" w:rsidR="00AA5ED5" w:rsidRPr="00AA5ED5" w:rsidRDefault="00AA5ED5" w:rsidP="00AA5ED5">
      <w:pPr>
        <w:spacing w:line="360" w:lineRule="auto"/>
        <w:jc w:val="center"/>
        <w:rPr>
          <w:rFonts w:ascii="Arial" w:hAnsi="Arial" w:cs="Arial"/>
        </w:rPr>
      </w:pPr>
    </w:p>
    <w:p w14:paraId="1789F087" w14:textId="0D3460E2" w:rsidR="00AA5ED5" w:rsidRPr="00AA5ED5" w:rsidRDefault="00AA5ED5" w:rsidP="00E810E6">
      <w:p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</w:rPr>
        <w:t>Analisei as quatro bases de dados do cenário, que totalizam 2.205.843 registros brutos. Dividi minha contagem da seguinte forma: 577.336 registros no ERP legado, 1.372.367 na plataforma de e-commerce, 96.140 no arquivo do SAC e 160.000 objetos nas avaliações do marketplace</w:t>
      </w:r>
      <w:r>
        <w:rPr>
          <w:rFonts w:ascii="Arial" w:hAnsi="Arial" w:cs="Arial"/>
        </w:rPr>
        <w:t>.</w:t>
      </w:r>
      <w:r w:rsidRPr="00AA5ED5">
        <w:rPr>
          <w:rFonts w:ascii="Arial" w:hAnsi="Arial" w:cs="Arial"/>
        </w:rPr>
        <w:t xml:space="preserve"> </w:t>
      </w:r>
    </w:p>
    <w:p w14:paraId="21DD29AF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  <w:b/>
          <w:bCs/>
        </w:rPr>
      </w:pPr>
      <w:r w:rsidRPr="00AA5ED5">
        <w:rPr>
          <w:rFonts w:ascii="Arial" w:hAnsi="Arial" w:cs="Arial"/>
          <w:b/>
          <w:bCs/>
        </w:rPr>
        <w:t>1. Cobertura de Dados e Chaves de Junção</w:t>
      </w:r>
    </w:p>
    <w:p w14:paraId="3C94F2B8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</w:rPr>
        <w:t xml:space="preserve">Ao avaliar os campos candidatos a </w:t>
      </w:r>
      <w:r w:rsidRPr="001A0077">
        <w:rPr>
          <w:rFonts w:ascii="Arial" w:hAnsi="Arial" w:cs="Arial"/>
        </w:rPr>
        <w:t>conectar</w:t>
      </w:r>
      <w:r w:rsidRPr="00AA5ED5">
        <w:rPr>
          <w:rFonts w:ascii="Arial" w:hAnsi="Arial" w:cs="Arial"/>
        </w:rPr>
        <w:t xml:space="preserve"> as diferentes bases, encontrei desafios significativos de formatação e sobreposição:</w:t>
      </w:r>
    </w:p>
    <w:p w14:paraId="39305602" w14:textId="77777777" w:rsidR="00AA5ED5" w:rsidRPr="00AA5ED5" w:rsidRDefault="00AA5ED5" w:rsidP="00AA5ED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CPF:</w:t>
      </w:r>
      <w:r w:rsidRPr="00AA5ED5">
        <w:rPr>
          <w:rFonts w:ascii="Arial" w:hAnsi="Arial" w:cs="Arial"/>
        </w:rPr>
        <w:t xml:space="preserve"> Notei uma alta divergência de formatos entre os sistemas. No legado, 94,37% dos CPFs preenchidos (40.416 registros) contêm máscara, enquanto o SAC apresenta 59,93% (57.620 registros) com máscara. O e-commerce, por sua vez, guarda apenas dígitos, o que me obriga a normalizar esses dados antes de qualquer junção. A interseção real entre o legado e o e-commerce é de apenas 12.605 CPFs distintos. Além disso, o </w:t>
      </w:r>
      <w:r w:rsidRPr="00AA5ED5">
        <w:rPr>
          <w:rFonts w:ascii="Arial" w:hAnsi="Arial" w:cs="Arial"/>
          <w:b/>
          <w:bCs/>
        </w:rPr>
        <w:t>CPF não atua como chave única</w:t>
      </w:r>
      <w:r w:rsidRPr="00AA5ED5">
        <w:rPr>
          <w:rFonts w:ascii="Arial" w:hAnsi="Arial" w:cs="Arial"/>
        </w:rPr>
        <w:t xml:space="preserve"> nem mesmo dentro do legado, pois encontrei 1.427 valores repetidos. </w:t>
      </w:r>
    </w:p>
    <w:p w14:paraId="0E606A6A" w14:textId="77777777" w:rsidR="00AA5ED5" w:rsidRPr="00AA5ED5" w:rsidRDefault="00AA5ED5" w:rsidP="00AA5ED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E-mail:</w:t>
      </w:r>
      <w:r w:rsidRPr="00AA5ED5">
        <w:rPr>
          <w:rFonts w:ascii="Arial" w:hAnsi="Arial" w:cs="Arial"/>
        </w:rPr>
        <w:t xml:space="preserve"> Embora o preenchimento seja de 100%, </w:t>
      </w:r>
      <w:r w:rsidRPr="00AA5ED5">
        <w:rPr>
          <w:rFonts w:ascii="Arial" w:hAnsi="Arial" w:cs="Arial"/>
          <w:b/>
          <w:bCs/>
        </w:rPr>
        <w:t>o campo é inútil para cruzar as bases de clientes</w:t>
      </w:r>
      <w:r w:rsidRPr="00AA5ED5">
        <w:rPr>
          <w:rFonts w:ascii="Arial" w:hAnsi="Arial" w:cs="Arial"/>
        </w:rPr>
        <w:t xml:space="preserve">. O sistema legado utiliza domínios como @exemplo.com.br, enquanto o e-commerce usa @correio.com.br, resultando em zero interseção. </w:t>
      </w:r>
    </w:p>
    <w:p w14:paraId="23DF1643" w14:textId="77777777" w:rsidR="00AA5ED5" w:rsidRPr="00AA5ED5" w:rsidRDefault="00AA5ED5" w:rsidP="00AA5ED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Identificadores Numéricos:</w:t>
      </w:r>
      <w:r w:rsidRPr="00AA5ED5">
        <w:rPr>
          <w:rFonts w:ascii="Arial" w:hAnsi="Arial" w:cs="Arial"/>
        </w:rPr>
        <w:t xml:space="preserve"> Os </w:t>
      </w:r>
      <w:proofErr w:type="spellStart"/>
      <w:r w:rsidRPr="00AA5ED5">
        <w:rPr>
          <w:rFonts w:ascii="Arial" w:hAnsi="Arial" w:cs="Arial"/>
        </w:rPr>
        <w:t>IDs</w:t>
      </w:r>
      <w:proofErr w:type="spellEnd"/>
      <w:r w:rsidRPr="00AA5ED5">
        <w:rPr>
          <w:rFonts w:ascii="Arial" w:hAnsi="Arial" w:cs="Arial"/>
        </w:rPr>
        <w:t xml:space="preserve"> de cliente, pedido e produto se sobrepõem integralmente nos domínios numéricos, mas </w:t>
      </w:r>
      <w:r w:rsidRPr="00AA5ED5">
        <w:rPr>
          <w:rFonts w:ascii="Arial" w:hAnsi="Arial" w:cs="Arial"/>
          <w:b/>
          <w:bCs/>
        </w:rPr>
        <w:t>representam entidades diferentes</w:t>
      </w:r>
      <w:r w:rsidRPr="00AA5ED5">
        <w:rPr>
          <w:rFonts w:ascii="Arial" w:hAnsi="Arial" w:cs="Arial"/>
        </w:rPr>
        <w:t xml:space="preserve">. Se eu fizesse um relacionamento direto pelo ID do </w:t>
      </w:r>
      <w:r w:rsidRPr="00AA5ED5">
        <w:rPr>
          <w:rFonts w:ascii="Arial" w:hAnsi="Arial" w:cs="Arial"/>
        </w:rPr>
        <w:lastRenderedPageBreak/>
        <w:t xml:space="preserve">cliente, criaria 34.645 cruzamentos falsos, pois 73,32% dos pareamentos pertenceriam a pessoas distintas. </w:t>
      </w:r>
    </w:p>
    <w:p w14:paraId="4065D332" w14:textId="6440FF96" w:rsidR="00AA5ED5" w:rsidRPr="00AA5ED5" w:rsidRDefault="00AA5ED5" w:rsidP="00AA5ED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Chaves de Sucesso:</w:t>
      </w:r>
      <w:r w:rsidRPr="00AA5ED5">
        <w:rPr>
          <w:rFonts w:ascii="Arial" w:hAnsi="Arial" w:cs="Arial"/>
        </w:rPr>
        <w:t xml:space="preserve"> Para cruzar o SAC com os pedidos, consegui 100% de correspondência ao usar a chave composta por </w:t>
      </w:r>
      <w:r>
        <w:rPr>
          <w:rFonts w:ascii="Arial" w:hAnsi="Arial" w:cs="Arial"/>
        </w:rPr>
        <w:t>“</w:t>
      </w:r>
      <w:proofErr w:type="spellStart"/>
      <w:r w:rsidRPr="00AA5ED5">
        <w:rPr>
          <w:rFonts w:ascii="Arial" w:hAnsi="Arial" w:cs="Arial"/>
        </w:rPr>
        <w:t>origem_sistema</w:t>
      </w:r>
      <w:proofErr w:type="spellEnd"/>
      <w:r>
        <w:rPr>
          <w:rFonts w:ascii="Arial" w:hAnsi="Arial" w:cs="Arial"/>
        </w:rPr>
        <w:t>”</w:t>
      </w:r>
      <w:r w:rsidRPr="00AA5ED5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>“</w:t>
      </w:r>
      <w:proofErr w:type="spellStart"/>
      <w:r w:rsidRPr="00AA5ED5">
        <w:rPr>
          <w:rFonts w:ascii="Arial" w:hAnsi="Arial" w:cs="Arial"/>
        </w:rPr>
        <w:t>id_pedido_origem</w:t>
      </w:r>
      <w:proofErr w:type="spellEnd"/>
      <w:r>
        <w:rPr>
          <w:rFonts w:ascii="Arial" w:hAnsi="Arial" w:cs="Arial"/>
        </w:rPr>
        <w:t>”</w:t>
      </w:r>
      <w:r w:rsidRPr="00AA5ED5">
        <w:rPr>
          <w:rFonts w:ascii="Arial" w:hAnsi="Arial" w:cs="Arial"/>
        </w:rPr>
        <w:t xml:space="preserve">. Nas avaliações, a referência do pedido funcionou perfeitamente após a remoção dos prefixos LEG- e ECOM-. Contudo, para encontrar o SKU do produto nas avaliações do legado, terei que reconstruir a chave usando o padrão LEG-&lt;ID_PRODUTO&gt; para que o cruzamento funcione. </w:t>
      </w:r>
    </w:p>
    <w:p w14:paraId="1D63EA40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  <w:b/>
          <w:bCs/>
        </w:rPr>
      </w:pPr>
      <w:r w:rsidRPr="00AA5ED5">
        <w:rPr>
          <w:rFonts w:ascii="Arial" w:hAnsi="Arial" w:cs="Arial"/>
          <w:b/>
          <w:bCs/>
        </w:rPr>
        <w:t>2. Conflitos de Semântica e Regras de Negócio</w:t>
      </w:r>
    </w:p>
    <w:p w14:paraId="1D1E5EDC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</w:rPr>
        <w:t>Descobri que os sistemas frequentemente usam o mesmo rótulo para descrever conceitos completamente diferentes:</w:t>
      </w:r>
    </w:p>
    <w:p w14:paraId="3129EDF2" w14:textId="77777777" w:rsidR="00AA5ED5" w:rsidRPr="00AA5ED5" w:rsidRDefault="00AA5ED5" w:rsidP="00AA5ED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Status do Pedido:</w:t>
      </w:r>
      <w:r w:rsidRPr="00AA5ED5">
        <w:rPr>
          <w:rFonts w:ascii="Arial" w:hAnsi="Arial" w:cs="Arial"/>
        </w:rPr>
        <w:t xml:space="preserve"> O legado trabalha com 4 estados, contendo exclusividades como "SEPARACAO" e "EM TRANSITO". O e-commerce trabalha com 5 estados, possuindo exclusivamente o status de "</w:t>
      </w:r>
      <w:proofErr w:type="spellStart"/>
      <w:r w:rsidRPr="00AA5ED5">
        <w:rPr>
          <w:rFonts w:ascii="Arial" w:hAnsi="Arial" w:cs="Arial"/>
        </w:rPr>
        <w:t>payment_declined</w:t>
      </w:r>
      <w:proofErr w:type="spellEnd"/>
      <w:r w:rsidRPr="00AA5ED5">
        <w:rPr>
          <w:rFonts w:ascii="Arial" w:hAnsi="Arial" w:cs="Arial"/>
        </w:rPr>
        <w:t xml:space="preserve">". O próprio conceito de "cancelado" diverge, já que o e-commerce separa recusa de pagamento do cancelamento padrão, enquanto o legado agrupa tudo. </w:t>
      </w:r>
    </w:p>
    <w:p w14:paraId="309A3674" w14:textId="77777777" w:rsidR="00AA5ED5" w:rsidRPr="00AA5ED5" w:rsidRDefault="00AA5ED5" w:rsidP="00AA5ED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Conceito de Canal:</w:t>
      </w:r>
      <w:r w:rsidRPr="00AA5ED5">
        <w:rPr>
          <w:rFonts w:ascii="Arial" w:hAnsi="Arial" w:cs="Arial"/>
        </w:rPr>
        <w:t xml:space="preserve"> A palavra "canal" tem zero valores em comum entre as três bases. Nos sistemas de pedido, refere-se ao canal de venda (LOJA e SITE no legado; web e app no e-commerce). No SAC, o termo descreve o canal de atendimento (CHAT, telefone, WHATSAPP, etc.), guardando inclusive o mesmo canal em formatos diferentes de texto. </w:t>
      </w:r>
    </w:p>
    <w:p w14:paraId="2727DC4E" w14:textId="77777777" w:rsidR="00AA5ED5" w:rsidRPr="00AA5ED5" w:rsidRDefault="00AA5ED5" w:rsidP="00AA5ED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Preços:</w:t>
      </w:r>
      <w:r w:rsidRPr="00AA5ED5">
        <w:rPr>
          <w:rFonts w:ascii="Arial" w:hAnsi="Arial" w:cs="Arial"/>
        </w:rPr>
        <w:t xml:space="preserve"> Os sistemas misturam preço de tabela com preço praticado. No legado, o valor unitário diverge do preço de tabela em 99,93% dos itens. No e-commerce, o preço unitário diverge do preço de lista em 99,94% dos registros. Nenhum desses campos é diretamente intercambiável. </w:t>
      </w:r>
    </w:p>
    <w:p w14:paraId="3F3B5FD9" w14:textId="77777777" w:rsidR="00AA5ED5" w:rsidRPr="00AA5ED5" w:rsidRDefault="00AA5ED5" w:rsidP="00AA5ED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Incompatibilidade do Valor Total (Crítico):</w:t>
      </w:r>
      <w:r w:rsidRPr="00AA5ED5">
        <w:rPr>
          <w:rFonts w:ascii="Arial" w:hAnsi="Arial" w:cs="Arial"/>
        </w:rPr>
        <w:t xml:space="preserve"> O campo VALOR_TOTAL do legado não é o mesmo que o </w:t>
      </w:r>
      <w:proofErr w:type="spellStart"/>
      <w:r w:rsidRPr="00AA5ED5">
        <w:rPr>
          <w:rFonts w:ascii="Arial" w:hAnsi="Arial" w:cs="Arial"/>
        </w:rPr>
        <w:t>total_amount</w:t>
      </w:r>
      <w:proofErr w:type="spellEnd"/>
      <w:r w:rsidRPr="00AA5ED5">
        <w:rPr>
          <w:rFonts w:ascii="Arial" w:hAnsi="Arial" w:cs="Arial"/>
        </w:rPr>
        <w:t xml:space="preserve"> do e-commerce. Ao reconciliar as contas, provei que o legado inclui o valor do frete no cálculo total em 100% dos pedidos cobrados, enquanto o e-commerce considera </w:t>
      </w:r>
      <w:r w:rsidRPr="00AA5ED5">
        <w:rPr>
          <w:rFonts w:ascii="Arial" w:hAnsi="Arial" w:cs="Arial"/>
        </w:rPr>
        <w:lastRenderedPageBreak/>
        <w:t xml:space="preserve">estritamente a mercadoria líquida, deixando o frete de fora. Se eu somasse os dois diretamente, inflaria o lado do legado em mais de R$ 5,7 milhões e deixaria quase R$ 11 milhões de frete do e-commerce fora dos agregados cruzados. </w:t>
      </w:r>
    </w:p>
    <w:p w14:paraId="63D8D48F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  <w:b/>
          <w:bCs/>
        </w:rPr>
      </w:pPr>
      <w:r w:rsidRPr="00AA5ED5">
        <w:rPr>
          <w:rFonts w:ascii="Arial" w:hAnsi="Arial" w:cs="Arial"/>
          <w:b/>
          <w:bCs/>
        </w:rPr>
        <w:t>3. Anomalias Identificadas</w:t>
      </w:r>
    </w:p>
    <w:p w14:paraId="105F4BCB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</w:rPr>
        <w:t>Classifiquei os problemas de dados em duas frentes de atuação:</w:t>
      </w:r>
    </w:p>
    <w:p w14:paraId="32EB560E" w14:textId="77777777" w:rsidR="00AA5ED5" w:rsidRPr="00AA5ED5" w:rsidRDefault="00AA5ED5" w:rsidP="00AA5ED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Anomalias Internas (Quantificáveis agora):</w:t>
      </w:r>
      <w:r w:rsidRPr="00AA5ED5">
        <w:rPr>
          <w:rFonts w:ascii="Arial" w:hAnsi="Arial" w:cs="Arial"/>
        </w:rPr>
        <w:t xml:space="preserve"> São problemas estruturais dentro de cada base. No SAC, encontrei 1.140 linhas duplicadas exatas e durações negativas de atendimento. No ERP legado, observei 1.025 datas de entrega fictícias marcadas como 1900-01-01, fretes negativos e 5.868 itens de pedido órfãos. O e-commerce apresentou entregas registradas antes da data do pedido e 14.709 itens órfãos. Nas avaliações, identifiquei campos faltantes e ausência de fuso horário. </w:t>
      </w:r>
    </w:p>
    <w:p w14:paraId="0951307B" w14:textId="77777777" w:rsidR="00AA5ED5" w:rsidRPr="00AA5ED5" w:rsidRDefault="00AA5ED5" w:rsidP="00AA5ED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Anomalias de Integração (Surgem no cruzamento):</w:t>
      </w:r>
      <w:r w:rsidRPr="00AA5ED5">
        <w:rPr>
          <w:rFonts w:ascii="Arial" w:hAnsi="Arial" w:cs="Arial"/>
        </w:rPr>
        <w:t xml:space="preserve"> São os problemas mais complexos, pois não existem nas fontes isoladas. Elas incluem a colisão dos </w:t>
      </w:r>
      <w:proofErr w:type="spellStart"/>
      <w:r w:rsidRPr="00AA5ED5">
        <w:rPr>
          <w:rFonts w:ascii="Arial" w:hAnsi="Arial" w:cs="Arial"/>
        </w:rPr>
        <w:t>IDs</w:t>
      </w:r>
      <w:proofErr w:type="spellEnd"/>
      <w:r w:rsidRPr="00AA5ED5">
        <w:rPr>
          <w:rFonts w:ascii="Arial" w:hAnsi="Arial" w:cs="Arial"/>
        </w:rPr>
        <w:t xml:space="preserve"> numéricos, choques de preços de tabela no mesmo produto e a identidade dividida dos clientes. Dos 12.605 CPFs em comum, 100% apresentam divergência de nome devido ao padrão de letras maiúsculas no legado contra formato misto no e-commerce. </w:t>
      </w:r>
    </w:p>
    <w:p w14:paraId="0ABD868D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  <w:b/>
          <w:bCs/>
        </w:rPr>
      </w:pPr>
      <w:r w:rsidRPr="00AA5ED5">
        <w:rPr>
          <w:rFonts w:ascii="Arial" w:hAnsi="Arial" w:cs="Arial"/>
          <w:b/>
          <w:bCs/>
        </w:rPr>
        <w:t>4. Definição da Granularidade</w:t>
      </w:r>
    </w:p>
    <w:p w14:paraId="23DF749D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</w:rPr>
        <w:t>Com base nesse diagnóstico, estabeleci os seguintes grãos para a modelagem das tabelas-fato:</w:t>
      </w:r>
    </w:p>
    <w:p w14:paraId="1209B0B9" w14:textId="022EF23E" w:rsidR="00E810E6" w:rsidRPr="00E810E6" w:rsidRDefault="00E810E6" w:rsidP="00E810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E810E6">
        <w:rPr>
          <w:rFonts w:ascii="Arial" w:hAnsi="Arial" w:cs="Arial"/>
        </w:rPr>
        <w:t xml:space="preserve">Uma linha de </w:t>
      </w:r>
      <w:proofErr w:type="spellStart"/>
      <w:r w:rsidRPr="00E810E6">
        <w:rPr>
          <w:rFonts w:ascii="Arial" w:hAnsi="Arial" w:cs="Arial"/>
          <w:b/>
          <w:bCs/>
        </w:rPr>
        <w:t>dw.fato_pedido</w:t>
      </w:r>
      <w:proofErr w:type="spellEnd"/>
      <w:r w:rsidRPr="00E810E6">
        <w:rPr>
          <w:rFonts w:ascii="Arial" w:hAnsi="Arial" w:cs="Arial"/>
        </w:rPr>
        <w:t xml:space="preserve"> representa um pedido, e apenas um pedido, de um </w:t>
      </w:r>
      <w:proofErr w:type="spellStart"/>
      <w:r w:rsidRPr="00E810E6">
        <w:rPr>
          <w:rFonts w:ascii="Arial" w:hAnsi="Arial" w:cs="Arial"/>
        </w:rPr>
        <w:t>unico</w:t>
      </w:r>
      <w:proofErr w:type="spellEnd"/>
      <w:r w:rsidRPr="00E810E6">
        <w:rPr>
          <w:rFonts w:ascii="Arial" w:hAnsi="Arial" w:cs="Arial"/>
        </w:rPr>
        <w:t xml:space="preserve"> sistema de origem, identificado de forma </w:t>
      </w:r>
      <w:proofErr w:type="spellStart"/>
      <w:r w:rsidRPr="00E810E6">
        <w:rPr>
          <w:rFonts w:ascii="Arial" w:hAnsi="Arial" w:cs="Arial"/>
        </w:rPr>
        <w:t>unica</w:t>
      </w:r>
      <w:proofErr w:type="spellEnd"/>
      <w:r w:rsidRPr="00E810E6">
        <w:rPr>
          <w:rFonts w:ascii="Arial" w:hAnsi="Arial" w:cs="Arial"/>
        </w:rPr>
        <w:t xml:space="preserve"> pelo par (</w:t>
      </w:r>
      <w:proofErr w:type="spellStart"/>
      <w:r w:rsidRPr="00E810E6">
        <w:rPr>
          <w:rFonts w:ascii="Arial" w:hAnsi="Arial" w:cs="Arial"/>
        </w:rPr>
        <w:t>id_origem</w:t>
      </w:r>
      <w:proofErr w:type="spellEnd"/>
      <w:r w:rsidRPr="00E810E6">
        <w:rPr>
          <w:rFonts w:ascii="Arial" w:hAnsi="Arial" w:cs="Arial"/>
        </w:rPr>
        <w:t xml:space="preserve">, </w:t>
      </w:r>
      <w:proofErr w:type="spellStart"/>
      <w:r w:rsidRPr="00E810E6">
        <w:rPr>
          <w:rFonts w:ascii="Arial" w:hAnsi="Arial" w:cs="Arial"/>
        </w:rPr>
        <w:t>sistema_origem</w:t>
      </w:r>
      <w:proofErr w:type="spellEnd"/>
      <w:r w:rsidRPr="00E810E6">
        <w:rPr>
          <w:rFonts w:ascii="Arial" w:hAnsi="Arial" w:cs="Arial"/>
        </w:rPr>
        <w:t xml:space="preserve">); as medidas </w:t>
      </w:r>
      <w:proofErr w:type="spellStart"/>
      <w:r w:rsidRPr="00E810E6">
        <w:rPr>
          <w:rFonts w:ascii="Arial" w:hAnsi="Arial" w:cs="Arial"/>
        </w:rPr>
        <w:t>valor_mercadoria</w:t>
      </w:r>
      <w:proofErr w:type="spellEnd"/>
      <w:r w:rsidRPr="00E810E6">
        <w:rPr>
          <w:rFonts w:ascii="Arial" w:hAnsi="Arial" w:cs="Arial"/>
        </w:rPr>
        <w:t xml:space="preserve">, </w:t>
      </w:r>
      <w:proofErr w:type="spellStart"/>
      <w:r w:rsidRPr="00E810E6">
        <w:rPr>
          <w:rFonts w:ascii="Arial" w:hAnsi="Arial" w:cs="Arial"/>
        </w:rPr>
        <w:t>valor_frete</w:t>
      </w:r>
      <w:proofErr w:type="spellEnd"/>
      <w:r w:rsidRPr="00E810E6">
        <w:rPr>
          <w:rFonts w:ascii="Arial" w:hAnsi="Arial" w:cs="Arial"/>
        </w:rPr>
        <w:t xml:space="preserve">, </w:t>
      </w:r>
      <w:proofErr w:type="spellStart"/>
      <w:r w:rsidRPr="00E810E6">
        <w:rPr>
          <w:rFonts w:ascii="Arial" w:hAnsi="Arial" w:cs="Arial"/>
        </w:rPr>
        <w:t>valor_desconto</w:t>
      </w:r>
      <w:proofErr w:type="spellEnd"/>
      <w:r w:rsidRPr="00E810E6">
        <w:rPr>
          <w:rFonts w:ascii="Arial" w:hAnsi="Arial" w:cs="Arial"/>
        </w:rPr>
        <w:t xml:space="preserve">, </w:t>
      </w:r>
      <w:proofErr w:type="spellStart"/>
      <w:r w:rsidRPr="00E810E6">
        <w:rPr>
          <w:rFonts w:ascii="Arial" w:hAnsi="Arial" w:cs="Arial"/>
        </w:rPr>
        <w:t>valor_total</w:t>
      </w:r>
      <w:proofErr w:type="spellEnd"/>
      <w:r w:rsidRPr="00E810E6">
        <w:rPr>
          <w:rFonts w:ascii="Arial" w:hAnsi="Arial" w:cs="Arial"/>
        </w:rPr>
        <w:t xml:space="preserve"> e </w:t>
      </w:r>
      <w:proofErr w:type="spellStart"/>
      <w:r w:rsidRPr="00E810E6">
        <w:rPr>
          <w:rFonts w:ascii="Arial" w:hAnsi="Arial" w:cs="Arial"/>
        </w:rPr>
        <w:t>qtd_itens</w:t>
      </w:r>
      <w:proofErr w:type="spellEnd"/>
      <w:r w:rsidRPr="00E810E6">
        <w:rPr>
          <w:rFonts w:ascii="Arial" w:hAnsi="Arial" w:cs="Arial"/>
        </w:rPr>
        <w:t xml:space="preserve"> </w:t>
      </w:r>
      <w:proofErr w:type="spellStart"/>
      <w:r w:rsidRPr="00E810E6">
        <w:rPr>
          <w:rFonts w:ascii="Arial" w:hAnsi="Arial" w:cs="Arial"/>
        </w:rPr>
        <w:t>sao</w:t>
      </w:r>
      <w:proofErr w:type="spellEnd"/>
      <w:r w:rsidRPr="00E810E6">
        <w:rPr>
          <w:rFonts w:ascii="Arial" w:hAnsi="Arial" w:cs="Arial"/>
        </w:rPr>
        <w:t xml:space="preserve"> atributos de </w:t>
      </w:r>
      <w:proofErr w:type="spellStart"/>
      <w:r w:rsidRPr="00E810E6">
        <w:rPr>
          <w:rFonts w:ascii="Arial" w:hAnsi="Arial" w:cs="Arial"/>
        </w:rPr>
        <w:t>agregacao</w:t>
      </w:r>
      <w:proofErr w:type="spellEnd"/>
      <w:r w:rsidRPr="00E810E6">
        <w:rPr>
          <w:rFonts w:ascii="Arial" w:hAnsi="Arial" w:cs="Arial"/>
        </w:rPr>
        <w:t xml:space="preserve"> desse </w:t>
      </w:r>
      <w:proofErr w:type="spellStart"/>
      <w:r w:rsidRPr="00E810E6">
        <w:rPr>
          <w:rFonts w:ascii="Arial" w:hAnsi="Arial" w:cs="Arial"/>
        </w:rPr>
        <w:t>proprio</w:t>
      </w:r>
      <w:proofErr w:type="spellEnd"/>
      <w:r w:rsidRPr="00E810E6">
        <w:rPr>
          <w:rFonts w:ascii="Arial" w:hAnsi="Arial" w:cs="Arial"/>
        </w:rPr>
        <w:t xml:space="preserve"> pedido.</w:t>
      </w:r>
      <w:r>
        <w:rPr>
          <w:rFonts w:ascii="Arial" w:hAnsi="Arial" w:cs="Arial"/>
        </w:rPr>
        <w:t xml:space="preserve"> </w:t>
      </w:r>
    </w:p>
    <w:p w14:paraId="44F6DDB7" w14:textId="0466AC65" w:rsidR="00E810E6" w:rsidRPr="00E810E6" w:rsidRDefault="00E810E6" w:rsidP="00E810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E810E6">
        <w:rPr>
          <w:rFonts w:ascii="Arial" w:hAnsi="Arial" w:cs="Arial"/>
        </w:rPr>
        <w:t xml:space="preserve">Uma linha de </w:t>
      </w:r>
      <w:proofErr w:type="spellStart"/>
      <w:r w:rsidRPr="00E810E6">
        <w:rPr>
          <w:rFonts w:ascii="Arial" w:hAnsi="Arial" w:cs="Arial"/>
          <w:b/>
          <w:bCs/>
        </w:rPr>
        <w:t>dw.fato_item_pedido</w:t>
      </w:r>
      <w:proofErr w:type="spellEnd"/>
      <w:r w:rsidRPr="00E810E6">
        <w:rPr>
          <w:rFonts w:ascii="Arial" w:hAnsi="Arial" w:cs="Arial"/>
        </w:rPr>
        <w:t xml:space="preserve"> representa um item de um pedido, ou seja, uma linha da tabela de itens da origem, ligada a exatamente um </w:t>
      </w:r>
      <w:proofErr w:type="spellStart"/>
      <w:r w:rsidRPr="00E810E6">
        <w:rPr>
          <w:rFonts w:ascii="Arial" w:hAnsi="Arial" w:cs="Arial"/>
        </w:rPr>
        <w:t>dw.fato_pedido</w:t>
      </w:r>
      <w:proofErr w:type="spellEnd"/>
      <w:r w:rsidRPr="00E810E6">
        <w:rPr>
          <w:rFonts w:ascii="Arial" w:hAnsi="Arial" w:cs="Arial"/>
        </w:rPr>
        <w:t xml:space="preserve"> e a exatamente um </w:t>
      </w:r>
      <w:proofErr w:type="spellStart"/>
      <w:r w:rsidRPr="00E810E6">
        <w:rPr>
          <w:rFonts w:ascii="Arial" w:hAnsi="Arial" w:cs="Arial"/>
        </w:rPr>
        <w:t>dw.dim_produto</w:t>
      </w:r>
      <w:proofErr w:type="spellEnd"/>
      <w:r w:rsidRPr="00E810E6">
        <w:rPr>
          <w:rFonts w:ascii="Arial" w:hAnsi="Arial" w:cs="Arial"/>
        </w:rPr>
        <w:t>.</w:t>
      </w:r>
    </w:p>
    <w:p w14:paraId="4DA48235" w14:textId="77777777" w:rsidR="00E810E6" w:rsidRPr="00E810E6" w:rsidRDefault="00E810E6" w:rsidP="00E810E6">
      <w:pPr>
        <w:spacing w:line="360" w:lineRule="auto"/>
        <w:jc w:val="both"/>
        <w:rPr>
          <w:rFonts w:ascii="Arial" w:hAnsi="Arial" w:cs="Arial"/>
        </w:rPr>
      </w:pPr>
    </w:p>
    <w:p w14:paraId="21C744B8" w14:textId="3723F122" w:rsidR="00E810E6" w:rsidRPr="00E810E6" w:rsidRDefault="00E810E6" w:rsidP="00E810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E810E6">
        <w:rPr>
          <w:rFonts w:ascii="Arial" w:hAnsi="Arial" w:cs="Arial"/>
        </w:rPr>
        <w:t xml:space="preserve">Uma linha de </w:t>
      </w:r>
      <w:proofErr w:type="spellStart"/>
      <w:r w:rsidRPr="00E810E6">
        <w:rPr>
          <w:rFonts w:ascii="Arial" w:hAnsi="Arial" w:cs="Arial"/>
          <w:b/>
          <w:bCs/>
        </w:rPr>
        <w:t>dw.fato_atendimento</w:t>
      </w:r>
      <w:proofErr w:type="spellEnd"/>
      <w:r w:rsidRPr="00E810E6">
        <w:rPr>
          <w:rFonts w:ascii="Arial" w:hAnsi="Arial" w:cs="Arial"/>
        </w:rPr>
        <w:t xml:space="preserve"> representa um atendimento do SAC, identificado de forma </w:t>
      </w:r>
      <w:proofErr w:type="spellStart"/>
      <w:r w:rsidRPr="00E810E6">
        <w:rPr>
          <w:rFonts w:ascii="Arial" w:hAnsi="Arial" w:cs="Arial"/>
        </w:rPr>
        <w:t>unica</w:t>
      </w:r>
      <w:proofErr w:type="spellEnd"/>
      <w:r w:rsidRPr="00E810E6">
        <w:rPr>
          <w:rFonts w:ascii="Arial" w:hAnsi="Arial" w:cs="Arial"/>
        </w:rPr>
        <w:t xml:space="preserve"> pelo campo protocolo. </w:t>
      </w:r>
    </w:p>
    <w:p w14:paraId="060C1565" w14:textId="3ABEEE19" w:rsidR="00E0280A" w:rsidRPr="00E810E6" w:rsidRDefault="00E810E6" w:rsidP="00E810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E810E6">
        <w:rPr>
          <w:rFonts w:ascii="Arial" w:hAnsi="Arial" w:cs="Arial"/>
        </w:rPr>
        <w:t xml:space="preserve">Uma linha de </w:t>
      </w:r>
      <w:proofErr w:type="spellStart"/>
      <w:r w:rsidRPr="00E810E6">
        <w:rPr>
          <w:rFonts w:ascii="Arial" w:hAnsi="Arial" w:cs="Arial"/>
          <w:b/>
          <w:bCs/>
        </w:rPr>
        <w:t>dw.fato_avaliacao</w:t>
      </w:r>
      <w:proofErr w:type="spellEnd"/>
      <w:r w:rsidRPr="00E810E6">
        <w:rPr>
          <w:rFonts w:ascii="Arial" w:hAnsi="Arial" w:cs="Arial"/>
        </w:rPr>
        <w:t xml:space="preserve"> representa uma </w:t>
      </w:r>
      <w:proofErr w:type="spellStart"/>
      <w:r w:rsidRPr="00E810E6">
        <w:rPr>
          <w:rFonts w:ascii="Arial" w:hAnsi="Arial" w:cs="Arial"/>
        </w:rPr>
        <w:t>avaliacao</w:t>
      </w:r>
      <w:proofErr w:type="spellEnd"/>
      <w:r w:rsidRPr="00E810E6">
        <w:rPr>
          <w:rFonts w:ascii="Arial" w:hAnsi="Arial" w:cs="Arial"/>
        </w:rPr>
        <w:t xml:space="preserve"> de produto enviada ao marketplace, identificada de forma </w:t>
      </w:r>
      <w:proofErr w:type="spellStart"/>
      <w:r w:rsidRPr="00E810E6">
        <w:rPr>
          <w:rFonts w:ascii="Arial" w:hAnsi="Arial" w:cs="Arial"/>
        </w:rPr>
        <w:t>unica</w:t>
      </w:r>
      <w:proofErr w:type="spellEnd"/>
      <w:r w:rsidRPr="00E810E6">
        <w:rPr>
          <w:rFonts w:ascii="Arial" w:hAnsi="Arial" w:cs="Arial"/>
        </w:rPr>
        <w:t xml:space="preserve"> pelo campo </w:t>
      </w:r>
      <w:proofErr w:type="spellStart"/>
      <w:r w:rsidRPr="00E810E6">
        <w:rPr>
          <w:rFonts w:ascii="Arial" w:hAnsi="Arial" w:cs="Arial"/>
        </w:rPr>
        <w:t>review_id</w:t>
      </w:r>
      <w:proofErr w:type="spellEnd"/>
      <w:r w:rsidRPr="00E810E6">
        <w:rPr>
          <w:rFonts w:ascii="Arial" w:hAnsi="Arial" w:cs="Arial"/>
        </w:rPr>
        <w:t>.</w:t>
      </w:r>
      <w:r w:rsidR="00AA5ED5" w:rsidRPr="00E810E6">
        <w:rPr>
          <w:rFonts w:ascii="Arial" w:hAnsi="Arial" w:cs="Arial"/>
        </w:rPr>
        <w:t xml:space="preserve"> </w:t>
      </w:r>
    </w:p>
    <w:sectPr w:rsidR="00E0280A" w:rsidRPr="00E81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575"/>
    <w:multiLevelType w:val="multilevel"/>
    <w:tmpl w:val="10BA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273"/>
    <w:multiLevelType w:val="hybridMultilevel"/>
    <w:tmpl w:val="F50A2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F7433"/>
    <w:multiLevelType w:val="multilevel"/>
    <w:tmpl w:val="16A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51F5B"/>
    <w:multiLevelType w:val="multilevel"/>
    <w:tmpl w:val="347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50862"/>
    <w:multiLevelType w:val="multilevel"/>
    <w:tmpl w:val="8CF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11967">
    <w:abstractNumId w:val="2"/>
  </w:num>
  <w:num w:numId="2" w16cid:durableId="241959310">
    <w:abstractNumId w:val="0"/>
  </w:num>
  <w:num w:numId="3" w16cid:durableId="126240316">
    <w:abstractNumId w:val="4"/>
  </w:num>
  <w:num w:numId="4" w16cid:durableId="1159810576">
    <w:abstractNumId w:val="3"/>
  </w:num>
  <w:num w:numId="5" w16cid:durableId="49891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D5"/>
    <w:rsid w:val="001A0077"/>
    <w:rsid w:val="00476BE2"/>
    <w:rsid w:val="00537BE5"/>
    <w:rsid w:val="005B0FB3"/>
    <w:rsid w:val="006B4437"/>
    <w:rsid w:val="009F07B0"/>
    <w:rsid w:val="00AA5ED5"/>
    <w:rsid w:val="00E0280A"/>
    <w:rsid w:val="00E11AB5"/>
    <w:rsid w:val="00E8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756CB"/>
  <w15:chartTrackingRefBased/>
  <w15:docId w15:val="{0D76C0B4-0388-4A2B-8796-34C2CC7F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5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5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5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5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5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5E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5E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5E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5E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5E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5E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5E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5E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5E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E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5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873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Curado</dc:creator>
  <cp:keywords/>
  <dc:description/>
  <cp:lastModifiedBy>Gustavo Curado</cp:lastModifiedBy>
  <cp:revision>3</cp:revision>
  <cp:lastPrinted>2026-10-09T17:06:00Z</cp:lastPrinted>
  <dcterms:created xsi:type="dcterms:W3CDTF">2026-10-09T16:49:00Z</dcterms:created>
  <dcterms:modified xsi:type="dcterms:W3CDTF">2026-10-16T20:35:00Z</dcterms:modified>
</cp:coreProperties>
</file>