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Cambria" w:cs="Cambria" w:eastAsia="Cambria" w:hAnsi="Cambria"/>
        </w:rPr>
      </w:pPr>
      <w:bookmarkStart w:colFirst="0" w:colLast="0" w:name="_heading=h.gjdgxs" w:id="0"/>
      <w:bookmarkEnd w:id="0"/>
      <w:r w:rsidDel="00000000" w:rsidR="00000000" w:rsidRPr="00000000">
        <w:rPr>
          <w:rFonts w:ascii="Cambria" w:cs="Cambria" w:eastAsia="Cambria" w:hAnsi="Cambria"/>
          <w:rtl w:val="0"/>
        </w:rPr>
        <w:t xml:space="preserve">DMAT – Workbook 3 - Association Rules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u w:val="single"/>
          <w:rtl w:val="0"/>
        </w:rPr>
        <w:tab/>
        <w:tab/>
        <w:t xml:space="preserve">Guy-Erne Stanislas Assika</w:t>
        <w:tab/>
        <w:tab/>
        <w:tab/>
      </w:r>
      <w:r w:rsidDel="00000000" w:rsidR="00000000" w:rsidRPr="00000000">
        <w:rPr>
          <w:rtl w:val="0"/>
        </w:rPr>
        <w:t xml:space="preserve"> Student Number: </w:t>
      </w: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sz w:val="23"/>
          <w:szCs w:val="23"/>
          <w:u w:val="single"/>
          <w:shd w:fill="f1f0f0" w:val="clear"/>
          <w:rtl w:val="0"/>
        </w:rPr>
        <w:t xml:space="preserve">3016702</w:t>
      </w:r>
      <w:r w:rsidDel="00000000" w:rsidR="00000000" w:rsidRPr="00000000">
        <w:rPr>
          <w:u w:val="single"/>
          <w:rtl w:val="0"/>
        </w:rPr>
        <w:tab/>
      </w:r>
    </w:p>
    <w:p w:rsidR="00000000" w:rsidDel="00000000" w:rsidP="00000000" w:rsidRDefault="00000000" w:rsidRPr="00000000" w14:paraId="00000003">
      <w:pPr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00.0" w:type="dxa"/>
        <w:jc w:val="left"/>
        <w:tblInd w:w="93.0" w:type="dxa"/>
        <w:tblLayout w:type="fixed"/>
        <w:tblLook w:val="0400"/>
      </w:tblPr>
      <w:tblGrid>
        <w:gridCol w:w="3785"/>
        <w:gridCol w:w="5415"/>
        <w:tblGridChange w:id="0">
          <w:tblGrid>
            <w:gridCol w:w="3785"/>
            <w:gridCol w:w="5415"/>
          </w:tblGrid>
        </w:tblGridChange>
      </w:tblGrid>
      <w:tr>
        <w:trPr>
          <w:trHeight w:val="57" w:hRule="atLeast"/>
        </w:trPr>
        <w:tc>
          <w:tcPr>
            <w:tcBorders>
              <w:top w:color="6d6d6d" w:space="0" w:sz="8" w:val="single"/>
              <w:left w:color="6d6d6d" w:space="0" w:sz="8" w:val="single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mbria" w:cs="Cambria" w:eastAsia="Cambria" w:hAnsi="Cambria"/>
                <w:b w:val="1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Course </w:t>
            </w:r>
          </w:p>
        </w:tc>
        <w:tc>
          <w:tcPr>
            <w:tcBorders>
              <w:top w:color="6d6d6d" w:space="0" w:sz="8" w:val="single"/>
              <w:left w:color="000000" w:space="0" w:sz="0" w:val="nil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MSCBD-DMAT</w:t>
            </w:r>
          </w:p>
        </w:tc>
      </w:tr>
      <w:tr>
        <w:trPr>
          <w:trHeight w:val="57" w:hRule="atLeast"/>
        </w:trPr>
        <w:tc>
          <w:tcPr>
            <w:tcBorders>
              <w:top w:color="000000" w:space="0" w:sz="0" w:val="nil"/>
              <w:left w:color="6d6d6d" w:space="0" w:sz="8" w:val="single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Cambria" w:cs="Cambria" w:eastAsia="Cambria" w:hAnsi="Cambria"/>
                <w:b w:val="1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Stage / Year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1</w:t>
            </w:r>
          </w:p>
        </w:tc>
      </w:tr>
      <w:tr>
        <w:trPr>
          <w:trHeight w:val="57" w:hRule="atLeast"/>
        </w:trPr>
        <w:tc>
          <w:tcPr>
            <w:tcBorders>
              <w:top w:color="000000" w:space="0" w:sz="0" w:val="nil"/>
              <w:left w:color="6d6d6d" w:space="0" w:sz="8" w:val="single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Cambria" w:cs="Cambria" w:eastAsia="Cambria" w:hAnsi="Cambria"/>
                <w:b w:val="1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Module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Data Mining Algorithms &amp; Techniques </w:t>
            </w:r>
          </w:p>
        </w:tc>
      </w:tr>
      <w:tr>
        <w:trPr>
          <w:trHeight w:val="57" w:hRule="atLeast"/>
        </w:trPr>
        <w:tc>
          <w:tcPr>
            <w:tcBorders>
              <w:top w:color="000000" w:space="0" w:sz="0" w:val="nil"/>
              <w:left w:color="6d6d6d" w:space="0" w:sz="8" w:val="single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Cambria" w:cs="Cambria" w:eastAsia="Cambria" w:hAnsi="Cambria"/>
                <w:b w:val="1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Semester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2</w:t>
            </w:r>
          </w:p>
        </w:tc>
      </w:tr>
      <w:tr>
        <w:trPr>
          <w:trHeight w:val="57" w:hRule="atLeast"/>
        </w:trPr>
        <w:tc>
          <w:tcPr>
            <w:tcBorders>
              <w:top w:color="000000" w:space="0" w:sz="0" w:val="nil"/>
              <w:left w:color="6d6d6d" w:space="0" w:sz="8" w:val="single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Cambria" w:cs="Cambria" w:eastAsia="Cambria" w:hAnsi="Cambria"/>
                <w:b w:val="1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Assignment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Workbook 3 </w:t>
            </w:r>
          </w:p>
        </w:tc>
      </w:tr>
      <w:tr>
        <w:trPr>
          <w:trHeight w:val="57" w:hRule="atLeast"/>
        </w:trPr>
        <w:tc>
          <w:tcPr>
            <w:tcBorders>
              <w:top w:color="000000" w:space="0" w:sz="0" w:val="nil"/>
              <w:left w:color="6d6d6d" w:space="0" w:sz="8" w:val="single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Cambria" w:cs="Cambria" w:eastAsia="Cambria" w:hAnsi="Cambria"/>
                <w:b w:val="1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Date of Title Issue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27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March 2020</w:t>
            </w:r>
          </w:p>
        </w:tc>
      </w:tr>
      <w:tr>
        <w:trPr>
          <w:trHeight w:val="57" w:hRule="atLeast"/>
        </w:trPr>
        <w:tc>
          <w:tcPr>
            <w:tcBorders>
              <w:top w:color="000000" w:space="0" w:sz="0" w:val="nil"/>
              <w:left w:color="6d6d6d" w:space="0" w:sz="8" w:val="single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Cambria" w:cs="Cambria" w:eastAsia="Cambria" w:hAnsi="Cambria"/>
                <w:b w:val="1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Assignment Deadline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31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March 2020 at 23:55</w:t>
            </w:r>
          </w:p>
        </w:tc>
      </w:tr>
      <w:tr>
        <w:trPr>
          <w:trHeight w:val="57" w:hRule="atLeast"/>
        </w:trPr>
        <w:tc>
          <w:tcPr>
            <w:tcBorders>
              <w:top w:color="000000" w:space="0" w:sz="0" w:val="nil"/>
              <w:left w:color="6d6d6d" w:space="0" w:sz="8" w:val="single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Cambria" w:cs="Cambria" w:eastAsia="Cambria" w:hAnsi="Cambria"/>
                <w:b w:val="1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Assignment Submission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Upload to Moodle </w:t>
            </w:r>
          </w:p>
        </w:tc>
      </w:tr>
      <w:tr>
        <w:trPr>
          <w:trHeight w:val="57" w:hRule="atLeast"/>
        </w:trPr>
        <w:tc>
          <w:tcPr>
            <w:tcBorders>
              <w:top w:color="000000" w:space="0" w:sz="0" w:val="nil"/>
              <w:left w:color="6d6d6d" w:space="0" w:sz="8" w:val="single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Cambria" w:cs="Cambria" w:eastAsia="Cambria" w:hAnsi="Cambria"/>
                <w:b w:val="1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Assignment Weighting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d6d6d" w:space="0" w:sz="8" w:val="single"/>
              <w:right w:color="6d6d6d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3% of module </w:t>
            </w:r>
          </w:p>
        </w:tc>
      </w:tr>
    </w:tbl>
    <w:p w:rsidR="00000000" w:rsidDel="00000000" w:rsidP="00000000" w:rsidRDefault="00000000" w:rsidRPr="00000000" w14:paraId="00000016">
      <w:pPr>
        <w:rPr>
          <w:b w:val="1"/>
          <w:color w:val="335b8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heading=h.30j0zll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Question of 20 marks each, answer all questions.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heading=h.1fob9te" w:id="2"/>
      <w:bookmarkEnd w:id="2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 this document and rename the file as Practical1_FirstName_LastName_StudentNumber.docx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your Name and student number to the top of this document.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your answers into this document using another colour than black.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Include appropriate screen shots and photos of your handwritten work.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be submitting this document on Moodle. Originality of the work will be verified. 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Substantial marks will be awarded for clear presentation including but not limited to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Question Numbers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subpart numbering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Appropriate text density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Clearly labelled diagrams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appropriately cropped photos for question 1 &amp; 2.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r w:rsidDel="00000000" w:rsidR="00000000" w:rsidRPr="00000000">
        <w:rPr>
          <w:rtl w:val="0"/>
        </w:rPr>
        <w:t xml:space="preserve">Q1. By Hand Apriori – 20 marks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Illustrate the steps by hand of using the Apriori algorithm on the example in Table A with support threshold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=33.33% (2 items) and confidence threshold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=60%.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the candidate and frequent itemsets for each database scan.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Enumerate all the final frequent itemsets.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Indicate the association rules that are generated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Highlight the strong ones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them by confidence. </w:t>
      </w:r>
    </w:p>
    <w:tbl>
      <w:tblPr>
        <w:tblStyle w:val="Table2"/>
        <w:tblW w:w="3998.0" w:type="dxa"/>
        <w:jc w:val="center"/>
        <w:tblLayout w:type="fixed"/>
        <w:tblLook w:val="0400"/>
      </w:tblPr>
      <w:tblGrid>
        <w:gridCol w:w="1553"/>
        <w:gridCol w:w="2445"/>
        <w:tblGridChange w:id="0">
          <w:tblGrid>
            <w:gridCol w:w="1553"/>
            <w:gridCol w:w="2445"/>
          </w:tblGrid>
        </w:tblGridChange>
      </w:tblGrid>
      <w:tr>
        <w:trPr>
          <w:trHeight w:val="113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jc w:val="right"/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Transaction ID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Items </w:t>
            </w:r>
          </w:p>
        </w:tc>
      </w:tr>
      <w:tr>
        <w:trPr>
          <w:trHeight w:val="113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jc w:val="right"/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T1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HotDogs, Buns, Ketchup </w:t>
            </w:r>
          </w:p>
        </w:tc>
      </w:tr>
      <w:tr>
        <w:trPr>
          <w:trHeight w:val="113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jc w:val="right"/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T2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HotDogs, Buns </w:t>
            </w:r>
          </w:p>
        </w:tc>
      </w:tr>
      <w:tr>
        <w:trPr>
          <w:trHeight w:val="113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jc w:val="right"/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T3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HotDogs, Coke, Chips </w:t>
            </w:r>
          </w:p>
        </w:tc>
      </w:tr>
      <w:tr>
        <w:trPr>
          <w:trHeight w:val="113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jc w:val="right"/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T4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Chips, Coke </w:t>
            </w:r>
          </w:p>
        </w:tc>
      </w:tr>
      <w:tr>
        <w:trPr>
          <w:trHeight w:val="113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jc w:val="right"/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T5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Chips, Ketchup </w:t>
            </w:r>
          </w:p>
        </w:tc>
      </w:tr>
      <w:tr>
        <w:trPr>
          <w:trHeight w:val="113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jc w:val="right"/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T6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rPr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color w:val="000000"/>
                <w:sz w:val="21"/>
                <w:szCs w:val="21"/>
                <w:rtl w:val="0"/>
              </w:rPr>
              <w:t xml:space="preserve">HotDogs, Coke, Chips </w:t>
            </w:r>
          </w:p>
        </w:tc>
      </w:tr>
    </w:tbl>
    <w:p w:rsidR="00000000" w:rsidDel="00000000" w:rsidP="00000000" w:rsidRDefault="00000000" w:rsidRPr="00000000" w14:paraId="0000003B">
      <w:pPr>
        <w:jc w:val="center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Table A</w:t>
      </w:r>
    </w:p>
    <w:p w:rsidR="00000000" w:rsidDel="00000000" w:rsidP="00000000" w:rsidRDefault="00000000" w:rsidRPr="00000000" w14:paraId="0000003C">
      <w:pPr>
        <w:jc w:val="center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ab/>
      </w:r>
    </w:p>
    <w:p w:rsidR="00000000" w:rsidDel="00000000" w:rsidP="00000000" w:rsidRDefault="00000000" w:rsidRPr="00000000" w14:paraId="0000003E">
      <w:pPr>
        <w:jc w:val="left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ab/>
      </w:r>
      <w:r w:rsidDel="00000000" w:rsidR="00000000" w:rsidRPr="00000000">
        <w:rPr>
          <w:sz w:val="30"/>
          <w:szCs w:val="30"/>
          <w:u w:val="single"/>
        </w:rPr>
        <w:drawing>
          <wp:inline distB="114300" distT="114300" distL="114300" distR="114300">
            <wp:extent cx="6217920" cy="83185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831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Illustrate the steps by hand of using the Apriori algorithm on the example in Table B with support threshold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=30% (6 items) and confidence threshold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=75%.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the candidate and frequent itemsets for each database scan.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Enumerate all the final frequent itemsets.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Indicate the association rules that are generated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Highlight the strong ones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them by confidence. </w:t>
      </w:r>
    </w:p>
    <w:p w:rsidR="00000000" w:rsidDel="00000000" w:rsidP="00000000" w:rsidRDefault="00000000" w:rsidRPr="00000000" w14:paraId="0000004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274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1342"/>
        <w:gridCol w:w="1407"/>
        <w:tblGridChange w:id="0">
          <w:tblGrid>
            <w:gridCol w:w="1342"/>
            <w:gridCol w:w="1407"/>
          </w:tblGrid>
        </w:tblGridChange>
      </w:tblGrid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Transaction 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Items Purchased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A,B,C,D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B,C,D,E,G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A,C,G,H,K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B,C,D,E,K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D,E,F,H,L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A,B,C,D,E,L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A,D,E,F,L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B,I,K,L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C,D,F,L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A,B,D,E,K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C,D,H,I,K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B,C,E,K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B,C,D,F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A,B,C,D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C,H,I,J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A,E,F,H,L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H,K,L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A,B,D,H,K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D,E,K</w:t>
            </w:r>
          </w:p>
        </w:tc>
      </w:tr>
      <w:tr>
        <w:trPr>
          <w:trHeight w:val="11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B,C,D,E,H</w:t>
            </w:r>
          </w:p>
        </w:tc>
      </w:tr>
    </w:tbl>
    <w:p w:rsidR="00000000" w:rsidDel="00000000" w:rsidP="00000000" w:rsidRDefault="00000000" w:rsidRPr="00000000" w14:paraId="00000072">
      <w:pPr>
        <w:widowControl w:val="0"/>
        <w:spacing w:after="240" w:lineRule="auto"/>
        <w:jc w:val="center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Table B</w:t>
      </w:r>
    </w:p>
    <w:p w:rsidR="00000000" w:rsidDel="00000000" w:rsidP="00000000" w:rsidRDefault="00000000" w:rsidRPr="00000000" w14:paraId="00000073">
      <w:pPr>
        <w:widowControl w:val="0"/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240" w:lineRule="auto"/>
        <w:jc w:val="center"/>
        <w:rPr>
          <w:b w:val="1"/>
          <w:color w:val="335b8a"/>
          <w:sz w:val="32"/>
          <w:szCs w:val="32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17920" cy="82931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829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r w:rsidDel="00000000" w:rsidR="00000000" w:rsidRPr="00000000">
        <w:rPr>
          <w:rtl w:val="0"/>
        </w:rPr>
        <w:t xml:space="preserve">Q2. By Hand FP-Growth – 20 marks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transactional database from Table A in the previous exercise with same support threshold and build a frequent pattern tree (FP-Tree).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the header table.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for each transaction how the tree evolves.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 the frequent itemsets. 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7" w:right="0" w:hanging="72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7" w:right="0" w:hanging="72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7" w:right="0" w:hanging="72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217920" cy="82931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829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7" w:right="0" w:hanging="72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transactional database from Table B in the previous exercise with same support threshold and build a frequent pattern tree (FP-Tree).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the header table. 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how the tree evolves. 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 the frequent itemsets 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17920" cy="82931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829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r w:rsidDel="00000000" w:rsidR="00000000" w:rsidRPr="00000000">
        <w:rPr>
          <w:rtl w:val="0"/>
        </w:rPr>
        <w:t xml:space="preserve">Q3. Weka – Aprior &amp; FP-Growth – 20 marks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240" w:lineRule="auto"/>
        <w:rPr/>
      </w:pPr>
      <w:r w:rsidDel="00000000" w:rsidR="00000000" w:rsidRPr="00000000">
        <w:rPr>
          <w:rtl w:val="0"/>
        </w:rPr>
        <w:t xml:space="preserve">Given the following database in Table C with 5 transactions and a minimum support threshold of 60% and a minimum confidence threshold of 80%. </w:t>
      </w:r>
      <w:r w:rsidDel="00000000" w:rsidR="00000000" w:rsidRPr="00000000">
        <w:rPr>
          <w:b w:val="1"/>
          <w:rtl w:val="0"/>
        </w:rPr>
        <w:t xml:space="preserve">N.B.</w:t>
      </w:r>
      <w:r w:rsidDel="00000000" w:rsidR="00000000" w:rsidRPr="00000000">
        <w:rPr>
          <w:rtl w:val="0"/>
        </w:rPr>
        <w:t xml:space="preserve"> you will have to create the csv file for Table C. Please include this in your submission. 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Apriori with Weka show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Itemsets (screen shot)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17920" cy="469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Association Rules (screen shot)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6217920" cy="4673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6217920" cy="4686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6217920" cy="4686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6217920" cy="4673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FP-Growth with Weka show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Association Rules (screen shot)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17920" cy="4686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list all strong association rules that contain “A” in the antecedent (Constraint).</w:t>
      </w:r>
    </w:p>
    <w:p w:rsidR="00000000" w:rsidDel="00000000" w:rsidP="00000000" w:rsidRDefault="00000000" w:rsidRPr="00000000" w14:paraId="00000094">
      <w:pPr>
        <w:widowControl w:val="0"/>
        <w:ind w:left="1080"/>
        <w:rPr/>
      </w:pPr>
      <w:r w:rsidDel="00000000" w:rsidR="00000000" w:rsidRPr="00000000">
        <w:rPr>
          <w:rtl w:val="0"/>
        </w:rPr>
        <w:t xml:space="preserve">Unfortunately, Weka does not provide FP-Tree visualization</w:t>
      </w:r>
    </w:p>
    <w:tbl>
      <w:tblPr>
        <w:tblStyle w:val="Table4"/>
        <w:tblW w:w="3240.0" w:type="dxa"/>
        <w:jc w:val="center"/>
        <w:tblLayout w:type="fixed"/>
        <w:tblLook w:val="0400"/>
      </w:tblPr>
      <w:tblGrid>
        <w:gridCol w:w="1300"/>
        <w:gridCol w:w="1940"/>
        <w:tblGridChange w:id="0">
          <w:tblGrid>
            <w:gridCol w:w="1300"/>
            <w:gridCol w:w="1940"/>
          </w:tblGrid>
        </w:tblGridChange>
      </w:tblGrid>
      <w:tr>
        <w:trPr>
          <w:trHeight w:val="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rPr>
                <w:rFonts w:ascii="Cambria" w:cs="Cambria" w:eastAsia="Cambria" w:hAnsi="Cambria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30"/>
                <w:szCs w:val="30"/>
                <w:rtl w:val="0"/>
              </w:rPr>
              <w:t xml:space="preserve">TID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rPr>
                <w:rFonts w:ascii="Cambria" w:cs="Cambria" w:eastAsia="Cambria" w:hAnsi="Cambria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30"/>
                <w:szCs w:val="30"/>
                <w:rtl w:val="0"/>
              </w:rPr>
              <w:t xml:space="preserve">Transaction 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rPr>
                <w:rFonts w:ascii="Cambria" w:cs="Cambria" w:eastAsia="Cambria" w:hAnsi="Cambria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30"/>
                <w:szCs w:val="30"/>
                <w:rtl w:val="0"/>
              </w:rPr>
              <w:t xml:space="preserve">T1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rPr>
                <w:rFonts w:ascii="Cambria" w:cs="Cambria" w:eastAsia="Cambria" w:hAnsi="Cambria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30"/>
                <w:szCs w:val="30"/>
                <w:rtl w:val="0"/>
              </w:rPr>
              <w:t xml:space="preserve">A, B, C, D, E, F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rPr>
                <w:rFonts w:ascii="Cambria" w:cs="Cambria" w:eastAsia="Cambria" w:hAnsi="Cambria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30"/>
                <w:szCs w:val="30"/>
                <w:rtl w:val="0"/>
              </w:rPr>
              <w:t xml:space="preserve">T2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rPr>
                <w:rFonts w:ascii="Cambria" w:cs="Cambria" w:eastAsia="Cambria" w:hAnsi="Cambria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30"/>
                <w:szCs w:val="30"/>
                <w:rtl w:val="0"/>
              </w:rPr>
              <w:t xml:space="preserve">B, C, D, E, F, G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rPr>
                <w:rFonts w:ascii="Cambria" w:cs="Cambria" w:eastAsia="Cambria" w:hAnsi="Cambria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30"/>
                <w:szCs w:val="30"/>
                <w:rtl w:val="0"/>
              </w:rPr>
              <w:t xml:space="preserve">T3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rPr>
                <w:rFonts w:ascii="Cambria" w:cs="Cambria" w:eastAsia="Cambria" w:hAnsi="Cambria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30"/>
                <w:szCs w:val="30"/>
                <w:rtl w:val="0"/>
              </w:rPr>
              <w:t xml:space="preserve">A, D, E, H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rPr>
                <w:rFonts w:ascii="Cambria" w:cs="Cambria" w:eastAsia="Cambria" w:hAnsi="Cambria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30"/>
                <w:szCs w:val="30"/>
                <w:rtl w:val="0"/>
              </w:rPr>
              <w:t xml:space="preserve">T4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rPr>
                <w:rFonts w:ascii="Cambria" w:cs="Cambria" w:eastAsia="Cambria" w:hAnsi="Cambria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30"/>
                <w:szCs w:val="30"/>
                <w:rtl w:val="0"/>
              </w:rPr>
              <w:t xml:space="preserve">A, D, F, I, J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rPr>
                <w:rFonts w:ascii="Cambria" w:cs="Cambria" w:eastAsia="Cambria" w:hAnsi="Cambria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30"/>
                <w:szCs w:val="30"/>
                <w:rtl w:val="0"/>
              </w:rPr>
              <w:t xml:space="preserve">T5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Cambria" w:cs="Cambria" w:eastAsia="Cambria" w:hAnsi="Cambria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30"/>
                <w:szCs w:val="30"/>
                <w:rtl w:val="0"/>
              </w:rPr>
              <w:t xml:space="preserve">B, D, E, K</w:t>
            </w:r>
          </w:p>
        </w:tc>
      </w:tr>
    </w:tbl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60" w:right="0" w:hanging="72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Table C</w:t>
      </w:r>
    </w:p>
    <w:p w:rsidR="00000000" w:rsidDel="00000000" w:rsidP="00000000" w:rsidRDefault="00000000" w:rsidRPr="00000000" w14:paraId="000000A2">
      <w:pPr>
        <w:pStyle w:val="Heading1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  <w:t xml:space="preserve">Q4. Comparison – 20 mark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240" w:lineRule="auto"/>
        <w:rPr/>
      </w:pPr>
      <w:r w:rsidDel="00000000" w:rsidR="00000000" w:rsidRPr="00000000">
        <w:rPr>
          <w:rtl w:val="0"/>
        </w:rPr>
        <w:t xml:space="preserve"> Using the lecture materials and any other reliable source to support your answer, compare the efficiency of both processes. </w:t>
      </w:r>
    </w:p>
    <w:sectPr>
      <w:footerReference r:id="rId17" w:type="default"/>
      <w:pgSz w:h="16840" w:w="11900"/>
      <w:pgMar w:bottom="964" w:top="642" w:left="949" w:right="1169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Edited 2020.03.25 by Abubakr Siddig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7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3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Roman"/>
      <w:lvlText w:val="%1)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5">
    <w:lvl w:ilvl="0">
      <w:start w:val="1"/>
      <w:numFmt w:val="lowerRoman"/>
      <w:lvlText w:val="%1)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9"/>
      <w:numFmt w:val="bullet"/>
      <w:lvlText w:val="-"/>
      <w:lvlJc w:val="left"/>
      <w:pPr>
        <w:ind w:left="720" w:hanging="360"/>
      </w:pPr>
      <w:rPr>
        <w:rFonts w:ascii="Cambria" w:cs="Cambria" w:eastAsia="Cambria" w:hAnsi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Roman"/>
      <w:lvlText w:val="%2)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lowerRoman"/>
      <w:lvlText w:val="%1)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9">
    <w:lvl w:ilvl="0">
      <w:start w:val="1"/>
      <w:numFmt w:val="lowerRoman"/>
      <w:lvlText w:val="%1)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0">
    <w:lvl w:ilvl="0">
      <w:start w:val="1"/>
      <w:numFmt w:val="lowerRoman"/>
      <w:lvlText w:val="%1)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libri" w:cs="Calibri" w:eastAsia="Calibri" w:hAnsi="Calibri"/>
      <w:b w:val="1"/>
      <w:color w:val="335b8a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5E098F"/>
    <w:pPr>
      <w:keepNext w:val="1"/>
      <w:keepLines w:val="1"/>
      <w:spacing w:before="480"/>
      <w:outlineLvl w:val="0"/>
    </w:pPr>
    <w:rPr>
      <w:rFonts w:asciiTheme="majorHAnsi" w:cstheme="majorBidi" w:eastAsiaTheme="majorEastAsia" w:hAnsiTheme="majorHAnsi"/>
      <w:b w:val="1"/>
      <w:bCs w:val="1"/>
      <w:color w:val="345a8a" w:themeColor="accent1" w:themeShade="0000B5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612AF9"/>
    <w:pPr>
      <w:spacing w:after="100" w:afterAutospacing="1" w:before="100" w:beforeAutospacing="1"/>
    </w:pPr>
    <w:rPr>
      <w:rFonts w:ascii="Times" w:cs="Times New Roman" w:hAnsi="Times"/>
      <w:sz w:val="20"/>
      <w:szCs w:val="20"/>
      <w:lang w:val="en-IE"/>
    </w:rPr>
  </w:style>
  <w:style w:type="character" w:styleId="Strong">
    <w:name w:val="Strong"/>
    <w:basedOn w:val="DefaultParagraphFont"/>
    <w:uiPriority w:val="22"/>
    <w:qFormat w:val="1"/>
    <w:rsid w:val="00612AF9"/>
    <w:rPr>
      <w:b w:val="1"/>
      <w:bCs w:val="1"/>
    </w:rPr>
  </w:style>
  <w:style w:type="character" w:styleId="apple-converted-space" w:customStyle="1">
    <w:name w:val="apple-converted-space"/>
    <w:basedOn w:val="DefaultParagraphFont"/>
    <w:rsid w:val="00612AF9"/>
  </w:style>
  <w:style w:type="character" w:styleId="Hyperlink">
    <w:name w:val="Hyperlink"/>
    <w:basedOn w:val="DefaultParagraphFont"/>
    <w:uiPriority w:val="99"/>
    <w:unhideWhenUsed w:val="1"/>
    <w:rsid w:val="00612AF9"/>
    <w:rPr>
      <w:color w:val="0000ff"/>
      <w:u w:val="single"/>
    </w:rPr>
  </w:style>
  <w:style w:type="character" w:styleId="style27" w:customStyle="1">
    <w:name w:val="style27"/>
    <w:basedOn w:val="DefaultParagraphFont"/>
    <w:rsid w:val="00612AF9"/>
  </w:style>
  <w:style w:type="paragraph" w:styleId="style28" w:customStyle="1">
    <w:name w:val="style28"/>
    <w:basedOn w:val="Normal"/>
    <w:rsid w:val="00612AF9"/>
    <w:pPr>
      <w:spacing w:after="100" w:afterAutospacing="1" w:before="100" w:beforeAutospacing="1"/>
    </w:pPr>
    <w:rPr>
      <w:rFonts w:ascii="Times" w:hAnsi="Times"/>
      <w:sz w:val="20"/>
      <w:szCs w:val="20"/>
      <w:lang w:val="en-I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12AF9"/>
    <w:rPr>
      <w:rFonts w:ascii="Lucida Grande" w:cs="Lucida Grande" w:hAnsi="Lucida Grande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12AF9"/>
    <w:rPr>
      <w:rFonts w:ascii="Lucida Grande" w:cs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 w:val="1"/>
    <w:rsid w:val="00612AF9"/>
    <w:pPr>
      <w:ind w:left="720"/>
      <w:contextualSpacing w:val="1"/>
    </w:pPr>
  </w:style>
  <w:style w:type="paragraph" w:styleId="Title">
    <w:name w:val="Title"/>
    <w:basedOn w:val="Normal"/>
    <w:next w:val="Normal"/>
    <w:link w:val="TitleChar"/>
    <w:uiPriority w:val="10"/>
    <w:qFormat w:val="1"/>
    <w:rsid w:val="00612AF9"/>
    <w:pPr>
      <w:pBdr>
        <w:bottom w:color="4f81bd" w:space="4" w:sz="8" w:themeColor="accent1" w:val="single"/>
      </w:pBdr>
      <w:spacing w:after="300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612AF9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4D4818"/>
    <w:rPr>
      <w:color w:val="800080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E098F"/>
    <w:rPr>
      <w:rFonts w:asciiTheme="majorHAnsi" w:cstheme="majorBidi" w:eastAsiaTheme="majorEastAsia" w:hAnsiTheme="majorHAnsi"/>
      <w:b w:val="1"/>
      <w:bCs w:val="1"/>
      <w:color w:val="345a8a" w:themeColor="accent1" w:themeShade="0000B5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76412F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6412F"/>
  </w:style>
  <w:style w:type="paragraph" w:styleId="Footer">
    <w:name w:val="footer"/>
    <w:basedOn w:val="Normal"/>
    <w:link w:val="FooterChar"/>
    <w:uiPriority w:val="99"/>
    <w:unhideWhenUsed w:val="1"/>
    <w:rsid w:val="0076412F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6412F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jp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footer" Target="foot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KJj/ccOIqhF9m1HBnMxOfRH2MA==">AMUW2mXLuMm1smMSquN+tm2QZVaal2jkEEU+WZDMqM7m374ccfvwkApbw975rzRnU60QpP+SJck+wFHC4IUQpoYWmUKEhCBQXb3VccOffRssF+pNsyZyUikjKk5LjzMH2wNv+0390TPRmaXRDdah4AxTLKm2u77++Q==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2020-03-27T09:31:00Z</dcterms:created>
  <dc:creator>Alex Cronin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0x01010077A37833EDB3274DA2E3AA084251E93A</vt:lpwstr>
  </property>
</Properties>
</file>