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2D9" w:rsidRPr="001F7DF6" w:rsidRDefault="00F164FB" w:rsidP="00B15BD1">
      <w:pPr>
        <w:bidi/>
        <w:spacing w:line="360" w:lineRule="auto"/>
        <w:jc w:val="center"/>
        <w:rPr>
          <w:rFonts w:ascii="David" w:hAnsi="David" w:cs="David"/>
          <w:sz w:val="24"/>
          <w:szCs w:val="24"/>
        </w:rPr>
      </w:pPr>
      <w:r w:rsidRPr="001F7DF6">
        <w:rPr>
          <w:rFonts w:ascii="David" w:hAnsi="David" w:cs="David"/>
          <w:noProof/>
          <w:sz w:val="24"/>
          <w:szCs w:val="24"/>
        </w:rPr>
        <w:drawing>
          <wp:inline distT="114300" distB="114300" distL="114300" distR="114300">
            <wp:extent cx="762000" cy="847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62000" cy="847725"/>
                    </a:xfrm>
                    <a:prstGeom prst="rect">
                      <a:avLst/>
                    </a:prstGeom>
                    <a:ln/>
                  </pic:spPr>
                </pic:pic>
              </a:graphicData>
            </a:graphic>
          </wp:inline>
        </w:drawing>
      </w:r>
    </w:p>
    <w:p w:rsidR="00EC62D9" w:rsidRPr="001F7DF6" w:rsidRDefault="00EC62D9" w:rsidP="00B15BD1">
      <w:pPr>
        <w:bidi/>
        <w:spacing w:line="360" w:lineRule="auto"/>
        <w:jc w:val="center"/>
        <w:rPr>
          <w:rFonts w:ascii="David" w:hAnsi="David" w:cs="David"/>
          <w:sz w:val="24"/>
          <w:szCs w:val="24"/>
        </w:rPr>
      </w:pPr>
    </w:p>
    <w:p w:rsidR="00EC62D9" w:rsidRPr="001F7DF6" w:rsidRDefault="00F164FB" w:rsidP="00B15BD1">
      <w:pPr>
        <w:bidi/>
        <w:spacing w:line="360" w:lineRule="auto"/>
        <w:jc w:val="center"/>
        <w:rPr>
          <w:rFonts w:ascii="David" w:hAnsi="David" w:cs="David"/>
          <w:sz w:val="24"/>
          <w:szCs w:val="24"/>
        </w:rPr>
      </w:pPr>
      <w:r w:rsidRPr="001F7DF6">
        <w:rPr>
          <w:rFonts w:ascii="David" w:hAnsi="David" w:cs="David"/>
          <w:sz w:val="24"/>
          <w:szCs w:val="24"/>
          <w:rtl/>
        </w:rPr>
        <w:t>המכללה האקדמית ספיר</w:t>
      </w:r>
    </w:p>
    <w:p w:rsidR="00EC62D9" w:rsidRPr="001F7DF6" w:rsidRDefault="00F164FB" w:rsidP="00B15BD1">
      <w:pPr>
        <w:bidi/>
        <w:spacing w:line="360" w:lineRule="auto"/>
        <w:jc w:val="center"/>
        <w:rPr>
          <w:rFonts w:ascii="David" w:hAnsi="David" w:cs="David"/>
          <w:sz w:val="24"/>
          <w:szCs w:val="24"/>
        </w:rPr>
      </w:pPr>
      <w:r w:rsidRPr="001F7DF6">
        <w:rPr>
          <w:rFonts w:ascii="David" w:hAnsi="David" w:cs="David"/>
          <w:sz w:val="24"/>
          <w:szCs w:val="24"/>
          <w:rtl/>
        </w:rPr>
        <w:t>מדעי המחשב</w:t>
      </w:r>
    </w:p>
    <w:p w:rsidR="00EC62D9" w:rsidRPr="001F7DF6" w:rsidRDefault="00F164FB" w:rsidP="00B15BD1">
      <w:pPr>
        <w:bidi/>
        <w:spacing w:line="360" w:lineRule="auto"/>
        <w:jc w:val="center"/>
        <w:rPr>
          <w:rFonts w:ascii="David" w:hAnsi="David" w:cs="David"/>
          <w:sz w:val="24"/>
          <w:szCs w:val="24"/>
        </w:rPr>
      </w:pPr>
      <w:r w:rsidRPr="001F7DF6">
        <w:rPr>
          <w:rFonts w:ascii="David" w:hAnsi="David" w:cs="David"/>
          <w:sz w:val="24"/>
          <w:szCs w:val="24"/>
          <w:rtl/>
        </w:rPr>
        <w:t>החוויה התיאטרונית</w:t>
      </w:r>
    </w:p>
    <w:p w:rsidR="00EC62D9" w:rsidRPr="001F7DF6" w:rsidRDefault="00F164FB" w:rsidP="00B15BD1">
      <w:pPr>
        <w:bidi/>
        <w:spacing w:line="360" w:lineRule="auto"/>
        <w:jc w:val="center"/>
        <w:rPr>
          <w:rFonts w:ascii="David" w:hAnsi="David" w:cs="David"/>
          <w:sz w:val="24"/>
          <w:szCs w:val="24"/>
        </w:rPr>
      </w:pPr>
      <w:r w:rsidRPr="001F7DF6">
        <w:rPr>
          <w:rFonts w:ascii="David" w:hAnsi="David" w:cs="David"/>
          <w:sz w:val="24"/>
          <w:szCs w:val="24"/>
          <w:rtl/>
        </w:rPr>
        <w:t>עבודה מסכמת</w:t>
      </w:r>
    </w:p>
    <w:p w:rsidR="00EC62D9" w:rsidRPr="001F7DF6" w:rsidRDefault="00EC62D9" w:rsidP="00B15BD1">
      <w:pPr>
        <w:bidi/>
        <w:spacing w:line="360" w:lineRule="auto"/>
        <w:jc w:val="both"/>
        <w:rPr>
          <w:rFonts w:ascii="David" w:hAnsi="David" w:cs="David"/>
          <w:sz w:val="24"/>
          <w:szCs w:val="24"/>
        </w:rPr>
      </w:pPr>
    </w:p>
    <w:p w:rsidR="00EC62D9" w:rsidRPr="001F7DF6" w:rsidRDefault="00EC62D9" w:rsidP="00B15BD1">
      <w:pPr>
        <w:bidi/>
        <w:spacing w:line="360" w:lineRule="auto"/>
        <w:jc w:val="both"/>
        <w:rPr>
          <w:rFonts w:ascii="David" w:hAnsi="David" w:cs="David"/>
          <w:sz w:val="24"/>
          <w:szCs w:val="24"/>
        </w:rPr>
      </w:pPr>
    </w:p>
    <w:p w:rsidR="00EC62D9" w:rsidRPr="001F7DF6" w:rsidRDefault="00EC62D9" w:rsidP="00B15BD1">
      <w:pPr>
        <w:bidi/>
        <w:spacing w:line="360" w:lineRule="auto"/>
        <w:jc w:val="both"/>
        <w:rPr>
          <w:rFonts w:ascii="David" w:hAnsi="David" w:cs="David"/>
          <w:sz w:val="24"/>
          <w:szCs w:val="24"/>
        </w:rPr>
      </w:pPr>
    </w:p>
    <w:p w:rsidR="00EC62D9" w:rsidRPr="001F7DF6" w:rsidRDefault="00EC62D9" w:rsidP="00B15BD1">
      <w:pPr>
        <w:bidi/>
        <w:spacing w:line="360" w:lineRule="auto"/>
        <w:jc w:val="both"/>
        <w:rPr>
          <w:rFonts w:ascii="David" w:hAnsi="David" w:cs="David"/>
          <w:sz w:val="24"/>
          <w:szCs w:val="24"/>
        </w:rPr>
      </w:pPr>
    </w:p>
    <w:p w:rsidR="00EC62D9" w:rsidRPr="001F7DF6" w:rsidRDefault="00EC62D9" w:rsidP="00B15BD1">
      <w:pPr>
        <w:bidi/>
        <w:spacing w:line="360" w:lineRule="auto"/>
        <w:jc w:val="both"/>
        <w:rPr>
          <w:rFonts w:ascii="David" w:hAnsi="David" w:cs="David"/>
          <w:sz w:val="24"/>
          <w:szCs w:val="24"/>
        </w:rPr>
      </w:pPr>
    </w:p>
    <w:p w:rsidR="00EC62D9" w:rsidRPr="001F7DF6" w:rsidRDefault="00EC62D9" w:rsidP="00B15BD1">
      <w:pPr>
        <w:bidi/>
        <w:spacing w:line="360" w:lineRule="auto"/>
        <w:jc w:val="both"/>
        <w:rPr>
          <w:rFonts w:ascii="David" w:hAnsi="David" w:cs="David"/>
          <w:sz w:val="24"/>
          <w:szCs w:val="24"/>
        </w:rPr>
      </w:pPr>
    </w:p>
    <w:p w:rsidR="00EC62D9" w:rsidRPr="001F7DF6" w:rsidRDefault="00EC62D9" w:rsidP="00B15BD1">
      <w:pPr>
        <w:bidi/>
        <w:spacing w:line="360" w:lineRule="auto"/>
        <w:jc w:val="both"/>
        <w:rPr>
          <w:rFonts w:ascii="David" w:hAnsi="David" w:cs="David"/>
          <w:sz w:val="24"/>
          <w:szCs w:val="24"/>
        </w:rPr>
      </w:pPr>
    </w:p>
    <w:p w:rsidR="00EC62D9" w:rsidRPr="001F7DF6" w:rsidRDefault="00EC62D9" w:rsidP="00B15BD1">
      <w:pPr>
        <w:bidi/>
        <w:spacing w:line="360" w:lineRule="auto"/>
        <w:jc w:val="both"/>
        <w:rPr>
          <w:rFonts w:ascii="David" w:hAnsi="David" w:cs="David"/>
          <w:sz w:val="24"/>
          <w:szCs w:val="24"/>
        </w:rPr>
      </w:pPr>
    </w:p>
    <w:p w:rsidR="00EC62D9" w:rsidRPr="001F7DF6" w:rsidRDefault="00EC62D9" w:rsidP="00B15BD1">
      <w:pPr>
        <w:bidi/>
        <w:spacing w:line="360" w:lineRule="auto"/>
        <w:jc w:val="both"/>
        <w:rPr>
          <w:rFonts w:ascii="David" w:hAnsi="David" w:cs="David"/>
          <w:sz w:val="24"/>
          <w:szCs w:val="24"/>
        </w:rPr>
      </w:pPr>
    </w:p>
    <w:p w:rsidR="00EC62D9" w:rsidRPr="001F7DF6" w:rsidRDefault="00EC62D9" w:rsidP="00B15BD1">
      <w:pPr>
        <w:bidi/>
        <w:spacing w:line="360" w:lineRule="auto"/>
        <w:jc w:val="both"/>
        <w:rPr>
          <w:rFonts w:ascii="David" w:hAnsi="David" w:cs="David"/>
          <w:sz w:val="24"/>
          <w:szCs w:val="24"/>
        </w:rPr>
      </w:pPr>
    </w:p>
    <w:p w:rsidR="00EC62D9" w:rsidRPr="001F7DF6" w:rsidRDefault="00EC62D9" w:rsidP="00B15BD1">
      <w:pPr>
        <w:bidi/>
        <w:spacing w:line="360" w:lineRule="auto"/>
        <w:jc w:val="both"/>
        <w:rPr>
          <w:rFonts w:ascii="David" w:hAnsi="David" w:cs="David"/>
          <w:sz w:val="24"/>
          <w:szCs w:val="24"/>
        </w:rPr>
      </w:pPr>
    </w:p>
    <w:p w:rsidR="00EC62D9" w:rsidRPr="001F7DF6" w:rsidRDefault="00EC62D9" w:rsidP="00B15BD1">
      <w:pPr>
        <w:bidi/>
        <w:spacing w:before="240" w:after="240" w:line="360" w:lineRule="auto"/>
        <w:ind w:right="720"/>
        <w:jc w:val="both"/>
        <w:rPr>
          <w:rFonts w:ascii="David" w:eastAsia="David" w:hAnsi="David" w:cs="David"/>
          <w:sz w:val="24"/>
          <w:szCs w:val="24"/>
        </w:rPr>
      </w:pPr>
    </w:p>
    <w:p w:rsidR="00EC62D9" w:rsidRPr="001F7DF6" w:rsidRDefault="00F164FB" w:rsidP="00B15BD1">
      <w:pPr>
        <w:bidi/>
        <w:spacing w:before="240" w:after="240" w:line="360" w:lineRule="auto"/>
        <w:ind w:right="720"/>
        <w:jc w:val="both"/>
        <w:rPr>
          <w:rFonts w:ascii="David" w:eastAsia="David" w:hAnsi="David" w:cs="David"/>
          <w:sz w:val="24"/>
          <w:szCs w:val="24"/>
        </w:rPr>
      </w:pPr>
      <w:r w:rsidRPr="001F7DF6">
        <w:rPr>
          <w:rFonts w:ascii="David" w:eastAsia="David" w:hAnsi="David" w:cs="David"/>
          <w:sz w:val="24"/>
          <w:szCs w:val="24"/>
          <w:rtl/>
        </w:rPr>
        <w:t>המרצה: מר מיכאלי יואב</w:t>
      </w:r>
    </w:p>
    <w:p w:rsidR="00EC62D9" w:rsidRPr="001F7DF6" w:rsidRDefault="00F164FB" w:rsidP="00B15BD1">
      <w:pPr>
        <w:bidi/>
        <w:spacing w:before="240" w:after="240" w:line="360" w:lineRule="auto"/>
        <w:ind w:right="720"/>
        <w:jc w:val="both"/>
        <w:rPr>
          <w:rFonts w:ascii="David" w:eastAsia="David" w:hAnsi="David" w:cs="David"/>
          <w:sz w:val="24"/>
          <w:szCs w:val="24"/>
        </w:rPr>
      </w:pPr>
      <w:r w:rsidRPr="001F7DF6">
        <w:rPr>
          <w:rFonts w:ascii="David" w:eastAsia="David" w:hAnsi="David" w:cs="David"/>
          <w:sz w:val="24"/>
          <w:szCs w:val="24"/>
          <w:rtl/>
        </w:rPr>
        <w:t>עוזרת הוראה: גברת אדווה פרס</w:t>
      </w:r>
    </w:p>
    <w:p w:rsidR="00EC62D9" w:rsidRPr="001F7DF6" w:rsidRDefault="00F164FB" w:rsidP="00B15BD1">
      <w:pPr>
        <w:bidi/>
        <w:spacing w:before="240" w:after="240" w:line="360" w:lineRule="auto"/>
        <w:ind w:right="720"/>
        <w:jc w:val="both"/>
        <w:rPr>
          <w:rFonts w:ascii="David" w:eastAsia="David" w:hAnsi="David" w:cs="David"/>
          <w:sz w:val="24"/>
          <w:szCs w:val="24"/>
        </w:rPr>
      </w:pPr>
      <w:r w:rsidRPr="001F7DF6">
        <w:rPr>
          <w:rFonts w:ascii="David" w:eastAsia="David" w:hAnsi="David" w:cs="David"/>
          <w:sz w:val="24"/>
          <w:szCs w:val="24"/>
          <w:rtl/>
        </w:rPr>
        <w:t>מגיש: גיא רחמים- 313167686</w:t>
      </w:r>
    </w:p>
    <w:p w:rsidR="001F7DF6" w:rsidRPr="00B15BD1" w:rsidRDefault="00F164FB" w:rsidP="00B15BD1">
      <w:pPr>
        <w:bidi/>
        <w:spacing w:before="240" w:after="240" w:line="360" w:lineRule="auto"/>
        <w:ind w:right="720"/>
        <w:jc w:val="both"/>
        <w:rPr>
          <w:rFonts w:ascii="David" w:eastAsia="David" w:hAnsi="David" w:cs="David"/>
          <w:sz w:val="24"/>
          <w:szCs w:val="24"/>
        </w:rPr>
      </w:pPr>
      <w:r w:rsidRPr="001F7DF6">
        <w:rPr>
          <w:rFonts w:ascii="David" w:eastAsia="David" w:hAnsi="David" w:cs="David"/>
          <w:sz w:val="24"/>
          <w:szCs w:val="24"/>
          <w:rtl/>
        </w:rPr>
        <w:t>תאריך: 23.01.2020 ,סמסטר א, תש"פ</w:t>
      </w:r>
    </w:p>
    <w:p w:rsidR="00EC62D9" w:rsidRPr="001F7DF6" w:rsidRDefault="00F164FB" w:rsidP="00B15BD1">
      <w:pPr>
        <w:bidi/>
        <w:spacing w:line="360" w:lineRule="auto"/>
        <w:jc w:val="both"/>
        <w:rPr>
          <w:rFonts w:ascii="David" w:hAnsi="David" w:cs="David"/>
          <w:sz w:val="24"/>
          <w:szCs w:val="24"/>
        </w:rPr>
      </w:pPr>
      <w:r w:rsidRPr="001F7DF6">
        <w:rPr>
          <w:rFonts w:ascii="David" w:hAnsi="David" w:cs="David"/>
          <w:sz w:val="24"/>
          <w:szCs w:val="24"/>
          <w:rtl/>
        </w:rPr>
        <w:lastRenderedPageBreak/>
        <w:t>שם ההצגה :  "שייכת"                                   תאריך צפייה: 15.1.2020</w:t>
      </w:r>
    </w:p>
    <w:p w:rsidR="00EC62D9" w:rsidRPr="001F7DF6" w:rsidRDefault="00F164FB" w:rsidP="00B15BD1">
      <w:pPr>
        <w:bidi/>
        <w:spacing w:line="360" w:lineRule="auto"/>
        <w:jc w:val="both"/>
        <w:rPr>
          <w:rFonts w:ascii="David" w:hAnsi="David" w:cs="David"/>
          <w:sz w:val="24"/>
          <w:szCs w:val="24"/>
        </w:rPr>
      </w:pPr>
      <w:r w:rsidRPr="001F7DF6">
        <w:rPr>
          <w:rFonts w:ascii="David" w:hAnsi="David" w:cs="David"/>
          <w:sz w:val="24"/>
          <w:szCs w:val="24"/>
          <w:rtl/>
        </w:rPr>
        <w:t>מחזאי ובמאי: אלירן כספי</w:t>
      </w:r>
    </w:p>
    <w:p w:rsidR="00EC62D9" w:rsidRPr="001F7DF6" w:rsidRDefault="00F164FB" w:rsidP="00B15BD1">
      <w:pPr>
        <w:bidi/>
        <w:spacing w:line="360" w:lineRule="auto"/>
        <w:jc w:val="both"/>
        <w:rPr>
          <w:rFonts w:ascii="David" w:hAnsi="David" w:cs="David"/>
          <w:sz w:val="24"/>
          <w:szCs w:val="24"/>
        </w:rPr>
      </w:pPr>
      <w:r w:rsidRPr="001F7DF6">
        <w:rPr>
          <w:rFonts w:ascii="David" w:hAnsi="David" w:cs="David"/>
          <w:sz w:val="24"/>
          <w:szCs w:val="24"/>
          <w:rtl/>
        </w:rPr>
        <w:t>שחקנית : לירז חממי בתפקיד יהודית.</w:t>
      </w:r>
    </w:p>
    <w:p w:rsidR="00EC62D9" w:rsidRPr="001F7DF6" w:rsidRDefault="00F164FB" w:rsidP="00B15BD1">
      <w:pPr>
        <w:bidi/>
        <w:spacing w:line="360" w:lineRule="auto"/>
        <w:jc w:val="both"/>
        <w:rPr>
          <w:rFonts w:ascii="David" w:hAnsi="David" w:cs="David"/>
          <w:sz w:val="24"/>
          <w:szCs w:val="24"/>
        </w:rPr>
      </w:pPr>
      <w:r w:rsidRPr="001F7DF6">
        <w:rPr>
          <w:rFonts w:ascii="David" w:hAnsi="David" w:cs="David"/>
          <w:sz w:val="24"/>
          <w:szCs w:val="24"/>
          <w:rtl/>
        </w:rPr>
        <w:t>חלק א: חלל התיאטרון</w:t>
      </w:r>
    </w:p>
    <w:p w:rsidR="00EC62D9" w:rsidRPr="001F7DF6" w:rsidRDefault="00F164FB" w:rsidP="00B15BD1">
      <w:pPr>
        <w:numPr>
          <w:ilvl w:val="0"/>
          <w:numId w:val="3"/>
        </w:numPr>
        <w:pBdr>
          <w:top w:val="nil"/>
          <w:left w:val="nil"/>
          <w:bottom w:val="nil"/>
          <w:right w:val="nil"/>
          <w:between w:val="nil"/>
        </w:pBdr>
        <w:bidi/>
        <w:spacing w:after="0" w:line="360" w:lineRule="auto"/>
        <w:jc w:val="both"/>
        <w:rPr>
          <w:rFonts w:ascii="David" w:hAnsi="David" w:cs="David"/>
          <w:sz w:val="24"/>
          <w:szCs w:val="24"/>
        </w:rPr>
      </w:pPr>
      <w:r w:rsidRPr="001F7DF6">
        <w:rPr>
          <w:rFonts w:ascii="David" w:hAnsi="David" w:cs="David"/>
          <w:color w:val="000000"/>
          <w:sz w:val="24"/>
          <w:szCs w:val="24"/>
          <w:rtl/>
        </w:rPr>
        <w:t xml:space="preserve">החלל התיאטרוני בתיאטרון </w:t>
      </w:r>
      <w:proofErr w:type="spellStart"/>
      <w:r w:rsidRPr="001F7DF6">
        <w:rPr>
          <w:rFonts w:ascii="David" w:hAnsi="David" w:cs="David"/>
          <w:color w:val="000000"/>
          <w:sz w:val="24"/>
          <w:szCs w:val="24"/>
          <w:rtl/>
        </w:rPr>
        <w:t>הפרינג</w:t>
      </w:r>
      <w:proofErr w:type="spellEnd"/>
      <w:r w:rsidRPr="001F7DF6">
        <w:rPr>
          <w:rFonts w:ascii="David" w:hAnsi="David" w:cs="David"/>
          <w:color w:val="000000"/>
          <w:sz w:val="24"/>
          <w:szCs w:val="24"/>
          <w:rtl/>
        </w:rPr>
        <w:t>' הוא, לטוב ולרע, מאוד אינטימי. ישנם מעט מקומות ישיבה, וקדמת הקהל חולקת עם השחקנים את הבמה.</w:t>
      </w:r>
    </w:p>
    <w:p w:rsidR="00EC62D9" w:rsidRPr="001F7DF6" w:rsidRDefault="00F164FB" w:rsidP="00B15BD1">
      <w:pPr>
        <w:numPr>
          <w:ilvl w:val="0"/>
          <w:numId w:val="3"/>
        </w:numPr>
        <w:pBdr>
          <w:top w:val="nil"/>
          <w:left w:val="nil"/>
          <w:bottom w:val="nil"/>
          <w:right w:val="nil"/>
          <w:between w:val="nil"/>
        </w:pBdr>
        <w:bidi/>
        <w:spacing w:after="0" w:line="360" w:lineRule="auto"/>
        <w:jc w:val="both"/>
        <w:rPr>
          <w:rFonts w:ascii="David" w:hAnsi="David" w:cs="David"/>
          <w:sz w:val="24"/>
          <w:szCs w:val="24"/>
        </w:rPr>
      </w:pPr>
      <w:r w:rsidRPr="001F7DF6">
        <w:rPr>
          <w:rFonts w:ascii="David" w:hAnsi="David" w:cs="David"/>
          <w:color w:val="000000"/>
          <w:sz w:val="24"/>
          <w:szCs w:val="24"/>
          <w:rtl/>
        </w:rPr>
        <w:t xml:space="preserve">קרבת הקהל אל הבמה ואל השחקנים לעיתים מגביל את הראות על כל מה שמתרחש בהצגה, אך הצגות כמו "שייכת" עושות שימוש נהדר בנדל"ן המצומצם. ההצגה מדברת על מקום רגשי עמוק, והקרבה של השחקנית אל הקהל מאפשרת לקהל לראות </w:t>
      </w:r>
      <w:r w:rsidRPr="001F7DF6">
        <w:rPr>
          <w:rFonts w:ascii="David" w:hAnsi="David" w:cs="David"/>
          <w:sz w:val="24"/>
          <w:szCs w:val="24"/>
          <w:rtl/>
        </w:rPr>
        <w:t>בבהירות</w:t>
      </w:r>
      <w:r w:rsidRPr="001F7DF6">
        <w:rPr>
          <w:rFonts w:ascii="David" w:hAnsi="David" w:cs="David"/>
          <w:color w:val="000000"/>
          <w:sz w:val="24"/>
          <w:szCs w:val="24"/>
          <w:rtl/>
        </w:rPr>
        <w:t xml:space="preserve"> את הבעות פניה. כשהשחקנית משתטחת על הרצפה, הקהל פיזית נמצא מעליה, מה </w:t>
      </w:r>
      <w:r w:rsidRPr="001F7DF6">
        <w:rPr>
          <w:rFonts w:ascii="David" w:hAnsi="David" w:cs="David"/>
          <w:sz w:val="24"/>
          <w:szCs w:val="24"/>
          <w:rtl/>
        </w:rPr>
        <w:t>שבעיני</w:t>
      </w:r>
      <w:r w:rsidRPr="001F7DF6">
        <w:rPr>
          <w:rFonts w:ascii="David" w:hAnsi="David" w:cs="David"/>
          <w:color w:val="000000"/>
          <w:sz w:val="24"/>
          <w:szCs w:val="24"/>
          <w:rtl/>
        </w:rPr>
        <w:t xml:space="preserve"> הוסיף רובד נוסף לתחושת האמפתיה כלפי מצבה של הדמות.</w:t>
      </w:r>
    </w:p>
    <w:p w:rsidR="00EC62D9" w:rsidRPr="001F7DF6" w:rsidRDefault="00F164FB" w:rsidP="00B15BD1">
      <w:pPr>
        <w:bidi/>
        <w:spacing w:line="360" w:lineRule="auto"/>
        <w:jc w:val="both"/>
        <w:rPr>
          <w:rFonts w:ascii="David" w:hAnsi="David" w:cs="David"/>
          <w:sz w:val="24"/>
          <w:szCs w:val="24"/>
        </w:rPr>
      </w:pPr>
      <w:r w:rsidRPr="001F7DF6">
        <w:rPr>
          <w:rFonts w:ascii="David" w:hAnsi="David" w:cs="David"/>
          <w:sz w:val="24"/>
          <w:szCs w:val="24"/>
          <w:rtl/>
        </w:rPr>
        <w:t>חלק ב: דמויות ועלילה</w:t>
      </w:r>
    </w:p>
    <w:p w:rsidR="00EC62D9" w:rsidRPr="001F7DF6" w:rsidRDefault="00F164FB" w:rsidP="00B15BD1">
      <w:pPr>
        <w:numPr>
          <w:ilvl w:val="0"/>
          <w:numId w:val="1"/>
        </w:numPr>
        <w:pBdr>
          <w:top w:val="nil"/>
          <w:left w:val="nil"/>
          <w:bottom w:val="nil"/>
          <w:right w:val="nil"/>
          <w:between w:val="nil"/>
        </w:pBdr>
        <w:bidi/>
        <w:spacing w:after="0" w:line="360" w:lineRule="auto"/>
        <w:jc w:val="both"/>
        <w:rPr>
          <w:rFonts w:ascii="David" w:hAnsi="David" w:cs="David"/>
          <w:sz w:val="24"/>
          <w:szCs w:val="24"/>
        </w:rPr>
      </w:pPr>
      <w:r w:rsidRPr="001F7DF6">
        <w:rPr>
          <w:rFonts w:ascii="David" w:hAnsi="David" w:cs="David"/>
          <w:color w:val="000000"/>
          <w:sz w:val="24"/>
          <w:szCs w:val="24"/>
          <w:rtl/>
        </w:rPr>
        <w:t>העלילה מתמקדת בסיפורה של יהודית, אישה שחייה לפתע נשמטו מתחת לרגליה, כאשר המשטרה לקחה אותה ואת ילדיה הרחק מהבית היחיד שידעה ב13 השנים האחרונות. יהודית הייתה חברה בכת וחיה עם עוד עשרות נשים וילדים בבית משותף במרכז הארץ. לאחר פירוק הכת, יהודית לא הצליחה למצוא את מקומה בחברה. הניסיון הנואש לה</w:t>
      </w:r>
      <w:r w:rsidR="001F7DF6">
        <w:rPr>
          <w:rFonts w:ascii="David" w:hAnsi="David" w:cs="David" w:hint="cs"/>
          <w:color w:val="000000"/>
          <w:sz w:val="24"/>
          <w:szCs w:val="24"/>
          <w:rtl/>
        </w:rPr>
        <w:t>י</w:t>
      </w:r>
      <w:r w:rsidRPr="001F7DF6">
        <w:rPr>
          <w:rFonts w:ascii="David" w:hAnsi="David" w:cs="David"/>
          <w:color w:val="000000"/>
          <w:sz w:val="24"/>
          <w:szCs w:val="24"/>
          <w:rtl/>
        </w:rPr>
        <w:t>צמד לעברה ולמצוא הגיון בכל מה שקרה תחילה מונע ממנה את ההתקדמות והשילוב מחדש בחברה. רק כאשר היא מצליחה להשתחרר מכבלי העבר, מצליחה יהודית לאמץ לעצמה זהות חדשה ולעבור הלאה.</w:t>
      </w:r>
    </w:p>
    <w:p w:rsidR="00EC62D9" w:rsidRPr="001F7DF6" w:rsidRDefault="00F164FB" w:rsidP="00B15BD1">
      <w:pPr>
        <w:numPr>
          <w:ilvl w:val="0"/>
          <w:numId w:val="1"/>
        </w:numPr>
        <w:pBdr>
          <w:top w:val="nil"/>
          <w:left w:val="nil"/>
          <w:bottom w:val="nil"/>
          <w:right w:val="nil"/>
          <w:between w:val="nil"/>
        </w:pBdr>
        <w:bidi/>
        <w:spacing w:after="0" w:line="360" w:lineRule="auto"/>
        <w:jc w:val="both"/>
        <w:rPr>
          <w:rFonts w:ascii="David" w:hAnsi="David" w:cs="David"/>
          <w:sz w:val="24"/>
          <w:szCs w:val="24"/>
        </w:rPr>
      </w:pPr>
      <w:r w:rsidRPr="001F7DF6">
        <w:rPr>
          <w:rFonts w:ascii="David" w:hAnsi="David" w:cs="David"/>
          <w:color w:val="000000"/>
          <w:sz w:val="24"/>
          <w:szCs w:val="24"/>
          <w:rtl/>
        </w:rPr>
        <w:t>יהודית, אישה בת 30, אם לחמישה, אשר נפלטת בעל כורחה מכת שהייתה כל חייה מאז שהייתה בת 17, נאלצת להתמודד עם מציאות שבה אין לה מרחב בטוח או מקום בו היא מרגישה שייכת. דמותה של יהודית עוברת משברים פיזיים ורגשיים לאורך ההצגה, אשר מלווים את מסע ההתפכחות וההשתחררות שלה מעברה.</w:t>
      </w:r>
    </w:p>
    <w:p w:rsidR="00EC62D9" w:rsidRPr="001F7DF6" w:rsidRDefault="00F164FB" w:rsidP="00B15BD1">
      <w:pPr>
        <w:numPr>
          <w:ilvl w:val="0"/>
          <w:numId w:val="1"/>
        </w:numPr>
        <w:pBdr>
          <w:top w:val="nil"/>
          <w:left w:val="nil"/>
          <w:bottom w:val="nil"/>
          <w:right w:val="nil"/>
          <w:between w:val="nil"/>
        </w:pBdr>
        <w:bidi/>
        <w:spacing w:after="0" w:line="360" w:lineRule="auto"/>
        <w:jc w:val="both"/>
        <w:rPr>
          <w:rFonts w:ascii="David" w:hAnsi="David" w:cs="David"/>
          <w:sz w:val="24"/>
          <w:szCs w:val="24"/>
        </w:rPr>
      </w:pPr>
      <w:r w:rsidRPr="001F7DF6">
        <w:rPr>
          <w:rFonts w:ascii="David" w:hAnsi="David" w:cs="David"/>
          <w:color w:val="000000"/>
          <w:sz w:val="24"/>
          <w:szCs w:val="24"/>
          <w:rtl/>
        </w:rPr>
        <w:t>נושא ההצגה הוא תהליך ההירפאות של יהודית. מחוסר יכולת להתמודד עם פירוק חייה וההרגשה שגזלו ממנה הכ</w:t>
      </w:r>
      <w:r w:rsidR="001F7DF6">
        <w:rPr>
          <w:rFonts w:ascii="David" w:hAnsi="David" w:cs="David" w:hint="cs"/>
          <w:color w:val="000000"/>
          <w:sz w:val="24"/>
          <w:szCs w:val="24"/>
          <w:rtl/>
        </w:rPr>
        <w:t>ו</w:t>
      </w:r>
      <w:r w:rsidRPr="001F7DF6">
        <w:rPr>
          <w:rFonts w:ascii="David" w:hAnsi="David" w:cs="David"/>
          <w:color w:val="000000"/>
          <w:sz w:val="24"/>
          <w:szCs w:val="24"/>
          <w:rtl/>
        </w:rPr>
        <w:t>ל, אל ההבנה שיכולים להיות לה חיים טובים וחופשיים יותר.</w:t>
      </w:r>
    </w:p>
    <w:p w:rsidR="00EC62D9" w:rsidRPr="001F7DF6" w:rsidRDefault="00F164FB" w:rsidP="00B15BD1">
      <w:pPr>
        <w:numPr>
          <w:ilvl w:val="0"/>
          <w:numId w:val="1"/>
        </w:numPr>
        <w:pBdr>
          <w:top w:val="nil"/>
          <w:left w:val="nil"/>
          <w:bottom w:val="nil"/>
          <w:right w:val="nil"/>
          <w:between w:val="nil"/>
        </w:pBdr>
        <w:bidi/>
        <w:spacing w:after="0" w:line="360" w:lineRule="auto"/>
        <w:jc w:val="both"/>
        <w:rPr>
          <w:rFonts w:ascii="David" w:hAnsi="David" w:cs="David"/>
          <w:sz w:val="24"/>
          <w:szCs w:val="24"/>
        </w:rPr>
      </w:pPr>
      <w:r w:rsidRPr="001F7DF6">
        <w:rPr>
          <w:rFonts w:ascii="David" w:hAnsi="David" w:cs="David"/>
          <w:sz w:val="24"/>
          <w:szCs w:val="24"/>
          <w:rtl/>
        </w:rPr>
        <w:t>אוריין</w:t>
      </w:r>
      <w:r w:rsidR="00F34D32">
        <w:rPr>
          <w:rFonts w:ascii="David" w:eastAsia="David" w:hAnsi="David" w:cs="David" w:hint="cs"/>
          <w:sz w:val="24"/>
          <w:szCs w:val="24"/>
          <w:rtl/>
        </w:rPr>
        <w:t xml:space="preserve"> (2008)</w:t>
      </w:r>
      <w:r w:rsidRPr="001F7DF6">
        <w:rPr>
          <w:rFonts w:ascii="David" w:hAnsi="David" w:cs="David"/>
          <w:sz w:val="24"/>
          <w:szCs w:val="24"/>
          <w:rtl/>
        </w:rPr>
        <w:t xml:space="preserve"> מציין כי רבים נוטים </w:t>
      </w:r>
      <w:r w:rsidRPr="001F7DF6">
        <w:rPr>
          <w:rFonts w:ascii="David" w:eastAsia="Arial" w:hAnsi="David" w:cs="David"/>
          <w:sz w:val="24"/>
          <w:szCs w:val="24"/>
          <w:rtl/>
        </w:rPr>
        <w:t>להמעיט מיכולת ההשפעה האידיאולוגית של תיאטרון במציאות החברתית ועל קהל הצופים שלו ובעניי הוא צודק</w:t>
      </w:r>
      <w:r w:rsidRPr="001F7DF6">
        <w:rPr>
          <w:rFonts w:ascii="David" w:hAnsi="David" w:cs="David"/>
          <w:sz w:val="24"/>
          <w:szCs w:val="24"/>
          <w:rtl/>
        </w:rPr>
        <w:t xml:space="preserve">. הצגות כמו "שייכת" שופכות אור על מצבים קיצוניים מהחיים האמיתיים, שכאשר אנחנו שומעים עליהם בחדשות, אנחנו לא מבינים את משקל העניין. </w:t>
      </w:r>
      <w:r w:rsidRPr="001F7DF6">
        <w:rPr>
          <w:rFonts w:ascii="David" w:hAnsi="David" w:cs="David"/>
          <w:color w:val="000000"/>
          <w:sz w:val="24"/>
          <w:szCs w:val="24"/>
          <w:rtl/>
        </w:rPr>
        <w:t>ההצגה שופכת אור על ש</w:t>
      </w:r>
      <w:r w:rsidRPr="001F7DF6">
        <w:rPr>
          <w:rFonts w:ascii="David" w:hAnsi="David" w:cs="David"/>
          <w:sz w:val="24"/>
          <w:szCs w:val="24"/>
          <w:rtl/>
        </w:rPr>
        <w:t>נ</w:t>
      </w:r>
      <w:r w:rsidRPr="001F7DF6">
        <w:rPr>
          <w:rFonts w:ascii="David" w:hAnsi="David" w:cs="David"/>
          <w:color w:val="000000"/>
          <w:sz w:val="24"/>
          <w:szCs w:val="24"/>
          <w:rtl/>
        </w:rPr>
        <w:t>י נושאים מרכזיים</w:t>
      </w:r>
      <w:r w:rsidRPr="001F7DF6">
        <w:rPr>
          <w:rFonts w:ascii="David" w:hAnsi="David" w:cs="David"/>
          <w:sz w:val="24"/>
          <w:szCs w:val="24"/>
        </w:rPr>
        <w:t>.</w:t>
      </w:r>
      <w:r w:rsidRPr="001F7DF6">
        <w:rPr>
          <w:rFonts w:ascii="David" w:hAnsi="David" w:cs="David"/>
          <w:color w:val="000000"/>
          <w:sz w:val="24"/>
          <w:szCs w:val="24"/>
          <w:rtl/>
        </w:rPr>
        <w:t xml:space="preserve"> הראשון הוא כיצד החברה מתייחסת ליוצאי כתות</w:t>
      </w:r>
      <w:r w:rsidRPr="001F7DF6">
        <w:rPr>
          <w:rFonts w:ascii="David" w:hAnsi="David" w:cs="David"/>
          <w:sz w:val="24"/>
          <w:szCs w:val="24"/>
        </w:rPr>
        <w:t>,</w:t>
      </w:r>
      <w:r w:rsidRPr="001F7DF6">
        <w:rPr>
          <w:rFonts w:ascii="David" w:hAnsi="David" w:cs="David"/>
          <w:color w:val="000000"/>
          <w:sz w:val="24"/>
          <w:szCs w:val="24"/>
          <w:rtl/>
        </w:rPr>
        <w:t xml:space="preserve"> העובדה שיהודית הוכרה כיוצאת כת גרמה לתגובות מעורבות של רחמים וביקורת מכל הסובבים אותה, גם מדמויות סמכותיות כמו עובדים סוציאליים ורופאים, ועד לבעלי תפקידים בקיבוץ שגרה בו. יהודית אף נדרשה על ידי הקיבוץ להפיל את הריונה, דרישה שהיא, לכל הדעות, לא לגיטימית כלפי אף אדם.</w:t>
      </w:r>
    </w:p>
    <w:p w:rsidR="00EC62D9" w:rsidRPr="001F7DF6" w:rsidRDefault="001F7DF6" w:rsidP="00B15BD1">
      <w:pPr>
        <w:pBdr>
          <w:top w:val="nil"/>
          <w:left w:val="nil"/>
          <w:bottom w:val="nil"/>
          <w:right w:val="nil"/>
          <w:between w:val="nil"/>
        </w:pBdr>
        <w:bidi/>
        <w:spacing w:line="360" w:lineRule="auto"/>
        <w:ind w:left="720" w:hanging="720"/>
        <w:jc w:val="both"/>
        <w:rPr>
          <w:rFonts w:ascii="David" w:hAnsi="David" w:cs="David"/>
          <w:color w:val="000000"/>
          <w:sz w:val="24"/>
          <w:szCs w:val="24"/>
        </w:rPr>
      </w:pPr>
      <w:r>
        <w:rPr>
          <w:rFonts w:ascii="David" w:hAnsi="David" w:cs="David" w:hint="cs"/>
          <w:color w:val="000000"/>
          <w:sz w:val="24"/>
          <w:szCs w:val="24"/>
          <w:rtl/>
        </w:rPr>
        <w:t xml:space="preserve">              </w:t>
      </w:r>
      <w:r w:rsidR="00F164FB" w:rsidRPr="001F7DF6">
        <w:rPr>
          <w:rFonts w:ascii="David" w:hAnsi="David" w:cs="David"/>
          <w:color w:val="000000"/>
          <w:sz w:val="24"/>
          <w:szCs w:val="24"/>
          <w:rtl/>
        </w:rPr>
        <w:t>השני הוא השיח על מי הם האנשים החברים בכת. נהוג לחשוב שאנשים ש"נפלו" לכתות הם אנשים תמימים ולא ביקורתיים, אולי אפילו טיפשים ופתיים. אבל ההצגה מראה באופן חד משמעי שאף אחד מהם הוא לא בהכרח נכון. אנשים שנקלעים לכתות הם אנשים במצוקה</w:t>
      </w:r>
      <w:r w:rsidR="00F164FB" w:rsidRPr="001F7DF6">
        <w:rPr>
          <w:rFonts w:ascii="David" w:hAnsi="David" w:cs="David"/>
          <w:sz w:val="24"/>
          <w:szCs w:val="24"/>
        </w:rPr>
        <w:t>,</w:t>
      </w:r>
      <w:r w:rsidR="00F164FB" w:rsidRPr="001F7DF6">
        <w:rPr>
          <w:rFonts w:ascii="David" w:hAnsi="David" w:cs="David"/>
          <w:color w:val="000000"/>
          <w:sz w:val="24"/>
          <w:szCs w:val="24"/>
          <w:rtl/>
        </w:rPr>
        <w:t xml:space="preserve"> שבעת משבר, מצאו מישהו </w:t>
      </w:r>
      <w:r w:rsidR="00F164FB" w:rsidRPr="001F7DF6">
        <w:rPr>
          <w:rFonts w:ascii="David" w:hAnsi="David" w:cs="David"/>
          <w:color w:val="000000"/>
          <w:sz w:val="24"/>
          <w:szCs w:val="24"/>
          <w:rtl/>
        </w:rPr>
        <w:lastRenderedPageBreak/>
        <w:t>שיחזיק את ידם ויגיד להם שהם שייכים, אהובים וחשובים. קבוצת האנשים הזו מילאה אצלם את הצורך החברתי הבסיסי ביותר</w:t>
      </w:r>
      <w:r w:rsidR="00F164FB" w:rsidRPr="001F7DF6">
        <w:rPr>
          <w:rFonts w:ascii="David" w:hAnsi="David" w:cs="David"/>
          <w:sz w:val="24"/>
          <w:szCs w:val="24"/>
        </w:rPr>
        <w:t>-</w:t>
      </w:r>
      <w:r w:rsidR="00F164FB" w:rsidRPr="001F7DF6">
        <w:rPr>
          <w:rFonts w:ascii="David" w:hAnsi="David" w:cs="David"/>
          <w:color w:val="000000"/>
          <w:sz w:val="24"/>
          <w:szCs w:val="24"/>
          <w:rtl/>
        </w:rPr>
        <w:t xml:space="preserve"> שייכות</w:t>
      </w:r>
      <w:r w:rsidR="00F164FB" w:rsidRPr="001F7DF6">
        <w:rPr>
          <w:rFonts w:ascii="David" w:hAnsi="David" w:cs="David"/>
          <w:sz w:val="24"/>
          <w:szCs w:val="24"/>
        </w:rPr>
        <w:t>,</w:t>
      </w:r>
      <w:r w:rsidR="00F164FB" w:rsidRPr="001F7DF6">
        <w:rPr>
          <w:rFonts w:ascii="David" w:hAnsi="David" w:cs="David"/>
          <w:color w:val="000000"/>
          <w:sz w:val="24"/>
          <w:szCs w:val="24"/>
          <w:rtl/>
        </w:rPr>
        <w:t xml:space="preserve"> בגלל זה הכת כל כך מפתה. תוך כדי צפייה בהצגה, נקודה זו פגשה אותי בעוצמה וגרמה לי לשאול, אם זה כל כך פשוט להיכנס לזה וזה יכול לקרות ממש לכל אחד, האם אני חבר בכת ממש עכשיו? איך אפשר לדעת? איך אפשר להבחין? האם כל קבוצה שאני מרגיש כלפיה שייכות עלולה להתפרסם בחדשות עוד כמה שנים כמלכודת דבש הרסנית? הדבר היחיד שניתן לעשות הוא לשמור על ערנות ולקוות לטוב.</w:t>
      </w:r>
    </w:p>
    <w:p w:rsidR="00B15BD1" w:rsidRPr="00B15BD1" w:rsidRDefault="00F164FB" w:rsidP="00B15BD1">
      <w:pPr>
        <w:numPr>
          <w:ilvl w:val="0"/>
          <w:numId w:val="1"/>
        </w:numPr>
        <w:pBdr>
          <w:top w:val="nil"/>
          <w:left w:val="nil"/>
          <w:bottom w:val="nil"/>
          <w:right w:val="nil"/>
          <w:between w:val="nil"/>
        </w:pBdr>
        <w:bidi/>
        <w:spacing w:line="360" w:lineRule="auto"/>
        <w:jc w:val="both"/>
        <w:rPr>
          <w:rFonts w:ascii="David" w:hAnsi="David" w:cs="David"/>
          <w:sz w:val="24"/>
          <w:szCs w:val="24"/>
        </w:rPr>
      </w:pPr>
      <w:r w:rsidRPr="001F7DF6">
        <w:rPr>
          <w:rFonts w:ascii="David" w:hAnsi="David" w:cs="David"/>
          <w:sz w:val="24"/>
          <w:szCs w:val="24"/>
          <w:rtl/>
        </w:rPr>
        <w:t>המרכיבים הבימתיים אשר ביטאו בעיני את המסרים הם עבודת השחקן והתלבושות. התנהלותה הפיזית של יהודית במהלך ההצגה תומכת מאוד בטענה שכל אחד יכול למצוא עצמו בכת ושלא  צריך להיות סוג מסוים של אדם חלש אופי. שפת הגוף של השחקנית הייתה מכווצת, לאור מצבה הרגיש, אך כל אחד במצבה היה מתנהג באופן דומה. ולמרות המצב הרגשי הקיצוני שהייתה בו, הדמות לא הציגה חולשות שלא אופייניות ליתר בני האדם. כך שבעצם, עבודת השחקן תומכת במסרים על ידי כך שהשחקנית הציגה את יהודית כאדם נורמטיבי לחלוטין. בנוסף, גם לבושה של יהודית תומך ישירות בהיותה אדם נורמטיבי. היא לבושה בשמלה ארוכה, לעיתים לובשת של. כל הלבוש שלה הוא פשוט וצנוע, הוא אינו מרמז על אופ</w:t>
      </w:r>
      <w:r w:rsidR="001F7DF6">
        <w:rPr>
          <w:rFonts w:ascii="David" w:hAnsi="David" w:cs="David" w:hint="cs"/>
          <w:sz w:val="24"/>
          <w:szCs w:val="24"/>
          <w:rtl/>
        </w:rPr>
        <w:t>י</w:t>
      </w:r>
      <w:r w:rsidRPr="001F7DF6">
        <w:rPr>
          <w:rFonts w:ascii="David" w:hAnsi="David" w:cs="David"/>
          <w:sz w:val="24"/>
          <w:szCs w:val="24"/>
          <w:rtl/>
        </w:rPr>
        <w:t>יה כלל, אינו מכיל עקבות לביטוי עצמי ייחודי, מה שתומך בנוסף בכך שיהודית היא אדם מן השורה.</w:t>
      </w:r>
    </w:p>
    <w:p w:rsidR="00EC62D9" w:rsidRPr="001F7DF6" w:rsidRDefault="00F164FB" w:rsidP="00B15BD1">
      <w:pPr>
        <w:bidi/>
        <w:spacing w:line="360" w:lineRule="auto"/>
        <w:jc w:val="both"/>
        <w:rPr>
          <w:rFonts w:ascii="David" w:hAnsi="David" w:cs="David"/>
          <w:sz w:val="24"/>
          <w:szCs w:val="24"/>
        </w:rPr>
      </w:pPr>
      <w:r w:rsidRPr="001F7DF6">
        <w:rPr>
          <w:rFonts w:ascii="David" w:hAnsi="David" w:cs="David"/>
          <w:sz w:val="24"/>
          <w:szCs w:val="24"/>
          <w:rtl/>
        </w:rPr>
        <w:t>חלק ב'</w:t>
      </w:r>
    </w:p>
    <w:p w:rsidR="00EC62D9" w:rsidRPr="001F7DF6" w:rsidRDefault="00F164FB" w:rsidP="00B15BD1">
      <w:pPr>
        <w:bidi/>
        <w:spacing w:line="360" w:lineRule="auto"/>
        <w:jc w:val="both"/>
        <w:rPr>
          <w:rFonts w:ascii="David" w:hAnsi="David" w:cs="David"/>
          <w:b/>
          <w:sz w:val="24"/>
          <w:szCs w:val="24"/>
        </w:rPr>
      </w:pPr>
      <w:r w:rsidRPr="001F7DF6">
        <w:rPr>
          <w:rFonts w:ascii="David" w:hAnsi="David" w:cs="David"/>
          <w:b/>
          <w:sz w:val="24"/>
          <w:szCs w:val="24"/>
          <w:rtl/>
        </w:rPr>
        <w:t>אביזרים</w:t>
      </w:r>
    </w:p>
    <w:p w:rsidR="00EC62D9" w:rsidRPr="001F7DF6" w:rsidRDefault="00F164FB" w:rsidP="00B15BD1">
      <w:pPr>
        <w:bidi/>
        <w:spacing w:line="360" w:lineRule="auto"/>
        <w:jc w:val="both"/>
        <w:rPr>
          <w:rFonts w:ascii="David" w:hAnsi="David" w:cs="David"/>
          <w:sz w:val="24"/>
          <w:szCs w:val="24"/>
        </w:rPr>
      </w:pPr>
      <w:r w:rsidRPr="001F7DF6">
        <w:rPr>
          <w:rFonts w:ascii="David" w:hAnsi="David" w:cs="David"/>
          <w:sz w:val="24"/>
          <w:szCs w:val="24"/>
          <w:rtl/>
        </w:rPr>
        <w:t xml:space="preserve">1.האביזרים העיקריים </w:t>
      </w:r>
      <w:proofErr w:type="spellStart"/>
      <w:r w:rsidRPr="001F7DF6">
        <w:rPr>
          <w:rFonts w:ascii="David" w:hAnsi="David" w:cs="David"/>
          <w:sz w:val="24"/>
          <w:szCs w:val="24"/>
          <w:rtl/>
        </w:rPr>
        <w:t>ששומשו</w:t>
      </w:r>
      <w:proofErr w:type="spellEnd"/>
      <w:r w:rsidRPr="001F7DF6">
        <w:rPr>
          <w:rFonts w:ascii="David" w:hAnsi="David" w:cs="David"/>
          <w:sz w:val="24"/>
          <w:szCs w:val="24"/>
          <w:rtl/>
        </w:rPr>
        <w:t xml:space="preserve"> במהלך ההצגה הם הגיר והשל. במהלך ההצגה, נוספו לרשימת האביזרים האריזות שעליהם היו כתובים השמות החדשים של ילדיה של יהודית.</w:t>
      </w:r>
    </w:p>
    <w:p w:rsidR="00EC62D9" w:rsidRPr="001F7DF6" w:rsidRDefault="00F164FB" w:rsidP="00B15BD1">
      <w:pPr>
        <w:bidi/>
        <w:spacing w:line="360" w:lineRule="auto"/>
        <w:jc w:val="both"/>
        <w:rPr>
          <w:rFonts w:ascii="David" w:hAnsi="David" w:cs="David"/>
          <w:sz w:val="24"/>
          <w:szCs w:val="24"/>
        </w:rPr>
      </w:pPr>
      <w:r w:rsidRPr="001F7DF6">
        <w:rPr>
          <w:rFonts w:ascii="David" w:hAnsi="David" w:cs="David"/>
          <w:sz w:val="24"/>
          <w:szCs w:val="24"/>
          <w:rtl/>
        </w:rPr>
        <w:t xml:space="preserve">2.האביזר הראשון שאדבר עליו הוא האריזות עם שמות הילדים. החלק בו </w:t>
      </w:r>
      <w:proofErr w:type="spellStart"/>
      <w:r w:rsidRPr="001F7DF6">
        <w:rPr>
          <w:rFonts w:ascii="David" w:hAnsi="David" w:cs="David"/>
          <w:sz w:val="24"/>
          <w:szCs w:val="24"/>
          <w:rtl/>
        </w:rPr>
        <w:t>שומשו</w:t>
      </w:r>
      <w:proofErr w:type="spellEnd"/>
      <w:r w:rsidRPr="001F7DF6">
        <w:rPr>
          <w:rFonts w:ascii="David" w:hAnsi="David" w:cs="David"/>
          <w:sz w:val="24"/>
          <w:szCs w:val="24"/>
          <w:rtl/>
        </w:rPr>
        <w:t xml:space="preserve"> אריזות אלו היתרחש בהווה, זמן מה לאחר שיהודית יצאה מהכת. יהודית, לאחר שנתבקשה מילדיה, בחרה עבורם שמות חדשים לחיים החדשים שלהם. כבר מעצם הכינוס של כולם, ניכר שליהודית, כאדם, חשובה הטקסיות. לרגע זה יש חשיבות גדולה עבורה כי הוא מהווה, בעיניה, נקודת מפנה בחייהם, אחרי שיצאו ממקום קשה ואפל, בו חלק מילדיה שהו כל חייהם. האריזות עצמן עוצבו כלבנים, אולי כמעין מטאפורה לכך שהם מתחילים להתבסס בחייהם החדשים. תוך מתן השמות לילדים, יהודית מספרת סיפור על איך בחרה כל שם. את השמות בחרה על פי תכונות האופי של כל ילד, כך שבניגוד לנורמה של נתינת השמות כאשר תינוק נולד, ליהודית הייתה הפריווילגיה לחשוב על שמות ילדיה לאחר היכרות איתם. השמות היו סמליים לאופיים של ילדיה, ולכן ניכר גם שסמליות היא ערך נוסף עבורה. חשוב לה שלדברים בחייה יהיה משמעות, במיוחד לשמות של ילדים. אולי חיפוש זה אחר משמעות הוא בעצם מה שהוביל אותה תחילה לפתח דלתו של הבית המשותף.</w:t>
      </w:r>
      <w:r w:rsidR="00B15BD1">
        <w:rPr>
          <w:rFonts w:ascii="David" w:hAnsi="David" w:cs="David" w:hint="cs"/>
          <w:sz w:val="24"/>
          <w:szCs w:val="24"/>
          <w:rtl/>
        </w:rPr>
        <w:t xml:space="preserve"> </w:t>
      </w:r>
      <w:r w:rsidRPr="001F7DF6">
        <w:rPr>
          <w:rFonts w:ascii="David" w:hAnsi="David" w:cs="David"/>
          <w:sz w:val="24"/>
          <w:szCs w:val="24"/>
          <w:rtl/>
        </w:rPr>
        <w:t xml:space="preserve">האביזר השני שאדבר עליו הוא הגיר. לדעתי הגיר מגדיר את כל ההצגה. מיד בתחילת ההצגה, יהודית משתטחת על הרצפה ומציירת בגיר מלבן על הבמה. את הציור היא מציירת בקושי רב, אולי כמטאפורה לכך שהכלוב שהיא חייה בו, גם המטאפורי וגם הפיזי הוא מלאכותי (את הבית המשותף היא יכולה לעזוב מתי שהיא רוצה, אך אין לה לאן ללכת, והמלבן על הרצפה הוא לא מחסום אמיתי, הוא רק מצויר בגיר) וגם פרי יצירתה (היא נכנסה אל הבית המשותף מרצונה החופשי, ואת המלבן ציירה בעצמה). במהלך ההצגה, יהודית מציירת שני מלבנים לבנים, שני כלובים, אחד בעבר ואחד בהווה. </w:t>
      </w:r>
      <w:r w:rsidRPr="001F7DF6">
        <w:rPr>
          <w:rFonts w:ascii="David" w:hAnsi="David" w:cs="David"/>
          <w:sz w:val="24"/>
          <w:szCs w:val="24"/>
          <w:rtl/>
        </w:rPr>
        <w:lastRenderedPageBreak/>
        <w:t>היא אינה מתייחסת אל הציורים או מסתכלת עליהם, אבל כלוב הגיר תמיד נמצא שם, ולמרות שהיא לא אוחזת  בו או מתקשרת אתו, הוא האביזר בעל המשקל הכבד ביותר בהצגה. המלבנים הם כל מה שהיא מפחדת ממנו, היא התרגלה לכלובים שלה והיא מפחדת לצאת מהם. בעבר, אמרו לה שרק בפנים אוהבים אותה, ובחוץ כולם רעים ושונאים וזה משהו שנחקק בה. חוסר היכולת שלה לצאת מהכלוב הוא מוטיב מרכזי בהצגה, שנשבר רק פעם אחת, כשיהודית עמדה לעשות מעשה קיצוני ולסיים את חייה. גם רגע זה בעיניי היה אינטראקציה עם הגיר, בגלל שהדבר היחיד שהיה מספיק חזק כדי לדחוף אותה אל מחוץ לכלוב היה הדחף לסיים את חייה.</w:t>
      </w:r>
    </w:p>
    <w:p w:rsidR="00EC62D9" w:rsidRPr="001F7DF6" w:rsidRDefault="00F164FB" w:rsidP="00B15BD1">
      <w:pPr>
        <w:bidi/>
        <w:spacing w:line="360" w:lineRule="auto"/>
        <w:jc w:val="both"/>
        <w:rPr>
          <w:rFonts w:ascii="David" w:hAnsi="David" w:cs="David"/>
          <w:b/>
          <w:sz w:val="24"/>
          <w:szCs w:val="24"/>
        </w:rPr>
      </w:pPr>
      <w:r w:rsidRPr="001F7DF6">
        <w:rPr>
          <w:rFonts w:ascii="David" w:hAnsi="David" w:cs="David"/>
          <w:b/>
          <w:sz w:val="24"/>
          <w:szCs w:val="24"/>
          <w:rtl/>
        </w:rPr>
        <w:t>מוזיקה ואפקטים קוליים</w:t>
      </w:r>
    </w:p>
    <w:p w:rsidR="00EC62D9" w:rsidRPr="001F7DF6" w:rsidRDefault="00F164FB" w:rsidP="00B15BD1">
      <w:pPr>
        <w:numPr>
          <w:ilvl w:val="0"/>
          <w:numId w:val="2"/>
        </w:numPr>
        <w:pBdr>
          <w:top w:val="nil"/>
          <w:left w:val="nil"/>
          <w:bottom w:val="nil"/>
          <w:right w:val="nil"/>
          <w:between w:val="nil"/>
        </w:pBdr>
        <w:bidi/>
        <w:spacing w:after="0" w:line="360" w:lineRule="auto"/>
        <w:jc w:val="both"/>
        <w:rPr>
          <w:rFonts w:ascii="David" w:hAnsi="David" w:cs="David"/>
          <w:sz w:val="24"/>
          <w:szCs w:val="24"/>
        </w:rPr>
      </w:pPr>
      <w:r w:rsidRPr="001F7DF6">
        <w:rPr>
          <w:rFonts w:ascii="David" w:hAnsi="David" w:cs="David"/>
          <w:color w:val="000000"/>
          <w:sz w:val="24"/>
          <w:szCs w:val="24"/>
          <w:rtl/>
        </w:rPr>
        <w:t>המוזיקה בהצגה הייתה מוזיקת רקע. נעשה במוזיקה שימוש מינימלי. בעיניי, המוזיקה בעצמה נועדה להעצים ולהגזים את הרגש שיהודית חווה באותו הרגע. המוזיקה תמיד הייתה "</w:t>
      </w:r>
      <w:proofErr w:type="spellStart"/>
      <w:r w:rsidRPr="001F7DF6">
        <w:rPr>
          <w:rFonts w:ascii="David" w:hAnsi="David" w:cs="David"/>
          <w:color w:val="000000"/>
          <w:sz w:val="24"/>
          <w:szCs w:val="24"/>
          <w:rtl/>
        </w:rPr>
        <w:t>אווירתית</w:t>
      </w:r>
      <w:proofErr w:type="spellEnd"/>
      <w:r w:rsidRPr="001F7DF6">
        <w:rPr>
          <w:rFonts w:ascii="David" w:hAnsi="David" w:cs="David"/>
          <w:color w:val="000000"/>
          <w:sz w:val="24"/>
          <w:szCs w:val="24"/>
          <w:rtl/>
        </w:rPr>
        <w:t>", עם צלילים ארוכים, ללא כלים מובילים כמו גיטרה או פסנתר. לעיתים בהצגות המוזיקה עוזרת לנו להבין מה אנחנו צריכים להרגיש. אבל אני מרגיש שבהצגה הזאת, עבודת השחקנית והקרבה אל הבמה סייעו מאוד בהזדהות עם הרגש של יהודית, והמוזיקה בעיקר עזרה בלהבין את רמת האינטנסיביות.</w:t>
      </w:r>
    </w:p>
    <w:p w:rsidR="00EC62D9" w:rsidRPr="001F7DF6" w:rsidRDefault="00F164FB" w:rsidP="00B15BD1">
      <w:pPr>
        <w:numPr>
          <w:ilvl w:val="0"/>
          <w:numId w:val="2"/>
        </w:numPr>
        <w:pBdr>
          <w:top w:val="nil"/>
          <w:left w:val="nil"/>
          <w:bottom w:val="nil"/>
          <w:right w:val="nil"/>
          <w:between w:val="nil"/>
        </w:pBdr>
        <w:bidi/>
        <w:spacing w:line="360" w:lineRule="auto"/>
        <w:jc w:val="both"/>
        <w:rPr>
          <w:rFonts w:ascii="David" w:hAnsi="David" w:cs="David"/>
          <w:color w:val="000000"/>
          <w:sz w:val="24"/>
          <w:szCs w:val="24"/>
        </w:rPr>
      </w:pPr>
      <w:bookmarkStart w:id="0" w:name="_gjdgxs" w:colFirst="0" w:colLast="0"/>
      <w:bookmarkEnd w:id="0"/>
      <w:r w:rsidRPr="001F7DF6">
        <w:rPr>
          <w:rFonts w:ascii="David" w:hAnsi="David" w:cs="David"/>
          <w:color w:val="000000"/>
          <w:sz w:val="24"/>
          <w:szCs w:val="24"/>
          <w:rtl/>
        </w:rPr>
        <w:t xml:space="preserve">סצנת ניסיון ההתאבדות: בחלק זה של ההצגה, יהודית נמצאת בהווה ומרגישה שבורה וממוטטת. עבר כבר זמן מה מאז שעזבה בכפייה את הבית המשותף, וכשנראה שהכול מתחיל להסתדר, היא עוברת התמוטטות נפשית. לראשונה מאז תחילת ההצגה היא עוזבת את המלבנים שציירה לעצמה על הרצפה, היא פורצת מהם הצידה ונעמדת ליד קוביית עץ גדולה. בשלב זה הושמעו אפקטים קוליים של כביש סואן, והיא עומדת על גשר מעליו. במקביל לאפקטים של המכוניות, מתחילה להתנגן מוזיקה שקטה ועדינה אבל עצובה מאוד. יהודית מטפסת על הקובייה והמתח עולה, מה שכמובן מתבטא במוזיקה. כשיהודית עומדת לקפוץ, ברגע היא מתחרטת ודווקא אז מגיע השיא המוזיקלי כשהמוזיקה נהיית מבולגנת וכועסת יותר. ההיגיון אומר שהרגע לפני הקפיצה אמור להיות האינטנסיבי ביותר, אבל המוזיקה מרמזת אחרת. דווקא אחרי שהתחרטה, הרגש מציף את יהודית והיא מתחילה לבכות, כשהיא </w:t>
      </w:r>
      <w:r w:rsidRPr="001F7DF6">
        <w:rPr>
          <w:rFonts w:ascii="David" w:hAnsi="David" w:cs="David"/>
          <w:sz w:val="24"/>
          <w:szCs w:val="24"/>
          <w:rtl/>
        </w:rPr>
        <w:t>מ</w:t>
      </w:r>
      <w:r w:rsidRPr="001F7DF6">
        <w:rPr>
          <w:rFonts w:ascii="David" w:hAnsi="David" w:cs="David"/>
          <w:color w:val="000000"/>
          <w:sz w:val="24"/>
          <w:szCs w:val="24"/>
          <w:rtl/>
        </w:rPr>
        <w:t>בינה שהיא לא מסוגלת לעשות את זה.</w:t>
      </w:r>
    </w:p>
    <w:p w:rsidR="00EC62D9" w:rsidRPr="001F7DF6" w:rsidRDefault="00F164FB" w:rsidP="00B15BD1">
      <w:pPr>
        <w:pBdr>
          <w:top w:val="nil"/>
          <w:left w:val="nil"/>
          <w:bottom w:val="nil"/>
          <w:right w:val="nil"/>
          <w:between w:val="nil"/>
        </w:pBdr>
        <w:bidi/>
        <w:spacing w:line="360" w:lineRule="auto"/>
        <w:ind w:left="720"/>
        <w:jc w:val="both"/>
        <w:rPr>
          <w:rFonts w:ascii="David" w:hAnsi="David" w:cs="David"/>
          <w:sz w:val="24"/>
          <w:szCs w:val="24"/>
        </w:rPr>
      </w:pPr>
      <w:bookmarkStart w:id="1" w:name="_xxfp63q9p5hp" w:colFirst="0" w:colLast="0"/>
      <w:bookmarkEnd w:id="1"/>
      <w:r w:rsidRPr="001F7DF6">
        <w:rPr>
          <w:rFonts w:ascii="David" w:hAnsi="David" w:cs="David"/>
          <w:sz w:val="24"/>
          <w:szCs w:val="24"/>
          <w:rtl/>
        </w:rPr>
        <w:t>סצנת השמות החדשים: בחלק זה של ההצגה, יהודית מכנסת את ילדיה על מנת לחלוק איתם את השמות החדשים שלהם. את הצגתו של כל שם מקדימה יהודית בסיפור על איך חשבה עליו, ואיך הוא מתחבר לאופיו של הילד או הילדה. את כל החלק הזה מלווה מוזיקה רגועה</w:t>
      </w:r>
      <w:r w:rsidRPr="001F7DF6">
        <w:rPr>
          <w:rFonts w:ascii="David" w:hAnsi="David" w:cs="David"/>
          <w:sz w:val="24"/>
          <w:szCs w:val="24"/>
        </w:rPr>
        <w:t xml:space="preserve">, </w:t>
      </w:r>
      <w:r w:rsidRPr="001F7DF6">
        <w:rPr>
          <w:rFonts w:ascii="David" w:hAnsi="David" w:cs="David"/>
          <w:sz w:val="24"/>
          <w:szCs w:val="24"/>
          <w:rtl/>
        </w:rPr>
        <w:t>מתונה ונעימה. בדומה למוזיקה,  גם טון הדיבור של יהודית הוא רך ונעים. חלק זה של ההצגה היווה רגע של נחת עבור יהודית, ניכר שהיא הרגישה שהכ</w:t>
      </w:r>
      <w:r w:rsidR="001F7DF6">
        <w:rPr>
          <w:rFonts w:ascii="David" w:hAnsi="David" w:cs="David" w:hint="cs"/>
          <w:sz w:val="24"/>
          <w:szCs w:val="24"/>
          <w:rtl/>
        </w:rPr>
        <w:t>ו</w:t>
      </w:r>
      <w:r w:rsidRPr="001F7DF6">
        <w:rPr>
          <w:rFonts w:ascii="David" w:hAnsi="David" w:cs="David"/>
          <w:sz w:val="24"/>
          <w:szCs w:val="24"/>
          <w:rtl/>
        </w:rPr>
        <w:t>ל הולך להיות בסדר. בשאר ההצגה, המוזיקה הייתה לרוב עצובה ועוצמתית, אשר ליוותה סיטואציות קשות ומורכבות בחייה. אז בהתאמה, כשהחיים האירו אל יהודית פנים, כך גם המוזיקה.</w:t>
      </w:r>
    </w:p>
    <w:p w:rsidR="00EC62D9" w:rsidRPr="001F7DF6" w:rsidRDefault="00EC62D9" w:rsidP="00B15BD1">
      <w:pPr>
        <w:pBdr>
          <w:top w:val="nil"/>
          <w:left w:val="nil"/>
          <w:bottom w:val="nil"/>
          <w:right w:val="nil"/>
          <w:between w:val="nil"/>
        </w:pBdr>
        <w:bidi/>
        <w:spacing w:line="360" w:lineRule="auto"/>
        <w:ind w:left="720"/>
        <w:jc w:val="both"/>
        <w:rPr>
          <w:rFonts w:ascii="David" w:hAnsi="David" w:cs="David"/>
          <w:sz w:val="24"/>
          <w:szCs w:val="24"/>
        </w:rPr>
      </w:pPr>
      <w:bookmarkStart w:id="2" w:name="_b5qkw2bjfiio" w:colFirst="0" w:colLast="0"/>
      <w:bookmarkEnd w:id="2"/>
    </w:p>
    <w:p w:rsidR="00EC62D9" w:rsidRPr="001F7DF6" w:rsidRDefault="00F164FB" w:rsidP="00B15BD1">
      <w:pPr>
        <w:bidi/>
        <w:spacing w:before="240" w:after="240" w:line="360" w:lineRule="auto"/>
        <w:ind w:right="720"/>
        <w:jc w:val="both"/>
        <w:rPr>
          <w:rFonts w:ascii="David" w:eastAsia="David" w:hAnsi="David" w:cs="David"/>
          <w:sz w:val="24"/>
          <w:szCs w:val="24"/>
        </w:rPr>
      </w:pPr>
      <w:r w:rsidRPr="001F7DF6">
        <w:rPr>
          <w:rFonts w:ascii="David" w:eastAsia="David" w:hAnsi="David" w:cs="David"/>
          <w:sz w:val="24"/>
          <w:szCs w:val="24"/>
          <w:rtl/>
        </w:rPr>
        <w:t>ביבליוגרפיה:</w:t>
      </w:r>
    </w:p>
    <w:p w:rsidR="00EC62D9" w:rsidRPr="001F7DF6" w:rsidRDefault="00F164FB" w:rsidP="00B15BD1">
      <w:pPr>
        <w:bidi/>
        <w:spacing w:before="240" w:after="240" w:line="360" w:lineRule="auto"/>
        <w:ind w:right="720"/>
        <w:jc w:val="both"/>
        <w:rPr>
          <w:rFonts w:ascii="David" w:eastAsia="David" w:hAnsi="David" w:cs="David"/>
          <w:sz w:val="24"/>
          <w:szCs w:val="24"/>
        </w:rPr>
      </w:pPr>
      <w:bookmarkStart w:id="3" w:name="_xxt8r8vrxr8v" w:colFirst="0" w:colLast="0"/>
      <w:bookmarkEnd w:id="3"/>
      <w:r w:rsidRPr="001F7DF6">
        <w:rPr>
          <w:rFonts w:ascii="David" w:eastAsia="David" w:hAnsi="David" w:cs="David"/>
          <w:sz w:val="24"/>
          <w:szCs w:val="24"/>
          <w:rtl/>
        </w:rPr>
        <w:t xml:space="preserve">אוריין, ד' (2008). </w:t>
      </w:r>
      <w:r w:rsidRPr="00F34D32">
        <w:rPr>
          <w:rFonts w:ascii="David" w:eastAsia="David" w:hAnsi="David" w:cs="David"/>
          <w:b/>
          <w:bCs/>
          <w:sz w:val="24"/>
          <w:szCs w:val="24"/>
          <w:rtl/>
        </w:rPr>
        <w:t>תיאטרון בחברה</w:t>
      </w:r>
      <w:r w:rsidRPr="001F7DF6">
        <w:rPr>
          <w:rFonts w:ascii="David" w:eastAsia="David" w:hAnsi="David" w:cs="David"/>
          <w:sz w:val="24"/>
          <w:szCs w:val="24"/>
          <w:rtl/>
        </w:rPr>
        <w:t>.</w:t>
      </w:r>
      <w:r w:rsidR="00B15BD1">
        <w:rPr>
          <w:rFonts w:ascii="David" w:eastAsia="David" w:hAnsi="David" w:cs="David" w:hint="cs"/>
          <w:sz w:val="24"/>
          <w:szCs w:val="24"/>
          <w:rtl/>
        </w:rPr>
        <w:t xml:space="preserve"> </w:t>
      </w:r>
      <w:r w:rsidRPr="001F7DF6">
        <w:rPr>
          <w:rFonts w:ascii="David" w:eastAsia="David" w:hAnsi="David" w:cs="David"/>
          <w:sz w:val="24"/>
          <w:szCs w:val="24"/>
          <w:rtl/>
        </w:rPr>
        <w:t>רעננה: האוניברסיטה הפתוחה.</w:t>
      </w:r>
      <w:bookmarkStart w:id="4" w:name="_GoBack"/>
      <w:bookmarkEnd w:id="4"/>
    </w:p>
    <w:p w:rsidR="00EC62D9" w:rsidRPr="001F7DF6" w:rsidRDefault="00EC62D9" w:rsidP="00B15BD1">
      <w:pPr>
        <w:pBdr>
          <w:top w:val="nil"/>
          <w:left w:val="nil"/>
          <w:bottom w:val="nil"/>
          <w:right w:val="nil"/>
          <w:between w:val="nil"/>
        </w:pBdr>
        <w:bidi/>
        <w:spacing w:line="360" w:lineRule="auto"/>
        <w:ind w:left="720"/>
        <w:jc w:val="both"/>
        <w:rPr>
          <w:rFonts w:ascii="David" w:hAnsi="David" w:cs="David"/>
          <w:sz w:val="24"/>
          <w:szCs w:val="24"/>
        </w:rPr>
      </w:pPr>
      <w:bookmarkStart w:id="5" w:name="_ljef3jm76ok3" w:colFirst="0" w:colLast="0"/>
      <w:bookmarkEnd w:id="5"/>
    </w:p>
    <w:sectPr w:rsidR="00EC62D9" w:rsidRPr="001F7D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33546"/>
    <w:multiLevelType w:val="multilevel"/>
    <w:tmpl w:val="FEFE20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4E6CF5"/>
    <w:multiLevelType w:val="multilevel"/>
    <w:tmpl w:val="A5F8B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2A3ABD"/>
    <w:multiLevelType w:val="multilevel"/>
    <w:tmpl w:val="40009E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2D9"/>
    <w:rsid w:val="001F7DF6"/>
    <w:rsid w:val="00B15BD1"/>
    <w:rsid w:val="00EC62D9"/>
    <w:rsid w:val="00F164FB"/>
    <w:rsid w:val="00F34D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6B18"/>
  <w15:docId w15:val="{3EE822E1-AE45-4CEB-804E-9AA4912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Guy Rahamim</cp:lastModifiedBy>
  <cp:revision>4</cp:revision>
  <dcterms:created xsi:type="dcterms:W3CDTF">2020-01-23T21:28:00Z</dcterms:created>
  <dcterms:modified xsi:type="dcterms:W3CDTF">2020-01-23T21:51:00Z</dcterms:modified>
</cp:coreProperties>
</file>