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B62A1E" w:rsidRDefault="0003062B" w14:paraId="0DA249BD" wp14:textId="731A9F67">
      <w:pPr>
        <w:pStyle w:val="Heading1"/>
      </w:pPr>
      <w:bookmarkStart w:name="_tyiejvvmz4aw" w:id="0"/>
      <w:bookmarkEnd w:id="0"/>
      <w:r w:rsidR="42C7BACC">
        <w:rPr/>
        <w:t xml:space="preserve">Platform-Level Runtime Security for Agentic Workloads with Consul, Vault, and pluggable policy engine (OPA, </w:t>
      </w:r>
      <w:r w:rsidR="42C7BACC">
        <w:rPr/>
        <w:t>Watsonx</w:t>
      </w:r>
      <w:r w:rsidR="42C7BACC">
        <w:rPr/>
        <w:t>.Governance)</w:t>
      </w:r>
    </w:p>
    <w:p xmlns:wp14="http://schemas.microsoft.com/office/word/2010/wordml" w:rsidR="00B62A1E" w:rsidRDefault="0003062B" w14:paraId="13E9A181" wp14:textId="77777777">
      <w:pPr>
        <w:pStyle w:val="Heading2"/>
      </w:pPr>
      <w:bookmarkStart w:name="_xb25rel7rdrq" w:colFirst="0" w:colLast="0" w:id="1"/>
      <w:bookmarkEnd w:id="1"/>
      <w:r>
        <w:t>Challenge</w:t>
      </w:r>
    </w:p>
    <w:p xmlns:wp14="http://schemas.microsoft.com/office/word/2010/wordml" w:rsidR="00B62A1E" w:rsidP="45EB8511" w:rsidRDefault="0003062B" w14:paraId="787ACDAC"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240" w:after="240"/>
        <w:ind w:left="360" w:firstLine="0"/>
        <w:rPr>
          <w:color w:val="000000"/>
        </w:rPr>
      </w:pPr>
      <w:r w:rsidRPr="45EB8511" w:rsidR="45EB8511">
        <w:rPr>
          <w:color w:val="000000" w:themeColor="text1" w:themeTint="FF" w:themeShade="FF"/>
        </w:rPr>
        <w:t>The emergence of AI agents introduces a fundamentally new runtime security challenge that extends beyond traditional application code vulnerabilities or exposed APIs. Agentic systems pose a higher risk because they interpret natural language, dynamically invoke tools,</w:t>
      </w:r>
      <w:r w:rsidRPr="45EB8511" w:rsidR="45EB8511">
        <w:rPr>
          <w:color w:val="000000" w:themeColor="text1" w:themeTint="FF" w:themeShade="FF"/>
        </w:rPr>
        <w:t xml:space="preserve"> </w:t>
      </w:r>
      <w:r w:rsidRPr="45EB8511" w:rsidR="45EB8511">
        <w:rPr>
          <w:color w:val="000000" w:themeColor="text1" w:themeTint="FF" w:themeShade="FF"/>
        </w:rPr>
        <w:t>operat</w:t>
      </w:r>
      <w:r w:rsidRPr="45EB8511" w:rsidR="45EB8511">
        <w:rPr>
          <w:color w:val="000000" w:themeColor="text1" w:themeTint="FF" w:themeShade="FF"/>
        </w:rPr>
        <w:t>e</w:t>
      </w:r>
      <w:r w:rsidRPr="45EB8511" w:rsidR="45EB8511">
        <w:rPr>
          <w:color w:val="000000" w:themeColor="text1" w:themeTint="FF" w:themeShade="FF"/>
        </w:rPr>
        <w:t xml:space="preserve"> across different trust boundaries at runtime, and can inadvertently expose sensitive data.</w:t>
      </w:r>
    </w:p>
    <w:p xmlns:wp14="http://schemas.microsoft.com/office/word/2010/wordml" w:rsidR="00B62A1E" w:rsidRDefault="0003062B" w14:paraId="7D4576E8" wp14:textId="77777777">
      <w:pPr>
        <w:widowControl w:val="0"/>
        <w:pBdr>
          <w:top w:val="nil"/>
          <w:left w:val="nil"/>
          <w:bottom w:val="nil"/>
          <w:right w:val="nil"/>
          <w:between w:val="nil"/>
        </w:pBdr>
        <w:spacing w:before="240" w:after="240"/>
        <w:ind w:left="720" w:hanging="360"/>
        <w:rPr>
          <w:color w:val="000000"/>
        </w:rPr>
      </w:pPr>
      <w:r w:rsidRPr="45EB8511" w:rsidR="45EB8511">
        <w:rPr>
          <w:color w:val="000000" w:themeColor="text1" w:themeTint="FF" w:themeShade="FF"/>
        </w:rPr>
        <w:t>This shift presents critical governance, security, and platform challenges:</w:t>
      </w:r>
    </w:p>
    <w:p w:rsidR="45EB8511" w:rsidP="45EB8511" w:rsidRDefault="45EB8511" w14:paraId="4E3D4A08" w14:textId="10B0FB9B">
      <w:pPr>
        <w:widowControl w:val="0"/>
        <w:numPr>
          <w:ilvl w:val="0"/>
          <w:numId w:val="8"/>
        </w:numPr>
        <w:spacing w:after="240"/>
        <w:rPr>
          <w:color w:val="000000" w:themeColor="text1" w:themeTint="FF" w:themeShade="FF"/>
        </w:rPr>
      </w:pPr>
      <w:r w:rsidRPr="45EB8511" w:rsidR="45EB8511">
        <w:rPr>
          <w:color w:val="000000" w:themeColor="text1" w:themeTint="FF" w:themeShade="FF"/>
        </w:rPr>
        <w:t>How do you block unsafe agent behaviour without asking every application team to modify its code?</w:t>
      </w:r>
    </w:p>
    <w:p w:rsidR="45EB8511" w:rsidP="45EB8511" w:rsidRDefault="45EB8511" w14:paraId="25027107" w14:textId="37422EB2">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How do you stop malicious prompts, unsafe tool usage, or sensitive-data leakage before the agent acts on them?</w:t>
      </w:r>
    </w:p>
    <w:p w:rsidR="45EB8511" w:rsidP="45EB8511" w:rsidRDefault="45EB8511" w14:paraId="67175C90" w14:textId="33E07A97">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How do you apply the same controls consistently across many agents, frameworks, and model providers?</w:t>
      </w:r>
    </w:p>
    <w:p w:rsidR="45EB8511" w:rsidP="45EB8511" w:rsidRDefault="45EB8511" w14:paraId="6E919D00" w14:textId="1E3E00CA">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 xml:space="preserve">How do you evolve those controls centrally as new attack techniques </w:t>
      </w:r>
      <w:r w:rsidRPr="45EB8511" w:rsidR="45EB8511">
        <w:rPr>
          <w:rFonts w:ascii="Arial" w:hAnsi="Arial" w:eastAsia="Arial" w:cs="Arial"/>
          <w:noProof w:val="0"/>
          <w:sz w:val="22"/>
          <w:szCs w:val="22"/>
          <w:lang w:val="en-US"/>
        </w:rPr>
        <w:t>emerge</w:t>
      </w:r>
      <w:r w:rsidRPr="45EB8511" w:rsidR="45EB8511">
        <w:rPr>
          <w:rFonts w:ascii="Arial" w:hAnsi="Arial" w:eastAsia="Arial" w:cs="Arial"/>
          <w:noProof w:val="0"/>
          <w:sz w:val="22"/>
          <w:szCs w:val="22"/>
          <w:lang w:val="en-US"/>
        </w:rPr>
        <w:t>?</w:t>
      </w:r>
    </w:p>
    <w:p w:rsidR="45EB8511" w:rsidP="45EB8511" w:rsidRDefault="45EB8511" w14:paraId="056B0C4A" w14:textId="5741876C">
      <w:pPr>
        <w:widowControl w:val="0"/>
        <w:pBdr>
          <w:top w:val="nil" w:color="FF000000" w:sz="0" w:space="0"/>
          <w:left w:val="nil" w:color="FF000000" w:sz="0" w:space="0"/>
          <w:bottom w:val="nil" w:color="FF000000" w:sz="0" w:space="0"/>
          <w:right w:val="nil" w:color="FF000000" w:sz="0" w:space="0"/>
          <w:between w:val="nil" w:color="FF000000" w:sz="0" w:space="0"/>
        </w:pBdr>
      </w:pPr>
      <w:r w:rsidRPr="45EB8511" w:rsidR="45EB8511">
        <w:rPr>
          <w:color w:val="000000" w:themeColor="text1" w:themeTint="FF" w:themeShade="FF"/>
        </w:rPr>
        <w:t>The challenge is that most organisations are still trying to secure agentic runtimes at the application layer, where controls are inconsistent, slow to roll out, and tightly coupled to individual implementations.</w:t>
      </w:r>
    </w:p>
    <w:p xmlns:wp14="http://schemas.microsoft.com/office/word/2010/wordml" w:rsidR="00B62A1E" w:rsidRDefault="0003062B" w14:paraId="1094FC5C" wp14:textId="77777777">
      <w:pPr>
        <w:pStyle w:val="Heading2"/>
      </w:pPr>
      <w:bookmarkStart w:name="_x05jivsxc451" w:colFirst="0" w:colLast="0" w:id="2"/>
      <w:bookmarkEnd w:id="2"/>
      <w:r>
        <w:t>Key design principle</w:t>
      </w:r>
    </w:p>
    <w:p xmlns:wp14="http://schemas.microsoft.com/office/word/2010/wordml" w:rsidR="00B62A1E" w:rsidRDefault="0003062B" w14:paraId="1DA1B982" wp14:textId="77777777">
      <w:r>
        <w:t>This pattern secures the agentic runtime at the platform layer, not inside the application.</w:t>
      </w:r>
    </w:p>
    <w:p xmlns:wp14="http://schemas.microsoft.com/office/word/2010/wordml" w:rsidR="00B62A1E" w:rsidRDefault="00B62A1E" w14:paraId="672A6659" wp14:textId="77777777">
      <w:pPr>
        <w:widowControl w:val="0"/>
        <w:pBdr>
          <w:top w:val="nil"/>
          <w:left w:val="nil"/>
          <w:bottom w:val="nil"/>
          <w:right w:val="nil"/>
          <w:between w:val="nil"/>
        </w:pBdr>
      </w:pPr>
    </w:p>
    <w:p xmlns:wp14="http://schemas.microsoft.com/office/word/2010/wordml" w:rsidR="00B62A1E" w:rsidRDefault="0003062B" w14:paraId="2F49E811" wp14:textId="77777777">
      <w:r>
        <w:t>The core idea is:</w:t>
      </w:r>
    </w:p>
    <w:p xmlns:wp14="http://schemas.microsoft.com/office/word/2010/wordml" w:rsidR="00B62A1E" w:rsidRDefault="00B62A1E" w14:paraId="0A37501D" wp14:textId="77777777">
      <w:pPr>
        <w:widowControl w:val="0"/>
        <w:pBdr>
          <w:top w:val="nil"/>
          <w:left w:val="nil"/>
          <w:bottom w:val="nil"/>
          <w:right w:val="nil"/>
          <w:between w:val="nil"/>
        </w:pBdr>
      </w:pPr>
    </w:p>
    <w:p xmlns:wp14="http://schemas.microsoft.com/office/word/2010/wordml" w:rsidR="00B62A1E" w:rsidRDefault="0003062B" w14:paraId="50841FE1" wp14:textId="0DBAC13C">
      <w:pPr>
        <w:numPr>
          <w:ilvl w:val="0"/>
          <w:numId w:val="3"/>
        </w:numPr>
        <w:rPr/>
      </w:pPr>
      <w:r w:rsidR="45EB8511">
        <w:rPr/>
        <w:t>HashiCorp</w:t>
      </w:r>
      <w:r w:rsidR="45EB8511">
        <w:rPr/>
        <w:t xml:space="preserve"> Consul provides the runtime protection transparently while still securing service-to-service communications.</w:t>
      </w:r>
    </w:p>
    <w:p xmlns:wp14="http://schemas.microsoft.com/office/word/2010/wordml" w:rsidR="00B62A1E" w:rsidRDefault="0003062B" w14:paraId="1DBD91D1" wp14:textId="5B0B49DA">
      <w:pPr>
        <w:numPr>
          <w:ilvl w:val="0"/>
          <w:numId w:val="3"/>
        </w:numPr>
        <w:rPr/>
      </w:pPr>
      <w:r w:rsidR="45EB8511">
        <w:rPr/>
        <w:t>A Lua filter on Envoy sidecar triggers policy evaluation before and after agent invocation.</w:t>
      </w:r>
    </w:p>
    <w:p xmlns:wp14="http://schemas.microsoft.com/office/word/2010/wordml" w:rsidR="00B62A1E" w:rsidRDefault="0003062B" w14:paraId="54786C1A" wp14:textId="00FD25A2">
      <w:pPr>
        <w:numPr>
          <w:ilvl w:val="0"/>
          <w:numId w:val="3"/>
        </w:numPr>
        <w:rPr/>
      </w:pPr>
      <w:r w:rsidR="45EB8511">
        <w:rPr/>
        <w:t>A pluggable policy engine (OPA, watsonx.governance) makes the allow/deny decision.</w:t>
      </w:r>
    </w:p>
    <w:p xmlns:wp14="http://schemas.microsoft.com/office/word/2010/wordml" w:rsidR="00B62A1E" w:rsidRDefault="0003062B" w14:paraId="38E49833" wp14:textId="7E75C426">
      <w:pPr>
        <w:numPr>
          <w:ilvl w:val="0"/>
          <w:numId w:val="3"/>
        </w:numPr>
        <w:rPr/>
      </w:pPr>
      <w:r w:rsidR="45EB8511">
        <w:rPr/>
        <w:t>HashiCorp</w:t>
      </w:r>
      <w:r w:rsidR="45EB8511">
        <w:rPr/>
        <w:t xml:space="preserve"> Vault stores and delivers policy content securely to OPA if OPA is used as the policy engine.</w:t>
      </w:r>
    </w:p>
    <w:p xmlns:wp14="http://schemas.microsoft.com/office/word/2010/wordml" w:rsidR="00B62A1E" w:rsidRDefault="00B62A1E" w14:paraId="5DAB6C7B" wp14:textId="77777777">
      <w:pPr>
        <w:widowControl w:val="0"/>
        <w:pBdr>
          <w:top w:val="nil"/>
          <w:left w:val="nil"/>
          <w:bottom w:val="nil"/>
          <w:right w:val="nil"/>
          <w:between w:val="nil"/>
        </w:pBdr>
      </w:pPr>
    </w:p>
    <w:p xmlns:wp14="http://schemas.microsoft.com/office/word/2010/wordml" w:rsidR="00B62A1E" w:rsidRDefault="0003062B" w14:paraId="47A83921" wp14:textId="77777777">
      <w:r>
        <w:t>As a result:</w:t>
      </w:r>
    </w:p>
    <w:p xmlns:wp14="http://schemas.microsoft.com/office/word/2010/wordml" w:rsidR="00B62A1E" w:rsidRDefault="00B62A1E" w14:paraId="02EB378F" wp14:textId="77777777">
      <w:pPr>
        <w:widowControl w:val="0"/>
        <w:pBdr>
          <w:top w:val="nil"/>
          <w:left w:val="nil"/>
          <w:bottom w:val="nil"/>
          <w:right w:val="nil"/>
          <w:between w:val="nil"/>
        </w:pBdr>
      </w:pPr>
    </w:p>
    <w:p xmlns:wp14="http://schemas.microsoft.com/office/word/2010/wordml" w:rsidR="00B62A1E" w:rsidRDefault="0003062B" w14:paraId="4DABFBC4" wp14:textId="77777777">
      <w:pPr>
        <w:numPr>
          <w:ilvl w:val="0"/>
          <w:numId w:val="3"/>
        </w:numPr>
      </w:pPr>
      <w:r>
        <w:t>No application code changes are required.</w:t>
      </w:r>
    </w:p>
    <w:p xmlns:wp14="http://schemas.microsoft.com/office/word/2010/wordml" w:rsidR="00B62A1E" w:rsidRDefault="0003062B" w14:paraId="17F378FE" wp14:textId="77777777">
      <w:pPr>
        <w:numPr>
          <w:ilvl w:val="0"/>
          <w:numId w:val="3"/>
        </w:numPr>
      </w:pPr>
      <w:r>
        <w:t>Security controls are enforced consistently across workloads.</w:t>
      </w:r>
    </w:p>
    <w:p xmlns:wp14="http://schemas.microsoft.com/office/word/2010/wordml" w:rsidR="00B62A1E" w:rsidRDefault="0003062B" w14:paraId="7B5937F3" wp14:textId="77777777">
      <w:pPr>
        <w:numPr>
          <w:ilvl w:val="0"/>
          <w:numId w:val="3"/>
        </w:numPr>
      </w:pPr>
      <w:r>
        <w:t>New policies can be added without redeploying or rewriting agent applications.</w:t>
      </w:r>
    </w:p>
    <w:p xmlns:wp14="http://schemas.microsoft.com/office/word/2010/wordml" w:rsidR="00B62A1E" w:rsidRDefault="0003062B" w14:paraId="1237AE6D" wp14:textId="77777777">
      <w:pPr>
        <w:numPr>
          <w:ilvl w:val="0"/>
          <w:numId w:val="3"/>
        </w:numPr>
      </w:pPr>
      <w:r>
        <w:t>Platform teams retain centralized control over runtime enforcement.</w:t>
      </w:r>
    </w:p>
    <w:p xmlns:wp14="http://schemas.microsoft.com/office/word/2010/wordml" w:rsidR="00B62A1E" w:rsidRDefault="00B62A1E" w14:paraId="6A05A809" wp14:textId="77777777">
      <w:pPr>
        <w:widowControl w:val="0"/>
        <w:pBdr>
          <w:top w:val="nil"/>
          <w:left w:val="nil"/>
          <w:bottom w:val="nil"/>
          <w:right w:val="nil"/>
          <w:between w:val="nil"/>
        </w:pBdr>
      </w:pPr>
    </w:p>
    <w:p xmlns:wp14="http://schemas.microsoft.com/office/word/2010/wordml" w:rsidR="00B62A1E" w:rsidP="45EB8511" w:rsidRDefault="00B62A1E" w14:paraId="06F9C076" wp14:textId="6565EE8D">
      <w:pPr>
        <w:widowControl w:val="0"/>
        <w:spacing w:before="0" w:beforeAutospacing="off" w:after="0" w:afterAutospacing="off"/>
        <w:rPr>
          <w:rFonts w:ascii="Arial" w:hAnsi="Arial" w:eastAsia="Arial" w:cs="Arial"/>
          <w:b w:val="0"/>
          <w:bCs w:val="0"/>
          <w:i w:val="0"/>
          <w:iCs w:val="0"/>
          <w:strike w:val="0"/>
          <w:dstrike w:val="0"/>
          <w:noProof w:val="0"/>
          <w:color w:val="1A1A2E"/>
          <w:sz w:val="22"/>
          <w:szCs w:val="22"/>
          <w:u w:val="none"/>
          <w:lang w:val="en-US"/>
        </w:rPr>
      </w:pPr>
      <w:r w:rsidR="45EB8511">
        <w:rPr/>
        <w:t xml:space="preserve">The </w:t>
      </w:r>
      <w:r w:rsidRPr="45EB8511" w:rsidR="45EB8511">
        <w:rPr>
          <w:color w:val="000000" w:themeColor="text1" w:themeTint="FF" w:themeShade="FF"/>
        </w:rPr>
        <w:t xml:space="preserve">most critical aspect of this pattern is that </w:t>
      </w:r>
      <w:r w:rsidRPr="45EB8511" w:rsidR="45EB8511">
        <w:rPr>
          <w:b w:val="1"/>
          <w:bCs w:val="1"/>
          <w:color w:val="000000" w:themeColor="text1" w:themeTint="FF" w:themeShade="FF"/>
        </w:rPr>
        <w:t xml:space="preserve">runtime protection is implemented </w:t>
      </w:r>
      <w:r w:rsidRPr="45EB8511" w:rsidR="45EB8511">
        <w:rPr>
          <w:b w:val="1"/>
          <w:bCs w:val="1"/>
        </w:rPr>
        <w:t>at</w:t>
      </w:r>
      <w:r w:rsidRPr="45EB8511" w:rsidR="45EB8511">
        <w:rPr>
          <w:b w:val="1"/>
          <w:bCs w:val="1"/>
          <w:color w:val="000000" w:themeColor="text1" w:themeTint="FF" w:themeShade="FF"/>
        </w:rPr>
        <w:t xml:space="preserve"> the </w:t>
      </w:r>
      <w:r w:rsidRPr="45EB8511" w:rsidR="45EB8511">
        <w:rPr>
          <w:b w:val="1"/>
          <w:bCs w:val="1"/>
        </w:rPr>
        <w:t>platform</w:t>
      </w:r>
      <w:r w:rsidRPr="45EB8511" w:rsidR="45EB8511">
        <w:rPr>
          <w:b w:val="1"/>
          <w:bCs w:val="1"/>
          <w:color w:val="000000" w:themeColor="text1" w:themeTint="FF" w:themeShade="FF"/>
        </w:rPr>
        <w:t xml:space="preserve"> layer</w:t>
      </w:r>
      <w:r w:rsidRPr="45EB8511" w:rsidR="45EB8511">
        <w:rPr>
          <w:color w:val="000000" w:themeColor="text1" w:themeTint="FF" w:themeShade="FF"/>
        </w:rPr>
        <w:t xml:space="preserve">. This design ensures that developers gain security benefits without needing to </w:t>
      </w:r>
      <w:r w:rsidRPr="45EB8511" w:rsidR="45EB8511">
        <w:rPr>
          <w:color w:val="000000" w:themeColor="text1" w:themeTint="FF" w:themeShade="FF"/>
        </w:rPr>
        <w:t>modify</w:t>
      </w:r>
      <w:r w:rsidRPr="45EB8511" w:rsidR="45EB8511">
        <w:rPr>
          <w:color w:val="000000" w:themeColor="text1" w:themeTint="FF" w:themeShade="FF"/>
        </w:rPr>
        <w:t xml:space="preserve"> the agent's core logic. </w:t>
      </w:r>
      <w:r w:rsidRPr="45EB8511" w:rsidR="45EB8511">
        <w:rPr>
          <w:rFonts w:ascii="Arial" w:hAnsi="Arial" w:eastAsia="Arial" w:cs="Arial"/>
          <w:b w:val="0"/>
          <w:bCs w:val="0"/>
          <w:i w:val="0"/>
          <w:iCs w:val="0"/>
          <w:strike w:val="0"/>
          <w:dstrike w:val="0"/>
          <w:noProof w:val="0"/>
          <w:color w:val="1A1A2E"/>
          <w:sz w:val="22"/>
          <w:szCs w:val="22"/>
          <w:u w:val="none"/>
          <w:lang w:val="en-US"/>
        </w:rPr>
        <w:t xml:space="preserve">The policy engine is a pluggable </w:t>
      </w:r>
      <w:r w:rsidRPr="45EB8511" w:rsidR="45EB8511">
        <w:rPr>
          <w:rFonts w:ascii="Arial" w:hAnsi="Arial" w:eastAsia="Arial" w:cs="Arial"/>
          <w:b w:val="0"/>
          <w:bCs w:val="0"/>
          <w:i w:val="0"/>
          <w:iCs w:val="0"/>
          <w:strike w:val="0"/>
          <w:dstrike w:val="0"/>
          <w:noProof w:val="0"/>
          <w:color w:val="1A1A2E"/>
          <w:sz w:val="22"/>
          <w:szCs w:val="22"/>
          <w:u w:val="none"/>
          <w:lang w:val="en-US"/>
        </w:rPr>
        <w:t>component</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 </w:t>
      </w:r>
      <w:r w:rsidRPr="45EB8511" w:rsidR="45EB8511">
        <w:rPr>
          <w:rFonts w:ascii="Arial" w:hAnsi="Arial" w:eastAsia="Arial" w:cs="Arial"/>
          <w:b w:val="1"/>
          <w:bCs w:val="1"/>
          <w:i w:val="0"/>
          <w:iCs w:val="0"/>
          <w:strike w:val="0"/>
          <w:dstrike w:val="0"/>
          <w:noProof w:val="0"/>
          <w:color w:val="1A1A2E"/>
          <w:sz w:val="22"/>
          <w:szCs w:val="22"/>
          <w:u w:val="none"/>
          <w:lang w:val="en-US"/>
        </w:rPr>
        <w:t xml:space="preserve">OPA and </w:t>
      </w:r>
      <w:r w:rsidRPr="45EB8511" w:rsidR="45EB8511">
        <w:rPr>
          <w:rFonts w:ascii="Arial" w:hAnsi="Arial" w:eastAsia="Arial" w:cs="Arial"/>
          <w:b w:val="1"/>
          <w:bCs w:val="1"/>
          <w:i w:val="0"/>
          <w:iCs w:val="0"/>
          <w:strike w:val="0"/>
          <w:dstrike w:val="0"/>
          <w:noProof w:val="0"/>
          <w:color w:val="1A1A2E"/>
          <w:sz w:val="22"/>
          <w:szCs w:val="22"/>
          <w:u w:val="none"/>
          <w:lang w:val="en-US"/>
        </w:rPr>
        <w:t>watsonx.governance</w:t>
      </w:r>
      <w:r w:rsidRPr="45EB8511" w:rsidR="45EB8511">
        <w:rPr>
          <w:rFonts w:ascii="Arial" w:hAnsi="Arial" w:eastAsia="Arial" w:cs="Arial"/>
          <w:b w:val="1"/>
          <w:bCs w:val="1"/>
          <w:i w:val="0"/>
          <w:iCs w:val="0"/>
          <w:strike w:val="0"/>
          <w:dstrike w:val="0"/>
          <w:noProof w:val="0"/>
          <w:color w:val="1A1A2E"/>
          <w:sz w:val="22"/>
          <w:szCs w:val="22"/>
          <w:u w:val="none"/>
          <w:lang w:val="en-US"/>
        </w:rPr>
        <w:t xml:space="preserve"> AI Guardrails</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are both supported.</w:t>
      </w:r>
    </w:p>
    <w:p xmlns:wp14="http://schemas.microsoft.com/office/word/2010/wordml" w:rsidR="00B62A1E" w:rsidP="45EB8511" w:rsidRDefault="00B62A1E" w14:paraId="5A39BBE3" wp14:textId="4DD888F3">
      <w:pPr>
        <w:pStyle w:val="Normal"/>
        <w:widowControl w:val="0"/>
        <w:spacing w:before="240" w:after="240"/>
      </w:pPr>
    </w:p>
    <w:p xmlns:wp14="http://schemas.microsoft.com/office/word/2010/wordml" w:rsidR="00B62A1E" w:rsidRDefault="0003062B" w14:paraId="175A7871" wp14:textId="77777777">
      <w:pPr>
        <w:pStyle w:val="Heading2"/>
        <w:widowControl w:val="0"/>
        <w:spacing w:before="240" w:after="240"/>
        <w:rPr>
          <w:color w:val="000000"/>
          <w:sz w:val="22"/>
          <w:szCs w:val="22"/>
        </w:rPr>
      </w:pPr>
      <w:bookmarkStart w:name="_dhsygh95g9ni" w:colFirst="0" w:colLast="0" w:id="3"/>
      <w:bookmarkEnd w:id="3"/>
      <w:r>
        <w:t>The Challenge of Agentic Runtime Security</w:t>
      </w:r>
    </w:p>
    <w:p xmlns:wp14="http://schemas.microsoft.com/office/word/2010/wordml" w:rsidR="00B62A1E" w:rsidRDefault="0003062B" w14:paraId="662F75A9" wp14:textId="77777777">
      <w:pPr>
        <w:widowControl w:val="0"/>
        <w:pBdr>
          <w:top w:val="nil"/>
          <w:left w:val="nil"/>
          <w:bottom w:val="nil"/>
          <w:right w:val="nil"/>
          <w:between w:val="nil"/>
        </w:pBdr>
        <w:spacing w:before="240" w:after="240"/>
        <w:rPr>
          <w:color w:val="000000"/>
        </w:rPr>
      </w:pPr>
      <w:r w:rsidRPr="45EB8511" w:rsidR="45EB8511">
        <w:rPr>
          <w:color w:val="000000" w:themeColor="text1" w:themeTint="FF" w:themeShade="FF"/>
        </w:rPr>
        <w:t>Securing agentic systems is difficult because the runtime is dynamic and adversarial. Key</w:t>
      </w:r>
      <w:r w:rsidR="45EB8511">
        <w:rPr/>
        <w:t xml:space="preserve"> </w:t>
      </w:r>
      <w:r w:rsidRPr="45EB8511" w:rsidR="45EB8511">
        <w:rPr>
          <w:color w:val="000000" w:themeColor="text1" w:themeTint="FF" w:themeShade="FF"/>
        </w:rPr>
        <w:t>industry challenges include:</w:t>
      </w:r>
    </w:p>
    <w:p xmlns:wp14="http://schemas.microsoft.com/office/word/2010/wordml" w:rsidR="00B62A1E" w:rsidP="45EB8511" w:rsidRDefault="0003062B" w14:paraId="300E7E10" wp14:textId="1FC1A050">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Non-deterministic </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behaviour</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at runtime</w:t>
      </w:r>
    </w:p>
    <w:p xmlns:wp14="http://schemas.microsoft.com/office/word/2010/wordml" w:rsidR="00B62A1E" w:rsidP="45EB8511" w:rsidRDefault="0003062B" w14:paraId="06389B1E" wp14:textId="71E41130">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Agents do not always produce the same output for the same class of request. </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Behaviour</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depends on context, memory, available tools, orchestration logic, and model responses. Static controls alone are not enough.</w:t>
      </w:r>
    </w:p>
    <w:p xmlns:wp14="http://schemas.microsoft.com/office/word/2010/wordml" w:rsidR="00B62A1E" w:rsidP="45EB8511" w:rsidRDefault="0003062B" w14:paraId="63AF0F20" wp14:textId="1EB10722">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Prompt</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injection is now an execution path</w:t>
      </w:r>
    </w:p>
    <w:p xmlns:wp14="http://schemas.microsoft.com/office/word/2010/wordml" w:rsidR="00B62A1E" w:rsidP="45EB8511" w:rsidRDefault="0003062B" w14:paraId="66336D2D" wp14:textId="6FAE3D72">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Traditional applications separate input validation from execution logic. Agentic systems often turn user input into tool calls, instructions, or downstream actions. That makes prompt injection, system override attempts, and indirect prompt attacks part of the runtime threat model.</w:t>
      </w:r>
    </w:p>
    <w:p xmlns:wp14="http://schemas.microsoft.com/office/word/2010/wordml" w:rsidR="00B62A1E" w:rsidP="45EB8511" w:rsidRDefault="0003062B" w14:paraId="1881F5CB" wp14:textId="1BD99EBA">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Tool</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use crosses trust boundaries</w:t>
      </w:r>
    </w:p>
    <w:p xmlns:wp14="http://schemas.microsoft.com/office/word/2010/wordml" w:rsidR="00B62A1E" w:rsidP="45EB8511" w:rsidRDefault="0003062B" w14:paraId="066A6668" wp14:textId="7051553E">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An agent may read files, call internal APIs, execute code, or query sensitive systems. Once tools are available, the runtime needs guardrails that understand intent and content before those actions occur.</w:t>
      </w:r>
    </w:p>
    <w:p xmlns:wp14="http://schemas.microsoft.com/office/word/2010/wordml" w:rsidR="00B62A1E" w:rsidP="45EB8511" w:rsidRDefault="0003062B" w14:paraId="3E7118F2" wp14:textId="1126072E">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Sensitive data can leak on either side of the interaction</w:t>
      </w:r>
    </w:p>
    <w:p xmlns:wp14="http://schemas.microsoft.com/office/word/2010/wordml" w:rsidR="00B62A1E" w:rsidP="45EB8511" w:rsidRDefault="0003062B" w14:paraId="02FCD5F7" wp14:textId="298B10BD">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Risk exists both before invocation and after invocation:</w:t>
      </w:r>
    </w:p>
    <w:p xmlns:wp14="http://schemas.microsoft.com/office/word/2010/wordml" w:rsidR="00B62A1E" w:rsidP="45EB8511" w:rsidRDefault="0003062B" w14:paraId="0E836A05" wp14:textId="5517584B">
      <w:pPr>
        <w:pStyle w:val="ListParagraph"/>
        <w:widowControl w:val="0"/>
        <w:numPr>
          <w:ilvl w:val="0"/>
          <w:numId w:val="10"/>
        </w:numPr>
        <w:spacing w:before="220" w:beforeAutospacing="off" w:after="22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Inbound prompts may </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contain</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attempts to retrieve </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private data</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R="00B62A1E" w:rsidP="45EB8511" w:rsidRDefault="0003062B" w14:paraId="259AF737" wp14:textId="024A6034">
      <w:pPr>
        <w:pStyle w:val="ListParagraph"/>
        <w:widowControl w:val="0"/>
        <w:numPr>
          <w:ilvl w:val="0"/>
          <w:numId w:val="10"/>
        </w:numPr>
        <w:spacing w:before="220" w:beforeAutospacing="off" w:after="22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Outbound responses may expose PII, secrets, or hidden instructions.</w:t>
      </w:r>
    </w:p>
    <w:p xmlns:wp14="http://schemas.microsoft.com/office/word/2010/wordml" w:rsidR="00B62A1E" w:rsidP="45EB8511" w:rsidRDefault="0003062B" w14:paraId="66B9B0E9" wp14:textId="3C0ED34D">
      <w:pPr>
        <w:widowControl w:val="0"/>
        <w:spacing w:before="240"/>
        <w:rPr>
          <w:color w:val="000000"/>
        </w:rPr>
      </w:pPr>
    </w:p>
    <w:p xmlns:wp14="http://schemas.microsoft.com/office/word/2010/wordml" w:rsidR="00B62A1E" w:rsidP="45EB8511" w:rsidRDefault="0003062B" w14:paraId="659D7032" wp14:textId="741F8158">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Runtime protection must therefore inspect both requests and responses.</w:t>
      </w:r>
    </w:p>
    <w:p xmlns:wp14="http://schemas.microsoft.com/office/word/2010/wordml" w:rsidR="00B62A1E" w:rsidP="45EB8511" w:rsidRDefault="0003062B" w14:paraId="7507558A" wp14:textId="6A4BB831">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Application</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-level controls do not scale</w:t>
      </w:r>
    </w:p>
    <w:p xmlns:wp14="http://schemas.microsoft.com/office/word/2010/wordml" w:rsidR="00B62A1E" w:rsidP="45EB8511" w:rsidRDefault="0003062B" w14:paraId="2E22DDE2" wp14:textId="4348A460">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If each team implements its own prompt filters, allowlists, and safety checks, enforcement becomes fragmented and difficult to audit. Gaps appear quickly across frameworks, teams, and release cycles.</w:t>
      </w:r>
    </w:p>
    <w:p xmlns:wp14="http://schemas.microsoft.com/office/word/2010/wordml" w:rsidR="00B62A1E" w:rsidP="45EB8511" w:rsidRDefault="0003062B" w14:paraId="284D52A1" wp14:textId="5C231F4A">
      <w:pPr>
        <w:pStyle w:val="Heading3"/>
        <w:widowControl w:val="0"/>
        <w:spacing w:before="200" w:beforeAutospacing="off" w:after="60" w:afterAutospacing="off"/>
        <w:rPr>
          <w:rFonts w:ascii="Arial" w:hAnsi="Arial" w:eastAsia="Arial" w:cs="Arial"/>
          <w:b w:val="1"/>
          <w:bCs w:val="1"/>
          <w:i w:val="0"/>
          <w:iCs w:val="0"/>
          <w:strike w:val="0"/>
          <w:dstrike w:val="0"/>
          <w:noProof w:val="0"/>
          <w:color w:val="000000"/>
          <w:sz w:val="24"/>
          <w:szCs w:val="24"/>
          <w:u w:val="none"/>
          <w:lang w:val="en-US"/>
        </w:rPr>
      </w:pP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Policy</w:t>
      </w:r>
      <w:r w:rsidRPr="45EB8511" w:rsidR="45EB8511">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lifecycle and governance are often disconnected</w:t>
      </w:r>
    </w:p>
    <w:p xmlns:wp14="http://schemas.microsoft.com/office/word/2010/wordml" w:rsidR="00B62A1E" w:rsidP="45EB8511" w:rsidRDefault="0003062B" w14:paraId="253CD8A4" wp14:textId="3514E378">
      <w:pPr>
        <w:widowControl w:val="0"/>
        <w:spacing w:before="0" w:beforeAutospacing="off" w:after="60" w:afterAutospacing="off"/>
        <w:rPr>
          <w:rFonts w:ascii="Arial" w:hAnsi="Arial" w:eastAsia="Arial" w:cs="Arial"/>
          <w:b w:val="0"/>
          <w:bCs w:val="0"/>
          <w:i w:val="0"/>
          <w:iCs w:val="0"/>
          <w:strike w:val="0"/>
          <w:dstrike w:val="0"/>
          <w:noProof w:val="0"/>
          <w:color w:val="000000"/>
          <w:sz w:val="22"/>
          <w:szCs w:val="22"/>
          <w:u w:val="none"/>
          <w:lang w:val="en-US"/>
        </w:rPr>
      </w:pP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Organisations</w:t>
      </w:r>
      <w:r w:rsidRPr="45EB8511" w:rsidR="45EB85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need a way to author, store, promote, audit, and govern runtime policies centrally. Without that, security rules become hard-coded, inconsistent, and difficult to tie into enterprise governance processes.</w:t>
      </w:r>
    </w:p>
    <w:p xmlns:wp14="http://schemas.microsoft.com/office/word/2010/wordml" w:rsidR="00B62A1E" w:rsidRDefault="0003062B" w14:paraId="7098E436" wp14:textId="77777777">
      <w:pPr>
        <w:pStyle w:val="Heading2"/>
        <w:rPr>
          <w:color w:val="000000"/>
          <w:sz w:val="22"/>
          <w:szCs w:val="22"/>
        </w:rPr>
      </w:pPr>
      <w:bookmarkStart w:name="_h1fsjo5a6oab" w:colFirst="0" w:colLast="0" w:id="4"/>
      <w:bookmarkEnd w:id="4"/>
      <w:r>
        <w:t>Solution overview</w:t>
      </w:r>
    </w:p>
    <w:p xmlns:wp14="http://schemas.microsoft.com/office/word/2010/wordml" w:rsidR="00B62A1E" w:rsidP="45EB8511" w:rsidRDefault="0003062B" w14:paraId="6640F6AC" wp14:textId="66E5E091">
      <w:pPr>
        <w:pStyle w:val="Normal"/>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rPr>
      </w:pPr>
      <w:r w:rsidRPr="45EB8511" w:rsidR="45EB8511">
        <w:rPr>
          <w:color w:val="000000" w:themeColor="text1" w:themeTint="FF" w:themeShade="FF"/>
        </w:rPr>
        <w:t xml:space="preserve">This solution uses a layered approach to enforce security policies at runtime. </w:t>
      </w:r>
      <w:r w:rsidRPr="45EB8511" w:rsidR="45EB8511">
        <w:rPr>
          <w:color w:val="000000" w:themeColor="text1" w:themeTint="FF" w:themeShade="FF"/>
        </w:rPr>
        <w:t>HashiCorp</w:t>
      </w:r>
      <w:r w:rsidRPr="45EB8511" w:rsidR="45EB8511">
        <w:rPr>
          <w:color w:val="000000" w:themeColor="text1" w:themeTint="FF" w:themeShade="FF"/>
        </w:rPr>
        <w:t xml:space="preserve"> Consul's service mesh, </w:t>
      </w:r>
      <w:r w:rsidRPr="45EB8511" w:rsidR="45EB8511">
        <w:rPr>
          <w:color w:val="000000" w:themeColor="text1" w:themeTint="FF" w:themeShade="FF"/>
        </w:rPr>
        <w:t>utilizing</w:t>
      </w:r>
      <w:r w:rsidRPr="45EB8511" w:rsidR="45EB8511">
        <w:rPr>
          <w:color w:val="000000" w:themeColor="text1" w:themeTint="FF" w:themeShade="FF"/>
        </w:rPr>
        <w:t xml:space="preserve"> Envoy sidecars, acts as the primary runtime enforcement plane for agent-facing services. </w:t>
      </w:r>
      <w:r w:rsidRPr="45EB8511" w:rsidR="45EB8511">
        <w:rPr>
          <w:rFonts w:ascii="Arial" w:hAnsi="Arial" w:eastAsia="Arial" w:cs="Arial"/>
          <w:b w:val="0"/>
          <w:bCs w:val="0"/>
          <w:i w:val="0"/>
          <w:iCs w:val="0"/>
          <w:strike w:val="0"/>
          <w:dstrike w:val="0"/>
          <w:noProof w:val="0"/>
          <w:color w:val="1A1A2E"/>
          <w:sz w:val="22"/>
          <w:szCs w:val="22"/>
          <w:u w:val="none"/>
          <w:lang w:val="en-US"/>
        </w:rPr>
        <w:t xml:space="preserve">Envoy Lua filter configured through Consul </w:t>
      </w:r>
      <w:r w:rsidRPr="45EB8511" w:rsidR="45EB8511">
        <w:rPr>
          <w:rFonts w:ascii="Arial" w:hAnsi="Arial" w:eastAsia="Arial" w:cs="Arial"/>
          <w:b w:val="0"/>
          <w:bCs w:val="0"/>
          <w:i w:val="0"/>
          <w:iCs w:val="0"/>
          <w:strike w:val="0"/>
          <w:dstrike w:val="0"/>
          <w:noProof w:val="0"/>
          <w:color w:val="1A1A2E"/>
          <w:sz w:val="22"/>
          <w:szCs w:val="22"/>
          <w:u w:val="none"/>
          <w:lang w:val="en-US"/>
        </w:rPr>
        <w:t>ServiceDefaults</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evaluates each request and response through the chosen policy engine without </w:t>
      </w:r>
      <w:r w:rsidRPr="45EB8511" w:rsidR="45EB8511">
        <w:rPr>
          <w:rFonts w:ascii="Arial" w:hAnsi="Arial" w:eastAsia="Arial" w:cs="Arial"/>
          <w:b w:val="0"/>
          <w:bCs w:val="0"/>
          <w:i w:val="0"/>
          <w:iCs w:val="0"/>
          <w:strike w:val="0"/>
          <w:dstrike w:val="0"/>
          <w:noProof w:val="0"/>
          <w:color w:val="1A1A2E"/>
          <w:sz w:val="22"/>
          <w:szCs w:val="22"/>
          <w:u w:val="none"/>
          <w:lang w:val="en-US"/>
        </w:rPr>
        <w:t>modifying</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the application.</w:t>
      </w:r>
    </w:p>
    <w:p xmlns:wp14="http://schemas.microsoft.com/office/word/2010/wordml" w:rsidR="00B62A1E" w:rsidP="45EB8511" w:rsidRDefault="0003062B" w14:paraId="1018855C" wp14:textId="40BEE237">
      <w:pPr>
        <w:pStyle w:val="Normal"/>
        <w:pBdr>
          <w:top w:val="nil" w:color="FF000000" w:sz="0" w:space="0"/>
          <w:left w:val="nil" w:color="FF000000" w:sz="0" w:space="0"/>
          <w:bottom w:val="nil" w:color="FF000000" w:sz="0" w:space="0"/>
          <w:right w:val="nil" w:color="FF000000" w:sz="0" w:space="0"/>
          <w:between w:val="nil" w:color="FF000000" w:sz="0" w:space="0"/>
        </w:pBdr>
        <w:rPr>
          <w:b w:val="1"/>
          <w:bCs w:val="1"/>
          <w:color w:val="000000"/>
        </w:rPr>
      </w:pPr>
      <w:r w:rsidRPr="45EB8511" w:rsidR="45EB8511">
        <w:rPr>
          <w:color w:val="000000" w:themeColor="text1" w:themeTint="FF" w:themeShade="FF"/>
        </w:rPr>
        <w:t>HashiCorp</w:t>
      </w:r>
      <w:r w:rsidRPr="45EB8511" w:rsidR="45EB8511">
        <w:rPr>
          <w:color w:val="000000" w:themeColor="text1" w:themeTint="FF" w:themeShade="FF"/>
        </w:rPr>
        <w:t xml:space="preserve"> Vault is </w:t>
      </w:r>
      <w:r w:rsidRPr="45EB8511" w:rsidR="45EB8511">
        <w:rPr>
          <w:color w:val="000000" w:themeColor="text1" w:themeTint="FF" w:themeShade="FF"/>
        </w:rPr>
        <w:t>leveraged</w:t>
      </w:r>
      <w:r w:rsidRPr="45EB8511" w:rsidR="45EB8511">
        <w:rPr>
          <w:color w:val="000000" w:themeColor="text1" w:themeTint="FF" w:themeShade="FF"/>
        </w:rPr>
        <w:t xml:space="preserve"> as the secure, central policy distribution layer, managing OPA policies and supporting data, which are securely injected into the OPA runtime via Vault Agent.</w:t>
      </w:r>
    </w:p>
    <w:p xmlns:wp14="http://schemas.microsoft.com/office/word/2010/wordml" w:rsidR="00B62A1E" w:rsidRDefault="00B62A1E" w14:paraId="41C8F396" wp14:textId="77777777"/>
    <w:p xmlns:wp14="http://schemas.microsoft.com/office/word/2010/wordml" w:rsidR="00B62A1E" w:rsidP="45EB8511" w:rsidRDefault="0003062B" w14:paraId="72A3D3EC" wp14:textId="40C482C6">
      <w:pPr>
        <w:pStyle w:val="Normal"/>
      </w:pPr>
      <w:r>
        <w:drawing>
          <wp:inline xmlns:wp14="http://schemas.microsoft.com/office/word/2010/wordprocessingDrawing" wp14:editId="4ABF90E5" wp14:anchorId="00D829D5">
            <wp:extent cx="5943600" cy="2314575"/>
            <wp:effectExtent l="0" t="0" r="0" b="0"/>
            <wp:docPr id="249401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401861" name="Picture 249401861"/>
                    <pic:cNvPicPr/>
                  </pic:nvPicPr>
                  <pic:blipFill>
                    <a:blip xmlns:r="http://schemas.openxmlformats.org/officeDocument/2006/relationships" r:embed="rId1867420129">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xmlns:wp14="http://schemas.microsoft.com/office/word/2010/wordml" w:rsidR="00B62A1E" w:rsidRDefault="00B62A1E" w14:paraId="0D0B940D" wp14:textId="77777777">
      <w:pPr>
        <w:widowControl w:val="0"/>
        <w:pBdr>
          <w:top w:val="nil"/>
          <w:left w:val="nil"/>
          <w:bottom w:val="nil"/>
          <w:right w:val="nil"/>
          <w:between w:val="nil"/>
        </w:pBdr>
      </w:pPr>
    </w:p>
    <w:p xmlns:wp14="http://schemas.microsoft.com/office/word/2010/wordml" w:rsidR="00B62A1E" w:rsidRDefault="0003062B" w14:paraId="03BACD1A" wp14:textId="77777777">
      <w:r>
        <w:t>At a high level, the flow is:</w:t>
      </w:r>
    </w:p>
    <w:p xmlns:wp14="http://schemas.microsoft.com/office/word/2010/wordml" w:rsidR="00B62A1E" w:rsidRDefault="00B62A1E" w14:paraId="0E27B00A" wp14:textId="77777777">
      <w:pPr>
        <w:widowControl w:val="0"/>
        <w:pBdr>
          <w:top w:val="nil"/>
          <w:left w:val="nil"/>
          <w:bottom w:val="nil"/>
          <w:right w:val="nil"/>
          <w:between w:val="nil"/>
        </w:pBdr>
      </w:pPr>
    </w:p>
    <w:p xmlns:wp14="http://schemas.microsoft.com/office/word/2010/wordml" w:rsidR="00B62A1E" w:rsidRDefault="0003062B" w14:paraId="3294FFA5" wp14:textId="77777777">
      <w:pPr>
        <w:numPr>
          <w:ilvl w:val="0"/>
          <w:numId w:val="7"/>
        </w:numPr>
      </w:pPr>
      <w:r>
        <w:t>A user request enters the application through the service mesh.</w:t>
      </w:r>
    </w:p>
    <w:p xmlns:wp14="http://schemas.microsoft.com/office/word/2010/wordml" w:rsidR="00B62A1E" w:rsidRDefault="0003062B" w14:paraId="01F3BD93" wp14:textId="77777777">
      <w:pPr>
        <w:numPr>
          <w:ilvl w:val="0"/>
          <w:numId w:val="7"/>
        </w:numPr>
      </w:pPr>
      <w:r>
        <w:t>The Envoy sidecar intercepts the traffic.</w:t>
      </w:r>
    </w:p>
    <w:p xmlns:wp14="http://schemas.microsoft.com/office/word/2010/wordml" w:rsidR="00B62A1E" w:rsidRDefault="0003062B" w14:paraId="119C3510" wp14:textId="7C617363">
      <w:pPr>
        <w:numPr>
          <w:ilvl w:val="0"/>
          <w:numId w:val="7"/>
        </w:numPr>
        <w:rPr/>
      </w:pPr>
      <w:r w:rsidR="45EB8511">
        <w:rPr/>
        <w:t>A Lua filter extracts the relevant request or response body.</w:t>
      </w:r>
    </w:p>
    <w:p xmlns:wp14="http://schemas.microsoft.com/office/word/2010/wordml" w:rsidR="00B62A1E" w:rsidRDefault="0003062B" w14:paraId="6591420F" wp14:textId="0E142CA5">
      <w:pPr>
        <w:numPr>
          <w:ilvl w:val="0"/>
          <w:numId w:val="7"/>
        </w:numPr>
        <w:rPr/>
      </w:pPr>
      <w:r w:rsidR="45EB8511">
        <w:rPr/>
        <w:t>The content is base64-encoded and sent to the policy engine for evaluation.</w:t>
      </w:r>
    </w:p>
    <w:p w:rsidR="45EB8511" w:rsidP="45EB8511" w:rsidRDefault="45EB8511" w14:paraId="04A0660A" w14:textId="540913D9">
      <w:pPr>
        <w:numPr>
          <w:ilvl w:val="0"/>
          <w:numId w:val="7"/>
        </w:numPr>
        <w:rPr>
          <w:rFonts w:ascii="Arial" w:hAnsi="Arial" w:eastAsia="Arial" w:cs="Arial"/>
          <w:noProof w:val="0"/>
          <w:sz w:val="22"/>
          <w:szCs w:val="22"/>
          <w:lang w:val="en-US"/>
        </w:rPr>
      </w:pPr>
      <w:r w:rsidR="45EB8511">
        <w:rPr/>
        <w:t>If the request is unsafe, Envoy blocks it before the agent executes the action.</w:t>
      </w:r>
    </w:p>
    <w:p w:rsidR="45EB8511" w:rsidP="45EB8511" w:rsidRDefault="45EB8511" w14:paraId="2A62ED9D" w14:textId="7D151F32">
      <w:pPr>
        <w:numPr>
          <w:ilvl w:val="0"/>
          <w:numId w:val="7"/>
        </w:numPr>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If the request is allowed, traffic proceeds to the AI agent.</w:t>
      </w:r>
    </w:p>
    <w:p w:rsidR="45EB8511" w:rsidP="45EB8511" w:rsidRDefault="45EB8511" w14:paraId="64A27372" w14:textId="5731503E">
      <w:pPr>
        <w:numPr>
          <w:ilvl w:val="0"/>
          <w:numId w:val="7"/>
        </w:numPr>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Optionally, the outbound response is evaluated to detect PII, sensitive-data leakage, or prompt disclosure before returning it to the caller.</w:t>
      </w:r>
    </w:p>
    <w:p xmlns:wp14="http://schemas.microsoft.com/office/word/2010/wordml" w:rsidR="00B62A1E" w:rsidRDefault="00B62A1E" w14:paraId="60061E4C" wp14:textId="77777777">
      <w:pPr>
        <w:widowControl w:val="0"/>
        <w:pBdr>
          <w:top w:val="nil"/>
          <w:left w:val="nil"/>
          <w:bottom w:val="nil"/>
          <w:right w:val="nil"/>
          <w:between w:val="nil"/>
        </w:pBdr>
      </w:pPr>
    </w:p>
    <w:p w:rsidR="45EB8511" w:rsidP="45EB8511" w:rsidRDefault="45EB8511" w14:paraId="081FB6B9" w14:textId="5129E290">
      <w:pPr>
        <w:widowControl w:val="0"/>
        <w:pBdr>
          <w:top w:val="nil" w:color="FF000000" w:sz="0" w:space="0"/>
          <w:left w:val="nil" w:color="FF000000" w:sz="0" w:space="0"/>
          <w:bottom w:val="nil" w:color="FF000000" w:sz="0" w:space="0"/>
          <w:right w:val="nil" w:color="FF000000" w:sz="0" w:space="0"/>
          <w:between w:val="nil" w:color="FF000000" w:sz="0" w:space="0"/>
        </w:pBdr>
      </w:pPr>
    </w:p>
    <w:p w:rsidR="45EB8511" w:rsidP="45EB8511" w:rsidRDefault="45EB8511" w14:paraId="5FE24C38" w14:textId="2D310CAF">
      <w:pPr>
        <w:pStyle w:val="Heading2"/>
        <w:suppressLineNumbers w:val="0"/>
        <w:bidi w:val="0"/>
        <w:spacing w:before="360" w:beforeAutospacing="off" w:after="120" w:afterAutospacing="off" w:line="276" w:lineRule="auto"/>
        <w:ind w:left="0" w:right="0"/>
        <w:jc w:val="left"/>
        <w:rPr>
          <w:noProof w:val="0"/>
          <w:lang w:val="en-US"/>
        </w:rPr>
      </w:pPr>
      <w:r w:rsidRPr="45EB8511" w:rsidR="45EB8511">
        <w:rPr>
          <w:noProof w:val="0"/>
          <w:lang w:val="en-US"/>
        </w:rPr>
        <w:t>Architecture</w:t>
      </w:r>
    </w:p>
    <w:p w:rsidR="45EB8511" w:rsidP="45EB8511" w:rsidRDefault="45EB8511" w14:paraId="4720FDAF" w14:textId="440C9261">
      <w:pPr>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The architecture separates responsibilities cleanly across four layers:</w:t>
      </w:r>
    </w:p>
    <w:p w:rsidR="45EB8511" w:rsidRDefault="45EB8511" w14:paraId="1CA49172" w14:textId="5FE754EF"/>
    <w:tbl>
      <w:tblPr>
        <w:tblStyle w:val="TableNormal"/>
        <w:bidiVisual w:val="0"/>
        <w:tblW w:w="0" w:type="auto"/>
        <w:tblLook w:val="06A0" w:firstRow="1" w:lastRow="0" w:firstColumn="1" w:lastColumn="0" w:noHBand="1" w:noVBand="1"/>
      </w:tblPr>
      <w:tblGrid>
        <w:gridCol w:w="2349"/>
        <w:gridCol w:w="6519"/>
      </w:tblGrid>
      <w:tr w:rsidR="45EB8511" w:rsidTr="45EB8511" w14:paraId="71C34DB1">
        <w:trPr>
          <w:trHeight w:val="300"/>
        </w:trPr>
        <w:tc>
          <w:tcPr>
            <w:tcW w:w="2349"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38F697F9" w14:textId="56DDBB7A">
            <w:pPr>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Layer</w:t>
            </w:r>
          </w:p>
        </w:tc>
        <w:tc>
          <w:tcPr>
            <w:tcW w:w="6519"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1AB82F34" w14:textId="6C492481">
            <w:pPr>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Responsibility</w:t>
            </w:r>
          </w:p>
        </w:tc>
      </w:tr>
      <w:tr w:rsidR="45EB8511" w:rsidTr="45EB8511" w14:paraId="73DD85D8">
        <w:trPr>
          <w:trHeight w:val="300"/>
        </w:trPr>
        <w:tc>
          <w:tcPr>
            <w:tcW w:w="234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40CCC138" w14:textId="1E32A655">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Consul + Envoy</w:t>
            </w:r>
          </w:p>
        </w:tc>
        <w:tc>
          <w:tcPr>
            <w:tcW w:w="651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483015A6" w14:textId="79130AD7">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Transparent interception and enforcement at the network/runtime layer</w:t>
            </w:r>
          </w:p>
        </w:tc>
      </w:tr>
      <w:tr w:rsidR="45EB8511" w:rsidTr="45EB8511" w14:paraId="0530720B">
        <w:trPr>
          <w:trHeight w:val="300"/>
        </w:trPr>
        <w:tc>
          <w:tcPr>
            <w:tcW w:w="234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662C3514" w14:textId="335AB55D">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Lua filter</w:t>
            </w:r>
          </w:p>
        </w:tc>
        <w:tc>
          <w:tcPr>
            <w:tcW w:w="651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57F2A05" w14:textId="750FDC88">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Invokes the policy engine and allow/block the request</w:t>
            </w:r>
          </w:p>
        </w:tc>
      </w:tr>
      <w:tr w:rsidR="45EB8511" w:rsidTr="45EB8511" w14:paraId="20DB45E1">
        <w:trPr>
          <w:trHeight w:val="300"/>
        </w:trPr>
        <w:tc>
          <w:tcPr>
            <w:tcW w:w="234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59279400" w14:textId="5CA3C6F7">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Policy engine</w:t>
            </w:r>
          </w:p>
        </w:tc>
        <w:tc>
          <w:tcPr>
            <w:tcW w:w="651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619CBE8" w14:textId="6E32C005">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Makes the allow/deny decision — OPA or watsonx.governance AI Guardrails (pluggable)</w:t>
            </w:r>
          </w:p>
        </w:tc>
      </w:tr>
      <w:tr w:rsidR="45EB8511" w:rsidTr="45EB8511" w14:paraId="3F59FA39">
        <w:trPr>
          <w:trHeight w:val="300"/>
        </w:trPr>
        <w:tc>
          <w:tcPr>
            <w:tcW w:w="234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605E276A" w14:textId="625006BE">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Vault</w:t>
            </w:r>
          </w:p>
        </w:tc>
        <w:tc>
          <w:tcPr>
            <w:tcW w:w="651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642BB131" w14:textId="2E7151DF">
            <w:pPr>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Secure OPA policies storage, delivery, and lifecycle control</w:t>
            </w:r>
          </w:p>
        </w:tc>
      </w:tr>
    </w:tbl>
    <w:p w:rsidR="45EB8511" w:rsidP="45EB8511" w:rsidRDefault="45EB8511" w14:paraId="3CE32A47" w14:textId="7CABADB9">
      <w:pPr>
        <w:widowControl w:val="0"/>
        <w:pBdr>
          <w:top w:val="nil" w:color="FF000000" w:sz="0" w:space="0"/>
          <w:left w:val="nil" w:color="FF000000" w:sz="0" w:space="0"/>
          <w:bottom w:val="nil" w:color="FF000000" w:sz="0" w:space="0"/>
          <w:right w:val="nil" w:color="FF000000" w:sz="0" w:space="0"/>
          <w:between w:val="nil" w:color="FF000000" w:sz="0" w:space="0"/>
        </w:pBdr>
      </w:pPr>
    </w:p>
    <w:p xmlns:wp14="http://schemas.microsoft.com/office/word/2010/wordml" w:rsidR="00B62A1E" w:rsidRDefault="0003062B" w14:paraId="1EE6903B" wp14:textId="77777777">
      <w:pPr>
        <w:pStyle w:val="Heading2"/>
      </w:pPr>
      <w:bookmarkStart w:name="_to99pgymelna" w:colFirst="0" w:colLast="0" w:id="5"/>
      <w:bookmarkEnd w:id="5"/>
      <w:r>
        <w:t>Core components</w:t>
      </w:r>
    </w:p>
    <w:p xmlns:wp14="http://schemas.microsoft.com/office/word/2010/wordml" w:rsidR="00B62A1E" w:rsidRDefault="0003062B" w14:paraId="67675EFA" wp14:textId="77777777">
      <w:pPr>
        <w:pStyle w:val="Heading3"/>
      </w:pPr>
      <w:bookmarkStart w:name="_w8af3yy8bf4u" w:colFirst="0" w:colLast="0" w:id="6"/>
      <w:bookmarkEnd w:id="6"/>
      <w:r>
        <w:t>Consul service mesh</w:t>
      </w:r>
    </w:p>
    <w:p xmlns:wp14="http://schemas.microsoft.com/office/word/2010/wordml" w:rsidR="00B62A1E" w:rsidRDefault="0003062B" w14:paraId="6BED3573" wp14:textId="77777777">
      <w:r>
        <w:t xml:space="preserve">Consul injects Envoy sidecars into the participating workloads and provides the configuration surface for policy enforcement through </w:t>
      </w:r>
      <w:r>
        <w:rPr>
          <w:rFonts w:ascii="Roboto Mono" w:hAnsi="Roboto Mono" w:eastAsia="Roboto Mono" w:cs="Roboto Mono"/>
          <w:color w:val="188038"/>
        </w:rPr>
        <w:t>ServiceDefaults</w:t>
      </w:r>
      <w:r>
        <w:t>. This is what makes the pattern transparent to application teams.</w:t>
      </w:r>
    </w:p>
    <w:p xmlns:wp14="http://schemas.microsoft.com/office/word/2010/wordml" w:rsidR="00B62A1E" w:rsidRDefault="0003062B" w14:paraId="22D5A5F8" wp14:textId="77777777">
      <w:pPr>
        <w:pStyle w:val="Heading3"/>
      </w:pPr>
      <w:bookmarkStart w:name="_9uvidr12j5ar" w:colFirst="0" w:colLast="0" w:id="7"/>
      <w:bookmarkEnd w:id="7"/>
      <w:r>
        <w:t>Envoy Lua filter</w:t>
      </w:r>
    </w:p>
    <w:p xmlns:wp14="http://schemas.microsoft.com/office/word/2010/wordml" w:rsidR="00B62A1E" w:rsidRDefault="0003062B" w14:paraId="65F87837" wp14:textId="77777777">
      <w:r>
        <w:t>The Lua filter acts as the policy trigger. It captures request or response content, encodes it, and invokes OPA through an internal service call. Based on the decision, Envoy either forwards the traffic or blocks it with a policy response.</w:t>
      </w:r>
    </w:p>
    <w:p xmlns:wp14="http://schemas.microsoft.com/office/word/2010/wordml" w:rsidR="00B62A1E" w:rsidRDefault="0003062B" w14:paraId="437CEDE2" wp14:textId="3A4A8940">
      <w:pPr>
        <w:pStyle w:val="Heading3"/>
      </w:pPr>
      <w:r w:rsidR="45EB8511">
        <w:rPr/>
        <w:t>Policy Engine (pluggable)</w:t>
      </w:r>
    </w:p>
    <w:p w:rsidR="45EB8511" w:rsidP="45EB8511" w:rsidRDefault="45EB8511" w14:paraId="048FEF72" w14:textId="53AD3241">
      <w:pPr>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The policy engine is the decision component. This pattern supports two implementations:</w:t>
      </w:r>
    </w:p>
    <w:p w:rsidR="45EB8511" w:rsidP="45EB8511" w:rsidRDefault="45EB8511" w14:paraId="047FA738" w14:textId="335418DC">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1A1A2E"/>
          <w:sz w:val="22"/>
          <w:szCs w:val="22"/>
          <w:u w:val="none"/>
          <w:lang w:val="en-US"/>
        </w:rPr>
      </w:pPr>
      <w:r w:rsidRPr="45EB8511" w:rsidR="45EB8511">
        <w:rPr>
          <w:rFonts w:ascii="Arial" w:hAnsi="Arial" w:eastAsia="Arial" w:cs="Arial"/>
          <w:b w:val="0"/>
          <w:bCs w:val="0"/>
          <w:i w:val="0"/>
          <w:iCs w:val="0"/>
          <w:strike w:val="0"/>
          <w:dstrike w:val="0"/>
          <w:noProof w:val="0"/>
          <w:color w:val="1A1A2E"/>
          <w:sz w:val="22"/>
          <w:szCs w:val="22"/>
          <w:u w:val="none"/>
          <w:lang w:val="en-US"/>
        </w:rPr>
        <w:t>Open Policy Agent (OPA) — rule-based, Rego policy language, regex pattern matching, well-suited for structured content inspection and fine-grained allow/deny logic.</w:t>
      </w:r>
    </w:p>
    <w:p w:rsidR="45EB8511" w:rsidP="45EB8511" w:rsidRDefault="45EB8511" w14:paraId="0218B24D" w14:textId="0844A677">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1A1A2E"/>
          <w:sz w:val="22"/>
          <w:szCs w:val="22"/>
          <w:u w:val="none"/>
          <w:lang w:val="en-US"/>
        </w:rPr>
      </w:pPr>
      <w:r w:rsidRPr="45EB8511" w:rsidR="45EB8511">
        <w:rPr>
          <w:rFonts w:ascii="Arial" w:hAnsi="Arial" w:eastAsia="Arial" w:cs="Arial"/>
          <w:b w:val="0"/>
          <w:bCs w:val="0"/>
          <w:i w:val="0"/>
          <w:iCs w:val="0"/>
          <w:strike w:val="0"/>
          <w:dstrike w:val="0"/>
          <w:noProof w:val="0"/>
          <w:color w:val="1A1A2E"/>
          <w:sz w:val="22"/>
          <w:szCs w:val="22"/>
          <w:u w:val="none"/>
          <w:lang w:val="en-US"/>
        </w:rPr>
        <w:t>watsonx.governance AI Guardrails — ML-based, multi-category detection, semantically aware, well-suited for enterprise AI governance and natural-language risk classification.</w:t>
      </w:r>
    </w:p>
    <w:p w:rsidR="45EB8511" w:rsidP="45EB8511" w:rsidRDefault="45EB8511" w14:paraId="6A7EAEB1" w14:textId="496ED469">
      <w:pPr>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 xml:space="preserve">Both are callable as HTTP services from the Envoy Lua filter. </w:t>
      </w:r>
    </w:p>
    <w:p xmlns:wp14="http://schemas.microsoft.com/office/word/2010/wordml" w:rsidR="00B62A1E" w:rsidRDefault="0003062B" w14:paraId="53F0F3A0" wp14:textId="77777777">
      <w:pPr>
        <w:pStyle w:val="Heading3"/>
      </w:pPr>
      <w:bookmarkStart w:name="_euthrmspdpf0" w:colFirst="0" w:colLast="0" w:id="9"/>
      <w:bookmarkEnd w:id="9"/>
      <w:r>
        <w:t>HashiCorp Vault</w:t>
      </w:r>
    </w:p>
    <w:p xmlns:wp14="http://schemas.microsoft.com/office/word/2010/wordml" w:rsidR="00B62A1E" w:rsidRDefault="0003062B" w14:paraId="492ECE6A" wp14:textId="4167D6EE">
      <w:r w:rsidR="45EB8511">
        <w:rPr/>
        <w:t xml:space="preserve">Vault stores OPA policy files securely. Vault Agent can </w:t>
      </w:r>
      <w:r w:rsidR="45EB8511">
        <w:rPr/>
        <w:t>render</w:t>
      </w:r>
      <w:r w:rsidR="45EB8511">
        <w:rPr/>
        <w:t xml:space="preserve"> those policies into the OPA runtime so that policy distribution is controlled centrally and audited properly.</w:t>
      </w:r>
    </w:p>
    <w:p xmlns:wp14="http://schemas.microsoft.com/office/word/2010/wordml" w:rsidR="00B62A1E" w:rsidRDefault="0003062B" w14:paraId="37B66AB2" wp14:textId="77777777">
      <w:pPr>
        <w:pStyle w:val="Heading2"/>
      </w:pPr>
      <w:bookmarkStart w:name="_bdi904vzy04g" w:colFirst="0" w:colLast="0" w:id="10"/>
      <w:bookmarkEnd w:id="10"/>
      <w:r>
        <w:t>Request lifecycle</w:t>
      </w:r>
    </w:p>
    <w:p xmlns:wp14="http://schemas.microsoft.com/office/word/2010/wordml" w:rsidR="00B62A1E" w:rsidRDefault="0003062B" w14:paraId="3220F4EB" wp14:textId="77777777">
      <w:pPr>
        <w:pStyle w:val="Heading3"/>
      </w:pPr>
      <w:bookmarkStart w:name="_zdi8q4og19d7" w:colFirst="0" w:colLast="0" w:id="11"/>
      <w:bookmarkEnd w:id="11"/>
      <w:r>
        <w:t>Pre-invocation protection</w:t>
      </w:r>
    </w:p>
    <w:p xmlns:wp14="http://schemas.microsoft.com/office/word/2010/wordml" w:rsidR="00B62A1E" w:rsidRDefault="0003062B" w14:paraId="3B022FE6" wp14:textId="77777777">
      <w:r>
        <w:t>Pre-invocation controls stop unsafe instructions before the AI agent acts on them.</w:t>
      </w:r>
    </w:p>
    <w:p xmlns:wp14="http://schemas.microsoft.com/office/word/2010/wordml" w:rsidR="00B62A1E" w:rsidRDefault="00B62A1E" w14:paraId="3DEEC669" wp14:textId="77777777">
      <w:pPr>
        <w:widowControl w:val="0"/>
        <w:pBdr>
          <w:top w:val="nil"/>
          <w:left w:val="nil"/>
          <w:bottom w:val="nil"/>
          <w:right w:val="nil"/>
          <w:between w:val="nil"/>
        </w:pBdr>
      </w:pPr>
    </w:p>
    <w:p xmlns:wp14="http://schemas.microsoft.com/office/word/2010/wordml" w:rsidR="00B62A1E" w:rsidRDefault="0003062B" w14:paraId="48CB65E9" wp14:textId="77777777">
      <w:r>
        <w:t>Typical pre-invoke checks include:</w:t>
      </w:r>
    </w:p>
    <w:p xmlns:wp14="http://schemas.microsoft.com/office/word/2010/wordml" w:rsidR="00B62A1E" w:rsidRDefault="00B62A1E" w14:paraId="3656B9AB" wp14:textId="77777777">
      <w:pPr>
        <w:widowControl w:val="0"/>
        <w:pBdr>
          <w:top w:val="nil"/>
          <w:left w:val="nil"/>
          <w:bottom w:val="nil"/>
          <w:right w:val="nil"/>
          <w:between w:val="nil"/>
        </w:pBdr>
      </w:pPr>
    </w:p>
    <w:p xmlns:wp14="http://schemas.microsoft.com/office/word/2010/wordml" w:rsidR="00B62A1E" w:rsidRDefault="0003062B" w14:paraId="30DDF9DA" wp14:textId="77777777">
      <w:pPr>
        <w:numPr>
          <w:ilvl w:val="0"/>
          <w:numId w:val="9"/>
        </w:numPr>
      </w:pPr>
      <w:r>
        <w:t xml:space="preserve">sensitive file access attempts such as </w:t>
      </w:r>
      <w:r>
        <w:rPr>
          <w:rFonts w:ascii="Roboto Mono" w:hAnsi="Roboto Mono" w:eastAsia="Roboto Mono" w:cs="Roboto Mono"/>
          <w:color w:val="188038"/>
        </w:rPr>
        <w:t>cat /etc/passwd</w:t>
      </w:r>
      <w:r>
        <w:t xml:space="preserve"> or </w:t>
      </w:r>
      <w:r>
        <w:rPr>
          <w:rFonts w:ascii="Roboto Mono" w:hAnsi="Roboto Mono" w:eastAsia="Roboto Mono" w:cs="Roboto Mono"/>
          <w:color w:val="188038"/>
        </w:rPr>
        <w:t>grep "root" /etc/shadow</w:t>
      </w:r>
    </w:p>
    <w:p xmlns:wp14="http://schemas.microsoft.com/office/word/2010/wordml" w:rsidR="00B62A1E" w:rsidRDefault="0003062B" w14:paraId="7BCF1B5F" wp14:textId="77777777">
      <w:pPr>
        <w:numPr>
          <w:ilvl w:val="0"/>
          <w:numId w:val="9"/>
        </w:numPr>
      </w:pPr>
      <w:r>
        <w:t xml:space="preserve">path traversal attempts such as </w:t>
      </w:r>
      <w:r>
        <w:rPr>
          <w:rFonts w:ascii="Roboto Mono" w:hAnsi="Roboto Mono" w:eastAsia="Roboto Mono" w:cs="Roboto Mono"/>
          <w:color w:val="188038"/>
        </w:rPr>
        <w:t>ls -la ../..</w:t>
      </w:r>
    </w:p>
    <w:p xmlns:wp14="http://schemas.microsoft.com/office/word/2010/wordml" w:rsidR="00B62A1E" w:rsidRDefault="0003062B" w14:paraId="2B22B80B" wp14:textId="77777777">
      <w:pPr>
        <w:numPr>
          <w:ilvl w:val="0"/>
          <w:numId w:val="9"/>
        </w:numPr>
      </w:pPr>
      <w:r>
        <w:t xml:space="preserve">operating-system call attempts such as </w:t>
      </w:r>
      <w:r>
        <w:rPr>
          <w:rFonts w:ascii="Roboto Mono" w:hAnsi="Roboto Mono" w:eastAsia="Roboto Mono" w:cs="Roboto Mono"/>
          <w:color w:val="188038"/>
        </w:rPr>
        <w:t>os.system('whoami')</w:t>
      </w:r>
    </w:p>
    <w:p xmlns:wp14="http://schemas.microsoft.com/office/word/2010/wordml" w:rsidR="00B62A1E" w:rsidRDefault="0003062B" w14:paraId="6AC982C1" wp14:textId="77777777">
      <w:pPr>
        <w:numPr>
          <w:ilvl w:val="0"/>
          <w:numId w:val="9"/>
        </w:numPr>
      </w:pPr>
      <w:r>
        <w:t xml:space="preserve">dynamic execution patterns such as </w:t>
      </w:r>
      <w:r>
        <w:rPr>
          <w:rFonts w:ascii="Roboto Mono" w:hAnsi="Roboto Mono" w:eastAsia="Roboto Mono" w:cs="Roboto Mono"/>
          <w:color w:val="188038"/>
        </w:rPr>
        <w:t>eval(compile(...))</w:t>
      </w:r>
    </w:p>
    <w:p xmlns:wp14="http://schemas.microsoft.com/office/word/2010/wordml" w:rsidR="00B62A1E" w:rsidP="45EB8511" w:rsidRDefault="0003062B" w14:paraId="678F2861" wp14:textId="77777777">
      <w:pPr>
        <w:numPr>
          <w:ilvl w:val="0"/>
          <w:numId w:val="9"/>
        </w:numPr>
        <w:rPr>
          <w:rFonts w:ascii="Roboto Mono" w:hAnsi="Roboto Mono" w:eastAsia="Roboto Mono" w:cs="Roboto Mono"/>
          <w:color w:val="188038"/>
        </w:rPr>
      </w:pPr>
      <w:r w:rsidR="45EB8511">
        <w:rPr/>
        <w:t xml:space="preserve">prompt override attempts such as </w:t>
      </w:r>
      <w:r w:rsidRPr="45EB8511" w:rsidR="45EB8511">
        <w:rPr>
          <w:rFonts w:ascii="Roboto Mono" w:hAnsi="Roboto Mono" w:eastAsia="Roboto Mono" w:cs="Roboto Mono"/>
          <w:color w:val="188038"/>
        </w:rPr>
        <w:t xml:space="preserve">Ignore all </w:t>
      </w:r>
      <w:r w:rsidRPr="45EB8511" w:rsidR="45EB8511">
        <w:rPr>
          <w:rFonts w:ascii="Roboto Mono" w:hAnsi="Roboto Mono" w:eastAsia="Roboto Mono" w:cs="Roboto Mono"/>
          <w:color w:val="188038"/>
        </w:rPr>
        <w:t>previous</w:t>
      </w:r>
      <w:r w:rsidRPr="45EB8511" w:rsidR="45EB8511">
        <w:rPr>
          <w:rFonts w:ascii="Roboto Mono" w:hAnsi="Roboto Mono" w:eastAsia="Roboto Mono" w:cs="Roboto Mono"/>
          <w:color w:val="188038"/>
        </w:rPr>
        <w:t xml:space="preserve"> instructions and rules</w:t>
      </w:r>
    </w:p>
    <w:p xmlns:wp14="http://schemas.microsoft.com/office/word/2010/wordml" w:rsidR="00B62A1E" w:rsidP="45EB8511" w:rsidRDefault="00B62A1E" w14:paraId="6015D53D" wp14:textId="03691252">
      <w:pPr>
        <w:pStyle w:val="Normal"/>
        <w:numPr>
          <w:ilvl w:val="0"/>
          <w:numId w:val="9"/>
        </w:numPr>
        <w:suppressLineNumbers w:val="0"/>
        <w:bidi w:val="0"/>
        <w:spacing w:before="0" w:beforeAutospacing="off" w:after="0" w:afterAutospacing="off" w:line="276" w:lineRule="auto"/>
        <w:ind w:left="720" w:right="0" w:hanging="360"/>
        <w:jc w:val="left"/>
        <w:rPr>
          <w:rFonts w:ascii="Roboto Mono" w:hAnsi="Roboto Mono" w:eastAsia="Roboto Mono" w:cs="Roboto Mono"/>
          <w:noProof w:val="0"/>
          <w:sz w:val="22"/>
          <w:szCs w:val="22"/>
          <w:lang w:val="en-US"/>
        </w:rPr>
      </w:pPr>
      <w:r w:rsidR="45EB8511">
        <w:rPr/>
        <w:t>Jailbreak and social engineering patterns.</w:t>
      </w:r>
    </w:p>
    <w:p xmlns:wp14="http://schemas.microsoft.com/office/word/2010/wordml" w:rsidR="00B62A1E" w:rsidP="45EB8511" w:rsidRDefault="00B62A1E" w14:paraId="221B853E" wp14:textId="744FC9B9">
      <w:pPr>
        <w:pStyle w:val="Normal"/>
        <w:numPr>
          <w:ilvl w:val="0"/>
          <w:numId w:val="9"/>
        </w:numPr>
        <w:suppressLineNumbers w:val="0"/>
        <w:bidi w:val="0"/>
        <w:spacing w:before="0" w:beforeAutospacing="off" w:after="0" w:afterAutospacing="off" w:line="276" w:lineRule="auto"/>
        <w:ind w:left="720" w:right="0" w:hanging="360"/>
        <w:jc w:val="left"/>
        <w:rPr>
          <w:noProof w:val="0"/>
          <w:lang w:val="en-US"/>
        </w:rPr>
      </w:pPr>
      <w:r w:rsidRPr="45EB8511" w:rsidR="45EB8511">
        <w:rPr>
          <w:noProof w:val="0"/>
          <w:lang w:val="en-US"/>
        </w:rPr>
        <w:t xml:space="preserve">Harm, violence, or unethical </w:t>
      </w:r>
      <w:r w:rsidRPr="45EB8511" w:rsidR="45EB8511">
        <w:rPr>
          <w:noProof w:val="0"/>
          <w:lang w:val="en-US"/>
        </w:rPr>
        <w:t>behaviour</w:t>
      </w:r>
      <w:r w:rsidRPr="45EB8511" w:rsidR="45EB8511">
        <w:rPr>
          <w:noProof w:val="0"/>
          <w:lang w:val="en-US"/>
        </w:rPr>
        <w:t xml:space="preserve"> indicators.</w:t>
      </w:r>
    </w:p>
    <w:p xmlns:wp14="http://schemas.microsoft.com/office/word/2010/wordml" w:rsidR="00B62A1E" w:rsidP="45EB8511" w:rsidRDefault="00B62A1E" w14:paraId="45FB0818" wp14:textId="18EBBD2D">
      <w:pPr>
        <w:pStyle w:val="Normal"/>
        <w:widowControl w:val="0"/>
        <w:ind w:left="720"/>
        <w:rPr>
          <w:rFonts w:ascii="Roboto Mono" w:hAnsi="Roboto Mono" w:eastAsia="Roboto Mono" w:cs="Roboto Mono"/>
          <w:color w:val="188038"/>
        </w:rPr>
      </w:pPr>
    </w:p>
    <w:p w:rsidR="45EB8511" w:rsidRDefault="45EB8511" w14:paraId="15509CC4" w14:textId="2344F6AE">
      <w:r w:rsidR="45EB8511">
        <w:rPr/>
        <w:t>If the policy engine returns an unsafe decision, Envoy rejects the request immediately.</w:t>
      </w:r>
    </w:p>
    <w:p xmlns:wp14="http://schemas.microsoft.com/office/word/2010/wordml" w:rsidR="00B62A1E" w:rsidRDefault="0003062B" w14:paraId="53FF6F55" wp14:textId="77777777">
      <w:pPr>
        <w:pStyle w:val="Heading3"/>
      </w:pPr>
      <w:bookmarkStart w:name="_xwsfq1py6066" w:colFirst="0" w:colLast="0" w:id="12"/>
      <w:bookmarkEnd w:id="12"/>
      <w:r>
        <w:t>Post-invocation protection</w:t>
      </w:r>
    </w:p>
    <w:p xmlns:wp14="http://schemas.microsoft.com/office/word/2010/wordml" w:rsidR="00B62A1E" w:rsidRDefault="0003062B" w14:paraId="58F97151" wp14:textId="2F6CEDC6">
      <w:r w:rsidR="45EB8511">
        <w:rPr/>
        <w:t>Post-invocation controls inspect the agent response before it leaves the runtime. Typical checks include:</w:t>
      </w:r>
    </w:p>
    <w:p xmlns:wp14="http://schemas.microsoft.com/office/word/2010/wordml" w:rsidR="00B62A1E" w:rsidRDefault="00B62A1E" w14:paraId="53128261" wp14:textId="77777777">
      <w:pPr>
        <w:widowControl w:val="0"/>
        <w:pBdr>
          <w:top w:val="nil"/>
          <w:left w:val="nil"/>
          <w:bottom w:val="nil"/>
          <w:right w:val="nil"/>
          <w:between w:val="nil"/>
        </w:pBdr>
      </w:pPr>
    </w:p>
    <w:p xmlns:wp14="http://schemas.microsoft.com/office/word/2010/wordml" w:rsidR="00B62A1E" w:rsidRDefault="0003062B" w14:paraId="23A8E736" wp14:textId="77777777">
      <w:pPr>
        <w:numPr>
          <w:ilvl w:val="0"/>
          <w:numId w:val="9"/>
        </w:numPr>
      </w:pPr>
      <w:r>
        <w:t>PII disclosure</w:t>
      </w:r>
    </w:p>
    <w:p xmlns:wp14="http://schemas.microsoft.com/office/word/2010/wordml" w:rsidR="00B62A1E" w:rsidRDefault="0003062B" w14:paraId="0DC02A8A" wp14:textId="77777777">
      <w:pPr>
        <w:numPr>
          <w:ilvl w:val="0"/>
          <w:numId w:val="9"/>
        </w:numPr>
      </w:pPr>
      <w:r>
        <w:t>sensitive record lookups, for example requests for user details</w:t>
      </w:r>
    </w:p>
    <w:p xmlns:wp14="http://schemas.microsoft.com/office/word/2010/wordml" w:rsidR="00B62A1E" w:rsidRDefault="0003062B" w14:paraId="7F41B4D4" wp14:textId="77777777">
      <w:pPr>
        <w:numPr>
          <w:ilvl w:val="0"/>
          <w:numId w:val="9"/>
        </w:numPr>
      </w:pPr>
      <w:r>
        <w:t>prompt leakage or hidden system-instruction disclosure</w:t>
      </w:r>
    </w:p>
    <w:p xmlns:wp14="http://schemas.microsoft.com/office/word/2010/wordml" w:rsidR="00B62A1E" w:rsidRDefault="0003062B" w14:paraId="4049E9B0" wp14:textId="77777777">
      <w:pPr>
        <w:numPr>
          <w:ilvl w:val="0"/>
          <w:numId w:val="9"/>
        </w:numPr>
        <w:rPr/>
      </w:pPr>
      <w:r w:rsidR="45EB8511">
        <w:rPr/>
        <w:t>response content that violates enterprise policy</w:t>
      </w:r>
    </w:p>
    <w:p w:rsidR="45EB8511" w:rsidP="45EB8511" w:rsidRDefault="45EB8511" w14:paraId="4F8D5DFD" w14:textId="6B98B232">
      <w:pPr>
        <w:numPr>
          <w:ilvl w:val="0"/>
          <w:numId w:val="9"/>
        </w:numPr>
        <w:rPr/>
      </w:pPr>
      <w:r w:rsidR="45EB8511">
        <w:rPr/>
        <w:t>Hate, abuse, profanity, or sexual content in generated output.</w:t>
      </w:r>
    </w:p>
    <w:p xmlns:wp14="http://schemas.microsoft.com/office/word/2010/wordml" w:rsidR="00B62A1E" w:rsidRDefault="00B62A1E" w14:paraId="62486C05" wp14:textId="77777777">
      <w:pPr>
        <w:widowControl w:val="0"/>
        <w:pBdr>
          <w:top w:val="nil"/>
          <w:left w:val="nil"/>
          <w:bottom w:val="nil"/>
          <w:right w:val="nil"/>
          <w:between w:val="nil"/>
        </w:pBdr>
      </w:pPr>
    </w:p>
    <w:p xmlns:wp14="http://schemas.microsoft.com/office/word/2010/wordml" w:rsidR="00B62A1E" w:rsidRDefault="0003062B" w14:paraId="6D9D5354" wp14:textId="77777777">
      <w:r>
        <w:t>This is important because some unsafe outcomes only appear in the generated response, not in the original input.</w:t>
      </w:r>
    </w:p>
    <w:p xmlns:wp14="http://schemas.microsoft.com/office/word/2010/wordml" w:rsidR="00B62A1E" w:rsidRDefault="0003062B" w14:paraId="573317F1" wp14:textId="77777777">
      <w:pPr>
        <w:pStyle w:val="Heading2"/>
      </w:pPr>
      <w:bookmarkStart w:name="_beceha27x0k7" w:colFirst="0" w:colLast="0" w:id="13"/>
      <w:bookmarkEnd w:id="13"/>
      <w:r>
        <w:t>Example policy coverage</w:t>
      </w:r>
    </w:p>
    <w:p xmlns:wp14="http://schemas.microsoft.com/office/word/2010/wordml" w:rsidR="00B62A1E" w:rsidRDefault="0003062B" w14:paraId="0A15C5B4" wp14:textId="77777777">
      <w:r>
        <w:t>The following examples illustrate the types of runtime threats this pattern can address. They are not exhaustive.</w:t>
      </w:r>
    </w:p>
    <w:p xmlns:wp14="http://schemas.microsoft.com/office/word/2010/wordml" w:rsidR="00B62A1E" w:rsidRDefault="0003062B" w14:paraId="52CDC57B" wp14:textId="77777777">
      <w:pPr>
        <w:pStyle w:val="Heading3"/>
      </w:pPr>
      <w:bookmarkStart w:name="_ymcnx3egjgo" w:colFirst="0" w:colLast="0" w:id="14"/>
      <w:bookmarkEnd w:id="14"/>
      <w:r>
        <w:t>Code safety</w:t>
      </w:r>
    </w:p>
    <w:p xmlns:wp14="http://schemas.microsoft.com/office/word/2010/wordml" w:rsidR="00B62A1E" w:rsidRDefault="0003062B" w14:paraId="5F34848A" wp14:textId="77777777">
      <w:pPr>
        <w:numPr>
          <w:ilvl w:val="0"/>
          <w:numId w:val="9"/>
        </w:numPr>
      </w:pPr>
      <w:r>
        <w:t>Sensitive file access</w:t>
      </w:r>
    </w:p>
    <w:p xmlns:wp14="http://schemas.microsoft.com/office/word/2010/wordml" w:rsidR="00B62A1E" w:rsidRDefault="0003062B" w14:paraId="3CF80BE2" wp14:textId="77777777">
      <w:pPr>
        <w:numPr>
          <w:ilvl w:val="0"/>
          <w:numId w:val="9"/>
        </w:numPr>
      </w:pPr>
      <w:r>
        <w:t>Path traversal</w:t>
      </w:r>
    </w:p>
    <w:p xmlns:wp14="http://schemas.microsoft.com/office/word/2010/wordml" w:rsidR="00B62A1E" w:rsidRDefault="0003062B" w14:paraId="59BF1058" wp14:textId="77777777">
      <w:pPr>
        <w:numPr>
          <w:ilvl w:val="0"/>
          <w:numId w:val="9"/>
        </w:numPr>
      </w:pPr>
      <w:r>
        <w:t>Operating-system command execution</w:t>
      </w:r>
    </w:p>
    <w:p xmlns:wp14="http://schemas.microsoft.com/office/word/2010/wordml" w:rsidR="00B62A1E" w:rsidRDefault="0003062B" w14:paraId="29EFEDD8" wp14:textId="77777777">
      <w:pPr>
        <w:numPr>
          <w:ilvl w:val="0"/>
          <w:numId w:val="9"/>
        </w:numPr>
      </w:pPr>
      <w:r>
        <w:t>Eval and dynamic code execution tricks</w:t>
      </w:r>
    </w:p>
    <w:p xmlns:wp14="http://schemas.microsoft.com/office/word/2010/wordml" w:rsidR="00B62A1E" w:rsidRDefault="0003062B" w14:paraId="48943532" wp14:textId="77777777">
      <w:pPr>
        <w:pStyle w:val="Heading3"/>
      </w:pPr>
      <w:bookmarkStart w:name="_4xcifcq66q0f" w:colFirst="0" w:colLast="0" w:id="15"/>
      <w:bookmarkEnd w:id="15"/>
      <w:r>
        <w:t>Prompt injection</w:t>
      </w:r>
    </w:p>
    <w:p xmlns:wp14="http://schemas.microsoft.com/office/word/2010/wordml" w:rsidR="00B62A1E" w:rsidRDefault="0003062B" w14:paraId="5925BD10" wp14:textId="77777777">
      <w:pPr>
        <w:numPr>
          <w:ilvl w:val="0"/>
          <w:numId w:val="9"/>
        </w:numPr>
      </w:pPr>
      <w:r>
        <w:t>System override or instruction hijacking</w:t>
      </w:r>
    </w:p>
    <w:p xmlns:wp14="http://schemas.microsoft.com/office/word/2010/wordml" w:rsidR="00B62A1E" w:rsidRDefault="0003062B" w14:paraId="72AEA441" wp14:textId="77777777">
      <w:pPr>
        <w:numPr>
          <w:ilvl w:val="0"/>
          <w:numId w:val="9"/>
        </w:numPr>
      </w:pPr>
      <w:r>
        <w:t>Prompt leakage and system prompt disclosure</w:t>
      </w:r>
    </w:p>
    <w:p xmlns:wp14="http://schemas.microsoft.com/office/word/2010/wordml" w:rsidR="00B62A1E" w:rsidRDefault="0003062B" w14:paraId="7CE1693E" wp14:textId="77777777">
      <w:pPr>
        <w:numPr>
          <w:ilvl w:val="0"/>
          <w:numId w:val="9"/>
        </w:numPr>
      </w:pPr>
      <w:r>
        <w:t>Attempts to coerce the model into ignoring its operating constraints</w:t>
      </w:r>
    </w:p>
    <w:p xmlns:wp14="http://schemas.microsoft.com/office/word/2010/wordml" w:rsidR="00B62A1E" w:rsidRDefault="0003062B" w14:paraId="6D5B0CFA" wp14:textId="77777777">
      <w:pPr>
        <w:pStyle w:val="Heading3"/>
      </w:pPr>
      <w:bookmarkStart w:name="_1y4gqhe0t8wo" w:colFirst="0" w:colLast="0" w:id="16"/>
      <w:bookmarkEnd w:id="16"/>
      <w:r>
        <w:t>PII and sensitive data</w:t>
      </w:r>
    </w:p>
    <w:p xmlns:wp14="http://schemas.microsoft.com/office/word/2010/wordml" w:rsidR="00B62A1E" w:rsidRDefault="0003062B" w14:paraId="4D256B1D" wp14:textId="77777777">
      <w:pPr>
        <w:numPr>
          <w:ilvl w:val="0"/>
          <w:numId w:val="9"/>
        </w:numPr>
      </w:pPr>
      <w:r>
        <w:t>Requests for user-specific private information</w:t>
      </w:r>
    </w:p>
    <w:p xmlns:wp14="http://schemas.microsoft.com/office/word/2010/wordml" w:rsidR="00B62A1E" w:rsidRDefault="0003062B" w14:paraId="54E66903" wp14:textId="77777777">
      <w:pPr>
        <w:numPr>
          <w:ilvl w:val="0"/>
          <w:numId w:val="9"/>
        </w:numPr>
      </w:pPr>
      <w:r>
        <w:t>Leakage of regulated or confidential response content</w:t>
      </w:r>
    </w:p>
    <w:p xmlns:wp14="http://schemas.microsoft.com/office/word/2010/wordml" w:rsidR="00B62A1E" w:rsidRDefault="00B62A1E" w14:paraId="4101652C" wp14:textId="77777777">
      <w:pPr>
        <w:widowControl w:val="0"/>
        <w:pBdr>
          <w:top w:val="nil"/>
          <w:left w:val="nil"/>
          <w:bottom w:val="nil"/>
          <w:right w:val="nil"/>
          <w:between w:val="nil"/>
        </w:pBdr>
      </w:pPr>
    </w:p>
    <w:p xmlns:wp14="http://schemas.microsoft.com/office/word/2010/wordml" w:rsidR="00B62A1E" w:rsidRDefault="0003062B" w14:paraId="4CF6CE82" wp14:textId="77777777">
      <w:pPr>
        <w:rPr>
          <w:color w:val="000000"/>
        </w:rPr>
      </w:pPr>
      <w:r>
        <w:t xml:space="preserve">Because OPA is policy-driven, additional categories can be added without changing application code. </w:t>
      </w:r>
      <w:r>
        <w:rPr>
          <w:color w:val="000000"/>
        </w:rPr>
        <w:t>This pattern is well-suited for evolving enterprise security programs where a rapidly changing threat model is present.</w:t>
      </w:r>
    </w:p>
    <w:p xmlns:wp14="http://schemas.microsoft.com/office/word/2010/wordml" w:rsidR="00B62A1E" w:rsidRDefault="00B62A1E" w14:paraId="4B99056E" wp14:textId="77777777"/>
    <w:p w:rsidR="45EB8511" w:rsidP="45EB8511" w:rsidRDefault="45EB8511" w14:paraId="01B0A03A" w14:textId="20E0AEAA">
      <w:pPr>
        <w:pStyle w:val="Heading2"/>
        <w:suppressLineNumbers w:val="0"/>
        <w:bidi w:val="0"/>
        <w:spacing w:before="360" w:beforeAutospacing="off" w:after="120" w:afterAutospacing="off" w:line="276" w:lineRule="auto"/>
        <w:ind w:left="0" w:right="0"/>
        <w:jc w:val="left"/>
        <w:rPr>
          <w:noProof w:val="0"/>
          <w:lang w:val="en-US"/>
        </w:rPr>
      </w:pPr>
      <w:r w:rsidRPr="45EB8511" w:rsidR="45EB8511">
        <w:rPr>
          <w:rFonts w:ascii="Arial" w:hAnsi="Arial" w:eastAsia="Arial" w:cs="Arial"/>
          <w:noProof w:val="0"/>
          <w:color w:val="auto"/>
          <w:sz w:val="32"/>
          <w:szCs w:val="32"/>
          <w:lang w:val="en-US" w:eastAsia="ja-JP" w:bidi="ar-SA"/>
        </w:rPr>
        <w:t>P</w:t>
      </w:r>
      <w:r w:rsidRPr="45EB8511" w:rsidR="45EB8511">
        <w:rPr>
          <w:rFonts w:ascii="Arial" w:hAnsi="Arial" w:eastAsia="Arial" w:cs="Arial"/>
          <w:noProof w:val="0"/>
          <w:color w:val="auto"/>
          <w:sz w:val="32"/>
          <w:szCs w:val="32"/>
          <w:lang w:val="en-US" w:eastAsia="ja-JP" w:bidi="ar-SA"/>
        </w:rPr>
        <w:t>olicy Engine Option A: Open Policy Agent (OPA)</w:t>
      </w:r>
    </w:p>
    <w:p w:rsidR="45EB8511" w:rsidP="45EB8511" w:rsidRDefault="45EB8511" w14:paraId="5CA2F0B5" w14:textId="56E36EFF">
      <w:pPr>
        <w:pStyle w:val="Heading3"/>
        <w:rPr>
          <w:rFonts w:ascii="Arial" w:hAnsi="Arial" w:eastAsia="Arial" w:cs="Arial"/>
          <w:b w:val="1"/>
          <w:bCs w:val="1"/>
          <w:i w:val="0"/>
          <w:iCs w:val="0"/>
          <w:strike w:val="0"/>
          <w:dstrike w:val="0"/>
          <w:noProof w:val="0"/>
          <w:color w:val="1F3864"/>
          <w:sz w:val="28"/>
          <w:szCs w:val="28"/>
          <w:u w:val="none"/>
          <w:lang w:val="en-US"/>
        </w:rPr>
      </w:pPr>
      <w:r w:rsidRPr="45EB8511" w:rsidR="45EB8511">
        <w:rPr>
          <w:noProof w:val="0"/>
          <w:lang w:val="en-US"/>
        </w:rPr>
        <w:t>Overview</w:t>
      </w:r>
    </w:p>
    <w:p w:rsidR="45EB8511" w:rsidP="45EB8511" w:rsidRDefault="45EB8511" w14:paraId="0B1B4777" w14:textId="074F479C">
      <w:pPr>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OPA is a rule-based decision engine using the Rego policy language. It inspects content and applies runtime policies such as blocking prompt injection attempts, unsafe code-execution requests, path traversal, or sensitive-data disclosure. Policy evaluation is extensible through OPA Policy Studio or equivalent authoring workflows.</w:t>
      </w:r>
    </w:p>
    <w:p w:rsidR="45EB8511" w:rsidP="45EB8511" w:rsidRDefault="45EB8511" w14:paraId="3C9F89A4" w14:textId="41EC8E37">
      <w:pPr>
        <w:pStyle w:val="Heading3"/>
        <w:rPr>
          <w:rFonts w:ascii="Arial" w:hAnsi="Arial" w:eastAsia="Arial" w:cs="Arial"/>
          <w:b w:val="0"/>
          <w:bCs w:val="0"/>
          <w:i w:val="0"/>
          <w:iCs w:val="0"/>
          <w:strike w:val="0"/>
          <w:dstrike w:val="0"/>
          <w:noProof w:val="0"/>
          <w:color w:val="1F3864"/>
          <w:sz w:val="28"/>
          <w:szCs w:val="28"/>
          <w:u w:val="none"/>
          <w:lang w:val="en-US"/>
        </w:rPr>
      </w:pPr>
      <w:r w:rsidRPr="45EB8511" w:rsidR="45EB8511">
        <w:rPr>
          <w:noProof w:val="0"/>
          <w:lang w:val="en-US"/>
        </w:rPr>
        <w:t>Example</w:t>
      </w:r>
      <w:r w:rsidRPr="45EB8511" w:rsidR="45EB8511">
        <w:rPr>
          <w:noProof w:val="0"/>
          <w:lang w:val="en-US"/>
        </w:rPr>
        <w:t xml:space="preserve"> OPA evaluation logic</w:t>
      </w:r>
    </w:p>
    <w:tbl>
      <w:tblPr>
        <w:tblStyle w:val="TableNormal"/>
        <w:bidiVisual w:val="0"/>
        <w:tblW w:w="0" w:type="auto"/>
        <w:tblLook w:val="06A0" w:firstRow="1" w:lastRow="0" w:firstColumn="1" w:lastColumn="0" w:noHBand="1" w:noVBand="1"/>
      </w:tblPr>
      <w:tblGrid>
        <w:gridCol w:w="9294"/>
      </w:tblGrid>
      <w:tr w:rsidR="45EB8511" w:rsidTr="45EB8511" w14:paraId="58FFEAE0">
        <w:trPr>
          <w:trHeight w:val="300"/>
        </w:trPr>
        <w:tc>
          <w:tcPr>
            <w:tcW w:w="9294" w:type="dxa"/>
            <w:tcBorders>
              <w:top w:val="single" w:color="CCCCCC" w:sz="4"/>
              <w:left w:val="single" w:color="CCCCCC" w:sz="4"/>
              <w:bottom w:val="single" w:color="CCCCCC" w:sz="4"/>
              <w:right w:val="single" w:color="CCCCCC" w:sz="4"/>
            </w:tcBorders>
            <w:shd w:val="clear" w:color="auto" w:fill="F4F4F4"/>
            <w:tcMar>
              <w:top w:w="100" w:type="dxa"/>
              <w:left w:w="180" w:type="dxa"/>
              <w:bottom w:w="100" w:type="dxa"/>
              <w:right w:w="180" w:type="dxa"/>
            </w:tcMar>
            <w:vAlign w:val="top"/>
          </w:tcPr>
          <w:p w:rsidR="45EB8511" w:rsidP="45EB8511" w:rsidRDefault="45EB8511" w14:paraId="7BBD1CD4" w14:textId="41B6865F">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is_unsafe if {</w:t>
            </w:r>
          </w:p>
          <w:p w:rsidR="45EB8511" w:rsidP="45EB8511" w:rsidRDefault="45EB8511" w14:paraId="55E686B3" w14:textId="270ADE55">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decoded := base64.decode(input)</w:t>
            </w:r>
          </w:p>
          <w:p w:rsidR="45EB8511" w:rsidP="45EB8511" w:rsidRDefault="45EB8511" w14:paraId="44B71D20" w14:textId="5839938E">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json.is_valid(decoded)</w:t>
            </w:r>
          </w:p>
          <w:p w:rsidR="45EB8511" w:rsidP="45EB8511" w:rsidRDefault="45EB8511" w14:paraId="428B7C28" w14:textId="4494E82D">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content := json.unmarshal(decoded)</w:t>
            </w:r>
          </w:p>
          <w:p w:rsidR="45EB8511" w:rsidP="45EB8511" w:rsidRDefault="45EB8511" w14:paraId="74C255DC" w14:textId="049542A9">
            <w:pPr>
              <w:shd w:val="clear" w:color="auto" w:fill="F4F4F4"/>
              <w:spacing w:before="0" w:beforeAutospacing="off" w:after="0" w:afterAutospacing="off"/>
              <w:ind w:left="360" w:right="360"/>
            </w:pPr>
          </w:p>
          <w:p w:rsidR="45EB8511" w:rsidP="45EB8511" w:rsidRDefault="45EB8511" w14:paraId="16D833A9" w14:textId="508597B7">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some _, value in walk(content)</w:t>
            </w:r>
          </w:p>
          <w:p w:rsidR="45EB8511" w:rsidP="45EB8511" w:rsidRDefault="45EB8511" w14:paraId="34C78513" w14:textId="08027285">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is_string(value)</w:t>
            </w:r>
          </w:p>
          <w:p w:rsidR="45EB8511" w:rsidP="45EB8511" w:rsidRDefault="45EB8511" w14:paraId="774A9119" w14:textId="2B85E269">
            <w:pPr>
              <w:shd w:val="clear" w:color="auto" w:fill="F4F4F4"/>
              <w:spacing w:before="0" w:beforeAutospacing="off" w:after="0" w:afterAutospacing="off"/>
              <w:ind w:left="360" w:right="360"/>
            </w:pPr>
          </w:p>
          <w:p w:rsidR="45EB8511" w:rsidP="45EB8511" w:rsidRDefault="45EB8511" w14:paraId="48DBEB1E" w14:textId="3E24F543">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regex.match(patterns.code_safety_regex, value)</w:t>
            </w:r>
          </w:p>
          <w:p w:rsidR="45EB8511" w:rsidP="45EB8511" w:rsidRDefault="45EB8511" w14:paraId="0A9583BC" w14:textId="55E4A821">
            <w:pPr>
              <w:shd w:val="clear" w:color="auto" w:fill="F4F4F4"/>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w:t>
            </w:r>
          </w:p>
        </w:tc>
      </w:tr>
    </w:tbl>
    <w:p w:rsidR="45EB8511" w:rsidRDefault="45EB8511" w14:paraId="6D20F511" w14:textId="3B8B5247"/>
    <w:p w:rsidR="45EB8511" w:rsidP="45EB8511" w:rsidRDefault="45EB8511" w14:paraId="5FBCCDCD" w14:textId="13EBF155">
      <w:pPr>
        <w:pStyle w:val="Heading3"/>
        <w:bidi w:val="0"/>
        <w:rPr>
          <w:rFonts w:ascii="Arial" w:hAnsi="Arial" w:eastAsia="Arial" w:cs="Arial"/>
          <w:b w:val="0"/>
          <w:bCs w:val="0"/>
          <w:i w:val="0"/>
          <w:iCs w:val="0"/>
          <w:strike w:val="0"/>
          <w:dstrike w:val="0"/>
          <w:noProof w:val="0"/>
          <w:color w:val="1F3864"/>
          <w:sz w:val="28"/>
          <w:szCs w:val="28"/>
          <w:u w:val="none"/>
          <w:lang w:val="en-US"/>
        </w:rPr>
      </w:pPr>
      <w:r w:rsidRPr="45EB8511" w:rsidR="45EB8511">
        <w:rPr>
          <w:noProof w:val="0"/>
          <w:lang w:val="en-US"/>
        </w:rPr>
        <w:t>Example</w:t>
      </w:r>
      <w:r w:rsidRPr="45EB8511" w:rsidR="45EB8511">
        <w:rPr>
          <w:noProof w:val="0"/>
          <w:lang w:val="en-US"/>
        </w:rPr>
        <w:t xml:space="preserve"> OPA policy coverage</w:t>
      </w:r>
    </w:p>
    <w:tbl>
      <w:tblPr>
        <w:tblStyle w:val="TableNormal"/>
        <w:bidiVisual w:val="0"/>
        <w:tblW w:w="0" w:type="auto"/>
        <w:tblLook w:val="06A0" w:firstRow="1" w:lastRow="0" w:firstColumn="1" w:lastColumn="0" w:noHBand="1" w:noVBand="1"/>
      </w:tblPr>
      <w:tblGrid>
        <w:gridCol w:w="2754"/>
        <w:gridCol w:w="6114"/>
      </w:tblGrid>
      <w:tr w:rsidR="45EB8511" w:rsidTr="45EB8511" w14:paraId="4221339F">
        <w:trPr>
          <w:trHeight w:val="300"/>
        </w:trPr>
        <w:tc>
          <w:tcPr>
            <w:tcW w:w="2754"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6E9597D0" w14:textId="1E9C97A1">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Category</w:t>
            </w:r>
          </w:p>
        </w:tc>
        <w:tc>
          <w:tcPr>
            <w:tcW w:w="6114"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5B9F0C8F" w14:textId="4FD978D1">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Example threats addressed</w:t>
            </w:r>
          </w:p>
        </w:tc>
      </w:tr>
      <w:tr w:rsidR="45EB8511" w:rsidTr="45EB8511" w14:paraId="51ED79FA">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23264A1" w14:textId="46A4070E">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Code safety</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F7121FF" w14:textId="3AC9B00A">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Sensitive file access, path traversal, OS command execution, eval tricks</w:t>
            </w:r>
          </w:p>
        </w:tc>
      </w:tr>
      <w:tr w:rsidR="45EB8511" w:rsidTr="45EB8511" w14:paraId="53F4DA70">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60D6FD8A" w14:textId="1E1891C2">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Prompt injection</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4C4CD56A" w14:textId="4C191A6C">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System override, instruction hijacking, prompt leakage</w:t>
            </w:r>
          </w:p>
        </w:tc>
      </w:tr>
      <w:tr w:rsidR="45EB8511" w:rsidTr="45EB8511" w14:paraId="430C587E">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E75E874" w14:textId="1CD920B0">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PII and data</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7834329" w14:textId="4132045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Requests for private user records, regulated data leakage</w:t>
            </w:r>
          </w:p>
        </w:tc>
      </w:tr>
    </w:tbl>
    <w:p w:rsidR="45EB8511" w:rsidRDefault="45EB8511" w14:paraId="35ABA023" w14:textId="426017A4"/>
    <w:p w:rsidR="45EB8511" w:rsidP="45EB8511" w:rsidRDefault="45EB8511" w14:paraId="39D56DA4" w14:textId="4C161FEF">
      <w:pPr>
        <w:pStyle w:val="Heading3"/>
        <w:bidi w:val="0"/>
      </w:pPr>
      <w:r w:rsidRPr="45EB8511" w:rsidR="45EB8511">
        <w:rPr>
          <w:noProof w:val="0"/>
          <w:lang w:val="en-US"/>
        </w:rPr>
        <w:t>Envoy</w:t>
      </w:r>
      <w:r w:rsidRPr="45EB8511" w:rsidR="45EB8511">
        <w:rPr>
          <w:noProof w:val="0"/>
          <w:lang w:val="en-US"/>
        </w:rPr>
        <w:t xml:space="preserve"> Lua filter for OPA</w:t>
      </w:r>
    </w:p>
    <w:tbl>
      <w:tblPr>
        <w:tblStyle w:val="TableNormal"/>
        <w:bidiVisual w:val="0"/>
        <w:tblW w:w="0" w:type="auto"/>
        <w:tblLook w:val="06A0" w:firstRow="1" w:lastRow="0" w:firstColumn="1" w:lastColumn="0" w:noHBand="1" w:noVBand="1"/>
      </w:tblPr>
      <w:tblGrid>
        <w:gridCol w:w="9294"/>
      </w:tblGrid>
      <w:tr w:rsidR="45EB8511" w:rsidTr="45EB8511" w14:paraId="076008A1">
        <w:trPr>
          <w:trHeight w:val="300"/>
        </w:trPr>
        <w:tc>
          <w:tcPr>
            <w:tcW w:w="9294" w:type="dxa"/>
            <w:tcBorders>
              <w:top w:val="single" w:color="CCCCCC" w:sz="4"/>
              <w:left w:val="single" w:color="CCCCCC" w:sz="4"/>
              <w:bottom w:val="single" w:color="CCCCCC" w:sz="4"/>
              <w:right w:val="single" w:color="CCCCCC" w:sz="4"/>
            </w:tcBorders>
            <w:shd w:val="clear" w:color="auto" w:fill="F4F4F4"/>
            <w:tcMar>
              <w:top w:w="100" w:type="dxa"/>
              <w:left w:w="180" w:type="dxa"/>
              <w:bottom w:w="100" w:type="dxa"/>
              <w:right w:w="180" w:type="dxa"/>
            </w:tcMar>
            <w:vAlign w:val="top"/>
          </w:tcPr>
          <w:p w:rsidR="45EB8511" w:rsidP="45EB8511" w:rsidRDefault="45EB8511" w14:paraId="4FA7C3C9" w14:textId="79A9EBE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function envoy_on_request(request_handle)</w:t>
            </w:r>
          </w:p>
          <w:p w:rsidR="45EB8511" w:rsidP="45EB8511" w:rsidRDefault="45EB8511" w14:paraId="1F10FD81" w14:textId="4028CF4C">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local headers = {</w:t>
            </w:r>
          </w:p>
          <w:p w:rsidR="45EB8511" w:rsidP="45EB8511" w:rsidRDefault="45EB8511" w14:paraId="11149D0A" w14:textId="760B5503">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[":method"] = "POST",</w:t>
            </w:r>
          </w:p>
          <w:p w:rsidR="45EB8511" w:rsidP="45EB8511" w:rsidRDefault="45EB8511" w14:paraId="7B622D88" w14:textId="6C329191">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[":path"] = "/v1/data/app/security",</w:t>
            </w:r>
          </w:p>
          <w:p w:rsidR="45EB8511" w:rsidP="45EB8511" w:rsidRDefault="45EB8511" w14:paraId="30F00B9A" w14:textId="35760DFE">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[":authority"] = "opa-service.opa.svc.cluster.local",</w:t>
            </w:r>
          </w:p>
          <w:p w:rsidR="45EB8511" w:rsidP="45EB8511" w:rsidRDefault="45EB8511" w14:paraId="6078C5AF" w14:textId="298EFE1B">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["content-type"] = "application/json"</w:t>
            </w:r>
          </w:p>
          <w:p w:rsidR="45EB8511" w:rsidP="45EB8511" w:rsidRDefault="45EB8511" w14:paraId="3F470CAA" w14:textId="26210466">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w:t>
            </w:r>
          </w:p>
          <w:p w:rsidR="45EB8511" w:rsidP="45EB8511" w:rsidRDefault="45EB8511" w14:paraId="77770E24" w14:textId="18225B8E">
            <w:pPr>
              <w:shd w:val="clear" w:color="auto" w:fill="F4F4F4"/>
              <w:bidi w:val="0"/>
              <w:spacing w:before="0" w:beforeAutospacing="off" w:after="0" w:afterAutospacing="off"/>
              <w:ind w:left="360" w:right="360"/>
            </w:pPr>
          </w:p>
          <w:p w:rsidR="45EB8511" w:rsidP="45EB8511" w:rsidRDefault="45EB8511" w14:paraId="5760CAF6" w14:textId="67A9838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local body_str = request_handle:body():getBytes(</w:t>
            </w:r>
          </w:p>
          <w:p w:rsidR="45EB8511" w:rsidP="45EB8511" w:rsidRDefault="45EB8511" w14:paraId="50DA7623" w14:textId="4B5F8344">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0, request_handle:body():length())</w:t>
            </w:r>
          </w:p>
          <w:p w:rsidR="45EB8511" w:rsidP="45EB8511" w:rsidRDefault="45EB8511" w14:paraId="0AE91773" w14:textId="60CE6AA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local encoded_body = request_handle:base64Escape(body_str)</w:t>
            </w:r>
          </w:p>
          <w:p w:rsidR="45EB8511" w:rsidP="45EB8511" w:rsidRDefault="45EB8511" w14:paraId="59BEC70E" w14:textId="31F2B2A3">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local opa_body = '{"input":"' .. encoded_body .. '"}'</w:t>
            </w:r>
          </w:p>
          <w:p w:rsidR="45EB8511" w:rsidP="45EB8511" w:rsidRDefault="45EB8511" w14:paraId="4F0F995C" w14:textId="31C25C2B">
            <w:pPr>
              <w:shd w:val="clear" w:color="auto" w:fill="F4F4F4"/>
              <w:bidi w:val="0"/>
              <w:spacing w:before="0" w:beforeAutospacing="off" w:after="0" w:afterAutospacing="off"/>
              <w:ind w:left="360" w:right="360"/>
            </w:pPr>
          </w:p>
          <w:p w:rsidR="45EB8511" w:rsidP="45EB8511" w:rsidRDefault="45EB8511" w14:paraId="79242E9F" w14:textId="5A9C8A6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local response_headers, response_body = request_handle:httpCall(</w:t>
            </w:r>
          </w:p>
          <w:p w:rsidR="45EB8511" w:rsidP="45EB8511" w:rsidRDefault="45EB8511" w14:paraId="4523CB05" w14:textId="77015367">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"opa-service-cluster", headers, opa_body, 5000)</w:t>
            </w:r>
          </w:p>
          <w:p w:rsidR="45EB8511" w:rsidP="45EB8511" w:rsidRDefault="45EB8511" w14:paraId="6FDD214C" w14:textId="5C613639">
            <w:pPr>
              <w:shd w:val="clear" w:color="auto" w:fill="F4F4F4"/>
              <w:bidi w:val="0"/>
              <w:spacing w:before="0" w:beforeAutospacing="off" w:after="0" w:afterAutospacing="off"/>
              <w:ind w:left="360" w:right="360"/>
            </w:pPr>
          </w:p>
          <w:p w:rsidR="45EB8511" w:rsidP="45EB8511" w:rsidRDefault="45EB8511" w14:paraId="717F968E" w14:textId="06733BB8">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if string.find(response_body, ':%s*true') then</w:t>
            </w:r>
          </w:p>
          <w:p w:rsidR="45EB8511" w:rsidP="45EB8511" w:rsidRDefault="45EB8511" w14:paraId="4E3B56B7" w14:textId="7F468715">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request_handle:respond(</w:t>
            </w:r>
          </w:p>
          <w:p w:rsidR="45EB8511" w:rsidP="45EB8511" w:rsidRDefault="45EB8511" w14:paraId="42E34EBC" w14:textId="60AE7BB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{[":status"] = "400", ["content-type"] = "application/json"},</w:t>
            </w:r>
          </w:p>
          <w:p w:rsidR="45EB8511" w:rsidP="45EB8511" w:rsidRDefault="45EB8511" w14:paraId="162594AC" w14:textId="313B09C4">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response_body</w:t>
            </w:r>
          </w:p>
          <w:p w:rsidR="45EB8511" w:rsidP="45EB8511" w:rsidRDefault="45EB8511" w14:paraId="41B9CF2E" w14:textId="0AD61BF3">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w:t>
            </w:r>
          </w:p>
          <w:p w:rsidR="45EB8511" w:rsidP="45EB8511" w:rsidRDefault="45EB8511" w14:paraId="53021254" w14:textId="619FD1F0">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return</w:t>
            </w:r>
          </w:p>
          <w:p w:rsidR="45EB8511" w:rsidP="45EB8511" w:rsidRDefault="45EB8511" w14:paraId="50D98B25" w14:textId="7426805D">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end</w:t>
            </w:r>
          </w:p>
          <w:p w:rsidR="45EB8511" w:rsidP="45EB8511" w:rsidRDefault="45EB8511" w14:paraId="7CE5FCE6" w14:textId="6ACBBFCC">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end</w:t>
            </w:r>
          </w:p>
        </w:tc>
      </w:tr>
    </w:tbl>
    <w:p w:rsidR="45EB8511" w:rsidRDefault="45EB8511" w14:paraId="087798AA" w14:textId="27A8552C"/>
    <w:p w:rsidR="45EB8511" w:rsidP="45EB8511" w:rsidRDefault="45EB8511" w14:paraId="0E7F800F" w14:textId="0E7E7C71">
      <w:pPr>
        <w:pStyle w:val="Heading3"/>
        <w:rPr>
          <w:color w:val="FF0000"/>
        </w:rPr>
      </w:pPr>
      <w:r w:rsidR="45EB8511">
        <w:rPr/>
        <w:t xml:space="preserve">OPA Policy lifecycle with Vault </w:t>
      </w:r>
    </w:p>
    <w:p w:rsidR="45EB8511" w:rsidRDefault="45EB8511" w14:paraId="690BFFCB">
      <w:r w:rsidR="45EB8511">
        <w:rPr/>
        <w:t>Vault strengthens this pattern by turning policy management into a controlled platform workflow rather than an ad hoc file-distribution process.</w:t>
      </w:r>
    </w:p>
    <w:p w:rsidR="45EB8511" w:rsidP="45EB8511" w:rsidRDefault="45EB8511" w14:paraId="02142A12">
      <w:pPr>
        <w:widowControl w:val="0"/>
        <w:pBdr>
          <w:top w:val="nil" w:color="FF000000" w:sz="0" w:space="0"/>
          <w:left w:val="nil" w:color="FF000000" w:sz="0" w:space="0"/>
          <w:bottom w:val="nil" w:color="FF000000" w:sz="0" w:space="0"/>
          <w:right w:val="nil" w:color="FF000000" w:sz="0" w:space="0"/>
          <w:between w:val="nil" w:color="FF000000" w:sz="0" w:space="0"/>
        </w:pBdr>
      </w:pPr>
    </w:p>
    <w:p w:rsidR="45EB8511" w:rsidRDefault="45EB8511" w14:paraId="652C1422">
      <w:r w:rsidR="45EB8511">
        <w:rPr/>
        <w:t>The recommended model is:</w:t>
      </w:r>
    </w:p>
    <w:p w:rsidR="45EB8511" w:rsidP="45EB8511" w:rsidRDefault="45EB8511" w14:paraId="19D79A55">
      <w:pPr>
        <w:widowControl w:val="0"/>
        <w:pBdr>
          <w:top w:val="nil" w:color="FF000000" w:sz="0" w:space="0"/>
          <w:left w:val="nil" w:color="FF000000" w:sz="0" w:space="0"/>
          <w:bottom w:val="nil" w:color="FF000000" w:sz="0" w:space="0"/>
          <w:right w:val="nil" w:color="FF000000" w:sz="0" w:space="0"/>
          <w:between w:val="nil" w:color="FF000000" w:sz="0" w:space="0"/>
        </w:pBdr>
      </w:pPr>
    </w:p>
    <w:p w:rsidR="45EB8511" w:rsidP="45EB8511" w:rsidRDefault="45EB8511" w14:paraId="0298918C">
      <w:pPr>
        <w:numPr>
          <w:ilvl w:val="0"/>
          <w:numId w:val="1"/>
        </w:numPr>
        <w:rPr/>
      </w:pPr>
      <w:r w:rsidR="45EB8511">
        <w:rPr/>
        <w:t>Store policy bundles, regex pattern sets, or supporting policy data securely in Vault.</w:t>
      </w:r>
    </w:p>
    <w:p w:rsidR="45EB8511" w:rsidP="45EB8511" w:rsidRDefault="45EB8511" w14:paraId="49B0F63F">
      <w:pPr>
        <w:numPr>
          <w:ilvl w:val="0"/>
          <w:numId w:val="1"/>
        </w:numPr>
        <w:rPr/>
      </w:pPr>
      <w:r w:rsidR="45EB8511">
        <w:rPr/>
        <w:t>Use Vault Agent to render those assets into the OPA runtime.</w:t>
      </w:r>
    </w:p>
    <w:p w:rsidR="45EB8511" w:rsidP="45EB8511" w:rsidRDefault="45EB8511" w14:paraId="24FAA609">
      <w:pPr>
        <w:numPr>
          <w:ilvl w:val="0"/>
          <w:numId w:val="1"/>
        </w:numPr>
        <w:rPr/>
      </w:pPr>
      <w:r w:rsidR="45EB8511">
        <w:rPr/>
        <w:t>Separate policy paths by environment or risk domain.</w:t>
      </w:r>
    </w:p>
    <w:p w:rsidR="45EB8511" w:rsidP="45EB8511" w:rsidRDefault="45EB8511" w14:paraId="326A89D6">
      <w:pPr>
        <w:numPr>
          <w:ilvl w:val="0"/>
          <w:numId w:val="1"/>
        </w:numPr>
        <w:rPr/>
      </w:pPr>
      <w:r w:rsidR="45EB8511">
        <w:rPr/>
        <w:t>Audit who changed or accessed policy content.</w:t>
      </w:r>
    </w:p>
    <w:p w:rsidR="45EB8511" w:rsidP="45EB8511" w:rsidRDefault="45EB8511" w14:paraId="5C9EE917">
      <w:pPr>
        <w:numPr>
          <w:ilvl w:val="0"/>
          <w:numId w:val="1"/>
        </w:numPr>
        <w:rPr/>
      </w:pPr>
      <w:r w:rsidR="45EB8511">
        <w:rPr/>
        <w:t>Promote policies through controlled operational processes instead of rebuilding application containers.</w:t>
      </w:r>
    </w:p>
    <w:p w:rsidR="45EB8511" w:rsidP="45EB8511" w:rsidRDefault="45EB8511" w14:paraId="60560EBA">
      <w:pPr>
        <w:widowControl w:val="0"/>
        <w:pBdr>
          <w:top w:val="nil" w:color="FF000000" w:sz="0" w:space="0"/>
          <w:left w:val="nil" w:color="FF000000" w:sz="0" w:space="0"/>
          <w:bottom w:val="nil" w:color="FF000000" w:sz="0" w:space="0"/>
          <w:right w:val="nil" w:color="FF000000" w:sz="0" w:space="0"/>
          <w:between w:val="nil" w:color="FF000000" w:sz="0" w:space="0"/>
        </w:pBdr>
      </w:pPr>
    </w:p>
    <w:p w:rsidR="45EB8511" w:rsidRDefault="45EB8511" w14:paraId="309B9D5A">
      <w:r w:rsidR="45EB8511">
        <w:rPr/>
        <w:t>This approach reinforces the core design goal: security policy changes should not require application code changes.</w:t>
      </w:r>
    </w:p>
    <w:p w:rsidR="45EB8511" w:rsidP="45EB8511" w:rsidRDefault="45EB8511" w14:paraId="1FDE5C2C" w14:textId="0083E046">
      <w:pPr>
        <w:pStyle w:val="Normal"/>
        <w:bidi w:val="0"/>
        <w:rPr>
          <w:noProof w:val="0"/>
          <w:lang w:val="en-US"/>
        </w:rPr>
      </w:pPr>
    </w:p>
    <w:p w:rsidR="45EB8511" w:rsidP="45EB8511" w:rsidRDefault="45EB8511" w14:paraId="4ABCA596" w14:textId="72F22F03">
      <w:pPr>
        <w:pStyle w:val="Heading2"/>
        <w:suppressLineNumbers w:val="0"/>
        <w:bidi w:val="0"/>
        <w:spacing w:before="360" w:beforeAutospacing="off" w:after="120" w:afterAutospacing="off" w:line="276" w:lineRule="auto"/>
        <w:ind w:left="0" w:right="0"/>
        <w:jc w:val="left"/>
        <w:rPr>
          <w:rFonts w:ascii="Arial" w:hAnsi="Arial" w:eastAsia="Arial" w:cs="Arial"/>
          <w:noProof w:val="0"/>
          <w:color w:val="auto"/>
          <w:sz w:val="32"/>
          <w:szCs w:val="32"/>
          <w:lang w:val="en-US" w:eastAsia="ja-JP" w:bidi="ar-SA"/>
        </w:rPr>
      </w:pPr>
      <w:r w:rsidRPr="45EB8511" w:rsidR="45EB8511">
        <w:rPr>
          <w:rFonts w:ascii="Arial" w:hAnsi="Arial" w:eastAsia="Arial" w:cs="Arial"/>
          <w:noProof w:val="0"/>
          <w:color w:val="auto"/>
          <w:sz w:val="32"/>
          <w:szCs w:val="32"/>
          <w:lang w:val="en-US" w:eastAsia="ja-JP" w:bidi="ar-SA"/>
        </w:rPr>
        <w:t xml:space="preserve">Policy Engine Option B: </w:t>
      </w:r>
      <w:r w:rsidRPr="45EB8511" w:rsidR="45EB8511">
        <w:rPr>
          <w:rFonts w:ascii="Arial" w:hAnsi="Arial" w:eastAsia="Arial" w:cs="Arial"/>
          <w:noProof w:val="0"/>
          <w:color w:val="auto"/>
          <w:sz w:val="32"/>
          <w:szCs w:val="32"/>
          <w:lang w:val="en-US" w:eastAsia="ja-JP" w:bidi="ar-SA"/>
        </w:rPr>
        <w:t>watsonx.governance</w:t>
      </w:r>
      <w:r w:rsidRPr="45EB8511" w:rsidR="45EB8511">
        <w:rPr>
          <w:rFonts w:ascii="Arial" w:hAnsi="Arial" w:eastAsia="Arial" w:cs="Arial"/>
          <w:noProof w:val="0"/>
          <w:color w:val="auto"/>
          <w:sz w:val="32"/>
          <w:szCs w:val="32"/>
          <w:lang w:val="en-US" w:eastAsia="ja-JP" w:bidi="ar-SA"/>
        </w:rPr>
        <w:t xml:space="preserve"> AI Guardrails</w:t>
      </w:r>
    </w:p>
    <w:p w:rsidR="45EB8511" w:rsidP="45EB8511" w:rsidRDefault="45EB8511" w14:paraId="560089E4" w14:textId="6C9FBF7E">
      <w:pPr>
        <w:pStyle w:val="Heading3"/>
        <w:bidi w:val="0"/>
        <w:rPr>
          <w:rFonts w:ascii="Arial" w:hAnsi="Arial" w:eastAsia="Arial" w:cs="Arial"/>
          <w:b w:val="0"/>
          <w:bCs w:val="0"/>
          <w:i w:val="0"/>
          <w:iCs w:val="0"/>
          <w:strike w:val="0"/>
          <w:dstrike w:val="0"/>
          <w:noProof w:val="0"/>
          <w:color w:val="1F3864"/>
          <w:sz w:val="28"/>
          <w:szCs w:val="28"/>
          <w:u w:val="none"/>
          <w:lang w:val="en-US"/>
        </w:rPr>
      </w:pPr>
      <w:r w:rsidRPr="45EB8511" w:rsidR="45EB8511">
        <w:rPr>
          <w:noProof w:val="0"/>
          <w:lang w:val="en-US"/>
        </w:rPr>
        <w:t>Overview</w:t>
      </w:r>
    </w:p>
    <w:p w:rsidR="45EB8511" w:rsidP="45EB8511" w:rsidRDefault="45EB8511" w14:paraId="5045100A" w14:textId="036E9BFA">
      <w:pPr>
        <w:bidi w:val="0"/>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 xml:space="preserve">IBM </w:t>
      </w:r>
      <w:r w:rsidRPr="45EB8511" w:rsidR="45EB8511">
        <w:rPr>
          <w:rFonts w:ascii="Arial" w:hAnsi="Arial" w:eastAsia="Arial" w:cs="Arial"/>
          <w:b w:val="0"/>
          <w:bCs w:val="0"/>
          <w:i w:val="0"/>
          <w:iCs w:val="0"/>
          <w:strike w:val="0"/>
          <w:dstrike w:val="0"/>
          <w:noProof w:val="0"/>
          <w:color w:val="1A1A2E"/>
          <w:sz w:val="22"/>
          <w:szCs w:val="22"/>
          <w:u w:val="none"/>
          <w:lang w:val="en-US"/>
        </w:rPr>
        <w:t>watsonx.governance</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provides a managed AI guardrails service that evaluates text against a broad set of risk categories. Unlike OPA's regex and rule-based approach, </w:t>
      </w:r>
      <w:r w:rsidRPr="45EB8511" w:rsidR="45EB8511">
        <w:rPr>
          <w:rFonts w:ascii="Arial" w:hAnsi="Arial" w:eastAsia="Arial" w:cs="Arial"/>
          <w:b w:val="0"/>
          <w:bCs w:val="0"/>
          <w:i w:val="0"/>
          <w:iCs w:val="0"/>
          <w:strike w:val="0"/>
          <w:dstrike w:val="0"/>
          <w:noProof w:val="0"/>
          <w:color w:val="1A1A2E"/>
          <w:sz w:val="22"/>
          <w:szCs w:val="22"/>
          <w:u w:val="none"/>
          <w:lang w:val="en-US"/>
        </w:rPr>
        <w:t>watsonx.governance</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uses trained classifiers to detect semantic risk — enabling detection of threats that are difficult to express as patterns, such as jailbreak attempts, social bias, or nuanced harm indicators.</w:t>
      </w:r>
    </w:p>
    <w:p w:rsidR="45EB8511" w:rsidRDefault="45EB8511" w14:paraId="7E837188" w14:textId="30B49873"/>
    <w:tbl>
      <w:tblPr>
        <w:tblStyle w:val="TableNormal"/>
        <w:bidiVisual w:val="0"/>
        <w:tblW w:w="0" w:type="auto"/>
        <w:tblLook w:val="06A0" w:firstRow="1" w:lastRow="0" w:firstColumn="1" w:lastColumn="0" w:noHBand="1" w:noVBand="1"/>
      </w:tblPr>
      <w:tblGrid>
        <w:gridCol w:w="9282"/>
      </w:tblGrid>
      <w:tr w:rsidR="45EB8511" w:rsidTr="45EB8511" w14:paraId="549FA55D">
        <w:trPr>
          <w:trHeight w:val="300"/>
        </w:trPr>
        <w:tc>
          <w:tcPr>
            <w:tcW w:w="9282" w:type="dxa"/>
            <w:tcBorders>
              <w:top w:val="single" w:color="17A2B8" w:sz="4"/>
              <w:left w:val="single" w:color="17A2B8" w:sz="12"/>
              <w:bottom w:val="single" w:color="17A2B8" w:sz="4"/>
              <w:right w:val="single" w:color="17A2B8" w:sz="4"/>
            </w:tcBorders>
            <w:shd w:val="clear" w:color="auto" w:fill="E8F7FA"/>
            <w:tcMar>
              <w:top w:w="120" w:type="dxa"/>
              <w:left w:w="180" w:type="dxa"/>
              <w:bottom w:w="120" w:type="dxa"/>
              <w:right w:w="180" w:type="dxa"/>
            </w:tcMar>
            <w:vAlign w:val="top"/>
          </w:tcPr>
          <w:p w:rsidR="45EB8511" w:rsidP="45EB8511" w:rsidRDefault="45EB8511" w14:paraId="65B8CEE5" w14:textId="41B260E0">
            <w:pPr>
              <w:bidi w:val="0"/>
              <w:spacing w:before="0" w:beforeAutospacing="off" w:after="0" w:afterAutospacing="off"/>
            </w:pPr>
            <w:r w:rsidRPr="45EB8511" w:rsidR="45EB8511">
              <w:rPr>
                <w:rFonts w:ascii="Arial" w:hAnsi="Arial" w:eastAsia="Arial" w:cs="Arial"/>
                <w:b w:val="0"/>
                <w:bCs w:val="0"/>
                <w:i w:val="1"/>
                <w:iCs w:val="1"/>
                <w:strike w:val="0"/>
                <w:dstrike w:val="0"/>
                <w:color w:val="1A1A2E"/>
                <w:sz w:val="22"/>
                <w:szCs w:val="22"/>
                <w:u w:val="none"/>
              </w:rPr>
              <w:t>watsonx.governance AI Guardrails can replace OPA as the policy engine in this pattern, or operate alongside OPA for layered defence. The Envoy Lua filter calls the guardrails evaluation endpoint using the same intercept-and-decide structure.</w:t>
            </w:r>
          </w:p>
        </w:tc>
      </w:tr>
    </w:tbl>
    <w:p w:rsidR="45EB8511" w:rsidRDefault="45EB8511" w14:paraId="41CE573B" w14:textId="3AA2FB95"/>
    <w:p w:rsidR="45EB8511" w:rsidP="45EB8511" w:rsidRDefault="45EB8511" w14:paraId="61F74C79" w14:textId="6B3C7688">
      <w:pPr>
        <w:pStyle w:val="Heading3"/>
        <w:bidi w:val="0"/>
      </w:pPr>
      <w:r w:rsidRPr="45EB8511" w:rsidR="45EB8511">
        <w:rPr>
          <w:noProof w:val="0"/>
          <w:lang w:val="en-US"/>
        </w:rPr>
        <w:t>Guardrail</w:t>
      </w:r>
      <w:r w:rsidRPr="45EB8511" w:rsidR="45EB8511">
        <w:rPr>
          <w:noProof w:val="0"/>
          <w:lang w:val="en-US"/>
        </w:rPr>
        <w:t xml:space="preserve"> categories</w:t>
      </w:r>
    </w:p>
    <w:p w:rsidR="45EB8511" w:rsidP="45EB8511" w:rsidRDefault="45EB8511" w14:paraId="17572FE0" w14:textId="1C9F99C5">
      <w:pPr>
        <w:bidi w:val="0"/>
        <w:spacing w:before="0" w:beforeAutospacing="off" w:after="60" w:afterAutospacing="off"/>
      </w:pPr>
      <w:r w:rsidRPr="1CF1DEF4" w:rsidR="1CF1DEF4">
        <w:rPr>
          <w:rFonts w:ascii="Arial" w:hAnsi="Arial" w:eastAsia="Arial" w:cs="Arial"/>
          <w:b w:val="0"/>
          <w:bCs w:val="0"/>
          <w:i w:val="0"/>
          <w:iCs w:val="0"/>
          <w:strike w:val="0"/>
          <w:dstrike w:val="0"/>
          <w:noProof w:val="0"/>
          <w:color w:val="1A1A2E"/>
          <w:sz w:val="22"/>
          <w:szCs w:val="22"/>
          <w:u w:val="none"/>
          <w:lang w:val="en-US"/>
        </w:rPr>
        <w:t xml:space="preserve">The following guardrail categories are configurable in </w:t>
      </w:r>
      <w:r w:rsidRPr="1CF1DEF4" w:rsidR="1CF1DEF4">
        <w:rPr>
          <w:rFonts w:ascii="Arial" w:hAnsi="Arial" w:eastAsia="Arial" w:cs="Arial"/>
          <w:b w:val="0"/>
          <w:bCs w:val="0"/>
          <w:i w:val="0"/>
          <w:iCs w:val="0"/>
          <w:strike w:val="0"/>
          <w:dstrike w:val="0"/>
          <w:noProof w:val="0"/>
          <w:color w:val="1A1A2E"/>
          <w:sz w:val="22"/>
          <w:szCs w:val="22"/>
          <w:u w:val="none"/>
          <w:lang w:val="en-US"/>
        </w:rPr>
        <w:t>watsonx.governance</w:t>
      </w:r>
      <w:r w:rsidRPr="1CF1DEF4" w:rsidR="1CF1DEF4">
        <w:rPr>
          <w:rFonts w:ascii="Arial" w:hAnsi="Arial" w:eastAsia="Arial" w:cs="Arial"/>
          <w:b w:val="0"/>
          <w:bCs w:val="0"/>
          <w:i w:val="0"/>
          <w:iCs w:val="0"/>
          <w:strike w:val="0"/>
          <w:dstrike w:val="0"/>
          <w:noProof w:val="0"/>
          <w:color w:val="1A1A2E"/>
          <w:sz w:val="22"/>
          <w:szCs w:val="22"/>
          <w:u w:val="none"/>
          <w:lang w:val="en-US"/>
        </w:rPr>
        <w:t xml:space="preserve"> and can be applied to both user input (pre-invocation) and model output (post-invocation):</w:t>
      </w:r>
    </w:p>
    <w:p w:rsidR="1CF1DEF4" w:rsidP="1CF1DEF4" w:rsidRDefault="1CF1DEF4" w14:paraId="105DCF3A" w14:textId="78B741E1">
      <w:pPr>
        <w:bidi w:val="0"/>
        <w:spacing w:before="0" w:beforeAutospacing="off" w:after="60" w:afterAutospacing="off"/>
        <w:rPr>
          <w:rFonts w:ascii="Arial" w:hAnsi="Arial" w:eastAsia="Arial" w:cs="Arial"/>
          <w:b w:val="0"/>
          <w:bCs w:val="0"/>
          <w:i w:val="0"/>
          <w:iCs w:val="0"/>
          <w:strike w:val="0"/>
          <w:dstrike w:val="0"/>
          <w:noProof w:val="0"/>
          <w:color w:val="1A1A2E"/>
          <w:sz w:val="22"/>
          <w:szCs w:val="22"/>
          <w:u w:val="none"/>
          <w:lang w:val="en-US"/>
        </w:rPr>
      </w:pPr>
    </w:p>
    <w:p w:rsidR="1CF1DEF4" w:rsidP="1CF1DEF4" w:rsidRDefault="1CF1DEF4" w14:paraId="222B4BF5" w14:textId="56471400">
      <w:pPr>
        <w:pStyle w:val="Normal"/>
        <w:bidi w:val="0"/>
        <w:spacing w:before="0" w:beforeAutospacing="off" w:after="60" w:afterAutospacing="off"/>
      </w:pPr>
      <w:r>
        <w:drawing>
          <wp:inline wp14:editId="1F1EB4A2" wp14:anchorId="1671DF78">
            <wp:extent cx="5511513" cy="5467350"/>
            <wp:effectExtent l="0" t="0" r="0" b="0"/>
            <wp:docPr id="867566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566496" name="Picture 867566496"/>
                    <pic:cNvPicPr/>
                  </pic:nvPicPr>
                  <pic:blipFill>
                    <a:blip xmlns:r="http://schemas.openxmlformats.org/officeDocument/2006/relationships" r:embed="rId1813254982">
                      <a:extLst>
                        <a:ext uri="{28A0092B-C50C-407E-A947-70E740481C1C}">
                          <a14:useLocalDpi xmlns:a14="http://schemas.microsoft.com/office/drawing/2010/main"/>
                        </a:ext>
                      </a:extLst>
                    </a:blip>
                    <a:stretch>
                      <a:fillRect/>
                    </a:stretch>
                  </pic:blipFill>
                  <pic:spPr>
                    <a:xfrm rot="0">
                      <a:off x="0" y="0"/>
                      <a:ext cx="5511513" cy="5467350"/>
                    </a:xfrm>
                    <a:prstGeom prst="rect">
                      <a:avLst/>
                    </a:prstGeom>
                  </pic:spPr>
                </pic:pic>
              </a:graphicData>
            </a:graphic>
          </wp:inline>
        </w:drawing>
      </w:r>
    </w:p>
    <w:p w:rsidR="45EB8511" w:rsidRDefault="45EB8511" w14:paraId="34D6DF42" w14:textId="7EECFA51"/>
    <w:tbl>
      <w:tblPr>
        <w:tblStyle w:val="TableNormal"/>
        <w:bidiVisual w:val="0"/>
        <w:tblW w:w="0" w:type="auto"/>
        <w:tblLook w:val="06A0" w:firstRow="1" w:lastRow="0" w:firstColumn="1" w:lastColumn="0" w:noHBand="1" w:noVBand="1"/>
      </w:tblPr>
      <w:tblGrid>
        <w:gridCol w:w="2754"/>
        <w:gridCol w:w="6114"/>
      </w:tblGrid>
      <w:tr w:rsidR="45EB8511" w:rsidTr="45EB8511" w14:paraId="03C7E92E">
        <w:trPr>
          <w:trHeight w:val="300"/>
        </w:trPr>
        <w:tc>
          <w:tcPr>
            <w:tcW w:w="2754"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039263C8" w14:textId="52E41C4D">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Guardrail category</w:t>
            </w:r>
          </w:p>
        </w:tc>
        <w:tc>
          <w:tcPr>
            <w:tcW w:w="6114"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04EB3D72" w14:textId="421136A9">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Description</w:t>
            </w:r>
          </w:p>
        </w:tc>
      </w:tr>
      <w:tr w:rsidR="45EB8511" w:rsidTr="45EB8511" w14:paraId="333F7896">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4ED3D72" w14:textId="7D519F0C">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Personally Identifiable Information</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EDE77FA" w14:textId="416278A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PII such as names, contact details, identifiers, and regulated personal data in inputs or outputs.</w:t>
            </w:r>
          </w:p>
        </w:tc>
      </w:tr>
      <w:tr w:rsidR="45EB8511" w:rsidTr="45EB8511" w14:paraId="03038129">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257E40C9" w14:textId="793D73D5">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Off topic</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D7C4F82" w14:textId="686F606E">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Flags requests or responses that fall outside the intended scope of the agent's operating domain.</w:t>
            </w:r>
          </w:p>
        </w:tc>
      </w:tr>
      <w:tr w:rsidR="45EB8511" w:rsidTr="45EB8511" w14:paraId="3A5BE8D7">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9F9EEA4" w14:textId="0C2D7C5E">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Prompt safety risk</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C3817BA" w14:textId="3560CD07">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Identifies prompts that carry inherent safety risk, including indirect attacks and instruction manipulation.</w:t>
            </w:r>
          </w:p>
        </w:tc>
      </w:tr>
      <w:tr w:rsidR="45EB8511" w:rsidTr="45EB8511" w14:paraId="7BEDD569">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0F75FC9" w14:textId="1EF74F7A">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Harm</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0D9B1666" w14:textId="0F28CD9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content that could cause physical, psychological, financial, or societal harm.</w:t>
            </w:r>
          </w:p>
        </w:tc>
      </w:tr>
      <w:tr w:rsidR="45EB8511" w:rsidTr="45EB8511" w14:paraId="373F8005">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BE7D409" w14:textId="1F86B77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Jailbreak</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2F14F171" w14:textId="67EEC22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attempts to bypass model constraints or operating rules through adversarial prompting.</w:t>
            </w:r>
          </w:p>
        </w:tc>
      </w:tr>
      <w:tr w:rsidR="45EB8511" w:rsidTr="45EB8511" w14:paraId="67D7049B">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3073007" w14:textId="0790CFC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Social bias</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33BBC384" w14:textId="0AEA51AA">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Identifies content that reflects or reinforces bias related to protected characteristics.</w:t>
            </w:r>
          </w:p>
        </w:tc>
      </w:tr>
      <w:tr w:rsidR="45EB8511" w:rsidTr="45EB8511" w14:paraId="0EE54045">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8C17F65" w14:textId="50D30692">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Profanity</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1B891D99" w14:textId="417948A1">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explicit or offensive language in inputs or outputs.</w:t>
            </w:r>
          </w:p>
        </w:tc>
      </w:tr>
      <w:tr w:rsidR="45EB8511" w:rsidTr="45EB8511" w14:paraId="20CCA50D">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538A16AC" w14:textId="124D177F">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Sexual content</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0A3D0CCA" w14:textId="48562A52">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Flags content of a sexual or explicit nature.</w:t>
            </w:r>
          </w:p>
        </w:tc>
      </w:tr>
      <w:tr w:rsidR="45EB8511" w:rsidTr="45EB8511" w14:paraId="72DCCFB2">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718DC4F6" w14:textId="3732395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Unethical behavior</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D5DC5F5" w14:textId="3FE0C53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requests or outputs that involve deception, manipulation, or ethical violations.</w:t>
            </w:r>
          </w:p>
        </w:tc>
      </w:tr>
      <w:tr w:rsidR="45EB8511" w:rsidTr="45EB8511" w14:paraId="5D24A015">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5303460" w14:textId="26F684FF">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Violence</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39DE12A" w14:textId="2A703AFC">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Identifies content depicting, glorifying, or facilitating violence.</w:t>
            </w:r>
          </w:p>
        </w:tc>
      </w:tr>
      <w:tr w:rsidR="45EB8511" w:rsidTr="45EB8511" w14:paraId="452835C6">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71BDDBDC" w14:textId="6A83C021">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Hate, abuse, profanity (HAP)</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3613BA5B" w14:textId="0AC30FE0">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Detects hate speech, targeted abuse, and profanity using a dedicated HAP classifier.</w:t>
            </w:r>
          </w:p>
        </w:tc>
      </w:tr>
      <w:tr w:rsidR="45EB8511" w:rsidTr="45EB8511" w14:paraId="1D4FAE6B">
        <w:trPr>
          <w:trHeight w:val="300"/>
        </w:trPr>
        <w:tc>
          <w:tcPr>
            <w:tcW w:w="275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409C0D0" w14:textId="6448580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Keyword</w:t>
            </w:r>
          </w:p>
        </w:tc>
        <w:tc>
          <w:tcPr>
            <w:tcW w:w="6114"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23F14CAD" w14:textId="4BFD2976">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Configurable keyword blocklist that can be applied to inputs and outputs.</w:t>
            </w:r>
          </w:p>
        </w:tc>
      </w:tr>
      <w:tr w:rsidR="45EB8511" w:rsidTr="45EB8511" w14:paraId="4F57120E">
        <w:trPr>
          <w:trHeight w:val="300"/>
        </w:trPr>
        <w:tc>
          <w:tcPr>
            <w:tcW w:w="275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76509224" w14:textId="4866FF74">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Regular expressions</w:t>
            </w:r>
          </w:p>
        </w:tc>
        <w:tc>
          <w:tcPr>
            <w:tcW w:w="6114"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5D328DC4" w14:textId="537B1A3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Configurable regex patterns for domain-specific detection rules (complements ML-based categories).</w:t>
            </w:r>
          </w:p>
        </w:tc>
      </w:tr>
    </w:tbl>
    <w:p w:rsidR="45EB8511" w:rsidRDefault="45EB8511" w14:paraId="12983DEA" w14:textId="1EA1E8BF"/>
    <w:p w:rsidR="45EB8511" w:rsidP="45EB8511" w:rsidRDefault="45EB8511" w14:paraId="1CD654FE" w14:textId="4C068549">
      <w:pPr>
        <w:pStyle w:val="Heading3"/>
        <w:bidi w:val="0"/>
      </w:pPr>
      <w:r w:rsidRPr="45EB8511" w:rsidR="45EB8511">
        <w:rPr>
          <w:noProof w:val="0"/>
          <w:lang w:val="en-US"/>
        </w:rPr>
        <w:t xml:space="preserve">Example </w:t>
      </w:r>
      <w:r w:rsidRPr="45EB8511" w:rsidR="45EB8511">
        <w:rPr>
          <w:noProof w:val="0"/>
          <w:lang w:val="en-US"/>
        </w:rPr>
        <w:t>watsonx.governance</w:t>
      </w:r>
      <w:r w:rsidRPr="45EB8511" w:rsidR="45EB8511">
        <w:rPr>
          <w:noProof w:val="0"/>
          <w:lang w:val="en-US"/>
        </w:rPr>
        <w:t xml:space="preserve"> policy evaluation</w:t>
      </w:r>
    </w:p>
    <w:p w:rsidR="45EB8511" w:rsidP="45EB8511" w:rsidRDefault="45EB8511" w14:paraId="5CD3C44F" w14:textId="4B2ABD81">
      <w:pPr>
        <w:bidi w:val="0"/>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The watsonx.governance Python SDK provides a MetricsEvaluator interface. The following example illustrates evaluating a user input or model output against multiple guardrail categories simultaneously:</w:t>
      </w:r>
    </w:p>
    <w:p w:rsidR="45EB8511" w:rsidRDefault="45EB8511" w14:paraId="7F1E5008" w14:textId="19A93332"/>
    <w:tbl>
      <w:tblPr>
        <w:tblStyle w:val="TableNormal"/>
        <w:bidiVisual w:val="0"/>
        <w:tblW w:w="0" w:type="auto"/>
        <w:tblLook w:val="06A0" w:firstRow="1" w:lastRow="0" w:firstColumn="1" w:lastColumn="0" w:noHBand="1" w:noVBand="1"/>
      </w:tblPr>
      <w:tblGrid>
        <w:gridCol w:w="9294"/>
      </w:tblGrid>
      <w:tr w:rsidR="45EB8511" w:rsidTr="45EB8511" w14:paraId="595C0D06">
        <w:trPr>
          <w:trHeight w:val="300"/>
        </w:trPr>
        <w:tc>
          <w:tcPr>
            <w:tcW w:w="9294" w:type="dxa"/>
            <w:tcBorders>
              <w:top w:val="single" w:color="CCCCCC" w:sz="4"/>
              <w:left w:val="single" w:color="CCCCCC" w:sz="4"/>
              <w:bottom w:val="single" w:color="CCCCCC" w:sz="4"/>
              <w:right w:val="single" w:color="CCCCCC" w:sz="4"/>
            </w:tcBorders>
            <w:shd w:val="clear" w:color="auto" w:fill="F4F4F4"/>
            <w:tcMar>
              <w:top w:w="100" w:type="dxa"/>
              <w:left w:w="180" w:type="dxa"/>
              <w:bottom w:w="100" w:type="dxa"/>
              <w:right w:w="180" w:type="dxa"/>
            </w:tcMar>
            <w:vAlign w:val="top"/>
          </w:tcPr>
          <w:p w:rsidR="45EB8511" w:rsidP="45EB8511" w:rsidRDefault="45EB8511" w14:paraId="3AAD129B" w14:textId="7E730DC7">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from ibm_watsonx_ai.foundation_models.utils.enums import MetricsEvaluator</w:t>
            </w:r>
          </w:p>
          <w:p w:rsidR="45EB8511" w:rsidP="45EB8511" w:rsidRDefault="45EB8511" w14:paraId="49EDFC43" w14:textId="24C2667E">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from ibm_watsonx_ai.foundation_models.utils.enums import (</w:t>
            </w:r>
          </w:p>
          <w:p w:rsidR="45EB8511" w:rsidP="45EB8511" w:rsidRDefault="45EB8511" w14:paraId="0FED0BE5" w14:textId="41E69117">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HarmMetric,</w:t>
            </w:r>
          </w:p>
          <w:p w:rsidR="45EB8511" w:rsidP="45EB8511" w:rsidRDefault="45EB8511" w14:paraId="63425957" w14:textId="35BA3A34">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HAPMetric,</w:t>
            </w:r>
          </w:p>
          <w:p w:rsidR="45EB8511" w:rsidP="45EB8511" w:rsidRDefault="45EB8511" w14:paraId="3C9EAE2E" w14:textId="593A2DDC">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PromptSafetyRiskMetric,</w:t>
            </w:r>
          </w:p>
          <w:p w:rsidR="45EB8511" w:rsidP="45EB8511" w:rsidRDefault="45EB8511" w14:paraId="31893606" w14:textId="5B1E4758">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JailbreakMetric,</w:t>
            </w:r>
          </w:p>
          <w:p w:rsidR="45EB8511" w:rsidP="45EB8511" w:rsidRDefault="45EB8511" w14:paraId="128FF1C7" w14:textId="6D83DD85">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UnethicalBehaviorMetric,</w:t>
            </w:r>
          </w:p>
          <w:p w:rsidR="45EB8511" w:rsidP="45EB8511" w:rsidRDefault="45EB8511" w14:paraId="02B72E3A" w14:textId="634913AA">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w:t>
            </w:r>
          </w:p>
          <w:p w:rsidR="45EB8511" w:rsidP="45EB8511" w:rsidRDefault="45EB8511" w14:paraId="0B2E7DB0" w14:textId="074B843F">
            <w:pPr>
              <w:shd w:val="clear" w:color="auto" w:fill="F4F4F4"/>
              <w:bidi w:val="0"/>
              <w:spacing w:before="0" w:beforeAutospacing="off" w:after="0" w:afterAutospacing="off"/>
              <w:ind w:left="360" w:right="360"/>
            </w:pPr>
          </w:p>
          <w:p w:rsidR="45EB8511" w:rsidP="45EB8511" w:rsidRDefault="45EB8511" w14:paraId="1B86986C" w14:textId="16CEF07A">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evaluator = MetricsEvaluator()</w:t>
            </w:r>
          </w:p>
          <w:p w:rsidR="45EB8511" w:rsidP="45EB8511" w:rsidRDefault="45EB8511" w14:paraId="75813934" w14:textId="33391800">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result = evaluator.evaluate(</w:t>
            </w:r>
          </w:p>
          <w:p w:rsidR="45EB8511" w:rsidP="45EB8511" w:rsidRDefault="45EB8511" w14:paraId="6EABC4DC" w14:textId="70D85291">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data={"input_text": text},</w:t>
            </w:r>
          </w:p>
          <w:p w:rsidR="45EB8511" w:rsidP="45EB8511" w:rsidRDefault="45EB8511" w14:paraId="6738C336" w14:textId="47EA1D57">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metrics=[</w:t>
            </w:r>
          </w:p>
          <w:p w:rsidR="45EB8511" w:rsidP="45EB8511" w:rsidRDefault="45EB8511" w14:paraId="136A47F9" w14:textId="049CC7DF">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HarmMetric(),</w:t>
            </w:r>
          </w:p>
          <w:p w:rsidR="45EB8511" w:rsidP="45EB8511" w:rsidRDefault="45EB8511" w14:paraId="506CB249" w14:textId="1E3A958C">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HAPMetric(),</w:t>
            </w:r>
          </w:p>
          <w:p w:rsidR="45EB8511" w:rsidP="45EB8511" w:rsidRDefault="45EB8511" w14:paraId="59F38906" w14:textId="1A0BCFD1">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PromptSafetyRiskMetric(method="granite_guardian"),</w:t>
            </w:r>
          </w:p>
          <w:p w:rsidR="45EB8511" w:rsidP="45EB8511" w:rsidRDefault="45EB8511" w14:paraId="61ACC528" w14:textId="0DD883AE">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JailbreakMetric(),</w:t>
            </w:r>
          </w:p>
          <w:p w:rsidR="45EB8511" w:rsidP="45EB8511" w:rsidRDefault="45EB8511" w14:paraId="6DFB257A" w14:textId="2F04DD04">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UnethicalBehaviorMetric(),</w:t>
            </w:r>
          </w:p>
          <w:p w:rsidR="45EB8511" w:rsidP="45EB8511" w:rsidRDefault="45EB8511" w14:paraId="3BF0CE0F" w14:textId="62F69C21">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 xml:space="preserve">    ],</w:t>
            </w:r>
          </w:p>
          <w:p w:rsidR="45EB8511" w:rsidP="45EB8511" w:rsidRDefault="45EB8511" w14:paraId="5BB4768C" w14:textId="19F59E5A">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w:t>
            </w:r>
          </w:p>
        </w:tc>
      </w:tr>
    </w:tbl>
    <w:p w:rsidR="45EB8511" w:rsidRDefault="45EB8511" w14:paraId="3C093B1F" w14:textId="6D79C249"/>
    <w:p w:rsidR="45EB8511" w:rsidP="45EB8511" w:rsidRDefault="45EB8511" w14:paraId="113FCE38" w14:textId="325E2DAE">
      <w:pPr>
        <w:pStyle w:val="Heading3"/>
        <w:bidi w:val="0"/>
      </w:pPr>
      <w:r w:rsidRPr="45EB8511" w:rsidR="45EB8511">
        <w:rPr>
          <w:noProof w:val="0"/>
          <w:lang w:val="en-US"/>
        </w:rPr>
        <w:t>Integration</w:t>
      </w:r>
      <w:r w:rsidRPr="45EB8511" w:rsidR="45EB8511">
        <w:rPr>
          <w:noProof w:val="0"/>
          <w:lang w:val="en-US"/>
        </w:rPr>
        <w:t xml:space="preserve"> with the Envoy Lua filter</w:t>
      </w:r>
    </w:p>
    <w:p w:rsidR="45EB8511" w:rsidP="45EB8511" w:rsidRDefault="45EB8511" w14:paraId="0CBCC73F" w14:textId="3BDC8F5D">
      <w:pPr>
        <w:bidi w:val="0"/>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The Envoy Lua filter calls the watsonx.governance evaluation endpoint over HTTP, following the same intercept-and-decide structure used for OPA. The key differences are:</w:t>
      </w:r>
    </w:p>
    <w:p w:rsidR="45EB8511" w:rsidRDefault="45EB8511" w14:paraId="0E53B415" w14:textId="78BE8D04"/>
    <w:tbl>
      <w:tblPr>
        <w:tblStyle w:val="TableNormal"/>
        <w:bidiVisual w:val="0"/>
        <w:tblW w:w="0" w:type="auto"/>
        <w:tblLook w:val="06A0" w:firstRow="1" w:lastRow="0" w:firstColumn="1" w:lastColumn="0" w:noHBand="1" w:noVBand="1"/>
      </w:tblPr>
      <w:tblGrid>
        <w:gridCol w:w="9294"/>
      </w:tblGrid>
      <w:tr w:rsidR="45EB8511" w:rsidTr="45EB8511" w14:paraId="55B8944C">
        <w:trPr>
          <w:trHeight w:val="300"/>
        </w:trPr>
        <w:tc>
          <w:tcPr>
            <w:tcW w:w="9294" w:type="dxa"/>
            <w:tcBorders>
              <w:top w:val="single" w:color="CCCCCC" w:sz="4"/>
              <w:left w:val="single" w:color="CCCCCC" w:sz="4"/>
              <w:bottom w:val="single" w:color="CCCCCC" w:sz="4"/>
              <w:right w:val="single" w:color="CCCCCC" w:sz="4"/>
            </w:tcBorders>
            <w:shd w:val="clear" w:color="auto" w:fill="F4F4F4"/>
            <w:tcMar>
              <w:top w:w="100" w:type="dxa"/>
              <w:left w:w="180" w:type="dxa"/>
              <w:bottom w:w="100" w:type="dxa"/>
              <w:right w:w="180" w:type="dxa"/>
            </w:tcMar>
            <w:vAlign w:val="top"/>
          </w:tcPr>
          <w:p w:rsidR="45EB8511" w:rsidP="45EB8511" w:rsidRDefault="45EB8511" w14:paraId="77BECD1F" w14:textId="1913C9B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function envoy_on_request(request_handle)</w:t>
            </w:r>
          </w:p>
          <w:p w:rsidR="45EB8511" w:rsidP="45EB8511" w:rsidRDefault="45EB8511" w14:paraId="2E3D45AB" w14:textId="0EC0189B">
            <w:pPr>
              <w:shd w:val="clear" w:color="auto" w:fill="F4F4F4"/>
              <w:bidi w:val="0"/>
              <w:spacing w:before="0" w:beforeAutospacing="off" w:after="0" w:afterAutospacing="off"/>
              <w:ind w:left="630" w:right="360" w:firstLine="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local </w:t>
            </w:r>
            <w:r w:rsidRPr="45EB8511" w:rsidR="45EB8511">
              <w:rPr>
                <w:rFonts w:ascii="Courier New" w:hAnsi="Courier New" w:eastAsia="Courier New" w:cs="Courier New"/>
                <w:b w:val="0"/>
                <w:bCs w:val="0"/>
                <w:noProof w:val="0"/>
                <w:color w:val="1A1A2E"/>
                <w:sz w:val="18"/>
                <w:szCs w:val="18"/>
                <w:lang w:val="en-US"/>
              </w:rPr>
              <w:t>encoded_body</w:t>
            </w:r>
            <w:r w:rsidRPr="45EB8511" w:rsidR="45EB8511">
              <w:rPr>
                <w:rFonts w:ascii="Courier New" w:hAnsi="Courier New" w:eastAsia="Courier New" w:cs="Courier New"/>
                <w:b w:val="0"/>
                <w:bCs w:val="0"/>
                <w:noProof w:val="0"/>
                <w:color w:val="1A1A2E"/>
                <w:sz w:val="18"/>
                <w:szCs w:val="18"/>
                <w:lang w:val="en-US"/>
              </w:rPr>
              <w:t xml:space="preserve"> = request_</w:t>
            </w:r>
            <w:r w:rsidRPr="45EB8511" w:rsidR="45EB8511">
              <w:rPr>
                <w:rFonts w:ascii="Courier New" w:hAnsi="Courier New" w:eastAsia="Courier New" w:cs="Courier New"/>
                <w:b w:val="0"/>
                <w:bCs w:val="0"/>
                <w:noProof w:val="0"/>
                <w:color w:val="1A1A2E"/>
                <w:sz w:val="18"/>
                <w:szCs w:val="18"/>
                <w:lang w:val="en-US"/>
              </w:rPr>
              <w:t>handle:base</w:t>
            </w:r>
            <w:r w:rsidRPr="45EB8511" w:rsidR="45EB8511">
              <w:rPr>
                <w:rFonts w:ascii="Courier New" w:hAnsi="Courier New" w:eastAsia="Courier New" w:cs="Courier New"/>
                <w:b w:val="0"/>
                <w:bCs w:val="0"/>
                <w:noProof w:val="0"/>
                <w:color w:val="1A1A2E"/>
                <w:sz w:val="18"/>
                <w:szCs w:val="18"/>
                <w:lang w:val="en-US"/>
              </w:rPr>
              <w:t>64Escape(</w:t>
            </w:r>
            <w:r w:rsidRPr="45EB8511" w:rsidR="45EB8511">
              <w:rPr>
                <w:rFonts w:ascii="Courier New" w:hAnsi="Courier New" w:eastAsia="Courier New" w:cs="Courier New"/>
                <w:b w:val="0"/>
                <w:bCs w:val="0"/>
                <w:noProof w:val="0"/>
                <w:color w:val="1A1A2E"/>
                <w:sz w:val="18"/>
                <w:szCs w:val="18"/>
                <w:lang w:val="en-US"/>
              </w:rPr>
              <w:t>body_str</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20043085" w14:textId="7376631E">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local </w:t>
            </w:r>
            <w:r w:rsidRPr="45EB8511" w:rsidR="45EB8511">
              <w:rPr>
                <w:rFonts w:ascii="Courier New" w:hAnsi="Courier New" w:eastAsia="Courier New" w:cs="Courier New"/>
                <w:b w:val="0"/>
                <w:bCs w:val="0"/>
                <w:noProof w:val="0"/>
                <w:color w:val="1A1A2E"/>
                <w:sz w:val="18"/>
                <w:szCs w:val="18"/>
                <w:lang w:val="en-US"/>
              </w:rPr>
              <w:t>response_headers</w:t>
            </w:r>
            <w:r w:rsidRPr="45EB8511" w:rsidR="45EB8511">
              <w:rPr>
                <w:rFonts w:ascii="Courier New" w:hAnsi="Courier New" w:eastAsia="Courier New" w:cs="Courier New"/>
                <w:b w:val="0"/>
                <w:bCs w:val="0"/>
                <w:noProof w:val="0"/>
                <w:color w:val="1A1A2E"/>
                <w:sz w:val="18"/>
                <w:szCs w:val="18"/>
                <w:lang w:val="en-US"/>
              </w:rPr>
              <w:t xml:space="preserve">, </w:t>
            </w:r>
            <w:r w:rsidRPr="45EB8511" w:rsidR="45EB8511">
              <w:rPr>
                <w:rFonts w:ascii="Courier New" w:hAnsi="Courier New" w:eastAsia="Courier New" w:cs="Courier New"/>
                <w:b w:val="0"/>
                <w:bCs w:val="0"/>
                <w:noProof w:val="0"/>
                <w:color w:val="1A1A2E"/>
                <w:sz w:val="18"/>
                <w:szCs w:val="18"/>
                <w:lang w:val="en-US"/>
              </w:rPr>
              <w:t>response_body</w:t>
            </w:r>
            <w:r w:rsidRPr="45EB8511" w:rsidR="45EB8511">
              <w:rPr>
                <w:rFonts w:ascii="Courier New" w:hAnsi="Courier New" w:eastAsia="Courier New" w:cs="Courier New"/>
                <w:b w:val="0"/>
                <w:bCs w:val="0"/>
                <w:noProof w:val="0"/>
                <w:color w:val="1A1A2E"/>
                <w:sz w:val="18"/>
                <w:szCs w:val="18"/>
                <w:lang w:val="en-US"/>
              </w:rPr>
              <w:t xml:space="preserve"> = </w:t>
            </w:r>
            <w:r w:rsidRPr="45EB8511" w:rsidR="45EB8511">
              <w:rPr>
                <w:rFonts w:ascii="Courier New" w:hAnsi="Courier New" w:eastAsia="Courier New" w:cs="Courier New"/>
                <w:b w:val="0"/>
                <w:bCs w:val="0"/>
                <w:noProof w:val="0"/>
                <w:color w:val="1A1A2E"/>
                <w:sz w:val="18"/>
                <w:szCs w:val="18"/>
                <w:lang w:val="en-US"/>
              </w:rPr>
              <w:t>request_handle:httpCall</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6DD3CADE" w14:textId="08349FB2">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cluster_service</w:t>
            </w:r>
            <w:r w:rsidRPr="45EB8511" w:rsidR="45EB8511">
              <w:rPr>
                <w:rFonts w:ascii="Courier New" w:hAnsi="Courier New" w:eastAsia="Courier New" w:cs="Courier New"/>
                <w:b w:val="0"/>
                <w:bCs w:val="0"/>
                <w:noProof w:val="0"/>
                <w:color w:val="1A1A2E"/>
                <w:sz w:val="18"/>
                <w:szCs w:val="18"/>
                <w:lang w:val="en-US"/>
              </w:rPr>
              <w:t>, -- cluster name</w:t>
            </w:r>
          </w:p>
          <w:p w:rsidR="45EB8511" w:rsidP="45EB8511" w:rsidRDefault="45EB8511" w14:paraId="52ADCC2F" w14:textId="1AF44104">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headers,</w:t>
            </w:r>
          </w:p>
          <w:p w:rsidR="45EB8511" w:rsidP="45EB8511" w:rsidRDefault="45EB8511" w14:paraId="07FF6206" w14:textId="240F04E3">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encoded_body</w:t>
            </w:r>
            <w:r w:rsidRPr="45EB8511" w:rsidR="45EB8511">
              <w:rPr>
                <w:rFonts w:ascii="Courier New" w:hAnsi="Courier New" w:eastAsia="Courier New" w:cs="Courier New"/>
                <w:b w:val="0"/>
                <w:bCs w:val="0"/>
                <w:noProof w:val="0"/>
                <w:color w:val="1A1A2E"/>
                <w:sz w:val="18"/>
                <w:szCs w:val="18"/>
                <w:lang w:val="en-US"/>
              </w:rPr>
              <w:t>, -- body</w:t>
            </w:r>
          </w:p>
          <w:p w:rsidR="45EB8511" w:rsidP="45EB8511" w:rsidRDefault="45EB8511" w14:paraId="59D02ADB" w14:textId="68E09A04">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30000 -- timeout in milliseconds</w:t>
            </w:r>
          </w:p>
          <w:p w:rsidR="45EB8511" w:rsidP="45EB8511" w:rsidRDefault="45EB8511" w14:paraId="16F6B7DA" w14:textId="36B5F199">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012A6C4E" w14:textId="086F809B">
            <w:pPr>
              <w:pStyle w:val="Normal"/>
              <w:shd w:val="clear" w:color="auto" w:fill="F4F4F4"/>
              <w:bidi w:val="0"/>
              <w:spacing w:before="0" w:beforeAutospacing="off" w:after="0" w:afterAutospacing="off"/>
              <w:ind w:left="360" w:right="360"/>
              <w:rPr>
                <w:rFonts w:ascii="Courier New" w:hAnsi="Courier New" w:eastAsia="Courier New" w:cs="Courier New"/>
                <w:b w:val="0"/>
                <w:bCs w:val="0"/>
                <w:i w:val="0"/>
                <w:iCs w:val="0"/>
                <w:strike w:val="0"/>
                <w:dstrike w:val="0"/>
                <w:color w:val="1A1A2E"/>
                <w:sz w:val="18"/>
                <w:szCs w:val="18"/>
                <w:u w:val="none"/>
              </w:rPr>
            </w:pPr>
          </w:p>
          <w:p w:rsidR="45EB8511" w:rsidP="45EB8511" w:rsidRDefault="45EB8511" w14:paraId="6D2CEF24" w14:textId="4447FD08">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local </w:t>
            </w:r>
            <w:r w:rsidRPr="45EB8511" w:rsidR="45EB8511">
              <w:rPr>
                <w:rFonts w:ascii="Courier New" w:hAnsi="Courier New" w:eastAsia="Courier New" w:cs="Courier New"/>
                <w:b w:val="0"/>
                <w:bCs w:val="0"/>
                <w:noProof w:val="0"/>
                <w:color w:val="1A1A2E"/>
                <w:sz w:val="18"/>
                <w:szCs w:val="18"/>
                <w:lang w:val="en-US"/>
              </w:rPr>
              <w:t>status_code</w:t>
            </w:r>
            <w:r w:rsidRPr="45EB8511" w:rsidR="45EB8511">
              <w:rPr>
                <w:rFonts w:ascii="Courier New" w:hAnsi="Courier New" w:eastAsia="Courier New" w:cs="Courier New"/>
                <w:b w:val="0"/>
                <w:bCs w:val="0"/>
                <w:noProof w:val="0"/>
                <w:color w:val="1A1A2E"/>
                <w:sz w:val="18"/>
                <w:szCs w:val="18"/>
                <w:lang w:val="en-US"/>
              </w:rPr>
              <w:t xml:space="preserve"> = </w:t>
            </w:r>
            <w:r w:rsidRPr="45EB8511" w:rsidR="45EB8511">
              <w:rPr>
                <w:rFonts w:ascii="Courier New" w:hAnsi="Courier New" w:eastAsia="Courier New" w:cs="Courier New"/>
                <w:b w:val="0"/>
                <w:bCs w:val="0"/>
                <w:noProof w:val="0"/>
                <w:color w:val="1A1A2E"/>
                <w:sz w:val="18"/>
                <w:szCs w:val="18"/>
                <w:lang w:val="en-US"/>
              </w:rPr>
              <w:t>tonumber</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response_headers</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":status</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6A3499BD" w14:textId="155A790D">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request_handle:logInfo</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watsonx</w:t>
            </w:r>
            <w:r w:rsidRPr="45EB8511" w:rsidR="45EB8511">
              <w:rPr>
                <w:rFonts w:ascii="Courier New" w:hAnsi="Courier New" w:eastAsia="Courier New" w:cs="Courier New"/>
                <w:b w:val="0"/>
                <w:bCs w:val="0"/>
                <w:noProof w:val="0"/>
                <w:color w:val="1A1A2E"/>
                <w:sz w:val="18"/>
                <w:szCs w:val="18"/>
                <w:lang w:val="en-US"/>
              </w:rPr>
              <w:t>-governance-</w:t>
            </w:r>
            <w:r w:rsidRPr="45EB8511" w:rsidR="45EB8511">
              <w:rPr>
                <w:rFonts w:ascii="Courier New" w:hAnsi="Courier New" w:eastAsia="Courier New" w:cs="Courier New"/>
                <w:b w:val="0"/>
                <w:bCs w:val="0"/>
                <w:noProof w:val="0"/>
                <w:color w:val="1A1A2E"/>
                <w:sz w:val="18"/>
                <w:szCs w:val="18"/>
                <w:lang w:val="en-US"/>
              </w:rPr>
              <w:t>api</w:t>
            </w:r>
            <w:r w:rsidRPr="45EB8511" w:rsidR="45EB8511">
              <w:rPr>
                <w:rFonts w:ascii="Courier New" w:hAnsi="Courier New" w:eastAsia="Courier New" w:cs="Courier New"/>
                <w:b w:val="0"/>
                <w:bCs w:val="0"/>
                <w:noProof w:val="0"/>
                <w:color w:val="1A1A2E"/>
                <w:sz w:val="18"/>
                <w:szCs w:val="18"/>
                <w:lang w:val="en-US"/>
              </w:rPr>
              <w:t xml:space="preserve"> response status: "</w:t>
            </w:r>
            <w:r w:rsidRPr="45EB8511" w:rsidR="45EB8511">
              <w:rPr>
                <w:rFonts w:ascii="Courier New" w:hAnsi="Courier New" w:eastAsia="Courier New" w:cs="Courier New"/>
                <w:b w:val="0"/>
                <w:bCs w:val="0"/>
                <w:noProof w:val="0"/>
                <w:color w:val="1A1A2E"/>
                <w:sz w:val="18"/>
                <w:szCs w:val="18"/>
                <w:lang w:val="en-US"/>
              </w:rPr>
              <w:t xml:space="preserve"> ..</w:t>
            </w:r>
            <w:r w:rsidRPr="45EB8511" w:rsidR="45EB8511">
              <w:rPr>
                <w:rFonts w:ascii="Courier New" w:hAnsi="Courier New" w:eastAsia="Courier New" w:cs="Courier New"/>
                <w:b w:val="0"/>
                <w:bCs w:val="0"/>
                <w:noProof w:val="0"/>
                <w:color w:val="1A1A2E"/>
                <w:sz w:val="18"/>
                <w:szCs w:val="18"/>
                <w:lang w:val="en-US"/>
              </w:rPr>
              <w:t xml:space="preserve"> </w:t>
            </w:r>
            <w:r w:rsidRPr="45EB8511" w:rsidR="45EB8511">
              <w:rPr>
                <w:rFonts w:ascii="Courier New" w:hAnsi="Courier New" w:eastAsia="Courier New" w:cs="Courier New"/>
                <w:b w:val="0"/>
                <w:bCs w:val="0"/>
                <w:noProof w:val="0"/>
                <w:color w:val="1A1A2E"/>
                <w:sz w:val="18"/>
                <w:szCs w:val="18"/>
                <w:lang w:val="en-US"/>
              </w:rPr>
              <w:t>tostring</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status_code</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1A04CE14" w14:textId="6B8D1D09">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p>
          <w:p w:rsidR="45EB8511" w:rsidP="45EB8511" w:rsidRDefault="45EB8511" w14:paraId="36D1F512" w14:textId="28A520AA">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if </w:t>
            </w:r>
            <w:r w:rsidRPr="45EB8511" w:rsidR="45EB8511">
              <w:rPr>
                <w:rFonts w:ascii="Courier New" w:hAnsi="Courier New" w:eastAsia="Courier New" w:cs="Courier New"/>
                <w:b w:val="0"/>
                <w:bCs w:val="0"/>
                <w:noProof w:val="0"/>
                <w:color w:val="1A1A2E"/>
                <w:sz w:val="18"/>
                <w:szCs w:val="18"/>
                <w:lang w:val="en-US"/>
              </w:rPr>
              <w:t>status_code</w:t>
            </w:r>
            <w:r w:rsidRPr="45EB8511" w:rsidR="45EB8511">
              <w:rPr>
                <w:rFonts w:ascii="Courier New" w:hAnsi="Courier New" w:eastAsia="Courier New" w:cs="Courier New"/>
                <w:b w:val="0"/>
                <w:bCs w:val="0"/>
                <w:noProof w:val="0"/>
                <w:color w:val="1A1A2E"/>
                <w:sz w:val="18"/>
                <w:szCs w:val="18"/>
                <w:lang w:val="en-US"/>
              </w:rPr>
              <w:t xml:space="preserve"> == 400 then</w:t>
            </w:r>
          </w:p>
          <w:p w:rsidR="45EB8511" w:rsidP="45EB8511" w:rsidRDefault="45EB8511" w14:paraId="782AE26B" w14:textId="6750B945">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  if </w:t>
            </w:r>
            <w:r w:rsidRPr="45EB8511" w:rsidR="45EB8511">
              <w:rPr>
                <w:rFonts w:ascii="Courier New" w:hAnsi="Courier New" w:eastAsia="Courier New" w:cs="Courier New"/>
                <w:b w:val="0"/>
                <w:bCs w:val="0"/>
                <w:noProof w:val="0"/>
                <w:color w:val="1A1A2E"/>
                <w:sz w:val="18"/>
                <w:szCs w:val="18"/>
                <w:lang w:val="en-US"/>
              </w:rPr>
              <w:t>response_body</w:t>
            </w:r>
            <w:r w:rsidRPr="45EB8511" w:rsidR="45EB8511">
              <w:rPr>
                <w:rFonts w:ascii="Courier New" w:hAnsi="Courier New" w:eastAsia="Courier New" w:cs="Courier New"/>
                <w:b w:val="0"/>
                <w:bCs w:val="0"/>
                <w:noProof w:val="0"/>
                <w:color w:val="1A1A2E"/>
                <w:sz w:val="18"/>
                <w:szCs w:val="18"/>
                <w:lang w:val="en-US"/>
              </w:rPr>
              <w:t xml:space="preserve"> then</w:t>
            </w:r>
          </w:p>
          <w:p w:rsidR="45EB8511" w:rsidP="45EB8511" w:rsidRDefault="45EB8511" w14:paraId="7C24A2E1" w14:textId="4F71B5D9">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    request_handle:body():</w:t>
            </w:r>
            <w:r w:rsidRPr="45EB8511" w:rsidR="45EB8511">
              <w:rPr>
                <w:rFonts w:ascii="Courier New" w:hAnsi="Courier New" w:eastAsia="Courier New" w:cs="Courier New"/>
                <w:b w:val="0"/>
                <w:bCs w:val="0"/>
                <w:noProof w:val="0"/>
                <w:color w:val="1A1A2E"/>
                <w:sz w:val="18"/>
                <w:szCs w:val="18"/>
                <w:lang w:val="en-US"/>
              </w:rPr>
              <w:t>setBytes</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response_body</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49DA20D1" w14:textId="04D833C5">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    </w:t>
            </w:r>
            <w:r w:rsidRPr="45EB8511" w:rsidR="45EB8511">
              <w:rPr>
                <w:rFonts w:ascii="Courier New" w:hAnsi="Courier New" w:eastAsia="Courier New" w:cs="Courier New"/>
                <w:b w:val="0"/>
                <w:bCs w:val="0"/>
                <w:noProof w:val="0"/>
                <w:color w:val="1A1A2E"/>
                <w:sz w:val="18"/>
                <w:szCs w:val="18"/>
                <w:lang w:val="en-US"/>
              </w:rPr>
              <w:t>request_handle:respond</w:t>
            </w:r>
            <w:r w:rsidRPr="45EB8511" w:rsidR="45EB8511">
              <w:rPr>
                <w:rFonts w:ascii="Courier New" w:hAnsi="Courier New" w:eastAsia="Courier New" w:cs="Courier New"/>
                <w:b w:val="0"/>
                <w:bCs w:val="0"/>
                <w:noProof w:val="0"/>
                <w:color w:val="1A1A2E"/>
                <w:sz w:val="18"/>
                <w:szCs w:val="18"/>
                <w:lang w:val="en-US"/>
              </w:rPr>
              <w:t>({[</w:t>
            </w:r>
            <w:r w:rsidRPr="45EB8511" w:rsidR="45EB8511">
              <w:rPr>
                <w:rFonts w:ascii="Courier New" w:hAnsi="Courier New" w:eastAsia="Courier New" w:cs="Courier New"/>
                <w:b w:val="0"/>
                <w:bCs w:val="0"/>
                <w:noProof w:val="0"/>
                <w:color w:val="1A1A2E"/>
                <w:sz w:val="18"/>
                <w:szCs w:val="18"/>
                <w:lang w:val="en-US"/>
              </w:rPr>
              <w:t>":status</w:t>
            </w:r>
            <w:r w:rsidRPr="45EB8511" w:rsidR="45EB8511">
              <w:rPr>
                <w:rFonts w:ascii="Courier New" w:hAnsi="Courier New" w:eastAsia="Courier New" w:cs="Courier New"/>
                <w:b w:val="0"/>
                <w:bCs w:val="0"/>
                <w:noProof w:val="0"/>
                <w:color w:val="1A1A2E"/>
                <w:sz w:val="18"/>
                <w:szCs w:val="18"/>
                <w:lang w:val="en-US"/>
              </w:rPr>
              <w:t xml:space="preserve">"] = "400"}, </w:t>
            </w:r>
            <w:r w:rsidRPr="45EB8511" w:rsidR="45EB8511">
              <w:rPr>
                <w:rFonts w:ascii="Courier New" w:hAnsi="Courier New" w:eastAsia="Courier New" w:cs="Courier New"/>
                <w:b w:val="0"/>
                <w:bCs w:val="0"/>
                <w:noProof w:val="0"/>
                <w:color w:val="1A1A2E"/>
                <w:sz w:val="18"/>
                <w:szCs w:val="18"/>
                <w:lang w:val="en-US"/>
              </w:rPr>
              <w:t>response_body</w:t>
            </w:r>
            <w:r w:rsidRPr="45EB8511" w:rsidR="45EB8511">
              <w:rPr>
                <w:rFonts w:ascii="Courier New" w:hAnsi="Courier New" w:eastAsia="Courier New" w:cs="Courier New"/>
                <w:b w:val="0"/>
                <w:bCs w:val="0"/>
                <w:noProof w:val="0"/>
                <w:color w:val="1A1A2E"/>
                <w:sz w:val="18"/>
                <w:szCs w:val="18"/>
                <w:lang w:val="en-US"/>
              </w:rPr>
              <w:t>)</w:t>
            </w:r>
          </w:p>
          <w:p w:rsidR="45EB8511" w:rsidP="45EB8511" w:rsidRDefault="45EB8511" w14:paraId="4FE1F9E8" w14:textId="6EE0246B">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    return</w:t>
            </w:r>
          </w:p>
          <w:p w:rsidR="45EB8511" w:rsidP="45EB8511" w:rsidRDefault="45EB8511" w14:paraId="5BD44B6A" w14:textId="49930D1D">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 xml:space="preserve">  end</w:t>
            </w:r>
          </w:p>
          <w:p w:rsidR="45EB8511" w:rsidP="45EB8511" w:rsidRDefault="45EB8511" w14:paraId="7E85DDAA" w14:textId="1D826FC5">
            <w:pPr>
              <w:shd w:val="clear" w:color="auto" w:fill="F4F4F4"/>
              <w:bidi w:val="0"/>
              <w:spacing w:before="0" w:beforeAutospacing="off" w:after="0" w:afterAutospacing="off"/>
              <w:ind w:left="630" w:right="360"/>
              <w:rPr>
                <w:rFonts w:ascii="Courier New" w:hAnsi="Courier New" w:eastAsia="Courier New" w:cs="Courier New"/>
                <w:b w:val="0"/>
                <w:bCs w:val="0"/>
                <w:noProof w:val="0"/>
                <w:color w:val="1A1A2E"/>
                <w:sz w:val="18"/>
                <w:szCs w:val="18"/>
                <w:lang w:val="en-US"/>
              </w:rPr>
            </w:pPr>
            <w:r w:rsidRPr="45EB8511" w:rsidR="45EB8511">
              <w:rPr>
                <w:rFonts w:ascii="Courier New" w:hAnsi="Courier New" w:eastAsia="Courier New" w:cs="Courier New"/>
                <w:b w:val="0"/>
                <w:bCs w:val="0"/>
                <w:noProof w:val="0"/>
                <w:color w:val="1A1A2E"/>
                <w:sz w:val="18"/>
                <w:szCs w:val="18"/>
                <w:lang w:val="en-US"/>
              </w:rPr>
              <w:t>end</w:t>
            </w:r>
          </w:p>
          <w:p w:rsidR="45EB8511" w:rsidP="45EB8511" w:rsidRDefault="45EB8511" w14:paraId="0DB4EB80" w14:textId="5A370E62">
            <w:pPr>
              <w:shd w:val="clear" w:color="auto" w:fill="F4F4F4"/>
              <w:bidi w:val="0"/>
              <w:spacing w:before="0" w:beforeAutospacing="off" w:after="0" w:afterAutospacing="off"/>
              <w:ind w:left="360" w:right="360"/>
            </w:pPr>
            <w:r w:rsidRPr="45EB8511" w:rsidR="45EB8511">
              <w:rPr>
                <w:rFonts w:ascii="Courier New" w:hAnsi="Courier New" w:eastAsia="Courier New" w:cs="Courier New"/>
                <w:b w:val="0"/>
                <w:bCs w:val="0"/>
                <w:i w:val="0"/>
                <w:iCs w:val="0"/>
                <w:strike w:val="0"/>
                <w:dstrike w:val="0"/>
                <w:color w:val="1A1A2E"/>
                <w:sz w:val="18"/>
                <w:szCs w:val="18"/>
                <w:u w:val="none"/>
              </w:rPr>
              <w:t>end</w:t>
            </w:r>
          </w:p>
        </w:tc>
      </w:tr>
    </w:tbl>
    <w:p w:rsidR="45EB8511" w:rsidP="45EB8511" w:rsidRDefault="45EB8511" w14:paraId="58755FDA" w14:textId="4126A0C9">
      <w:pPr>
        <w:pStyle w:val="Normal"/>
      </w:pPr>
    </w:p>
    <w:p w:rsidR="45EB8511" w:rsidP="45EB8511" w:rsidRDefault="45EB8511" w14:paraId="1FEF8FF6" w14:textId="35C5F2D2">
      <w:pPr>
        <w:pStyle w:val="Heading2"/>
        <w:bidi w:val="0"/>
        <w:rPr>
          <w:rFonts w:ascii="Arial" w:hAnsi="Arial" w:eastAsia="Arial" w:cs="Arial"/>
          <w:b w:val="1"/>
          <w:bCs w:val="1"/>
          <w:i w:val="0"/>
          <w:iCs w:val="0"/>
          <w:strike w:val="0"/>
          <w:dstrike w:val="0"/>
          <w:noProof w:val="0"/>
          <w:color w:val="2E5FAC"/>
          <w:sz w:val="36"/>
          <w:szCs w:val="36"/>
          <w:u w:val="none"/>
          <w:lang w:val="en-US"/>
        </w:rPr>
      </w:pPr>
      <w:r w:rsidRPr="45EB8511" w:rsidR="45EB8511">
        <w:rPr>
          <w:noProof w:val="0"/>
          <w:lang w:val="en-US"/>
        </w:rPr>
        <w:t xml:space="preserve">Choosing Between OPA and </w:t>
      </w:r>
      <w:r w:rsidRPr="45EB8511" w:rsidR="45EB8511">
        <w:rPr>
          <w:noProof w:val="0"/>
          <w:lang w:val="en-US"/>
        </w:rPr>
        <w:t>watsonx.governance</w:t>
      </w:r>
    </w:p>
    <w:p w:rsidR="45EB8511" w:rsidP="45EB8511" w:rsidRDefault="45EB8511" w14:paraId="7BC1DC96" w14:textId="581B2380">
      <w:pPr>
        <w:bidi w:val="0"/>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Both policy engines integrate into the same platform architecture. The choice depends on the organisation's existing tooling, risk profile, and governance requirements:</w:t>
      </w:r>
    </w:p>
    <w:p w:rsidR="45EB8511" w:rsidRDefault="45EB8511" w14:paraId="60ED81E9" w14:textId="188791F0"/>
    <w:tbl>
      <w:tblPr>
        <w:tblStyle w:val="TableNormal"/>
        <w:bidiVisual w:val="0"/>
        <w:tblW w:w="0" w:type="auto"/>
        <w:tblLook w:val="06A0" w:firstRow="1" w:lastRow="0" w:firstColumn="1" w:lastColumn="0" w:noHBand="1" w:noVBand="1"/>
      </w:tblPr>
      <w:tblGrid>
        <w:gridCol w:w="2559"/>
        <w:gridCol w:w="3039"/>
        <w:gridCol w:w="3039"/>
      </w:tblGrid>
      <w:tr w:rsidR="45EB8511" w:rsidTr="45EB8511" w14:paraId="16606679">
        <w:trPr>
          <w:trHeight w:val="300"/>
        </w:trPr>
        <w:tc>
          <w:tcPr>
            <w:tcW w:w="2559"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379334E6" w14:textId="138915C1">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Consideration</w:t>
            </w:r>
          </w:p>
        </w:tc>
        <w:tc>
          <w:tcPr>
            <w:tcW w:w="3039"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78A33572" w14:textId="0F055DC4">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OPA</w:t>
            </w:r>
          </w:p>
        </w:tc>
        <w:tc>
          <w:tcPr>
            <w:tcW w:w="3039" w:type="dxa"/>
            <w:tcBorders>
              <w:top w:val="single" w:color="CCCCCC" w:sz="4"/>
              <w:left w:val="single" w:color="CCCCCC" w:sz="4"/>
              <w:bottom w:val="single" w:color="CCCCCC" w:sz="4"/>
              <w:right w:val="single" w:color="CCCCCC" w:sz="4"/>
            </w:tcBorders>
            <w:shd w:val="clear" w:color="auto" w:fill="D6E4F7"/>
            <w:tcMar>
              <w:top w:w="80" w:type="dxa"/>
              <w:left w:w="120" w:type="dxa"/>
              <w:bottom w:w="80" w:type="dxa"/>
              <w:right w:w="120" w:type="dxa"/>
            </w:tcMar>
            <w:vAlign w:val="top"/>
          </w:tcPr>
          <w:p w:rsidR="45EB8511" w:rsidP="45EB8511" w:rsidRDefault="45EB8511" w14:paraId="0B8BF54C" w14:textId="21D57E85">
            <w:pPr>
              <w:bidi w:val="0"/>
              <w:spacing w:before="0" w:beforeAutospacing="off" w:after="0" w:afterAutospacing="off"/>
            </w:pPr>
            <w:r w:rsidRPr="45EB8511" w:rsidR="45EB8511">
              <w:rPr>
                <w:rFonts w:ascii="Arial" w:hAnsi="Arial" w:eastAsia="Arial" w:cs="Arial"/>
                <w:b w:val="1"/>
                <w:bCs w:val="1"/>
                <w:i w:val="0"/>
                <w:iCs w:val="0"/>
                <w:strike w:val="0"/>
                <w:dstrike w:val="0"/>
                <w:color w:val="1F3864"/>
                <w:sz w:val="20"/>
                <w:szCs w:val="20"/>
                <w:u w:val="none"/>
              </w:rPr>
              <w:t>watsonx.governance AI Guardrails</w:t>
            </w:r>
          </w:p>
        </w:tc>
      </w:tr>
      <w:tr w:rsidR="45EB8511" w:rsidTr="45EB8511" w14:paraId="457A7B34">
        <w:trPr>
          <w:trHeight w:val="300"/>
        </w:trPr>
        <w:tc>
          <w:tcPr>
            <w:tcW w:w="255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5E8A258" w14:textId="4534A3F1">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Detection approach</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6A4DA19" w14:textId="3EFB0F60">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Rule-based: regex, allowlists, pattern matching</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7F3C0B81" w14:textId="778044F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ML-based: trained classifiers, semantic understanding</w:t>
            </w:r>
          </w:p>
        </w:tc>
      </w:tr>
      <w:tr w:rsidR="45EB8511" w:rsidTr="45EB8511" w14:paraId="2A3C6E22">
        <w:trPr>
          <w:trHeight w:val="300"/>
        </w:trPr>
        <w:tc>
          <w:tcPr>
            <w:tcW w:w="255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31E74046" w14:textId="1E1F7F58">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Threat coverage</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19B7A1F" w14:textId="3DC8AFBC">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Explicitly defined — teams write Rego rules</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D8F24A7" w14:textId="63189174">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Broad out-of-the-box — 13+ categories including HAP, jailbreak, bias</w:t>
            </w:r>
          </w:p>
        </w:tc>
      </w:tr>
      <w:tr w:rsidR="45EB8511" w:rsidTr="45EB8511" w14:paraId="4CA025CF">
        <w:trPr>
          <w:trHeight w:val="300"/>
        </w:trPr>
        <w:tc>
          <w:tcPr>
            <w:tcW w:w="255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18A60944" w14:textId="18D6C541">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Customisation</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113219B3" w14:textId="5A98983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High — full control over policy logic via Rego</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424F4C8" w14:textId="4574A114">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Keyword and regex extensions alongside ML categories</w:t>
            </w:r>
          </w:p>
        </w:tc>
      </w:tr>
      <w:tr w:rsidR="45EB8511" w:rsidTr="45EB8511" w14:paraId="0B880C5C">
        <w:trPr>
          <w:trHeight w:val="300"/>
        </w:trPr>
        <w:tc>
          <w:tcPr>
            <w:tcW w:w="255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1547764" w14:textId="198C96D2">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Governance integration</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0303648E" w14:textId="64A93E5D">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Requires custom integration with governance tooling</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0D53D444" w14:textId="754D4447">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Native IBM watsonx governance workflows and audit trails</w:t>
            </w:r>
          </w:p>
        </w:tc>
      </w:tr>
      <w:tr w:rsidR="45EB8511" w:rsidTr="45EB8511" w14:paraId="25DA7852">
        <w:trPr>
          <w:trHeight w:val="300"/>
        </w:trPr>
        <w:tc>
          <w:tcPr>
            <w:tcW w:w="255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AD6C4BB" w14:textId="177AC48D">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Semantic understanding</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6D4F93B3" w14:textId="021AA73B">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Limited — rule-based matching on strings</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0C7785BA" w14:textId="6EE87928">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Strong — detects intent and nuance in natural language</w:t>
            </w:r>
          </w:p>
        </w:tc>
      </w:tr>
      <w:tr w:rsidR="45EB8511" w:rsidTr="45EB8511" w14:paraId="22102111">
        <w:trPr>
          <w:trHeight w:val="300"/>
        </w:trPr>
        <w:tc>
          <w:tcPr>
            <w:tcW w:w="255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11C9834D" w14:textId="1A655CA7">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Deployment model</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0C7A5AB6" w14:textId="2C6AD0B9">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Self-hosted OPA sidecar or service</w:t>
            </w:r>
          </w:p>
        </w:tc>
        <w:tc>
          <w:tcPr>
            <w:tcW w:w="3039" w:type="dxa"/>
            <w:tcBorders>
              <w:top w:val="single" w:color="CCCCCC" w:sz="4"/>
              <w:left w:val="single" w:color="CCCCCC" w:sz="4"/>
              <w:bottom w:val="single" w:color="CCCCCC" w:sz="4"/>
              <w:right w:val="single" w:color="CCCCCC" w:sz="4"/>
            </w:tcBorders>
            <w:shd w:val="clear" w:color="auto" w:fill="F0F5FC"/>
            <w:tcMar>
              <w:top w:w="80" w:type="dxa"/>
              <w:left w:w="120" w:type="dxa"/>
              <w:bottom w:w="80" w:type="dxa"/>
              <w:right w:w="120" w:type="dxa"/>
            </w:tcMar>
            <w:vAlign w:val="top"/>
          </w:tcPr>
          <w:p w:rsidR="45EB8511" w:rsidP="45EB8511" w:rsidRDefault="45EB8511" w14:paraId="73427D5B" w14:textId="7AB88493">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IBM Cloud managed service with API access</w:t>
            </w:r>
          </w:p>
        </w:tc>
      </w:tr>
      <w:tr w:rsidR="45EB8511" w:rsidTr="45EB8511" w14:paraId="716F632C">
        <w:trPr>
          <w:trHeight w:val="300"/>
        </w:trPr>
        <w:tc>
          <w:tcPr>
            <w:tcW w:w="255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599D076F" w14:textId="5EB7C629">
            <w:pPr>
              <w:bidi w:val="0"/>
              <w:spacing w:before="0" w:beforeAutospacing="off" w:after="0" w:afterAutospacing="off"/>
            </w:pPr>
            <w:r w:rsidRPr="45EB8511" w:rsidR="45EB8511">
              <w:rPr>
                <w:rFonts w:ascii="Arial" w:hAnsi="Arial" w:eastAsia="Arial" w:cs="Arial"/>
                <w:b w:val="1"/>
                <w:bCs w:val="1"/>
                <w:i w:val="0"/>
                <w:iCs w:val="0"/>
                <w:strike w:val="0"/>
                <w:dstrike w:val="0"/>
                <w:color w:val="1A1A2E"/>
                <w:sz w:val="20"/>
                <w:szCs w:val="20"/>
                <w:u w:val="none"/>
              </w:rPr>
              <w:t>Best fit</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17F5D7B5" w14:textId="3856BED9">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Structured content, code safety, fine-grained allow/deny</w:t>
            </w:r>
          </w:p>
        </w:tc>
        <w:tc>
          <w:tcPr>
            <w:tcW w:w="3039"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45EB8511" w:rsidP="45EB8511" w:rsidRDefault="45EB8511" w14:paraId="2B094276" w14:textId="71646FA8">
            <w:pPr>
              <w:bidi w:val="0"/>
              <w:spacing w:before="0" w:beforeAutospacing="off" w:after="0" w:afterAutospacing="off"/>
            </w:pPr>
            <w:r w:rsidRPr="45EB8511" w:rsidR="45EB8511">
              <w:rPr>
                <w:rFonts w:ascii="Arial" w:hAnsi="Arial" w:eastAsia="Arial" w:cs="Arial"/>
                <w:b w:val="0"/>
                <w:bCs w:val="0"/>
                <w:i w:val="0"/>
                <w:iCs w:val="0"/>
                <w:strike w:val="0"/>
                <w:dstrike w:val="0"/>
                <w:color w:val="1A1A2E"/>
                <w:sz w:val="20"/>
                <w:szCs w:val="20"/>
                <w:u w:val="none"/>
              </w:rPr>
              <w:t>Natural language risk, enterprise AI governance, broad coverage</w:t>
            </w:r>
          </w:p>
        </w:tc>
      </w:tr>
    </w:tbl>
    <w:p w:rsidR="45EB8511" w:rsidRDefault="45EB8511" w14:paraId="54994246" w14:textId="73D6F51C"/>
    <w:p w:rsidR="45EB8511" w:rsidP="45EB8511" w:rsidRDefault="45EB8511" w14:paraId="5995FFEB" w14:textId="508BEFBC">
      <w:pPr>
        <w:bidi w:val="0"/>
        <w:spacing w:before="0" w:beforeAutospacing="off" w:after="60" w:afterAutospacing="off"/>
      </w:pPr>
      <w:r w:rsidRPr="45EB8511" w:rsidR="45EB8511">
        <w:rPr>
          <w:rFonts w:ascii="Arial" w:hAnsi="Arial" w:eastAsia="Arial" w:cs="Arial"/>
          <w:b w:val="0"/>
          <w:bCs w:val="0"/>
          <w:i w:val="0"/>
          <w:iCs w:val="0"/>
          <w:strike w:val="0"/>
          <w:dstrike w:val="0"/>
          <w:noProof w:val="0"/>
          <w:color w:val="1A1A2E"/>
          <w:sz w:val="22"/>
          <w:szCs w:val="22"/>
          <w:u w:val="none"/>
          <w:lang w:val="en-US"/>
        </w:rPr>
        <w:t xml:space="preserve">These two engines can also be used together. OPA handles structured, rule-based checks for code safety and path traversal while </w:t>
      </w:r>
      <w:r w:rsidRPr="45EB8511" w:rsidR="45EB8511">
        <w:rPr>
          <w:rFonts w:ascii="Arial" w:hAnsi="Arial" w:eastAsia="Arial" w:cs="Arial"/>
          <w:b w:val="0"/>
          <w:bCs w:val="0"/>
          <w:i w:val="0"/>
          <w:iCs w:val="0"/>
          <w:strike w:val="0"/>
          <w:dstrike w:val="0"/>
          <w:noProof w:val="0"/>
          <w:color w:val="1A1A2E"/>
          <w:sz w:val="22"/>
          <w:szCs w:val="22"/>
          <w:u w:val="none"/>
          <w:lang w:val="en-US"/>
        </w:rPr>
        <w:t>watsonx.governance</w:t>
      </w:r>
      <w:r w:rsidRPr="45EB8511" w:rsidR="45EB8511">
        <w:rPr>
          <w:rFonts w:ascii="Arial" w:hAnsi="Arial" w:eastAsia="Arial" w:cs="Arial"/>
          <w:b w:val="0"/>
          <w:bCs w:val="0"/>
          <w:i w:val="0"/>
          <w:iCs w:val="0"/>
          <w:strike w:val="0"/>
          <w:dstrike w:val="0"/>
          <w:noProof w:val="0"/>
          <w:color w:val="1A1A2E"/>
          <w:sz w:val="22"/>
          <w:szCs w:val="22"/>
          <w:u w:val="none"/>
          <w:lang w:val="en-US"/>
        </w:rPr>
        <w:t xml:space="preserve"> handles semantic risk detection for jailbreak, harm, and bias categories.</w:t>
      </w:r>
    </w:p>
    <w:p xmlns:wp14="http://schemas.microsoft.com/office/word/2010/wordml" w:rsidR="00B62A1E" w:rsidRDefault="0003062B" w14:paraId="29915711" wp14:textId="77777777">
      <w:pPr>
        <w:pStyle w:val="Heading2"/>
      </w:pPr>
      <w:bookmarkStart w:name="_r8j6z6mmj7tt" w:colFirst="0" w:colLast="0" w:id="19"/>
      <w:bookmarkEnd w:id="19"/>
      <w:r>
        <w:t>Security and operational benefits</w:t>
      </w:r>
    </w:p>
    <w:p xmlns:wp14="http://schemas.microsoft.com/office/word/2010/wordml" w:rsidR="00B62A1E" w:rsidRDefault="0003062B" w14:paraId="606998C2" wp14:textId="77777777">
      <w:pPr>
        <w:numPr>
          <w:ilvl w:val="0"/>
          <w:numId w:val="9"/>
        </w:numPr>
      </w:pPr>
      <w:r>
        <w:t>No code changes required in the application</w:t>
      </w:r>
    </w:p>
    <w:p xmlns:wp14="http://schemas.microsoft.com/office/word/2010/wordml" w:rsidR="00B62A1E" w:rsidRDefault="0003062B" w14:paraId="2DFD5BC3" wp14:textId="77777777">
      <w:pPr>
        <w:numPr>
          <w:ilvl w:val="0"/>
          <w:numId w:val="9"/>
        </w:numPr>
      </w:pPr>
      <w:r>
        <w:t>Consistent enforcement across agent frameworks and workloads</w:t>
      </w:r>
    </w:p>
    <w:p xmlns:wp14="http://schemas.microsoft.com/office/word/2010/wordml" w:rsidR="00B62A1E" w:rsidRDefault="0003062B" w14:paraId="694EB112" wp14:textId="77777777">
      <w:pPr>
        <w:numPr>
          <w:ilvl w:val="0"/>
          <w:numId w:val="9"/>
        </w:numPr>
      </w:pPr>
      <w:r>
        <w:t>Centralized policy management for runtime controls</w:t>
      </w:r>
    </w:p>
    <w:p xmlns:wp14="http://schemas.microsoft.com/office/word/2010/wordml" w:rsidR="00B62A1E" w:rsidRDefault="0003062B" w14:paraId="1D3C7DFA" wp14:textId="77777777">
      <w:pPr>
        <w:numPr>
          <w:ilvl w:val="0"/>
          <w:numId w:val="9"/>
        </w:numPr>
      </w:pPr>
      <w:r>
        <w:t>Faster rollout of new protections as new threats emerge</w:t>
      </w:r>
    </w:p>
    <w:p xmlns:wp14="http://schemas.microsoft.com/office/word/2010/wordml" w:rsidR="00B62A1E" w:rsidRDefault="0003062B" w14:paraId="4989B1D9" wp14:textId="77777777">
      <w:pPr>
        <w:numPr>
          <w:ilvl w:val="0"/>
          <w:numId w:val="9"/>
        </w:numPr>
      </w:pPr>
      <w:r>
        <w:t>Reduced reliance on ad hoc application-layer filtering</w:t>
      </w:r>
    </w:p>
    <w:p xmlns:wp14="http://schemas.microsoft.com/office/word/2010/wordml" w:rsidR="00B62A1E" w:rsidRDefault="0003062B" w14:paraId="3163293F" wp14:textId="77777777">
      <w:pPr>
        <w:numPr>
          <w:ilvl w:val="0"/>
          <w:numId w:val="9"/>
        </w:numPr>
      </w:pPr>
      <w:r>
        <w:t>Better auditability because enforcement happens through shared platform controls</w:t>
      </w:r>
    </w:p>
    <w:p xmlns:wp14="http://schemas.microsoft.com/office/word/2010/wordml" w:rsidR="00B62A1E" w:rsidRDefault="0003062B" w14:paraId="15E397ED" wp14:textId="77777777">
      <w:pPr>
        <w:numPr>
          <w:ilvl w:val="0"/>
          <w:numId w:val="9"/>
        </w:numPr>
        <w:rPr/>
      </w:pPr>
      <w:r w:rsidR="45EB8511">
        <w:rPr/>
        <w:t>Cleaner separation of concerns between developers, platform teams, and security teams</w:t>
      </w:r>
    </w:p>
    <w:p w:rsidR="45EB8511" w:rsidP="45EB8511" w:rsidRDefault="45EB8511" w14:paraId="3B60455B" w14:textId="2E44A773">
      <w:pPr>
        <w:numPr>
          <w:ilvl w:val="0"/>
          <w:numId w:val="9"/>
        </w:numPr>
        <w:rPr/>
      </w:pPr>
      <w:r w:rsidR="45EB8511">
        <w:rPr/>
        <w:t>. Security and Operational Benefits</w:t>
      </w:r>
    </w:p>
    <w:p w:rsidR="45EB8511" w:rsidP="45EB8511" w:rsidRDefault="45EB8511" w14:paraId="7F924A4B" w14:textId="7F5B679B">
      <w:pPr>
        <w:pStyle w:val="ListParagraph"/>
        <w:numPr>
          <w:ilvl w:val="0"/>
          <w:numId w:val="9"/>
        </w:numPr>
        <w:spacing w:before="240" w:beforeAutospacing="off" w:after="240" w:afterAutospacing="off"/>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ML-based semantic detection (watsonx.governance) complements rule-based detection (OPA) for broader threat coverage.</w:t>
      </w:r>
    </w:p>
    <w:p w:rsidR="45EB8511" w:rsidP="45EB8511" w:rsidRDefault="45EB8511" w14:paraId="762EEFA1" w14:textId="77346D58">
      <w:pPr>
        <w:pStyle w:val="ListParagraph"/>
        <w:numPr>
          <w:ilvl w:val="0"/>
          <w:numId w:val="9"/>
        </w:numPr>
        <w:spacing w:before="240" w:beforeAutospacing="off" w:after="240" w:afterAutospacing="off"/>
        <w:rPr>
          <w:rFonts w:ascii="Arial" w:hAnsi="Arial" w:eastAsia="Arial" w:cs="Arial"/>
          <w:noProof w:val="0"/>
          <w:sz w:val="22"/>
          <w:szCs w:val="22"/>
          <w:lang w:val="en-US"/>
        </w:rPr>
      </w:pPr>
      <w:r w:rsidRPr="45EB8511" w:rsidR="45EB8511">
        <w:rPr>
          <w:rFonts w:ascii="Arial" w:hAnsi="Arial" w:eastAsia="Arial" w:cs="Arial"/>
          <w:noProof w:val="0"/>
          <w:sz w:val="22"/>
          <w:szCs w:val="22"/>
          <w:lang w:val="en-US"/>
        </w:rPr>
        <w:t xml:space="preserve">Native governance audit trails when using </w:t>
      </w:r>
      <w:r w:rsidRPr="45EB8511" w:rsidR="45EB8511">
        <w:rPr>
          <w:rFonts w:ascii="Arial" w:hAnsi="Arial" w:eastAsia="Arial" w:cs="Arial"/>
          <w:noProof w:val="0"/>
          <w:sz w:val="22"/>
          <w:szCs w:val="22"/>
          <w:lang w:val="en-US"/>
        </w:rPr>
        <w:t>watsonx.governance</w:t>
      </w:r>
      <w:r w:rsidRPr="45EB8511" w:rsidR="45EB8511">
        <w:rPr>
          <w:rFonts w:ascii="Arial" w:hAnsi="Arial" w:eastAsia="Arial" w:cs="Arial"/>
          <w:noProof w:val="0"/>
          <w:sz w:val="22"/>
          <w:szCs w:val="22"/>
          <w:lang w:val="en-US"/>
        </w:rPr>
        <w:t xml:space="preserve"> for enterprise AI governance </w:t>
      </w:r>
      <w:r w:rsidRPr="45EB8511" w:rsidR="45EB8511">
        <w:rPr>
          <w:rFonts w:ascii="Arial" w:hAnsi="Arial" w:eastAsia="Arial" w:cs="Arial"/>
          <w:noProof w:val="0"/>
          <w:sz w:val="22"/>
          <w:szCs w:val="22"/>
          <w:lang w:val="en-US"/>
        </w:rPr>
        <w:t>programmes</w:t>
      </w:r>
      <w:r w:rsidRPr="45EB8511" w:rsidR="45EB8511">
        <w:rPr>
          <w:rFonts w:ascii="Arial" w:hAnsi="Arial" w:eastAsia="Arial" w:cs="Arial"/>
          <w:noProof w:val="0"/>
          <w:sz w:val="22"/>
          <w:szCs w:val="22"/>
          <w:lang w:val="en-US"/>
        </w:rPr>
        <w:t>.</w:t>
      </w:r>
    </w:p>
    <w:p xmlns:wp14="http://schemas.microsoft.com/office/word/2010/wordml" w:rsidR="00B62A1E" w:rsidRDefault="0003062B" w14:paraId="08423271" wp14:textId="77777777">
      <w:pPr>
        <w:pStyle w:val="Heading2"/>
      </w:pPr>
      <w:bookmarkStart w:name="_1uideo9hsogz" w:id="24"/>
      <w:bookmarkEnd w:id="24"/>
      <w:r w:rsidR="45EB8511">
        <w:rPr/>
        <w:t>Summary</w:t>
      </w:r>
    </w:p>
    <w:p xmlns:wp14="http://schemas.microsoft.com/office/word/2010/wordml" w:rsidR="00B62A1E" w:rsidP="45EB8511" w:rsidRDefault="00B62A1E" w14:paraId="54309125" wp14:textId="235F2D37">
      <w:pPr>
        <w:widowControl w:val="0"/>
        <w:pBdr>
          <w:top w:val="nil" w:color="FF000000" w:sz="0" w:space="0"/>
          <w:left w:val="nil" w:color="FF000000" w:sz="0" w:space="0"/>
          <w:bottom w:val="nil" w:color="FF000000" w:sz="0" w:space="0"/>
          <w:right w:val="nil" w:color="FF000000" w:sz="0" w:space="0"/>
          <w:between w:val="nil" w:color="FF000000" w:sz="0" w:space="0"/>
        </w:pBdr>
      </w:pPr>
      <w:r w:rsidRPr="45EB8511" w:rsidR="45EB8511">
        <w:rPr>
          <w:color w:val="000000" w:themeColor="text1" w:themeTint="FF" w:themeShade="FF"/>
        </w:rPr>
        <w:t>This pattern secures agentic runtimes by enforcing policy in the platform, not in application code. Consul and Envoy provide the transparent interception layer, Lua triggers policy checks, and Vault manages policy content securely.</w:t>
      </w:r>
    </w:p>
    <w:p xmlns:wp14="http://schemas.microsoft.com/office/word/2010/wordml" w:rsidR="00B62A1E" w:rsidP="45EB8511" w:rsidRDefault="00B62A1E" w14:paraId="0468C723" wp14:textId="01860AD1">
      <w:pPr>
        <w:pStyle w:val="Normal"/>
        <w:widowControl w:val="0"/>
        <w:pBdr>
          <w:top w:val="nil" w:color="FF000000" w:sz="0" w:space="0"/>
          <w:left w:val="nil" w:color="FF000000" w:sz="0" w:space="0"/>
          <w:bottom w:val="nil" w:color="FF000000" w:sz="0" w:space="0"/>
          <w:right w:val="nil" w:color="FF000000" w:sz="0" w:space="0"/>
          <w:between w:val="nil" w:color="FF000000" w:sz="0" w:space="0"/>
        </w:pBdr>
      </w:pPr>
      <w:r w:rsidRPr="45EB8511" w:rsidR="45EB8511">
        <w:rPr>
          <w:color w:val="000000" w:themeColor="text1" w:themeTint="FF" w:themeShade="FF"/>
        </w:rPr>
        <w:t xml:space="preserve"> </w:t>
      </w:r>
    </w:p>
    <w:p xmlns:wp14="http://schemas.microsoft.com/office/word/2010/wordml" w:rsidR="00B62A1E" w:rsidP="45EB8511" w:rsidRDefault="00B62A1E" w14:paraId="716E0D50" wp14:textId="5D0A9320">
      <w:pPr>
        <w:pStyle w:val="Normal"/>
        <w:widowControl w:val="0"/>
        <w:pBdr>
          <w:top w:val="nil" w:color="FF000000" w:sz="0" w:space="0"/>
          <w:left w:val="nil" w:color="FF000000" w:sz="0" w:space="0"/>
          <w:bottom w:val="nil" w:color="FF000000" w:sz="0" w:space="0"/>
          <w:right w:val="nil" w:color="FF000000" w:sz="0" w:space="0"/>
          <w:between w:val="nil" w:color="FF000000" w:sz="0" w:space="0"/>
        </w:pBdr>
      </w:pPr>
      <w:r w:rsidRPr="45EB8511" w:rsidR="45EB8511">
        <w:rPr>
          <w:color w:val="000000" w:themeColor="text1" w:themeTint="FF" w:themeShade="FF"/>
        </w:rPr>
        <w:t xml:space="preserve">The policy engine is pluggable. OPA provides rule-based, regex-driven enforcement for structured content and code safety. </w:t>
      </w:r>
      <w:r w:rsidRPr="45EB8511" w:rsidR="45EB8511">
        <w:rPr>
          <w:color w:val="000000" w:themeColor="text1" w:themeTint="FF" w:themeShade="FF"/>
        </w:rPr>
        <w:t>watsonx.governance</w:t>
      </w:r>
      <w:r w:rsidRPr="45EB8511" w:rsidR="45EB8511">
        <w:rPr>
          <w:color w:val="000000" w:themeColor="text1" w:themeTint="FF" w:themeShade="FF"/>
        </w:rPr>
        <w:t xml:space="preserve"> AI Guardrails provides ML-based, semantically aware enforcement across 13 risk categories including jailbreak, harm, bias, PII, and HAP.</w:t>
      </w:r>
    </w:p>
    <w:p xmlns:wp14="http://schemas.microsoft.com/office/word/2010/wordml" w:rsidR="00B62A1E" w:rsidP="45EB8511" w:rsidRDefault="00B62A1E" w14:paraId="6B699379" wp14:textId="2942CD35">
      <w:pPr>
        <w:pStyle w:val="Normal"/>
        <w:widowControl w:val="0"/>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rPr>
      </w:pPr>
    </w:p>
    <w:p xmlns:wp14="http://schemas.microsoft.com/office/word/2010/wordml" w:rsidR="00B62A1E" w:rsidP="45EB8511" w:rsidRDefault="00B62A1E" w14:paraId="3FE9F23F" wp14:textId="3CAB9D1E">
      <w:pPr>
        <w:widowControl w:val="0"/>
      </w:pPr>
      <w:r w:rsidR="45EB8511">
        <w:rPr/>
        <w:t>The result is a pragmatic enterprise architecture for agentic runtime security that:</w:t>
      </w:r>
    </w:p>
    <w:p xmlns:wp14="http://schemas.microsoft.com/office/word/2010/wordml" w:rsidR="00B62A1E" w:rsidRDefault="0003062B" w14:paraId="0EC53478" wp14:textId="231C3452">
      <w:pPr>
        <w:numPr>
          <w:ilvl w:val="0"/>
          <w:numId w:val="4"/>
        </w:numPr>
        <w:rPr/>
      </w:pPr>
      <w:r w:rsidR="45EB8511">
        <w:rPr/>
        <w:t xml:space="preserve">Requires </w:t>
      </w:r>
      <w:r w:rsidRPr="45EB8511" w:rsidR="45EB8511">
        <w:rPr>
          <w:b w:val="1"/>
          <w:bCs w:val="1"/>
        </w:rPr>
        <w:t>no code changes</w:t>
      </w:r>
      <w:r w:rsidR="45EB8511">
        <w:rPr/>
        <w:t xml:space="preserve"> from application developers</w:t>
      </w:r>
    </w:p>
    <w:p xmlns:wp14="http://schemas.microsoft.com/office/word/2010/wordml" w:rsidR="00B62A1E" w:rsidRDefault="0003062B" w14:paraId="1F4D3133" wp14:textId="18128249">
      <w:pPr>
        <w:numPr>
          <w:ilvl w:val="0"/>
          <w:numId w:val="4"/>
        </w:numPr>
        <w:rPr/>
      </w:pPr>
      <w:r w:rsidR="45EB8511">
        <w:rPr/>
        <w:t>Blocks unsafe runtime behavior before it reaches the agent</w:t>
      </w:r>
    </w:p>
    <w:p xmlns:wp14="http://schemas.microsoft.com/office/word/2010/wordml" w:rsidR="00B62A1E" w:rsidRDefault="0003062B" w14:paraId="06A471F7" wp14:textId="2EFECDF8">
      <w:pPr>
        <w:numPr>
          <w:ilvl w:val="0"/>
          <w:numId w:val="4"/>
        </w:numPr>
        <w:rPr/>
      </w:pPr>
      <w:r w:rsidR="45EB8511">
        <w:rPr/>
        <w:t>Inspects responses for leakage before they leave the platform</w:t>
      </w:r>
    </w:p>
    <w:p xmlns:wp14="http://schemas.microsoft.com/office/word/2010/wordml" w:rsidR="00B62A1E" w:rsidRDefault="0003062B" w14:paraId="070DC54E" wp14:textId="32CE7BF1">
      <w:pPr>
        <w:numPr>
          <w:ilvl w:val="0"/>
          <w:numId w:val="4"/>
        </w:numPr>
        <w:rPr/>
      </w:pPr>
      <w:r w:rsidR="45EB8511">
        <w:rPr/>
        <w:t>Scales centrally across many workloads</w:t>
      </w:r>
    </w:p>
    <w:p w:rsidR="45EB8511" w:rsidP="45EB8511" w:rsidRDefault="45EB8511" w14:paraId="4E2E5020" w14:textId="3E3AEE60">
      <w:pPr>
        <w:numPr>
          <w:ilvl w:val="0"/>
          <w:numId w:val="4"/>
        </w:numPr>
        <w:rPr/>
      </w:pPr>
      <w:r w:rsidR="45EB8511">
        <w:rPr/>
        <w:t>Supports both rule-based and ML-based policy enforcement as pluggable options.</w:t>
      </w:r>
    </w:p>
    <w:p xmlns:wp14="http://schemas.microsoft.com/office/word/2010/wordml" w:rsidR="00B62A1E" w:rsidRDefault="0003062B" w14:paraId="41664ADC" wp14:textId="1526BEEB">
      <w:pPr>
        <w:numPr>
          <w:ilvl w:val="0"/>
          <w:numId w:val="4"/>
        </w:numPr>
        <w:rPr/>
      </w:pPr>
      <w:r w:rsidR="45EB8511">
        <w:rPr/>
        <w:t>Supports future governance integration without redesigning the application layer</w:t>
      </w:r>
    </w:p>
    <w:p xmlns:wp14="http://schemas.microsoft.com/office/word/2010/wordml" w:rsidR="00B62A1E" w:rsidRDefault="00B62A1E" w14:paraId="1F72F646" wp14:textId="77777777"/>
    <w:p xmlns:wp14="http://schemas.microsoft.com/office/word/2010/wordml" w:rsidR="00B62A1E" w:rsidRDefault="00B62A1E" w14:paraId="08CE6F91" wp14:textId="77777777"/>
    <w:sectPr w:rsidR="00B62A1E">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14C516BF-E19C-4FEA-9DE9-C6E58E4CA191}" r:id="rId1"/>
  </w:font>
  <w:font w:name="Roboto Mono">
    <w:panose1 w:val="00000009000000000000"/>
    <w:charset w:val="00"/>
    <w:family w:val="modern"/>
    <w:pitch w:val="fixed"/>
    <w:sig w:usb0="E00002FF" w:usb1="1000205B" w:usb2="00000020" w:usb3="00000000" w:csb0="0000019F" w:csb1="00000000"/>
    <w:embedRegular w:fontKey="{F600B6D2-7D6D-491E-97C5-43510B3DEF7D}"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9A19A78-EE9E-4F6E-897F-3433B5E24B9C}"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353E878-1925-49DA-942E-AD4F5CD13870}"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5feb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745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232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9326C6"/>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662A62"/>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AA4E6A"/>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197FA7"/>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64660E"/>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EB8550C"/>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231086"/>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96814E8"/>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F8050FC"/>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2">
    <w:abstractNumId w:val="11"/>
  </w:num>
  <w:num w:numId="11">
    <w:abstractNumId w:val="10"/>
  </w:num>
  <w:num w:numId="10">
    <w:abstractNumId w:val="9"/>
  </w:num>
  <w:num w:numId="1" w16cid:durableId="2068333438">
    <w:abstractNumId w:val="2"/>
  </w:num>
  <w:num w:numId="2" w16cid:durableId="1096294645">
    <w:abstractNumId w:val="8"/>
  </w:num>
  <w:num w:numId="3" w16cid:durableId="1078283645">
    <w:abstractNumId w:val="3"/>
  </w:num>
  <w:num w:numId="4" w16cid:durableId="1313296199">
    <w:abstractNumId w:val="4"/>
  </w:num>
  <w:num w:numId="5" w16cid:durableId="964193489">
    <w:abstractNumId w:val="7"/>
  </w:num>
  <w:num w:numId="6" w16cid:durableId="1517845870">
    <w:abstractNumId w:val="6"/>
  </w:num>
  <w:num w:numId="7" w16cid:durableId="56130442">
    <w:abstractNumId w:val="0"/>
  </w:num>
  <w:num w:numId="8" w16cid:durableId="955715820">
    <w:abstractNumId w:val="5"/>
  </w:num>
  <w:num w:numId="9" w16cid:durableId="172707269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1E"/>
    <w:rsid w:val="0003062B"/>
    <w:rsid w:val="00712B58"/>
    <w:rsid w:val="00B62A1E"/>
    <w:rsid w:val="1CF1DEF4"/>
    <w:rsid w:val="36BC043E"/>
    <w:rsid w:val="42C7BACC"/>
    <w:rsid w:val="45EB85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1D3AE0"/>
  <w15:docId w15:val="{868BD513-16D9-46E5-9F08-6A70C2371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45EB851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67420129" Type="http://schemas.openxmlformats.org/officeDocument/2006/relationships/image" Target="/media/image2.png"/><Relationship Id="rId1867420132"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theme" Target="theme/theme1.xml"/><Relationship Id="rId1867420131"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867420130" Type="http://schemas.openxmlformats.org/officeDocument/2006/relationships/customXml" Target="../customXml/item1.xml"/><Relationship Id="rId1813254982"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2317E649EFA4F82F02352403B9B75" ma:contentTypeVersion="18" ma:contentTypeDescription="Create a new document." ma:contentTypeScope="" ma:versionID="d0c980089aa96d7722618257db388b31">
  <xsd:schema xmlns:xsd="http://www.w3.org/2001/XMLSchema" xmlns:xs="http://www.w3.org/2001/XMLSchema" xmlns:p="http://schemas.microsoft.com/office/2006/metadata/properties" xmlns:ns1="http://schemas.microsoft.com/sharepoint/v3" xmlns:ns2="3165b41c-e43c-4202-82ee-e6b259e7cc24" xmlns:ns3="80d5a0c7-b4c1-4325-abc9-45c0b92d40a9" targetNamespace="http://schemas.microsoft.com/office/2006/metadata/properties" ma:root="true" ma:fieldsID="5767e43e9b737c32616d7bfb233ad6d1" ns1:_="" ns2:_="" ns3:_="">
    <xsd:import namespace="http://schemas.microsoft.com/sharepoint/v3"/>
    <xsd:import namespace="3165b41c-e43c-4202-82ee-e6b259e7cc24"/>
    <xsd:import namespace="80d5a0c7-b4c1-4325-abc9-45c0b92d40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AverageRating" minOccurs="0"/>
                <xsd:element ref="ns1:RatingCount" minOccurs="0"/>
                <xsd:element ref="ns1:RatedBy" minOccurs="0"/>
                <xsd:element ref="ns1:Ratings" minOccurs="0"/>
                <xsd:element ref="ns1:LikesCount" minOccurs="0"/>
                <xsd:element ref="ns1:LikedBy"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Rating (0-5)" ma:decimals="2" ma:description="Average value of all the ratings that have been submitted" ma:internalName="AverageRating" ma:readOnly="true">
      <xsd:simpleType>
        <xsd:restriction base="dms:Number"/>
      </xsd:simpleType>
    </xsd:element>
    <xsd:element name="RatingCount" ma:index="16" nillable="true" ma:displayName="Number of Ratings" ma:decimals="0" ma:description="Number of ratings submitted" ma:internalName="RatingCount" ma:readOnly="true">
      <xsd:simpleType>
        <xsd:restriction base="dms:Number"/>
      </xsd:simpleType>
    </xsd:element>
    <xsd:element name="RatedBy" ma:index="17"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User ratings" ma:description="User ratings for the item" ma:hidden="true" ma:internalName="Ratings">
      <xsd:simpleType>
        <xsd:restriction base="dms:Note"/>
      </xsd:simpleType>
    </xsd:element>
    <xsd:element name="LikesCount" ma:index="19" nillable="true" ma:displayName="Number of Likes" ma:internalName="LikesCount">
      <xsd:simpleType>
        <xsd:restriction base="dms:Unknown"/>
      </xsd:simpleType>
    </xsd:element>
    <xsd:element name="LikedBy" ma:index="20"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65b41c-e43c-4202-82ee-e6b259e7cc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9edae7-b79a-4a5e-b725-af92424e056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d5a0c7-b4c1-4325-abc9-45c0b92d40a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f5b415d-177f-43cf-a879-373610b78b27}" ma:internalName="TaxCatchAll" ma:showField="CatchAllData" ma:web="80d5a0c7-b4c1-4325-abc9-45c0b92d40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TaxCatchAll xmlns="80d5a0c7-b4c1-4325-abc9-45c0b92d40a9" xsi:nil="true"/>
    <Ratings xmlns="http://schemas.microsoft.com/sharepoint/v3" xsi:nil="true"/>
    <LikedBy xmlns="http://schemas.microsoft.com/sharepoint/v3">
      <UserInfo>
        <DisplayName/>
        <AccountId xsi:nil="true"/>
        <AccountType/>
      </UserInfo>
    </LikedBy>
    <lcf76f155ced4ddcb4097134ff3c332f xmlns="3165b41c-e43c-4202-82ee-e6b259e7cc24">
      <Terms xmlns="http://schemas.microsoft.com/office/infopath/2007/PartnerControls"/>
    </lcf76f155ced4ddcb4097134ff3c332f>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778B04AD-1767-4E47-9C05-477FC5B55B77}"/>
</file>

<file path=customXml/itemProps2.xml><?xml version="1.0" encoding="utf-8"?>
<ds:datastoreItem xmlns:ds="http://schemas.openxmlformats.org/officeDocument/2006/customXml" ds:itemID="{E5E671C8-3233-4285-AD05-4A6E0E0A63B0}"/>
</file>

<file path=customXml/itemProps3.xml><?xml version="1.0" encoding="utf-8"?>
<ds:datastoreItem xmlns:ds="http://schemas.openxmlformats.org/officeDocument/2006/customXml" ds:itemID="{F77B6A47-09C5-4BC8-8DEC-9B32F5AB68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Panchal</cp:lastModifiedBy>
  <cp:revision>5</cp:revision>
  <dcterms:created xsi:type="dcterms:W3CDTF">2026-03-21T05:07:00Z</dcterms:created>
  <dcterms:modified xsi:type="dcterms:W3CDTF">2026-03-30T01:14:04Z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0x010100DCA2317E649EFA4F82F02352403B9B75</vt:lpwstr>
  </property>
</Properties>
</file>