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zr0zv87lrz5" w:id="0"/>
      <w:bookmarkEnd w:id="0"/>
      <w:r w:rsidDel="00000000" w:rsidR="00000000" w:rsidRPr="00000000">
        <w:rPr>
          <w:rtl w:val="0"/>
        </w:rPr>
        <w:t xml:space="preserve">Automatic Unique NHI for Agentic Workloads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bcqac7cyhoc" w:id="1"/>
      <w:bookmarkEnd w:id="1"/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 agents are inherently non-deterministic systems. Even replicas of the same logical agent may behave differently at runtime based on context, memory, and interactions.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modern deployments, agents commonly run as multiple instances, such as Kubernetes pods, Nomad allocations, and other container replicas. From a security and governance perspective, organizations must be able to answer: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Which specific agent instance performed an action?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Which workload identity initiated a downstream API request?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that identity be cryptographically verified for auditing?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Each running agent instance therefore needs its own unique non-human identity (NHI). The challenge is assigning that identity without forcing developers to add identity logic to agent code or distribute static credentials.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41qt1dlim2l" w:id="2"/>
      <w:bookmarkEnd w:id="2"/>
      <w:r w:rsidDel="00000000" w:rsidR="00000000" w:rsidRPr="00000000">
        <w:rPr>
          <w:rtl w:val="0"/>
        </w:rPr>
        <w:t xml:space="preserve">Key design principle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pattern assigns identity automatically at the platform and infrastructure layer, not in application code.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capabilities that make this possible are: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Platform-native workload identity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Vault JWT Authentication Method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Vault OIDC Identity Tokens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Vault Agent or workload template injection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Developers do not modify agent code.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Identities are generated and injected automatically.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Every replica receives a unique signed identity token.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1e7r0p9nq9qg" w:id="3"/>
      <w:bookmarkEnd w:id="3"/>
      <w:r w:rsidDel="00000000" w:rsidR="00000000" w:rsidRPr="00000000">
        <w:rPr>
          <w:rtl w:val="0"/>
        </w:rPr>
        <w:t xml:space="preserve">Solution overview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the platform's native workload identity to authenticate to HashiCorp Vault, then have Vault issue a signed OIDC identity token for that specific workload instance.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high-level flow is: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workloads authenticate to Vault using platform-native identity.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Vault verifies the workload JWT through the JWT auth method.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Vault extracts a unique workload identifier.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Vault generates a signed OIDC identity token.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token is injected automatically into the workload.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Each replica therefore receives a cryptographically verifiable identity.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Vault acts as the identity broker: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workload presents its platform-native JWT to Vault.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Vault JWT auth validates that JWT and maps a unique workload claim into the Vault identity alias.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Vault OIDC identity token templating copies that alias into a 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claim.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workload receives a unique actor token automatically, with no application code changes.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is the key differentiator: identity assignment happens in the infrastructure layer, not inside the agent code.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dpeemnw0rc9" w:id="4"/>
      <w:bookmarkEnd w:id="4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 workload identity -&gt; Vault JWT auth -&gt; Vault entity alias -&gt; Vault OIDC identity token -&gt; unique actor token per workload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pattern depends on two Vault capabilities working together: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auth/jwt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user_claim</w:t>
      </w:r>
      <w:r w:rsidDel="00000000" w:rsidR="00000000" w:rsidRPr="00000000">
        <w:rPr>
          <w:rtl w:val="0"/>
        </w:rPr>
        <w:t xml:space="preserve"> to select a workload-specific identifier from the incoming platform JWT.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identity/oidc/role</w:t>
      </w:r>
      <w:r w:rsidDel="00000000" w:rsidR="00000000" w:rsidRPr="00000000">
        <w:rPr>
          <w:rtl w:val="0"/>
        </w:rPr>
        <w:t xml:space="preserve"> uses a template to render that identity alias into the final signed token, for example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the OIDC template,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&lt;jwt_mount_accessor&gt;</w:t>
      </w:r>
      <w:r w:rsidDel="00000000" w:rsidR="00000000" w:rsidRPr="00000000">
        <w:rPr>
          <w:rtl w:val="0"/>
        </w:rPr>
        <w:t xml:space="preserve"> with the accessor of your JWT auth mount.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xem4vs4fg46" w:id="5"/>
      <w:bookmarkEnd w:id="5"/>
      <w:r w:rsidDel="00000000" w:rsidR="00000000" w:rsidRPr="00000000">
        <w:rPr>
          <w:rtl w:val="0"/>
        </w:rPr>
        <w:t xml:space="preserve">Platform configuration examples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s3y68qvlhxv6" w:id="6"/>
      <w:bookmarkEnd w:id="6"/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 the pod identity claim as the unique source value: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auth/jwt/role/agent-role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role_type=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"jwt"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bound_audiences=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"https://kubernetes.default.svc"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user_claim=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"/kubernetes.io/pod/name"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user_claim_json_pointer=true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token_policies=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"default,identity-policy"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identity/oidc/role/agent-role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"default"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"{\"entity_id\": {{identity.entity.id}}, \"agent_id\": {{identity.entity.aliases.&lt;jwt_mount_accessor&gt;.name}}}"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Deliver the token automatically with Vault Agent Injector: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vault.hashicorp.com/agent-inject: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vault.hashicorp.com/role: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"agent-role"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vault.hashicorp.com/auth-type: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"jwt"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vault.hashicorp.com/auth-path: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"auth/jwt"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vault.hashicorp.com/auth-config-path: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"/var/run/secrets/kubernetes.io/serviceaccount/token"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vault.hashicorp.com/agent-inject-secret-actor-token: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"identity/oidc/token/agent-role"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Result: two replicas of the same agent receive different 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values because each pod name is unique.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sw7oszuwtoeb" w:id="7"/>
      <w:bookmarkEnd w:id="7"/>
      <w:r w:rsidDel="00000000" w:rsidR="00000000" w:rsidRPr="00000000">
        <w:rPr>
          <w:rtl w:val="0"/>
        </w:rPr>
        <w:t xml:space="preserve">Nomad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Nomad workload identity plus an injected unique allocation-based claim.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example shows a Nomad client node configuration that automatically includes a unique identifier,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unique_id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 part of the Nomad workload identity for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default_identity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["vault.io"]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extra_claims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"$${job.region}:$${node.datacenter}:$${node.id}:$${job.namespace}:$${job.id}:$${alloc.id}"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Map that claim in Vault and render it into the OIDC token: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auth/jwt/role/agent-role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role_type=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"jwt"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bound_audiences=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"vault.io"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user_claim=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"/extra_claims/unique_id"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user_claim_json_pointer=true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token_policies=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"default,identity-policy"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identity/oidc/role/agent-role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"default"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"{\"entity_id\": {{identity.entity.id}}, \"agent_id\": {{identity.entity.aliases.&lt;jwt_mount_accessor&gt;.name}}}"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Render the token into the allocation with a Nomad template: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"identity/oidc/token/agent-role"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.Data.token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"secrets/actor-token"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Result: each allocation receives a different 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, even for the same logical job.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44vp6fpny25b" w:id="8"/>
      <w:bookmarkEnd w:id="8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workload starts with its platform-native identity. The workload authenticates to Vault through the JWT auth method.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Vault extracts a unique workload identifier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user_claim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Vault binds that identity to the workload's Vault entity alias.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Vault generates an OIDC identity token whose template includes that alias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actor token is delivered automatically to the workload by platform-native injection or templating.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Downstream systems verify the signed token and can distinguish each agent instance independently.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38zpx2ahpj2y" w:id="9"/>
      <w:bookmarkEnd w:id="9"/>
      <w:r w:rsidDel="00000000" w:rsidR="00000000" w:rsidRPr="00000000">
        <w:rPr>
          <w:rtl w:val="0"/>
        </w:rPr>
        <w:t xml:space="preserve">Security and operational benefits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static credentials in code or images.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application code changes required to obtain a unique identity.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Unique agent identity per pod, allocation, or equivalent runtime instance.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Signed, verifiable actor tokens for downstream trust decisions.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Stronger audit trails because each agent instance is independently attributable.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Cleaner separation of concerns: platforms provide workload identity, Vault brokers and signs application-facing identity.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jwnv57i1sa93" w:id="10"/>
      <w:bookmarkEnd w:id="10"/>
      <w:r w:rsidDel="00000000" w:rsidR="00000000" w:rsidRPr="00000000">
        <w:rPr>
          <w:rtl w:val="0"/>
        </w:rPr>
        <w:t xml:space="preserve">Design guidance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user_claim</w:t>
      </w:r>
      <w:r w:rsidDel="00000000" w:rsidR="00000000" w:rsidRPr="00000000">
        <w:rPr>
          <w:rtl w:val="0"/>
        </w:rPr>
        <w:t xml:space="preserve"> that is truly unique per runtime instance. In Kubernetes this can be the pod name or pod ID; in Nomad it can be an allocation-derived claim. The uniqueness of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depends on that source claim being unique.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A2317E649EFA4F82F02352403B9B75" ma:contentTypeVersion="18" ma:contentTypeDescription="Create a new document." ma:contentTypeScope="" ma:versionID="d0c980089aa96d7722618257db388b31">
  <xsd:schema xmlns:xsd="http://www.w3.org/2001/XMLSchema" xmlns:xs="http://www.w3.org/2001/XMLSchema" xmlns:p="http://schemas.microsoft.com/office/2006/metadata/properties" xmlns:ns1="http://schemas.microsoft.com/sharepoint/v3" xmlns:ns2="3165b41c-e43c-4202-82ee-e6b259e7cc24" xmlns:ns3="80d5a0c7-b4c1-4325-abc9-45c0b92d40a9" targetNamespace="http://schemas.microsoft.com/office/2006/metadata/properties" ma:root="true" ma:fieldsID="5767e43e9b737c32616d7bfb233ad6d1" ns1:_="" ns2:_="" ns3:_="">
    <xsd:import namespace="http://schemas.microsoft.com/sharepoint/v3"/>
    <xsd:import namespace="3165b41c-e43c-4202-82ee-e6b259e7cc24"/>
    <xsd:import namespace="80d5a0c7-b4c1-4325-abc9-45c0b92d40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5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6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7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8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9" nillable="true" ma:displayName="Number of Likes" ma:internalName="LikesCount">
      <xsd:simpleType>
        <xsd:restriction base="dms:Unknown"/>
      </xsd:simpleType>
    </xsd:element>
    <xsd:element name="LikedBy" ma:index="20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5b41c-e43c-4202-82ee-e6b259e7cc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19edae7-b79a-4a5e-b725-af92424e05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5a0c7-b4c1-4325-abc9-45c0b92d40a9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1f5b415d-177f-43cf-a879-373610b78b27}" ma:internalName="TaxCatchAll" ma:showField="CatchAllData" ma:web="80d5a0c7-b4c1-4325-abc9-45c0b92d40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TaxCatchAll xmlns="80d5a0c7-b4c1-4325-abc9-45c0b92d40a9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lcf76f155ced4ddcb4097134ff3c332f xmlns="3165b41c-e43c-4202-82ee-e6b259e7cc24">
      <Terms xmlns="http://schemas.microsoft.com/office/infopath/2007/PartnerControls"/>
    </lcf76f155ced4ddcb4097134ff3c332f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F7D7E4E1-7BC8-4B52-9BB1-2B63CD50650B}"/>
</file>

<file path=customXml/itemProps2.xml><?xml version="1.0" encoding="utf-8"?>
<ds:datastoreItem xmlns:ds="http://schemas.openxmlformats.org/officeDocument/2006/customXml" ds:itemID="{A4441E0D-4394-4790-B788-BC6BE97C4A2B}"/>
</file>

<file path=customXml/itemProps3.xml><?xml version="1.0" encoding="utf-8"?>
<ds:datastoreItem xmlns:ds="http://schemas.openxmlformats.org/officeDocument/2006/customXml" ds:itemID="{626DD3F4-8BE4-4044-B2A0-C3EE11F04E7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0x010100DCA2317E649EFA4F82F02352403B9B75</vt:lpwstr>
  </property>
</Properties>
</file>