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120"/>
        <w:jc w:val="left"/>
      </w:pPr>
      <w:r>
        <w:rPr>
          <w:b/>
          <w:bCs/>
          <w:color w:val="000000"/>
          <w:sz w:val="32"/>
          <w:szCs w:val="32"/>
          <w:rFonts w:ascii="Calibri" w:cs="Calibri" w:eastAsia="Calibri" w:hAnsi="Calibri"/>
        </w:rPr>
        <w:t xml:space="preserve">Guy Duer</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Address: Shvil Hatapuzim 1, Kadima Tzoran</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Cellphone: 052-8907726</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Email: guyduer@gmail.com</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Linkedin: www.linkedin.com/in/guy-d-784aa2202</w:t>
      </w:r>
    </w:p>
    <w:p>
      <w:pPr>
        <w:pStyle w:val="Heading2"/>
        <w:spacing w:before="240" w:after="120"/>
        <w:jc w:val="left"/>
      </w:pPr>
      <w:r>
        <w:rPr>
          <w:b/>
          <w:bCs/>
          <w:color w:val="000000"/>
          <w:sz w:val="24"/>
          <w:szCs w:val="24"/>
          <w:rFonts w:ascii="Calibri" w:cs="Calibri" w:eastAsia="Calibri" w:hAnsi="Calibri"/>
        </w:rPr>
        <w:t xml:space="preserve">Overview</w:t>
      </w:r>
    </w:p>
    <w:p>
      <w:pPr>
        <w:spacing w:after="120"/>
      </w:pPr>
      <w:r>
        <w:rPr>
          <w:color w:val="000000"/>
          <w:sz w:val="22"/>
          <w:szCs w:val="22"/>
          <w:rFonts w:ascii="Calibri" w:cs="Calibri" w:eastAsia="Calibri" w:hAnsi="Calibri"/>
        </w:rPr>
        <w:t xml:space="preserve">Strategic Operations Leader with a proven track record of turning vision into scalable systems that accelerate revenue and efficiency. Specializing in building high-impact, cross-functional programs and teams, surfacing actionable insights, and embedding automation into every layer of execution. Known for bridging technical depth (SQL, APIs, Integration, AI automation and agents) and business fluency to lead initiatives that deliver measurable outcomes – faster. Expertise includes </w:t>
      </w:r>
      <w:r>
        <w:rPr>
          <w:b/>
          <w:bCs/>
          <w:color w:val="000000"/>
          <w:sz w:val="22"/>
          <w:szCs w:val="22"/>
          <w:rFonts w:ascii="Calibri" w:cs="Calibri" w:eastAsia="Calibri" w:hAnsi="Calibri"/>
        </w:rPr>
        <w:t xml:space="preserve">corporate development</w:t>
      </w:r>
      <w:r>
        <w:rPr>
          <w:color w:val="000000"/>
          <w:sz w:val="22"/>
          <w:szCs w:val="22"/>
          <w:rFonts w:ascii="Calibri" w:cs="Calibri" w:eastAsia="Calibri" w:hAnsi="Calibri"/>
        </w:rPr>
        <w:t xml:space="preserve">, </w:t>
      </w:r>
      <w:r>
        <w:rPr>
          <w:b/>
          <w:bCs/>
          <w:color w:val="000000"/>
          <w:sz w:val="22"/>
          <w:szCs w:val="22"/>
          <w:rFonts w:ascii="Calibri" w:cs="Calibri" w:eastAsia="Calibri" w:hAnsi="Calibri"/>
        </w:rPr>
        <w:t xml:space="preserve">financial operations</w:t>
      </w:r>
      <w:r>
        <w:rPr>
          <w:color w:val="000000"/>
          <w:sz w:val="22"/>
          <w:szCs w:val="22"/>
          <w:rFonts w:ascii="Calibri" w:cs="Calibri" w:eastAsia="Calibri" w:hAnsi="Calibri"/>
        </w:rPr>
        <w:t xml:space="preserve">, </w:t>
      </w:r>
      <w:r>
        <w:rPr>
          <w:b/>
          <w:bCs/>
          <w:color w:val="000000"/>
          <w:sz w:val="22"/>
          <w:szCs w:val="22"/>
          <w:rFonts w:ascii="Calibri" w:cs="Calibri" w:eastAsia="Calibri" w:hAnsi="Calibri"/>
        </w:rPr>
        <w:t xml:space="preserve">business operations</w:t>
      </w:r>
      <w:r>
        <w:rPr>
          <w:color w:val="000000"/>
          <w:sz w:val="22"/>
          <w:szCs w:val="22"/>
          <w:rFonts w:ascii="Calibri" w:cs="Calibri" w:eastAsia="Calibri" w:hAnsi="Calibri"/>
        </w:rPr>
        <w:t xml:space="preserve">, </w:t>
      </w:r>
      <w:r>
        <w:rPr>
          <w:b/>
          <w:bCs/>
          <w:color w:val="000000"/>
          <w:sz w:val="22"/>
          <w:szCs w:val="22"/>
          <w:rFonts w:ascii="Calibri" w:cs="Calibri" w:eastAsia="Calibri" w:hAnsi="Calibri"/>
        </w:rPr>
        <w:t xml:space="preserve">forecasting</w:t>
      </w:r>
      <w:r>
        <w:rPr>
          <w:color w:val="000000"/>
          <w:sz w:val="22"/>
          <w:szCs w:val="22"/>
          <w:rFonts w:ascii="Calibri" w:cs="Calibri" w:eastAsia="Calibri" w:hAnsi="Calibri"/>
        </w:rPr>
        <w:t xml:space="preserve">, </w:t>
      </w:r>
      <w:r>
        <w:rPr>
          <w:b/>
          <w:bCs/>
          <w:color w:val="000000"/>
          <w:sz w:val="22"/>
          <w:szCs w:val="22"/>
          <w:rFonts w:ascii="Calibri" w:cs="Calibri" w:eastAsia="Calibri" w:hAnsi="Calibri"/>
        </w:rPr>
        <w:t xml:space="preserve">budgeting</w:t>
      </w:r>
      <w:r>
        <w:rPr>
          <w:color w:val="000000"/>
          <w:sz w:val="22"/>
          <w:szCs w:val="22"/>
          <w:rFonts w:ascii="Calibri" w:cs="Calibri" w:eastAsia="Calibri" w:hAnsi="Calibri"/>
        </w:rPr>
        <w:t xml:space="preserve">, </w:t>
      </w:r>
      <w:r>
        <w:rPr>
          <w:b/>
          <w:bCs/>
          <w:color w:val="000000"/>
          <w:sz w:val="22"/>
          <w:szCs w:val="22"/>
          <w:rFonts w:ascii="Calibri" w:cs="Calibri" w:eastAsia="Calibri" w:hAnsi="Calibri"/>
        </w:rPr>
        <w:t xml:space="preserve">finance</w:t>
      </w:r>
      <w:r>
        <w:rPr>
          <w:color w:val="000000"/>
          <w:sz w:val="22"/>
          <w:szCs w:val="22"/>
          <w:rFonts w:ascii="Calibri" w:cs="Calibri" w:eastAsia="Calibri" w:hAnsi="Calibri"/>
        </w:rPr>
        <w:t xml:space="preserve">, and </w:t>
      </w:r>
      <w:r>
        <w:rPr>
          <w:b/>
          <w:bCs/>
          <w:color w:val="000000"/>
          <w:sz w:val="22"/>
          <w:szCs w:val="22"/>
          <w:rFonts w:ascii="Calibri" w:cs="Calibri" w:eastAsia="Calibri" w:hAnsi="Calibri"/>
        </w:rPr>
        <w:t xml:space="preserve">strategic planning</w:t>
      </w:r>
      <w:r>
        <w:rPr>
          <w:color w:val="000000"/>
          <w:sz w:val="22"/>
          <w:szCs w:val="22"/>
          <w:rFonts w:ascii="Calibri" w:cs="Calibri" w:eastAsia="Calibri" w:hAnsi="Calibri"/>
        </w:rPr>
        <w:t xml:space="preserve">.</w:t>
      </w:r>
    </w:p>
    <w:p>
      <w:pPr>
        <w:pStyle w:val="Heading2"/>
        <w:spacing w:before="240" w:after="120"/>
        <w:jc w:val="left"/>
      </w:pPr>
      <w:r>
        <w:rPr>
          <w:b/>
          <w:bCs/>
          <w:color w:val="000000"/>
          <w:sz w:val="24"/>
          <w:szCs w:val="24"/>
          <w:rFonts w:ascii="Calibri" w:cs="Calibri" w:eastAsia="Calibri" w:hAnsi="Calibri"/>
        </w:rPr>
        <w:t xml:space="preserve">Job Experience</w:t>
      </w:r>
    </w:p>
    <w:p>
      <w:pPr>
        <w:pStyle w:val="Heading3"/>
        <w:spacing w:before="240" w:after="120"/>
        <w:jc w:val="left"/>
      </w:pPr>
      <w:r>
        <w:rPr>
          <w:b/>
          <w:bCs/>
          <w:color w:val="000000"/>
          <w:sz w:val="22"/>
          <w:szCs w:val="22"/>
          <w:rFonts w:ascii="Calibri" w:cs="Calibri" w:eastAsia="Calibri" w:hAnsi="Calibri"/>
        </w:rPr>
        <w:t xml:space="preserve">Director, Customer Success</w:t>
      </w:r>
    </w:p>
    <w:p>
      <w:pPr>
        <w:spacing w:after="120"/>
      </w:pPr>
      <w:r>
        <w:rPr>
          <w:b/>
          <w:bCs/>
          <w:color w:val="000000"/>
          <w:sz w:val="22"/>
          <w:szCs w:val="22"/>
          <w:rFonts w:ascii="Calibri" w:cs="Calibri" w:eastAsia="Calibri" w:hAnsi="Calibri"/>
        </w:rPr>
        <w:t xml:space="preserve">Lusha</w:t>
      </w:r>
      <w:r>
        <w:rPr>
          <w:color w:val="000000"/>
          <w:sz w:val="22"/>
          <w:szCs w:val="22"/>
          <w:rFonts w:ascii="Calibri" w:cs="Calibri" w:eastAsia="Calibri" w:hAnsi="Calibri"/>
        </w:rPr>
        <w:t xml:space="preserve">, — 2025</w:t>
      </w:r>
    </w:p>
    <w:p>
      <w:pPr>
        <w:spacing w:after="120"/>
      </w:pPr>
      <w:r>
        <w:rPr>
          <w:color w:val="000000"/>
          <w:sz w:val="22"/>
          <w:szCs w:val="22"/>
          <w:rFonts w:ascii="Calibri" w:cs="Calibri" w:eastAsia="Calibri" w:hAnsi="Calibri"/>
        </w:rPr>
        <w:t xml:space="preserve">Overall responsibility for renewal, adoption and growth of Lusha’s strategic customers (total of ~$30M ARR).</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Leading two teams - Customer Success Managers and Solutions Engineers, demonstrating </w:t>
      </w:r>
      <w:r>
        <w:rPr>
          <w:b/>
          <w:bCs/>
          <w:color w:val="000000"/>
          <w:sz w:val="22"/>
          <w:szCs w:val="22"/>
          <w:rFonts w:ascii="Calibri" w:cs="Calibri" w:eastAsia="Calibri" w:hAnsi="Calibri"/>
        </w:rPr>
        <w:t xml:space="preserve">leadership</w:t>
      </w:r>
      <w:r>
        <w:rPr>
          <w:color w:val="000000"/>
          <w:sz w:val="22"/>
          <w:szCs w:val="22"/>
          <w:rFonts w:ascii="Calibri" w:cs="Calibri" w:eastAsia="Calibri" w:hAnsi="Calibri"/>
        </w:rPr>
        <w:t xml:space="preserve"> and </w:t>
      </w:r>
      <w:r>
        <w:rPr>
          <w:b/>
          <w:bCs/>
          <w:color w:val="000000"/>
          <w:sz w:val="22"/>
          <w:szCs w:val="22"/>
          <w:rFonts w:ascii="Calibri" w:cs="Calibri" w:eastAsia="Calibri" w:hAnsi="Calibri"/>
        </w:rPr>
        <w:t xml:space="preserve">organizational skills</w:t>
      </w:r>
      <w:r>
        <w:rPr>
          <w:color w:val="000000"/>
          <w:sz w:val="22"/>
          <w:szCs w:val="22"/>
          <w:rFonts w:ascii="Calibri" w:cs="Calibri" w:eastAsia="Calibri" w:hAnsi="Calibri"/>
        </w:rPr>
        <w:t xml:space="preserve">.</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Owning Lusha’s motion providing white-glove service for strategic customers, building true partnership based on value realization, Exec. relationship and high technical proficiency.</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Focusing on introducing AI as a strategic tool for increased team efficiency, higher product adoption and greater ROI for customers, leveraging </w:t>
      </w:r>
      <w:r>
        <w:rPr>
          <w:b/>
          <w:bCs/>
          <w:color w:val="000000"/>
          <w:sz w:val="22"/>
          <w:szCs w:val="22"/>
          <w:rFonts w:ascii="Calibri" w:cs="Calibri" w:eastAsia="Calibri" w:hAnsi="Calibri"/>
        </w:rPr>
        <w:t xml:space="preserve">AI</w:t>
      </w:r>
      <w:r>
        <w:rPr>
          <w:color w:val="000000"/>
          <w:sz w:val="22"/>
          <w:szCs w:val="22"/>
          <w:rFonts w:ascii="Calibri" w:cs="Calibri" w:eastAsia="Calibri" w:hAnsi="Calibri"/>
        </w:rPr>
        <w:t xml:space="preserve"> and </w:t>
      </w:r>
      <w:r>
        <w:rPr>
          <w:b/>
          <w:bCs/>
          <w:color w:val="000000"/>
          <w:sz w:val="22"/>
          <w:szCs w:val="22"/>
          <w:rFonts w:ascii="Calibri" w:cs="Calibri" w:eastAsia="Calibri" w:hAnsi="Calibri"/>
        </w:rPr>
        <w:t xml:space="preserve">strategic planning</w:t>
      </w:r>
      <w:r>
        <w:rPr>
          <w:color w:val="000000"/>
          <w:sz w:val="22"/>
          <w:szCs w:val="22"/>
          <w:rFonts w:ascii="Calibri" w:cs="Calibri" w:eastAsia="Calibri" w:hAnsi="Calibri"/>
        </w:rPr>
        <w:t xml:space="preserve">.</w:t>
      </w:r>
    </w:p>
    <w:p>
      <w:pPr>
        <w:pStyle w:val="Heading3"/>
        <w:spacing w:before="240" w:after="120"/>
        <w:jc w:val="left"/>
      </w:pPr>
      <w:r>
        <w:rPr>
          <w:b/>
          <w:bCs/>
          <w:color w:val="000000"/>
          <w:sz w:val="22"/>
          <w:szCs w:val="22"/>
          <w:rFonts w:ascii="Calibri" w:cs="Calibri" w:eastAsia="Calibri" w:hAnsi="Calibri"/>
        </w:rPr>
        <w:t xml:space="preserve">Director, Revenue Operations</w:t>
      </w:r>
    </w:p>
    <w:p>
      <w:pPr>
        <w:spacing w:after="120"/>
      </w:pPr>
      <w:r>
        <w:rPr>
          <w:b/>
          <w:bCs/>
          <w:color w:val="000000"/>
          <w:sz w:val="22"/>
          <w:szCs w:val="22"/>
          <w:rFonts w:ascii="Calibri" w:cs="Calibri" w:eastAsia="Calibri" w:hAnsi="Calibri"/>
        </w:rPr>
        <w:t xml:space="preserve">Firebolt</w:t>
      </w:r>
      <w:r>
        <w:rPr>
          <w:color w:val="000000"/>
          <w:sz w:val="22"/>
          <w:szCs w:val="22"/>
          <w:rFonts w:ascii="Calibri" w:cs="Calibri" w:eastAsia="Calibri" w:hAnsi="Calibri"/>
        </w:rPr>
        <w:t xml:space="preserve">, — 2022 - 2025</w:t>
      </w:r>
    </w:p>
    <w:p>
      <w:pPr>
        <w:spacing w:after="120"/>
      </w:pPr>
      <w:r>
        <w:rPr>
          <w:color w:val="000000"/>
          <w:sz w:val="22"/>
          <w:szCs w:val="22"/>
          <w:rFonts w:ascii="Calibri" w:cs="Calibri" w:eastAsia="Calibri" w:hAnsi="Calibri"/>
        </w:rPr>
        <w:t xml:space="preserve">Lead GTM (Sales, CS, Marketing) operations, </w:t>
      </w:r>
      <w:r>
        <w:rPr>
          <w:b/>
          <w:bCs/>
          <w:color w:val="000000"/>
          <w:sz w:val="22"/>
          <w:szCs w:val="22"/>
          <w:rFonts w:ascii="Calibri" w:cs="Calibri" w:eastAsia="Calibri" w:hAnsi="Calibri"/>
        </w:rPr>
        <w:t xml:space="preserve">forecasting</w:t>
      </w:r>
      <w:r>
        <w:rPr>
          <w:color w:val="000000"/>
          <w:sz w:val="22"/>
          <w:szCs w:val="22"/>
          <w:rFonts w:ascii="Calibri" w:cs="Calibri" w:eastAsia="Calibri" w:hAnsi="Calibri"/>
        </w:rPr>
        <w:t xml:space="preserve">, pipeline management and </w:t>
      </w:r>
      <w:r>
        <w:rPr>
          <w:b/>
          <w:bCs/>
          <w:color w:val="000000"/>
          <w:sz w:val="22"/>
          <w:szCs w:val="22"/>
          <w:rFonts w:ascii="Calibri" w:cs="Calibri" w:eastAsia="Calibri" w:hAnsi="Calibri"/>
        </w:rPr>
        <w:t xml:space="preserve">AI</w:t>
      </w:r>
      <w:r>
        <w:rPr>
          <w:color w:val="000000"/>
          <w:sz w:val="22"/>
          <w:szCs w:val="22"/>
          <w:rFonts w:ascii="Calibri" w:cs="Calibri" w:eastAsia="Calibri" w:hAnsi="Calibri"/>
        </w:rPr>
        <w:t xml:space="preserve"> programs. Partner closely with C-level and departmental leaders to translate vision into scalable systems that drive execution, predictability, and growth, utilizing strong </w:t>
      </w:r>
      <w:r>
        <w:rPr>
          <w:b/>
          <w:bCs/>
          <w:color w:val="000000"/>
          <w:sz w:val="22"/>
          <w:szCs w:val="22"/>
          <w:rFonts w:ascii="Calibri" w:cs="Calibri" w:eastAsia="Calibri" w:hAnsi="Calibri"/>
        </w:rPr>
        <w:t xml:space="preserve">analytical</w:t>
      </w:r>
      <w:r>
        <w:rPr>
          <w:color w:val="000000"/>
          <w:sz w:val="22"/>
          <w:szCs w:val="22"/>
          <w:rFonts w:ascii="Calibri" w:cs="Calibri" w:eastAsia="Calibri" w:hAnsi="Calibri"/>
        </w:rPr>
        <w:t xml:space="preserve"> and </w:t>
      </w:r>
      <w:r>
        <w:rPr>
          <w:b/>
          <w:bCs/>
          <w:color w:val="000000"/>
          <w:sz w:val="22"/>
          <w:szCs w:val="22"/>
          <w:rFonts w:ascii="Calibri" w:cs="Calibri" w:eastAsia="Calibri" w:hAnsi="Calibri"/>
        </w:rPr>
        <w:t xml:space="preserve">organizational skills</w:t>
      </w:r>
      <w:r>
        <w:rPr>
          <w:color w:val="000000"/>
          <w:sz w:val="22"/>
          <w:szCs w:val="22"/>
          <w:rFonts w:ascii="Calibri" w:cs="Calibri" w:eastAsia="Calibri" w:hAnsi="Calibri"/>
        </w:rPr>
        <w:t xml:space="preserve">.</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Established GTM KPIs and reporting frameworks to align Sales, Marketing, and CS around shared performance metrics, demonstrating </w:t>
      </w:r>
      <w:r>
        <w:rPr>
          <w:b/>
          <w:bCs/>
          <w:color w:val="000000"/>
          <w:sz w:val="22"/>
          <w:szCs w:val="22"/>
          <w:rFonts w:ascii="Calibri" w:cs="Calibri" w:eastAsia="Calibri" w:hAnsi="Calibri"/>
        </w:rPr>
        <w:t xml:space="preserve">Attention to Detail</w:t>
      </w:r>
      <w:r>
        <w:rPr>
          <w:color w:val="000000"/>
          <w:sz w:val="22"/>
          <w:szCs w:val="22"/>
          <w:rFonts w:ascii="Calibri" w:cs="Calibri" w:eastAsia="Calibri" w:hAnsi="Calibri"/>
        </w:rPr>
        <w:t xml:space="preserve"> and </w:t>
      </w:r>
      <w:r>
        <w:rPr>
          <w:b/>
          <w:bCs/>
          <w:color w:val="000000"/>
          <w:sz w:val="22"/>
          <w:szCs w:val="22"/>
          <w:rFonts w:ascii="Calibri" w:cs="Calibri" w:eastAsia="Calibri" w:hAnsi="Calibri"/>
        </w:rPr>
        <w:t xml:space="preserve">strategic planning</w:t>
      </w:r>
      <w:r>
        <w:rPr>
          <w:color w:val="000000"/>
          <w:sz w:val="22"/>
          <w:szCs w:val="22"/>
          <w:rFonts w:ascii="Calibri" w:cs="Calibri" w:eastAsia="Calibri" w:hAnsi="Calibri"/>
        </w:rPr>
        <w:t xml:space="preserve">.</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Built all end-to-end (lead to renewal) Sales and CS processes across the business - from defining leading metrics, creating relevant playbooks, setting up relevant systems, and measuring efficiency, showcasing </w:t>
      </w:r>
      <w:r>
        <w:rPr>
          <w:b/>
          <w:bCs/>
          <w:color w:val="000000"/>
          <w:sz w:val="22"/>
          <w:szCs w:val="22"/>
          <w:rFonts w:ascii="Calibri" w:cs="Calibri" w:eastAsia="Calibri" w:hAnsi="Calibri"/>
        </w:rPr>
        <w:t xml:space="preserve">business operations</w:t>
      </w:r>
      <w:r>
        <w:rPr>
          <w:color w:val="000000"/>
          <w:sz w:val="22"/>
          <w:szCs w:val="22"/>
          <w:rFonts w:ascii="Calibri" w:cs="Calibri" w:eastAsia="Calibri" w:hAnsi="Calibri"/>
        </w:rPr>
        <w:t xml:space="preserve"> expertise.</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Led Firebolt AI GTM Transformation. Designed and deployed modular automations and AI-driven RevOps agents (AWS Bedrock, LangChain, and API-based) to eliminate manual work, surface insights, and accelerate execution across the funnel, demonstrating </w:t>
      </w:r>
      <w:r>
        <w:rPr>
          <w:b/>
          <w:bCs/>
          <w:color w:val="000000"/>
          <w:sz w:val="22"/>
          <w:szCs w:val="22"/>
          <w:rFonts w:ascii="Calibri" w:cs="Calibri" w:eastAsia="Calibri" w:hAnsi="Calibri"/>
        </w:rPr>
        <w:t xml:space="preserve">AI</w:t>
      </w:r>
      <w:r>
        <w:rPr>
          <w:color w:val="000000"/>
          <w:sz w:val="22"/>
          <w:szCs w:val="22"/>
          <w:rFonts w:ascii="Calibri" w:cs="Calibri" w:eastAsia="Calibri" w:hAnsi="Calibri"/>
        </w:rPr>
        <w:t xml:space="preserve"> capabilities and </w:t>
      </w:r>
      <w:r>
        <w:rPr>
          <w:b/>
          <w:bCs/>
          <w:color w:val="000000"/>
          <w:sz w:val="22"/>
          <w:szCs w:val="22"/>
          <w:rFonts w:ascii="Calibri" w:cs="Calibri" w:eastAsia="Calibri" w:hAnsi="Calibri"/>
        </w:rPr>
        <w:t xml:space="preserve">ability to work independently</w:t>
      </w:r>
      <w:r>
        <w:rPr>
          <w:color w:val="000000"/>
          <w:sz w:val="22"/>
          <w:szCs w:val="22"/>
          <w:rFonts w:ascii="Calibri" w:cs="Calibri" w:eastAsia="Calibri" w:hAnsi="Calibri"/>
        </w:rPr>
        <w:t xml:space="preserve">.</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Owned and built Firebolt’s PLG motion from the GTM side (infrastructure, process, messaging, nurturing), driving higher activation and engagement with lower-tier users.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Led multiple cross-functional initiatives with Product and Engineering to enhance customer experience, streamline operations, and remove growth blockers, demonstrating </w:t>
      </w:r>
      <w:r>
        <w:rPr>
          <w:b/>
          <w:bCs/>
          <w:color w:val="000000"/>
          <w:sz w:val="22"/>
          <w:szCs w:val="22"/>
          <w:rFonts w:ascii="Calibri" w:cs="Calibri" w:eastAsia="Calibri" w:hAnsi="Calibri"/>
        </w:rPr>
        <w:t xml:space="preserve">leadership</w:t>
      </w:r>
      <w:r>
        <w:rPr>
          <w:color w:val="000000"/>
          <w:sz w:val="22"/>
          <w:szCs w:val="22"/>
          <w:rFonts w:ascii="Calibri" w:cs="Calibri" w:eastAsia="Calibri" w:hAnsi="Calibri"/>
        </w:rPr>
        <w:t xml:space="preserve"> and </w:t>
      </w:r>
      <w:r>
        <w:rPr>
          <w:b/>
          <w:bCs/>
          <w:color w:val="000000"/>
          <w:sz w:val="22"/>
          <w:szCs w:val="22"/>
          <w:rFonts w:ascii="Calibri" w:cs="Calibri" w:eastAsia="Calibri" w:hAnsi="Calibri"/>
        </w:rPr>
        <w:t xml:space="preserve">organizational skills</w:t>
      </w:r>
      <w:r>
        <w:rPr>
          <w:color w:val="000000"/>
          <w:sz w:val="22"/>
          <w:szCs w:val="22"/>
          <w:rFonts w:ascii="Calibri" w:cs="Calibri" w:eastAsia="Calibri" w:hAnsi="Calibri"/>
        </w:rPr>
        <w:t xml:space="preserve">.</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Developed scalable data infrastructure and dashboards to support rapid, informed decision-making across the GTM org, utilizing </w:t>
      </w:r>
      <w:r>
        <w:rPr>
          <w:b/>
          <w:bCs/>
          <w:color w:val="000000"/>
          <w:sz w:val="22"/>
          <w:szCs w:val="22"/>
          <w:rFonts w:ascii="Calibri" w:cs="Calibri" w:eastAsia="Calibri" w:hAnsi="Calibri"/>
        </w:rPr>
        <w:t xml:space="preserve">analytical</w:t>
      </w:r>
      <w:r>
        <w:rPr>
          <w:color w:val="000000"/>
          <w:sz w:val="22"/>
          <w:szCs w:val="22"/>
          <w:rFonts w:ascii="Calibri" w:cs="Calibri" w:eastAsia="Calibri" w:hAnsi="Calibri"/>
        </w:rPr>
        <w:t xml:space="preserve"> skills and </w:t>
      </w:r>
      <w:r>
        <w:rPr>
          <w:b/>
          <w:bCs/>
          <w:color w:val="000000"/>
          <w:sz w:val="22"/>
          <w:szCs w:val="22"/>
          <w:rFonts w:ascii="Calibri" w:cs="Calibri" w:eastAsia="Calibri" w:hAnsi="Calibri"/>
        </w:rPr>
        <w:t xml:space="preserve">Attention to Detail</w:t>
      </w:r>
      <w:r>
        <w:rPr>
          <w:color w:val="000000"/>
          <w:sz w:val="22"/>
          <w:szCs w:val="22"/>
          <w:rFonts w:ascii="Calibri" w:cs="Calibri" w:eastAsia="Calibri" w:hAnsi="Calibri"/>
        </w:rPr>
        <w:t xml:space="preserve">.</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Owned and scaled Firebolt’s </w:t>
      </w:r>
      <w:r>
        <w:rPr>
          <w:b/>
          <w:bCs/>
          <w:color w:val="000000"/>
          <w:sz w:val="22"/>
          <w:szCs w:val="22"/>
          <w:rFonts w:ascii="Calibri" w:cs="Calibri" w:eastAsia="Calibri" w:hAnsi="Calibri"/>
        </w:rPr>
        <w:t xml:space="preserve">forecasting</w:t>
      </w:r>
      <w:r>
        <w:rPr>
          <w:color w:val="000000"/>
          <w:sz w:val="22"/>
          <w:szCs w:val="22"/>
          <w:rFonts w:ascii="Calibri" w:cs="Calibri" w:eastAsia="Calibri" w:hAnsi="Calibri"/>
        </w:rPr>
        <w:t xml:space="preserve"> and pipeline governance, increasing accuracy and driving disciplined execution, showcasing </w:t>
      </w:r>
      <w:r>
        <w:rPr>
          <w:b/>
          <w:bCs/>
          <w:color w:val="000000"/>
          <w:sz w:val="22"/>
          <w:szCs w:val="22"/>
          <w:rFonts w:ascii="Calibri" w:cs="Calibri" w:eastAsia="Calibri" w:hAnsi="Calibri"/>
        </w:rPr>
        <w:t xml:space="preserve">financial operations</w:t>
      </w:r>
      <w:r>
        <w:rPr>
          <w:color w:val="000000"/>
          <w:sz w:val="22"/>
          <w:szCs w:val="22"/>
          <w:rFonts w:ascii="Calibri" w:cs="Calibri" w:eastAsia="Calibri" w:hAnsi="Calibri"/>
        </w:rPr>
        <w:t xml:space="preserve"> and </w:t>
      </w:r>
      <w:r>
        <w:rPr>
          <w:b/>
          <w:bCs/>
          <w:color w:val="000000"/>
          <w:sz w:val="22"/>
          <w:szCs w:val="22"/>
          <w:rFonts w:ascii="Calibri" w:cs="Calibri" w:eastAsia="Calibri" w:hAnsi="Calibri"/>
        </w:rPr>
        <w:t xml:space="preserve">budgeting</w:t>
      </w:r>
      <w:r>
        <w:rPr>
          <w:color w:val="000000"/>
          <w:sz w:val="22"/>
          <w:szCs w:val="22"/>
          <w:rFonts w:ascii="Calibri" w:cs="Calibri" w:eastAsia="Calibri" w:hAnsi="Calibri"/>
        </w:rPr>
        <w:t xml:space="preserve"> acumen.</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Delivered strategic insights and real-time pipeline visibility to executive stakeholders, supporting quarterly planning and GTM strategy, demonstrating </w:t>
      </w:r>
      <w:r>
        <w:rPr>
          <w:b/>
          <w:bCs/>
          <w:color w:val="000000"/>
          <w:sz w:val="22"/>
          <w:szCs w:val="22"/>
          <w:rFonts w:ascii="Calibri" w:cs="Calibri" w:eastAsia="Calibri" w:hAnsi="Calibri"/>
        </w:rPr>
        <w:t xml:space="preserve">strategic planning</w:t>
      </w:r>
      <w:r>
        <w:rPr>
          <w:color w:val="000000"/>
          <w:sz w:val="22"/>
          <w:szCs w:val="22"/>
          <w:rFonts w:ascii="Calibri" w:cs="Calibri" w:eastAsia="Calibri" w:hAnsi="Calibri"/>
        </w:rPr>
        <w:t xml:space="preserve"> and </w:t>
      </w:r>
      <w:r>
        <w:rPr>
          <w:b/>
          <w:bCs/>
          <w:color w:val="000000"/>
          <w:sz w:val="22"/>
          <w:szCs w:val="22"/>
          <w:rFonts w:ascii="Calibri" w:cs="Calibri" w:eastAsia="Calibri" w:hAnsi="Calibri"/>
        </w:rPr>
        <w:t xml:space="preserve">analytical</w:t>
      </w:r>
      <w:r>
        <w:rPr>
          <w:color w:val="000000"/>
          <w:sz w:val="22"/>
          <w:szCs w:val="22"/>
          <w:rFonts w:ascii="Calibri" w:cs="Calibri" w:eastAsia="Calibri" w:hAnsi="Calibri"/>
        </w:rPr>
        <w:t xml:space="preserve"> capabilities.</w:t>
      </w:r>
    </w:p>
    <w:p>
      <w:pPr>
        <w:pStyle w:val="Heading3"/>
        <w:spacing w:before="240" w:after="120"/>
        <w:jc w:val="left"/>
      </w:pPr>
      <w:r>
        <w:rPr>
          <w:b/>
          <w:bCs/>
          <w:color w:val="000000"/>
          <w:sz w:val="22"/>
          <w:szCs w:val="22"/>
          <w:rFonts w:ascii="Calibri" w:cs="Calibri" w:eastAsia="Calibri" w:hAnsi="Calibri"/>
        </w:rPr>
        <w:t xml:space="preserve">Sr. Manager, Professional Services Operations</w:t>
      </w:r>
    </w:p>
    <w:p>
      <w:pPr>
        <w:spacing w:after="120"/>
      </w:pPr>
      <w:r>
        <w:rPr>
          <w:b/>
          <w:bCs/>
          <w:color w:val="000000"/>
          <w:sz w:val="22"/>
          <w:szCs w:val="22"/>
          <w:rFonts w:ascii="Calibri" w:cs="Calibri" w:eastAsia="Calibri" w:hAnsi="Calibri"/>
        </w:rPr>
        <w:t xml:space="preserve">Sisense</w:t>
      </w:r>
      <w:r>
        <w:rPr>
          <w:color w:val="000000"/>
          <w:sz w:val="22"/>
          <w:szCs w:val="22"/>
          <w:rFonts w:ascii="Calibri" w:cs="Calibri" w:eastAsia="Calibri" w:hAnsi="Calibri"/>
        </w:rPr>
        <w:t xml:space="preserve">, — 2021 – 2022</w:t>
      </w:r>
    </w:p>
    <w:p>
      <w:pPr>
        <w:spacing w:after="120"/>
      </w:pPr>
      <w:r>
        <w:rPr>
          <w:color w:val="000000"/>
          <w:sz w:val="22"/>
          <w:szCs w:val="22"/>
          <w:rFonts w:ascii="Calibri" w:cs="Calibri" w:eastAsia="Calibri" w:hAnsi="Calibri"/>
        </w:rPr>
        <w:t xml:space="preserve">Led operations for the global Professional Services team, driving delivery efficiency, capacity planning, and performance measurement, with a focus on </w:t>
      </w:r>
      <w:r>
        <w:rPr>
          <w:b/>
          <w:bCs/>
          <w:color w:val="000000"/>
          <w:sz w:val="22"/>
          <w:szCs w:val="22"/>
          <w:rFonts w:ascii="Calibri" w:cs="Calibri" w:eastAsia="Calibri" w:hAnsi="Calibri"/>
        </w:rPr>
        <w:t xml:space="preserve">business operations</w:t>
      </w:r>
      <w:r>
        <w:rPr>
          <w:color w:val="000000"/>
          <w:sz w:val="22"/>
          <w:szCs w:val="22"/>
          <w:rFonts w:ascii="Calibri" w:cs="Calibri" w:eastAsia="Calibri" w:hAnsi="Calibri"/>
        </w:rPr>
        <w:t xml:space="preserve"> and </w:t>
      </w:r>
      <w:r>
        <w:rPr>
          <w:b/>
          <w:bCs/>
          <w:color w:val="000000"/>
          <w:sz w:val="22"/>
          <w:szCs w:val="22"/>
          <w:rFonts w:ascii="Calibri" w:cs="Calibri" w:eastAsia="Calibri" w:hAnsi="Calibri"/>
        </w:rPr>
        <w:t xml:space="preserve">forecasting</w:t>
      </w:r>
      <w:r>
        <w:rPr>
          <w:color w:val="000000"/>
          <w:sz w:val="22"/>
          <w:szCs w:val="22"/>
          <w:rFonts w:ascii="Calibri" w:cs="Calibri" w:eastAsia="Calibri" w:hAnsi="Calibri"/>
        </w:rPr>
        <w:t xml:space="preserve">.</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Managed global PS team capacity and headcount planning to ensure timely, SLA-compliant delivery, demonstrating </w:t>
      </w:r>
      <w:r>
        <w:rPr>
          <w:b/>
          <w:bCs/>
          <w:color w:val="000000"/>
          <w:sz w:val="22"/>
          <w:szCs w:val="22"/>
          <w:rFonts w:ascii="Calibri" w:cs="Calibri" w:eastAsia="Calibri" w:hAnsi="Calibri"/>
        </w:rPr>
        <w:t xml:space="preserve">organizational skills</w:t>
      </w:r>
      <w:r>
        <w:rPr>
          <w:color w:val="000000"/>
          <w:sz w:val="22"/>
          <w:szCs w:val="22"/>
          <w:rFonts w:ascii="Calibri" w:cs="Calibri" w:eastAsia="Calibri" w:hAnsi="Calibri"/>
        </w:rPr>
        <w:t xml:space="preserve"> and </w:t>
      </w:r>
      <w:r>
        <w:rPr>
          <w:b/>
          <w:bCs/>
          <w:color w:val="000000"/>
          <w:sz w:val="22"/>
          <w:szCs w:val="22"/>
          <w:rFonts w:ascii="Calibri" w:cs="Calibri" w:eastAsia="Calibri" w:hAnsi="Calibri"/>
        </w:rPr>
        <w:t xml:space="preserve">Attention to Detail</w:t>
      </w:r>
      <w:r>
        <w:rPr>
          <w:color w:val="000000"/>
          <w:sz w:val="22"/>
          <w:szCs w:val="22"/>
          <w:rFonts w:ascii="Calibri" w:cs="Calibri" w:eastAsia="Calibri" w:hAnsi="Calibri"/>
        </w:rPr>
        <w:t xml:space="preserve">.</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Defined and tracked core KPIs, aligning PS leadership on productivity, utilization, and delivery health, utilizing </w:t>
      </w:r>
      <w:r>
        <w:rPr>
          <w:b/>
          <w:bCs/>
          <w:color w:val="000000"/>
          <w:sz w:val="22"/>
          <w:szCs w:val="22"/>
          <w:rFonts w:ascii="Calibri" w:cs="Calibri" w:eastAsia="Calibri" w:hAnsi="Calibri"/>
        </w:rPr>
        <w:t xml:space="preserve">analytical</w:t>
      </w:r>
      <w:r>
        <w:rPr>
          <w:color w:val="000000"/>
          <w:sz w:val="22"/>
          <w:szCs w:val="22"/>
          <w:rFonts w:ascii="Calibri" w:cs="Calibri" w:eastAsia="Calibri" w:hAnsi="Calibri"/>
        </w:rPr>
        <w:t xml:space="preserve"> skills.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Led cross-functional initiatives with Product and Engineering to optimize service offerings and execution, showcasing </w:t>
      </w:r>
      <w:r>
        <w:rPr>
          <w:b/>
          <w:bCs/>
          <w:color w:val="000000"/>
          <w:sz w:val="22"/>
          <w:szCs w:val="22"/>
          <w:rFonts w:ascii="Calibri" w:cs="Calibri" w:eastAsia="Calibri" w:hAnsi="Calibri"/>
        </w:rPr>
        <w:t xml:space="preserve">leadership</w:t>
      </w:r>
      <w:r>
        <w:rPr>
          <w:color w:val="000000"/>
          <w:sz w:val="22"/>
          <w:szCs w:val="22"/>
          <w:rFonts w:ascii="Calibri" w:cs="Calibri" w:eastAsia="Calibri" w:hAnsi="Calibri"/>
        </w:rPr>
        <w:t xml:space="preserve">.</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Built automated dashboards and reporting tools to streamline insights and improve operational decision-making, leveraging </w:t>
      </w:r>
      <w:r>
        <w:rPr>
          <w:b/>
          <w:bCs/>
          <w:color w:val="000000"/>
          <w:sz w:val="22"/>
          <w:szCs w:val="22"/>
          <w:rFonts w:ascii="Calibri" w:cs="Calibri" w:eastAsia="Calibri" w:hAnsi="Calibri"/>
        </w:rPr>
        <w:t xml:space="preserve">AI</w:t>
      </w:r>
      <w:r>
        <w:rPr>
          <w:color w:val="000000"/>
          <w:sz w:val="22"/>
          <w:szCs w:val="22"/>
          <w:rFonts w:ascii="Calibri" w:cs="Calibri" w:eastAsia="Calibri" w:hAnsi="Calibri"/>
        </w:rPr>
        <w:t xml:space="preserve"> and </w:t>
      </w:r>
      <w:r>
        <w:rPr>
          <w:b/>
          <w:bCs/>
          <w:color w:val="000000"/>
          <w:sz w:val="22"/>
          <w:szCs w:val="22"/>
          <w:rFonts w:ascii="Calibri" w:cs="Calibri" w:eastAsia="Calibri" w:hAnsi="Calibri"/>
        </w:rPr>
        <w:t xml:space="preserve">business operations</w:t>
      </w:r>
      <w:r>
        <w:rPr>
          <w:color w:val="000000"/>
          <w:sz w:val="22"/>
          <w:szCs w:val="22"/>
          <w:rFonts w:ascii="Calibri" w:cs="Calibri" w:eastAsia="Calibri" w:hAnsi="Calibri"/>
        </w:rPr>
        <w:t xml:space="preserve"> principles.</w:t>
      </w:r>
    </w:p>
    <w:p>
      <w:pPr>
        <w:pStyle w:val="Heading3"/>
        <w:spacing w:before="240" w:after="120"/>
        <w:jc w:val="left"/>
      </w:pPr>
      <w:r>
        <w:rPr>
          <w:b/>
          <w:bCs/>
          <w:color w:val="000000"/>
          <w:sz w:val="22"/>
          <w:szCs w:val="22"/>
          <w:rFonts w:ascii="Calibri" w:cs="Calibri" w:eastAsia="Calibri" w:hAnsi="Calibri"/>
        </w:rPr>
        <w:t xml:space="preserve">Global PMO, Professional Services Program Lead</w:t>
      </w:r>
    </w:p>
    <w:p>
      <w:pPr>
        <w:spacing w:after="120"/>
      </w:pPr>
      <w:r>
        <w:rPr>
          <w:b/>
          <w:bCs/>
          <w:color w:val="000000"/>
          <w:sz w:val="22"/>
          <w:szCs w:val="22"/>
          <w:rFonts w:ascii="Calibri" w:cs="Calibri" w:eastAsia="Calibri" w:hAnsi="Calibri"/>
        </w:rPr>
        <w:t xml:space="preserve">Sisense</w:t>
      </w:r>
      <w:r>
        <w:rPr>
          <w:color w:val="000000"/>
          <w:sz w:val="22"/>
          <w:szCs w:val="22"/>
          <w:rFonts w:ascii="Calibri" w:cs="Calibri" w:eastAsia="Calibri" w:hAnsi="Calibri"/>
        </w:rPr>
        <w:t xml:space="preserve">, — 2019 – 2021</w:t>
      </w:r>
    </w:p>
    <w:p>
      <w:pPr>
        <w:spacing w:after="120"/>
      </w:pPr>
      <w:r>
        <w:rPr>
          <w:color w:val="000000"/>
          <w:sz w:val="22"/>
          <w:szCs w:val="22"/>
          <w:rFonts w:ascii="Calibri" w:cs="Calibri" w:eastAsia="Calibri" w:hAnsi="Calibri"/>
        </w:rPr>
        <w:t xml:space="preserve">Directed strategic programs within the CS org, enhancing customer value and internal efficiency through </w:t>
      </w:r>
      <w:r>
        <w:rPr>
          <w:b/>
          <w:bCs/>
          <w:color w:val="000000"/>
          <w:sz w:val="22"/>
          <w:szCs w:val="22"/>
          <w:rFonts w:ascii="Calibri" w:cs="Calibri" w:eastAsia="Calibri" w:hAnsi="Calibri"/>
        </w:rPr>
        <w:t xml:space="preserve">strategic planning</w:t>
      </w:r>
      <w:r>
        <w:rPr>
          <w:color w:val="000000"/>
          <w:sz w:val="22"/>
          <w:szCs w:val="22"/>
          <w:rFonts w:ascii="Calibri" w:cs="Calibri" w:eastAsia="Calibri" w:hAnsi="Calibri"/>
        </w:rPr>
        <w:t xml:space="preserve"> and </w:t>
      </w:r>
      <w:r>
        <w:rPr>
          <w:b/>
          <w:bCs/>
          <w:color w:val="000000"/>
          <w:sz w:val="22"/>
          <w:szCs w:val="22"/>
          <w:rFonts w:ascii="Calibri" w:cs="Calibri" w:eastAsia="Calibri" w:hAnsi="Calibri"/>
        </w:rPr>
        <w:t xml:space="preserve">organizational skills</w:t>
      </w:r>
      <w:r>
        <w:rPr>
          <w:color w:val="000000"/>
          <w:sz w:val="22"/>
          <w:szCs w:val="22"/>
          <w:rFonts w:ascii="Calibri" w:cs="Calibri" w:eastAsia="Calibri" w:hAnsi="Calibri"/>
        </w:rPr>
        <w:t xml:space="preserve">.</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Delivered cross-functional initiatives spanning Customer Success, Support, and Product.</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Developed scalable methodologies and tools to improve delivery consistency and efficiency, demonstrating </w:t>
      </w:r>
      <w:r>
        <w:rPr>
          <w:b/>
          <w:bCs/>
          <w:color w:val="000000"/>
          <w:sz w:val="22"/>
          <w:szCs w:val="22"/>
          <w:rFonts w:ascii="Calibri" w:cs="Calibri" w:eastAsia="Calibri" w:hAnsi="Calibri"/>
        </w:rPr>
        <w:t xml:space="preserve">business operations</w:t>
      </w:r>
      <w:r>
        <w:rPr>
          <w:color w:val="000000"/>
          <w:sz w:val="22"/>
          <w:szCs w:val="22"/>
          <w:rFonts w:ascii="Calibri" w:cs="Calibri" w:eastAsia="Calibri" w:hAnsi="Calibri"/>
        </w:rPr>
        <w:t xml:space="preserve"> expertise.</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Led projects that increased customer satisfaction and accelerated revenue from services.</w:t>
      </w:r>
    </w:p>
    <w:p>
      <w:pPr>
        <w:pStyle w:val="Heading3"/>
        <w:spacing w:before="240" w:after="120"/>
        <w:jc w:val="left"/>
      </w:pPr>
      <w:r>
        <w:rPr>
          <w:b/>
          <w:bCs/>
          <w:color w:val="000000"/>
          <w:sz w:val="22"/>
          <w:szCs w:val="22"/>
          <w:rFonts w:ascii="Calibri" w:cs="Calibri" w:eastAsia="Calibri" w:hAnsi="Calibri"/>
        </w:rPr>
        <w:t xml:space="preserve">Customer Training Manager</w:t>
      </w:r>
    </w:p>
    <w:p>
      <w:pPr>
        <w:spacing w:after="120"/>
      </w:pPr>
      <w:r>
        <w:rPr>
          <w:b/>
          <w:bCs/>
          <w:color w:val="000000"/>
          <w:sz w:val="22"/>
          <w:szCs w:val="22"/>
          <w:rFonts w:ascii="Calibri" w:cs="Calibri" w:eastAsia="Calibri" w:hAnsi="Calibri"/>
        </w:rPr>
        <w:t xml:space="preserve">Sisense</w:t>
      </w:r>
      <w:r>
        <w:rPr>
          <w:color w:val="000000"/>
          <w:sz w:val="22"/>
          <w:szCs w:val="22"/>
          <w:rFonts w:ascii="Calibri" w:cs="Calibri" w:eastAsia="Calibri" w:hAnsi="Calibri"/>
        </w:rPr>
        <w:t xml:space="preserve">, — 2018 – 2019</w:t>
      </w:r>
    </w:p>
    <w:p>
      <w:pPr>
        <w:spacing w:after="120"/>
      </w:pPr>
      <w:r>
        <w:rPr>
          <w:color w:val="000000"/>
          <w:sz w:val="22"/>
          <w:szCs w:val="22"/>
          <w:rFonts w:ascii="Calibri" w:cs="Calibri" w:eastAsia="Calibri" w:hAnsi="Calibri"/>
        </w:rPr>
        <w:t xml:space="preserve">Owned all customer-facing training strategy and execution, focusing on scalable program development and impact measurement.</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Designed and maintained scalable technical training programs aligned with product evolution.</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Developed measurement frameworks to evaluate training impact and inform iteration, demonstrating </w:t>
      </w:r>
      <w:r>
        <w:rPr>
          <w:b/>
          <w:bCs/>
          <w:color w:val="000000"/>
          <w:sz w:val="22"/>
          <w:szCs w:val="22"/>
          <w:rFonts w:ascii="Calibri" w:cs="Calibri" w:eastAsia="Calibri" w:hAnsi="Calibri"/>
        </w:rPr>
        <w:t xml:space="preserve">Attention to Detail</w:t>
      </w:r>
      <w:r>
        <w:rPr>
          <w:color w:val="000000"/>
          <w:sz w:val="22"/>
          <w:szCs w:val="22"/>
          <w:rFonts w:ascii="Calibri" w:cs="Calibri" w:eastAsia="Calibri" w:hAnsi="Calibri"/>
        </w:rPr>
        <w:t xml:space="preserve">.</w:t>
      </w:r>
    </w:p>
    <w:p>
      <w:pPr>
        <w:pStyle w:val="Heading3"/>
        <w:spacing w:before="240" w:after="120"/>
        <w:jc w:val="left"/>
      </w:pPr>
      <w:r>
        <w:rPr>
          <w:b/>
          <w:bCs/>
          <w:color w:val="000000"/>
          <w:sz w:val="22"/>
          <w:szCs w:val="22"/>
          <w:rFonts w:ascii="Calibri" w:cs="Calibri" w:eastAsia="Calibri" w:hAnsi="Calibri"/>
        </w:rPr>
        <w:t xml:space="preserve">Manager, Field Enablement</w:t>
      </w:r>
    </w:p>
    <w:p>
      <w:pPr>
        <w:spacing w:after="120"/>
      </w:pPr>
      <w:r>
        <w:rPr>
          <w:b/>
          <w:bCs/>
          <w:color w:val="000000"/>
          <w:sz w:val="22"/>
          <w:szCs w:val="22"/>
          <w:rFonts w:ascii="Calibri" w:cs="Calibri" w:eastAsia="Calibri" w:hAnsi="Calibri"/>
        </w:rPr>
        <w:t xml:space="preserve">Verint Systems, Inc.</w:t>
      </w:r>
      <w:r>
        <w:rPr>
          <w:color w:val="000000"/>
          <w:sz w:val="22"/>
          <w:szCs w:val="22"/>
          <w:rFonts w:ascii="Calibri" w:cs="Calibri" w:eastAsia="Calibri" w:hAnsi="Calibri"/>
        </w:rPr>
        <w:t xml:space="preserve">, — 2017 – 2018</w:t>
      </w:r>
    </w:p>
    <w:p>
      <w:pPr>
        <w:spacing w:after="120"/>
      </w:pPr>
      <w:r>
        <w:rPr>
          <w:color w:val="000000"/>
          <w:sz w:val="22"/>
          <w:szCs w:val="22"/>
          <w:rFonts w:ascii="Calibri" w:cs="Calibri" w:eastAsia="Calibri" w:hAnsi="Calibri"/>
        </w:rPr>
        <w:t xml:space="preserve">Developed comprehensive training solutions for sales and presales teams, ensuring alignment with annual business goals and addressing key knowledge gaps, demonstrating </w:t>
      </w:r>
      <w:r>
        <w:rPr>
          <w:b/>
          <w:bCs/>
          <w:color w:val="000000"/>
          <w:sz w:val="22"/>
          <w:szCs w:val="22"/>
          <w:rFonts w:ascii="Calibri" w:cs="Calibri" w:eastAsia="Calibri" w:hAnsi="Calibri"/>
        </w:rPr>
        <w:t xml:space="preserve">leadership</w:t>
      </w:r>
      <w:r>
        <w:rPr>
          <w:color w:val="000000"/>
          <w:sz w:val="22"/>
          <w:szCs w:val="22"/>
          <w:rFonts w:ascii="Calibri" w:cs="Calibri" w:eastAsia="Calibri" w:hAnsi="Calibri"/>
        </w:rPr>
        <w:t xml:space="preserve"> and </w:t>
      </w:r>
      <w:r>
        <w:rPr>
          <w:b/>
          <w:bCs/>
          <w:color w:val="000000"/>
          <w:sz w:val="22"/>
          <w:szCs w:val="22"/>
          <w:rFonts w:ascii="Calibri" w:cs="Calibri" w:eastAsia="Calibri" w:hAnsi="Calibri"/>
        </w:rPr>
        <w:t xml:space="preserve">strategic planning</w:t>
      </w:r>
      <w:r>
        <w:rPr>
          <w:color w:val="000000"/>
          <w:sz w:val="22"/>
          <w:szCs w:val="22"/>
          <w:rFonts w:ascii="Calibri" w:cs="Calibri" w:eastAsia="Calibri" w:hAnsi="Calibri"/>
        </w:rPr>
        <w:t xml:space="preserve">.</w:t>
      </w:r>
    </w:p>
    <w:p>
      <w:pPr>
        <w:pStyle w:val="Heading3"/>
        <w:spacing w:before="240" w:after="120"/>
        <w:jc w:val="left"/>
      </w:pPr>
      <w:r>
        <w:rPr>
          <w:b/>
          <w:bCs/>
          <w:color w:val="000000"/>
          <w:sz w:val="22"/>
          <w:szCs w:val="22"/>
          <w:rFonts w:ascii="Calibri" w:cs="Calibri" w:eastAsia="Calibri" w:hAnsi="Calibri"/>
        </w:rPr>
        <w:t xml:space="preserve">Sr. Manager, PMO, EnterpRISE Project (Teva Global SAP Project)</w:t>
      </w:r>
    </w:p>
    <w:p>
      <w:pPr>
        <w:spacing w:after="120"/>
      </w:pPr>
      <w:r>
        <w:rPr>
          <w:b/>
          <w:bCs/>
          <w:color w:val="000000"/>
          <w:sz w:val="22"/>
          <w:szCs w:val="22"/>
          <w:rFonts w:ascii="Calibri" w:cs="Calibri" w:eastAsia="Calibri" w:hAnsi="Calibri"/>
        </w:rPr>
        <w:t xml:space="preserve">EnterpRISE Project (Teva Global SAP Project)</w:t>
      </w:r>
      <w:r>
        <w:rPr>
          <w:color w:val="000000"/>
          <w:sz w:val="22"/>
          <w:szCs w:val="22"/>
          <w:rFonts w:ascii="Calibri" w:cs="Calibri" w:eastAsia="Calibri" w:hAnsi="Calibri"/>
        </w:rPr>
        <w:t xml:space="preserve">, — 2015 – 2017</w:t>
      </w:r>
    </w:p>
    <w:p>
      <w:pPr>
        <w:spacing w:after="120"/>
      </w:pPr>
      <w:r>
        <w:rPr>
          <w:color w:val="000000"/>
          <w:sz w:val="22"/>
          <w:szCs w:val="22"/>
          <w:rFonts w:ascii="Calibri" w:cs="Calibri" w:eastAsia="Calibri" w:hAnsi="Calibri"/>
        </w:rPr>
        <w:t xml:space="preserve">Led end-user readiness efforts for system go-live across two sites (UK and Czech Republic), overseeing local teams responsible for training and implementation, showcasing </w:t>
      </w:r>
      <w:r>
        <w:rPr>
          <w:b/>
          <w:bCs/>
          <w:color w:val="000000"/>
          <w:sz w:val="22"/>
          <w:szCs w:val="22"/>
          <w:rFonts w:ascii="Calibri" w:cs="Calibri" w:eastAsia="Calibri" w:hAnsi="Calibri"/>
        </w:rPr>
        <w:t xml:space="preserve">leadership</w:t>
      </w:r>
      <w:r>
        <w:rPr>
          <w:color w:val="000000"/>
          <w:sz w:val="22"/>
          <w:szCs w:val="22"/>
          <w:rFonts w:ascii="Calibri" w:cs="Calibri" w:eastAsia="Calibri" w:hAnsi="Calibri"/>
        </w:rPr>
        <w:t xml:space="preserve"> and </w:t>
      </w:r>
      <w:r>
        <w:rPr>
          <w:b/>
          <w:bCs/>
          <w:color w:val="000000"/>
          <w:sz w:val="22"/>
          <w:szCs w:val="22"/>
          <w:rFonts w:ascii="Calibri" w:cs="Calibri" w:eastAsia="Calibri" w:hAnsi="Calibri"/>
        </w:rPr>
        <w:t xml:space="preserve">organizational skills</w:t>
      </w:r>
      <w:r>
        <w:rPr>
          <w:color w:val="000000"/>
          <w:sz w:val="22"/>
          <w:szCs w:val="22"/>
          <w:rFonts w:ascii="Calibri" w:cs="Calibri" w:eastAsia="Calibri" w:hAnsi="Calibri"/>
        </w:rPr>
        <w:t xml:space="preserve">.</w:t>
      </w:r>
    </w:p>
    <w:p>
      <w:pPr>
        <w:pStyle w:val="Heading2"/>
        <w:spacing w:before="240" w:after="120"/>
        <w:jc w:val="left"/>
      </w:pPr>
      <w:r>
        <w:rPr>
          <w:b/>
          <w:bCs/>
          <w:color w:val="000000"/>
          <w:sz w:val="24"/>
          <w:szCs w:val="24"/>
          <w:rFonts w:ascii="Calibri" w:cs="Calibri" w:eastAsia="Calibri" w:hAnsi="Calibri"/>
        </w:rPr>
        <w:t xml:space="preserve">Education</w:t>
      </w:r>
    </w:p>
    <w:p>
      <w:pPr>
        <w:spacing w:after="240"/>
        <w:jc w:val="left"/>
      </w:pPr>
      <w:r>
        <w:rPr>
          <w:b/>
          <w:bCs/>
          <w:color w:val="000000"/>
          <w:sz w:val="22"/>
          <w:szCs w:val="22"/>
          <w:rFonts w:ascii="Calibri" w:cs="Calibri" w:eastAsia="Calibri" w:hAnsi="Calibri"/>
        </w:rPr>
        <w:t xml:space="preserve">MA in Government and Public Administration (Magna Cum Laude)</w:t>
      </w:r>
      <w:r>
        <w:rPr>
          <w:color w:val="000000"/>
          <w:sz w:val="22"/>
          <w:szCs w:val="22"/>
          <w:rFonts w:ascii="Calibri" w:cs="Calibri" w:eastAsia="Calibri" w:hAnsi="Calibri"/>
        </w:rPr>
        <w:t xml:space="preserve">, Interdisciplinary Center, Herzliya | 2008 – 2010</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Research Assistant to Mr. Oved Yehezkel, Secretary of the Israeli Government, focusing on efficiency implementation in government processes, demonstrating </w:t>
      </w:r>
      <w:r>
        <w:rPr>
          <w:b/>
          <w:bCs/>
          <w:color w:val="000000"/>
          <w:sz w:val="22"/>
          <w:szCs w:val="22"/>
          <w:rFonts w:ascii="Calibri" w:cs="Calibri" w:eastAsia="Calibri" w:hAnsi="Calibri"/>
        </w:rPr>
        <w:t xml:space="preserve">Consulting</w:t>
      </w:r>
      <w:r>
        <w:rPr>
          <w:color w:val="000000"/>
          <w:sz w:val="22"/>
          <w:szCs w:val="22"/>
          <w:rFonts w:ascii="Calibri" w:cs="Calibri" w:eastAsia="Calibri" w:hAnsi="Calibri"/>
        </w:rPr>
        <w:t xml:space="preserve"> and </w:t>
      </w:r>
      <w:r>
        <w:rPr>
          <w:b/>
          <w:bCs/>
          <w:color w:val="000000"/>
          <w:sz w:val="22"/>
          <w:szCs w:val="22"/>
          <w:rFonts w:ascii="Calibri" w:cs="Calibri" w:eastAsia="Calibri" w:hAnsi="Calibri"/>
        </w:rPr>
        <w:t xml:space="preserve">analytical</w:t>
      </w:r>
      <w:r>
        <w:rPr>
          <w:color w:val="000000"/>
          <w:sz w:val="22"/>
          <w:szCs w:val="22"/>
          <w:rFonts w:ascii="Calibri" w:cs="Calibri" w:eastAsia="Calibri" w:hAnsi="Calibri"/>
        </w:rPr>
        <w:t xml:space="preserve"> skills.</w:t>
      </w:r>
    </w:p>
    <w:p>
      <w:pPr>
        <w:spacing w:after="240"/>
        <w:jc w:val="left"/>
      </w:pPr>
      <w:r>
        <w:rPr>
          <w:b/>
          <w:bCs/>
          <w:color w:val="000000"/>
          <w:sz w:val="22"/>
          <w:szCs w:val="22"/>
          <w:rFonts w:ascii="Calibri" w:cs="Calibri" w:eastAsia="Calibri" w:hAnsi="Calibri"/>
        </w:rPr>
        <w:t xml:space="preserve">BA in Government, Diplomacy, and Strategy (Magna Cum Laude)</w:t>
      </w:r>
      <w:r>
        <w:rPr>
          <w:color w:val="000000"/>
          <w:sz w:val="22"/>
          <w:szCs w:val="22"/>
          <w:rFonts w:ascii="Calibri" w:cs="Calibri" w:eastAsia="Calibri" w:hAnsi="Calibri"/>
        </w:rPr>
        <w:t xml:space="preserve">, Interdisciplinary Center, Herzliya | 2005 – 2008</w:t>
      </w:r>
    </w:p>
    <w:p>
      <w:pPr>
        <w:pStyle w:val="Heading2"/>
        <w:spacing w:before="240" w:after="120"/>
        <w:jc w:val="left"/>
      </w:pPr>
      <w:r>
        <w:rPr>
          <w:b/>
          <w:bCs/>
          <w:color w:val="000000"/>
          <w:sz w:val="24"/>
          <w:szCs w:val="24"/>
          <w:rFonts w:ascii="Calibri" w:cs="Calibri" w:eastAsia="Calibri" w:hAnsi="Calibri"/>
        </w:rPr>
        <w:t xml:space="preserve">Skills</w:t>
      </w:r>
    </w:p>
    <w:p>
      <w:pPr>
        <w:spacing w:after="60"/>
      </w:pPr>
      <w:r>
        <w:rPr>
          <w:color w:val="000000"/>
          <w:sz w:val="22"/>
          <w:szCs w:val="22"/>
          <w:rFonts w:ascii="Calibri" w:cs="Calibri" w:eastAsia="Calibri" w:hAnsi="Calibri"/>
        </w:rPr>
        <w:t xml:space="preserve">• </w:t>
      </w:r>
      <w:r>
        <w:rPr>
          <w:b/>
          <w:bCs/>
          <w:color w:val="000000"/>
          <w:sz w:val="22"/>
          <w:szCs w:val="22"/>
          <w:rFonts w:ascii="Calibri" w:cs="Calibri" w:eastAsia="Calibri" w:hAnsi="Calibri"/>
        </w:rPr>
        <w:t xml:space="preserve">AI</w:t>
      </w:r>
      <w:r>
        <w:rPr>
          <w:color w:val="000000"/>
          <w:sz w:val="22"/>
          <w:szCs w:val="22"/>
          <w:rFonts w:ascii="Calibri" w:cs="Calibri" w:eastAsia="Calibri" w:hAnsi="Calibri"/>
        </w:rPr>
        <w:t xml:space="preserve"> &amp; Automation: Experienced in building AI-driven agents using LangChain, OpenAI, and API integrations for workflow automation and operational intelligence.</w:t>
      </w:r>
    </w:p>
    <w:p>
      <w:pPr>
        <w:spacing w:after="60"/>
      </w:pPr>
      <w:r>
        <w:rPr>
          <w:color w:val="000000"/>
          <w:sz w:val="22"/>
          <w:szCs w:val="22"/>
          <w:rFonts w:ascii="Calibri" w:cs="Calibri" w:eastAsia="Calibri" w:hAnsi="Calibri"/>
        </w:rPr>
        <w:t xml:space="preserve">• </w:t>
      </w:r>
      <w:r>
        <w:rPr>
          <w:b/>
          <w:bCs/>
          <w:color w:val="000000"/>
          <w:sz w:val="22"/>
          <w:szCs w:val="22"/>
          <w:rFonts w:ascii="Calibri" w:cs="Calibri" w:eastAsia="Calibri" w:hAnsi="Calibri"/>
        </w:rPr>
        <w:t xml:space="preserve">Business Operations</w:t>
      </w:r>
      <w:r>
        <w:rPr>
          <w:color w:val="000000"/>
          <w:sz w:val="22"/>
          <w:szCs w:val="22"/>
          <w:rFonts w:ascii="Calibri" w:cs="Calibri" w:eastAsia="Calibri" w:hAnsi="Calibri"/>
        </w:rPr>
        <w:t xml:space="preserve">: Strong track record in </w:t>
      </w:r>
      <w:r>
        <w:rPr>
          <w:b/>
          <w:bCs/>
          <w:color w:val="000000"/>
          <w:sz w:val="22"/>
          <w:szCs w:val="22"/>
          <w:rFonts w:ascii="Calibri" w:cs="Calibri" w:eastAsia="Calibri" w:hAnsi="Calibri"/>
        </w:rPr>
        <w:t xml:space="preserve">forecasting</w:t>
      </w:r>
      <w:r>
        <w:rPr>
          <w:color w:val="000000"/>
          <w:sz w:val="22"/>
          <w:szCs w:val="22"/>
          <w:rFonts w:ascii="Calibri" w:cs="Calibri" w:eastAsia="Calibri" w:hAnsi="Calibri"/>
        </w:rPr>
        <w:t xml:space="preserve">, pipeline governance, KPI design, and GTM systems alignment across Sales, CS, and Marketing.</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Process Automation: Advanced skills in low-code tools like Zapier and Make, with strong expertise in designing modular, scalable automations across GTM systems.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Data Analysis &amp; Modeling: Expert in SQL for ETL processes, data modeling, and advanced analysis.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Data Visualization: Proficient with Tableau, Superset, and Sisense for creating real-time dashboards and performance reporting.</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Technical Scripting: Basic proficiency in Python, with experience using Pandas and NumPy for data manipulation and automation support.</w:t>
      </w:r>
    </w:p>
    <w:p>
      <w:pPr>
        <w:spacing w:after="60"/>
      </w:pPr>
      <w:r>
        <w:rPr>
          <w:color w:val="000000"/>
          <w:sz w:val="22"/>
          <w:szCs w:val="22"/>
          <w:rFonts w:ascii="Calibri" w:cs="Calibri" w:eastAsia="Calibri" w:hAnsi="Calibri"/>
        </w:rPr>
        <w:t xml:space="preserve">• </w:t>
      </w:r>
      <w:r>
        <w:rPr>
          <w:b/>
          <w:bCs/>
          <w:color w:val="000000"/>
          <w:sz w:val="22"/>
          <w:szCs w:val="22"/>
          <w:rFonts w:ascii="Calibri" w:cs="Calibri" w:eastAsia="Calibri" w:hAnsi="Calibri"/>
        </w:rPr>
        <w:t xml:space="preserve">Financial Operations</w:t>
      </w:r>
      <w:r>
        <w:rPr>
          <w:color w:val="000000"/>
          <w:sz w:val="22"/>
          <w:szCs w:val="22"/>
          <w:rFonts w:ascii="Calibri" w:cs="Calibri" w:eastAsia="Calibri" w:hAnsi="Calibri"/>
        </w:rPr>
        <w:t xml:space="preserve">: Expertise in </w:t>
      </w:r>
      <w:r>
        <w:rPr>
          <w:b/>
          <w:bCs/>
          <w:color w:val="000000"/>
          <w:sz w:val="22"/>
          <w:szCs w:val="22"/>
          <w:rFonts w:ascii="Calibri" w:cs="Calibri" w:eastAsia="Calibri" w:hAnsi="Calibri"/>
        </w:rPr>
        <w:t xml:space="preserve">budgeting</w:t>
      </w:r>
      <w:r>
        <w:rPr>
          <w:color w:val="000000"/>
          <w:sz w:val="22"/>
          <w:szCs w:val="22"/>
          <w:rFonts w:ascii="Calibri" w:cs="Calibri" w:eastAsia="Calibri" w:hAnsi="Calibri"/>
        </w:rPr>
        <w:t xml:space="preserve">, </w:t>
      </w:r>
      <w:r>
        <w:rPr>
          <w:b/>
          <w:bCs/>
          <w:color w:val="000000"/>
          <w:sz w:val="22"/>
          <w:szCs w:val="22"/>
          <w:rFonts w:ascii="Calibri" w:cs="Calibri" w:eastAsia="Calibri" w:hAnsi="Calibri"/>
        </w:rPr>
        <w:t xml:space="preserve">forecasting</w:t>
      </w:r>
      <w:r>
        <w:rPr>
          <w:color w:val="000000"/>
          <w:sz w:val="22"/>
          <w:szCs w:val="22"/>
          <w:rFonts w:ascii="Calibri" w:cs="Calibri" w:eastAsia="Calibri" w:hAnsi="Calibri"/>
        </w:rPr>
        <w:t xml:space="preserve">, and financial reporting.</w:t>
      </w:r>
    </w:p>
    <w:p>
      <w:pPr>
        <w:spacing w:after="60"/>
      </w:pPr>
      <w:r>
        <w:rPr>
          <w:color w:val="000000"/>
          <w:sz w:val="22"/>
          <w:szCs w:val="22"/>
          <w:rFonts w:ascii="Calibri" w:cs="Calibri" w:eastAsia="Calibri" w:hAnsi="Calibri"/>
        </w:rPr>
        <w:t xml:space="preserve">• </w:t>
      </w:r>
      <w:r>
        <w:rPr>
          <w:b/>
          <w:bCs/>
          <w:color w:val="000000"/>
          <w:sz w:val="22"/>
          <w:szCs w:val="22"/>
          <w:rFonts w:ascii="Calibri" w:cs="Calibri" w:eastAsia="Calibri" w:hAnsi="Calibri"/>
        </w:rPr>
        <w:t xml:space="preserve">Strategic Planning</w:t>
      </w:r>
      <w:r>
        <w:rPr>
          <w:color w:val="000000"/>
          <w:sz w:val="22"/>
          <w:szCs w:val="22"/>
          <w:rFonts w:ascii="Calibri" w:cs="Calibri" w:eastAsia="Calibri" w:hAnsi="Calibri"/>
        </w:rPr>
        <w:t xml:space="preserve">: Proven ability to develop and execute strategic initiatives.</w:t>
      </w:r>
    </w:p>
    <w:p>
      <w:pPr>
        <w:spacing w:after="60"/>
      </w:pPr>
      <w:r>
        <w:rPr>
          <w:color w:val="000000"/>
          <w:sz w:val="22"/>
          <w:szCs w:val="22"/>
          <w:rFonts w:ascii="Calibri" w:cs="Calibri" w:eastAsia="Calibri" w:hAnsi="Calibri"/>
        </w:rPr>
        <w:t xml:space="preserve">• </w:t>
      </w:r>
      <w:r>
        <w:rPr>
          <w:b/>
          <w:bCs/>
          <w:color w:val="000000"/>
          <w:sz w:val="22"/>
          <w:szCs w:val="22"/>
          <w:rFonts w:ascii="Calibri" w:cs="Calibri" w:eastAsia="Calibri" w:hAnsi="Calibri"/>
        </w:rPr>
        <w:t xml:space="preserve">Leadership</w:t>
      </w:r>
      <w:r>
        <w:rPr>
          <w:color w:val="000000"/>
          <w:sz w:val="22"/>
          <w:szCs w:val="22"/>
          <w:rFonts w:ascii="Calibri" w:cs="Calibri" w:eastAsia="Calibri" w:hAnsi="Calibri"/>
        </w:rPr>
        <w:t xml:space="preserve">: Experience leading and mentoring teams.</w:t>
      </w:r>
    </w:p>
    <w:p>
      <w:pPr>
        <w:spacing w:after="60"/>
      </w:pPr>
      <w:r>
        <w:rPr>
          <w:color w:val="000000"/>
          <w:sz w:val="22"/>
          <w:szCs w:val="22"/>
          <w:rFonts w:ascii="Calibri" w:cs="Calibri" w:eastAsia="Calibri" w:hAnsi="Calibri"/>
        </w:rPr>
        <w:t xml:space="preserve">• </w:t>
      </w:r>
      <w:r>
        <w:rPr>
          <w:b/>
          <w:bCs/>
          <w:color w:val="000000"/>
          <w:sz w:val="22"/>
          <w:szCs w:val="22"/>
          <w:rFonts w:ascii="Calibri" w:cs="Calibri" w:eastAsia="Calibri" w:hAnsi="Calibri"/>
        </w:rPr>
        <w:t xml:space="preserve">Organizational Skills</w:t>
      </w:r>
      <w:r>
        <w:rPr>
          <w:color w:val="000000"/>
          <w:sz w:val="22"/>
          <w:szCs w:val="22"/>
          <w:rFonts w:ascii="Calibri" w:cs="Calibri" w:eastAsia="Calibri" w:hAnsi="Calibri"/>
        </w:rPr>
        <w:t xml:space="preserve">: Highly adept at managing multiple projects and priorities.</w:t>
      </w:r>
    </w:p>
    <w:p>
      <w:pPr>
        <w:spacing w:after="60"/>
      </w:pPr>
      <w:r>
        <w:rPr>
          <w:color w:val="000000"/>
          <w:sz w:val="22"/>
          <w:szCs w:val="22"/>
          <w:rFonts w:ascii="Calibri" w:cs="Calibri" w:eastAsia="Calibri" w:hAnsi="Calibri"/>
        </w:rPr>
        <w:t xml:space="preserve">• </w:t>
      </w:r>
      <w:r>
        <w:rPr>
          <w:b/>
          <w:bCs/>
          <w:color w:val="000000"/>
          <w:sz w:val="22"/>
          <w:szCs w:val="22"/>
          <w:rFonts w:ascii="Calibri" w:cs="Calibri" w:eastAsia="Calibri" w:hAnsi="Calibri"/>
        </w:rPr>
        <w:t xml:space="preserve">Attention to Detail</w:t>
      </w:r>
      <w:r>
        <w:rPr>
          <w:color w:val="000000"/>
          <w:sz w:val="22"/>
          <w:szCs w:val="22"/>
          <w:rFonts w:ascii="Calibri" w:cs="Calibri" w:eastAsia="Calibri" w:hAnsi="Calibri"/>
        </w:rPr>
        <w:t xml:space="preserve">: Meticulous approach to tasks and data analysis.</w:t>
      </w:r>
    </w:p>
    <w:p>
      <w:pPr>
        <w:spacing w:after="60"/>
      </w:pPr>
      <w:r>
        <w:rPr>
          <w:color w:val="000000"/>
          <w:sz w:val="22"/>
          <w:szCs w:val="22"/>
          <w:rFonts w:ascii="Calibri" w:cs="Calibri" w:eastAsia="Calibri" w:hAnsi="Calibri"/>
        </w:rPr>
        <w:t xml:space="preserve">• </w:t>
      </w:r>
      <w:r>
        <w:rPr>
          <w:b/>
          <w:bCs/>
          <w:color w:val="000000"/>
          <w:sz w:val="22"/>
          <w:szCs w:val="22"/>
          <w:rFonts w:ascii="Calibri" w:cs="Calibri" w:eastAsia="Calibri" w:hAnsi="Calibri"/>
        </w:rPr>
        <w:t xml:space="preserve">Analytical</w:t>
      </w:r>
      <w:r>
        <w:rPr>
          <w:color w:val="000000"/>
          <w:sz w:val="22"/>
          <w:szCs w:val="22"/>
          <w:rFonts w:ascii="Calibri" w:cs="Calibri" w:eastAsia="Calibri" w:hAnsi="Calibri"/>
        </w:rPr>
        <w:t xml:space="preserve">: Strong problem-solving and critical thinking abilities.</w:t>
      </w:r>
    </w:p>
    <w:p>
      <w:pPr>
        <w:spacing w:after="60"/>
      </w:pPr>
      <w:r>
        <w:rPr>
          <w:color w:val="000000"/>
          <w:sz w:val="22"/>
          <w:szCs w:val="22"/>
          <w:rFonts w:ascii="Calibri" w:cs="Calibri" w:eastAsia="Calibri" w:hAnsi="Calibri"/>
        </w:rPr>
        <w:t xml:space="preserve">• </w:t>
      </w:r>
      <w:r>
        <w:rPr>
          <w:b/>
          <w:bCs/>
          <w:color w:val="000000"/>
          <w:sz w:val="22"/>
          <w:szCs w:val="22"/>
          <w:rFonts w:ascii="Calibri" w:cs="Calibri" w:eastAsia="Calibri" w:hAnsi="Calibri"/>
        </w:rPr>
        <w:t xml:space="preserve">Ability to work independently</w:t>
      </w:r>
      <w:r>
        <w:rPr>
          <w:color w:val="000000"/>
          <w:sz w:val="22"/>
          <w:szCs w:val="22"/>
          <w:rFonts w:ascii="Calibri" w:cs="Calibri" w:eastAsia="Calibri" w:hAnsi="Calibri"/>
        </w:rPr>
        <w:t xml:space="preserve">: Proven self-starter with minimal supervision.</w:t>
      </w:r>
    </w:p>
    <w:p>
      <w:pPr>
        <w:spacing w:after="60"/>
      </w:pPr>
      <w:r>
        <w:rPr>
          <w:color w:val="000000"/>
          <w:sz w:val="22"/>
          <w:szCs w:val="22"/>
          <w:rFonts w:ascii="Calibri" w:cs="Calibri" w:eastAsia="Calibri" w:hAnsi="Calibri"/>
        </w:rPr>
        <w:t xml:space="preserve">• </w:t>
      </w:r>
      <w:r>
        <w:rPr>
          <w:b/>
          <w:bCs/>
          <w:color w:val="000000"/>
          <w:sz w:val="22"/>
          <w:szCs w:val="22"/>
          <w:rFonts w:ascii="Calibri" w:cs="Calibri" w:eastAsia="Calibri" w:hAnsi="Calibri"/>
        </w:rPr>
        <w:t xml:space="preserve">Consulting</w:t>
      </w:r>
      <w:r>
        <w:rPr>
          <w:color w:val="000000"/>
          <w:sz w:val="22"/>
          <w:szCs w:val="22"/>
          <w:rFonts w:ascii="Calibri" w:cs="Calibri" w:eastAsia="Calibri" w:hAnsi="Calibri"/>
        </w:rPr>
        <w:t xml:space="preserve">: Experience in advising on efficiency and process improvement.</w:t>
      </w:r>
    </w:p>
    <w:sectPr>
      <w:type w:val="continuous"/>
      <w:pgSz w:w="8.5in" w:h="11in"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Resume</dc:title>
  <dc:creator>Jobscan Comprehensive Markdown to DOCX Converter</dc:creator>
  <cp:lastModifiedBy>Un-named</cp:lastModifiedBy>
  <cp:revision>1</cp:revision>
  <dcterms:created xsi:type="dcterms:W3CDTF">2025-11-05T17:29:11.691Z</dcterms:created>
  <dcterms:modified xsi:type="dcterms:W3CDTF">2025-11-05T17:29:11.691Z</dcterms:modified>
</cp:coreProperties>
</file>

<file path=docProps/custom.xml><?xml version="1.0" encoding="utf-8"?>
<Properties xmlns="http://schemas.openxmlformats.org/officeDocument/2006/custom-properties" xmlns:vt="http://schemas.openxmlformats.org/officeDocument/2006/docPropsVTypes"/>
</file>