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Annex E Template</w:t>
      </w:r>
    </w:p>
    <w:p>
      <w:pPr>
        <w:jc w:val="center"/>
      </w:pPr>
      <w:r>
        <w:rPr>
          <w:i/>
          <w:sz w:val="24"/>
        </w:rPr>
        <w:t>Occurrence reporting and safety assurance procedure</w:t>
      </w:r>
    </w:p>
    <w:p/>
    <w:tbl>
      <w:tblPr>
        <w:tblStyle w:val="TableGrid"/>
        <w:tblW w:type="auto" w:w="0"/>
        <w:jc w:val="center"/>
        <w:tblLook w:firstColumn="1" w:firstRow="1" w:lastColumn="0" w:lastRow="0" w:noHBand="0" w:noVBand="1" w:val="04A0"/>
      </w:tblPr>
      <w:tblGrid>
        <w:gridCol w:w="5112"/>
        <w:gridCol w:w="5112"/>
      </w:tblGrid>
      <w:tr>
        <w:tc>
          <w:tcPr>
            <w:tcW w:type="dxa" w:w="3312"/>
            <w:vAlign w:val="top"/>
            <w:shd w:fill="D9EAF7"/>
          </w:tcPr>
          <w:p>
            <w:r/>
            <w:r>
              <w:rPr>
                <w:b/>
                <w:sz w:val="18"/>
              </w:rPr>
              <w:t>Field</w:t>
            </w:r>
          </w:p>
        </w:tc>
        <w:tc>
          <w:tcPr>
            <w:tcW w:type="dxa" w:w="6480"/>
            <w:vAlign w:val="top"/>
            <w:shd w:fill="D9EAF7"/>
          </w:tcPr>
          <w:p>
            <w:r/>
            <w:r>
              <w:rPr>
                <w:b/>
                <w:sz w:val="18"/>
              </w:rPr>
              <w:t>Template entry</w:t>
            </w:r>
          </w:p>
        </w:tc>
      </w:tr>
      <w:tr>
        <w:tc>
          <w:tcPr>
            <w:tcW w:type="dxa" w:w="3312"/>
            <w:vAlign w:val="top"/>
          </w:tcPr>
          <w:p>
            <w:r/>
            <w:r>
              <w:rPr>
                <w:b w:val="0"/>
                <w:sz w:val="18"/>
              </w:rPr>
              <w:t>Operator / organisation</w:t>
            </w:r>
          </w:p>
        </w:tc>
        <w:tc>
          <w:tcPr>
            <w:tcW w:type="dxa" w:w="6480"/>
            <w:vAlign w:val="top"/>
          </w:tcPr>
          <w:p>
            <w:r/>
            <w:r>
              <w:rPr>
                <w:b w:val="0"/>
                <w:sz w:val="18"/>
              </w:rPr>
              <w:t>[Operator Name]</w:t>
            </w:r>
          </w:p>
        </w:tc>
      </w:tr>
      <w:tr>
        <w:tc>
          <w:tcPr>
            <w:tcW w:type="dxa" w:w="3312"/>
            <w:vAlign w:val="top"/>
          </w:tcPr>
          <w:p>
            <w:r/>
            <w:r>
              <w:rPr>
                <w:b w:val="0"/>
                <w:sz w:val="18"/>
              </w:rPr>
              <w:t>Operation / campaign</w:t>
            </w:r>
          </w:p>
        </w:tc>
        <w:tc>
          <w:tcPr>
            <w:tcW w:type="dxa" w:w="6480"/>
            <w:vAlign w:val="top"/>
          </w:tcPr>
          <w:p>
            <w:r/>
            <w:r>
              <w:rPr>
                <w:b w:val="0"/>
                <w:sz w:val="18"/>
              </w:rPr>
              <w:t>[Operation or Campaign Name]</w:t>
            </w:r>
          </w:p>
        </w:tc>
      </w:tr>
      <w:tr>
        <w:tc>
          <w:tcPr>
            <w:tcW w:type="dxa" w:w="3312"/>
            <w:vAlign w:val="top"/>
          </w:tcPr>
          <w:p>
            <w:r/>
            <w:r>
              <w:rPr>
                <w:b w:val="0"/>
                <w:sz w:val="18"/>
              </w:rPr>
              <w:t>Location / operating area</w:t>
            </w:r>
          </w:p>
        </w:tc>
        <w:tc>
          <w:tcPr>
            <w:tcW w:type="dxa" w:w="6480"/>
            <w:vAlign w:val="top"/>
          </w:tcPr>
          <w:p>
            <w:r/>
            <w:r>
              <w:rPr>
                <w:b w:val="0"/>
                <w:sz w:val="18"/>
              </w:rPr>
              <w:t>[General Operating Area]</w:t>
            </w:r>
          </w:p>
        </w:tc>
      </w:tr>
      <w:tr>
        <w:tc>
          <w:tcPr>
            <w:tcW w:type="dxa" w:w="3312"/>
            <w:vAlign w:val="top"/>
          </w:tcPr>
          <w:p>
            <w:r/>
            <w:r>
              <w:rPr>
                <w:b w:val="0"/>
                <w:sz w:val="18"/>
              </w:rPr>
              <w:t>Version</w:t>
            </w:r>
          </w:p>
        </w:tc>
        <w:tc>
          <w:tcPr>
            <w:tcW w:type="dxa" w:w="6480"/>
            <w:vAlign w:val="top"/>
          </w:tcPr>
          <w:p>
            <w:r/>
            <w:r>
              <w:rPr>
                <w:b w:val="0"/>
                <w:sz w:val="18"/>
              </w:rPr>
              <w:t>[vX.Y]</w:t>
            </w:r>
          </w:p>
        </w:tc>
      </w:tr>
      <w:tr>
        <w:tc>
          <w:tcPr>
            <w:tcW w:type="dxa" w:w="3312"/>
            <w:vAlign w:val="top"/>
          </w:tcPr>
          <w:p>
            <w:r/>
            <w:r>
              <w:rPr>
                <w:b w:val="0"/>
                <w:sz w:val="18"/>
              </w:rPr>
              <w:t>Date</w:t>
            </w:r>
          </w:p>
        </w:tc>
        <w:tc>
          <w:tcPr>
            <w:tcW w:type="dxa" w:w="6480"/>
            <w:vAlign w:val="top"/>
          </w:tcPr>
          <w:p>
            <w:r/>
            <w:r>
              <w:rPr>
                <w:b w:val="0"/>
                <w:sz w:val="18"/>
              </w:rPr>
              <w:t>[YYYY-MM-DD]</w:t>
            </w:r>
          </w:p>
        </w:tc>
      </w:tr>
      <w:tr>
        <w:tc>
          <w:tcPr>
            <w:tcW w:type="dxa" w:w="3312"/>
            <w:vAlign w:val="top"/>
          </w:tcPr>
          <w:p>
            <w:r/>
            <w:r>
              <w:rPr>
                <w:b w:val="0"/>
                <w:sz w:val="18"/>
              </w:rPr>
              <w:t>Prepared by</w:t>
            </w:r>
          </w:p>
        </w:tc>
        <w:tc>
          <w:tcPr>
            <w:tcW w:type="dxa" w:w="6480"/>
            <w:vAlign w:val="top"/>
          </w:tcPr>
          <w:p>
            <w:r/>
            <w:r>
              <w:rPr>
                <w:b w:val="0"/>
                <w:sz w:val="18"/>
              </w:rPr>
              <w:t>[Name / Role]</w:t>
            </w:r>
          </w:p>
        </w:tc>
      </w:tr>
      <w:tr>
        <w:tc>
          <w:tcPr>
            <w:tcW w:type="dxa" w:w="3312"/>
            <w:vAlign w:val="top"/>
          </w:tcPr>
          <w:p>
            <w:r/>
            <w:r>
              <w:rPr>
                <w:b w:val="0"/>
                <w:sz w:val="18"/>
              </w:rPr>
              <w:t>Reviewed by</w:t>
            </w:r>
          </w:p>
        </w:tc>
        <w:tc>
          <w:tcPr>
            <w:tcW w:type="dxa" w:w="6480"/>
            <w:vAlign w:val="top"/>
          </w:tcPr>
          <w:p>
            <w:r/>
            <w:r>
              <w:rPr>
                <w:b w:val="0"/>
                <w:sz w:val="18"/>
              </w:rPr>
              <w:t>[Name / Role]</w:t>
            </w:r>
          </w:p>
        </w:tc>
      </w:tr>
    </w:tbl>
    <w:p/>
    <w:p>
      <w:pPr>
        <w:pStyle w:val="Heading1"/>
      </w:pPr>
      <w:r>
        <w:t>How to use this template</w:t>
      </w:r>
    </w:p>
    <w:p>
      <w:r>
        <w:t>This is a blank template for SORA-guided SAIL II field-supported BVLOS operations. It is intended as a starting point only. It does not by itself demonstrate regulatory compliance, replace an operational authorisation, or remove the need for review by competent personnel and the relevant aviation authority.</w:t>
      </w:r>
    </w:p>
    <w:p>
      <w:r>
        <w:t>Before use, replace all bracketed placeholders, adapt the content to the aircraft, crew, operating environment, authority requirements, and approved risk assessment, and remove any example text that is not applicable.</w:t>
      </w:r>
    </w:p>
    <w:p>
      <w:pPr>
        <w:pStyle w:val="Heading1"/>
      </w:pPr>
      <w:r>
        <w:t>E.1 Purpose</w:t>
      </w:r>
    </w:p>
    <w:p>
      <w:r>
        <w:t>This annex defines how deviations, occurrences, safety feedback, and assurance evidence are captured, reviewed, and linked back to the SAIL II OSO evidence set.</w:t>
      </w:r>
    </w:p>
    <w:p>
      <w:pPr>
        <w:pStyle w:val="Heading1"/>
      </w:pPr>
      <w:r>
        <w:t>E.2 What must be reported</w:t>
      </w:r>
    </w:p>
    <w:p>
      <w:pPr>
        <w:pStyle w:val="ListBullet"/>
      </w:pPr>
      <w:r>
        <w:t>Any deviation from approved procedures or operational limits.</w:t>
      </w:r>
    </w:p>
    <w:p>
      <w:pPr>
        <w:pStyle w:val="ListBullet"/>
      </w:pPr>
      <w:r>
        <w:t>Any event that reduced or could have reduced safety margin.</w:t>
      </w:r>
    </w:p>
    <w:p>
      <w:pPr>
        <w:pStyle w:val="ListBullet"/>
      </w:pPr>
      <w:r>
        <w:t>Any emergency response plan activation or near activation.</w:t>
      </w:r>
    </w:p>
    <w:p>
      <w:pPr>
        <w:pStyle w:val="ListBullet"/>
      </w:pPr>
      <w:r>
        <w:t>Any contingency that did not work as expected.</w:t>
      </w:r>
    </w:p>
    <w:p>
      <w:pPr>
        <w:pStyle w:val="ListBullet"/>
      </w:pPr>
      <w:r>
        <w:t>Any C2, airspace, maintenance, crew coordination, fatigue, HMI, or environmental issue that affected safety.</w:t>
      </w:r>
    </w:p>
    <w:p>
      <w:pPr>
        <w:pStyle w:val="Heading1"/>
      </w:pPr>
      <w:r>
        <w:t>E.3 Reporting routes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D9EAF7"/>
          </w:tcPr>
          <w:p>
            <w:r/>
            <w:r>
              <w:rPr>
                <w:b/>
                <w:sz w:val="18"/>
              </w:rPr>
              <w:t>Record type</w:t>
            </w:r>
          </w:p>
        </w:tc>
        <w:tc>
          <w:tcPr>
            <w:tcW w:type="dxa" w:w="2304"/>
            <w:vAlign w:val="top"/>
            <w:shd w:fill="D9EAF7"/>
          </w:tcPr>
          <w:p>
            <w:r/>
            <w:r>
              <w:rPr>
                <w:b/>
                <w:sz w:val="18"/>
              </w:rPr>
              <w:t>When completed</w:t>
            </w:r>
          </w:p>
        </w:tc>
        <w:tc>
          <w:tcPr>
            <w:tcW w:type="dxa" w:w="2304"/>
            <w:vAlign w:val="top"/>
            <w:shd w:fill="D9EAF7"/>
          </w:tcPr>
          <w:p>
            <w:r/>
            <w:r>
              <w:rPr>
                <w:b/>
                <w:sz w:val="18"/>
              </w:rPr>
              <w:t>Who completes it</w:t>
            </w:r>
          </w:p>
        </w:tc>
        <w:tc>
          <w:tcPr>
            <w:tcW w:type="dxa" w:w="2736"/>
            <w:vAlign w:val="top"/>
            <w:shd w:fill="D9EAF7"/>
          </w:tcPr>
          <w:p>
            <w:r/>
            <w:r>
              <w:rPr>
                <w:b/>
                <w:sz w:val="18"/>
              </w:rPr>
              <w:t>Evidence use</w:t>
            </w:r>
          </w:p>
        </w:tc>
      </w:tr>
      <w:tr>
        <w:tc>
          <w:tcPr>
            <w:tcW w:type="dxa" w:w="2448"/>
            <w:vAlign w:val="top"/>
          </w:tcPr>
          <w:p>
            <w:r/>
            <w:r>
              <w:rPr>
                <w:b w:val="0"/>
                <w:sz w:val="18"/>
              </w:rPr>
              <w:t>Role assignment record</w:t>
            </w:r>
          </w:p>
        </w:tc>
        <w:tc>
          <w:tcPr>
            <w:tcW w:type="dxa" w:w="2304"/>
            <w:vAlign w:val="top"/>
          </w:tcPr>
          <w:p>
            <w:r/>
            <w:r>
              <w:rPr>
                <w:b w:val="0"/>
                <w:sz w:val="18"/>
              </w:rPr>
              <w:t>Before each operation / operational block.</w:t>
            </w:r>
          </w:p>
        </w:tc>
        <w:tc>
          <w:tcPr>
            <w:tcW w:type="dxa" w:w="2304"/>
            <w:vAlign w:val="top"/>
          </w:tcPr>
          <w:p>
            <w:r/>
            <w:r>
              <w:rPr>
                <w:b w:val="0"/>
                <w:sz w:val="18"/>
              </w:rPr>
              <w:t>Safety lead / mission lead.</w:t>
            </w:r>
          </w:p>
        </w:tc>
        <w:tc>
          <w:tcPr>
            <w:tcW w:type="dxa" w:w="2736"/>
            <w:vAlign w:val="top"/>
          </w:tcPr>
          <w:p>
            <w:r/>
            <w:r>
              <w:rPr>
                <w:b w:val="0"/>
                <w:sz w:val="18"/>
              </w:rPr>
              <w:t>Supports OSO #13 and #16 evidence.</w:t>
            </w:r>
          </w:p>
        </w:tc>
      </w:tr>
      <w:tr>
        <w:tc>
          <w:tcPr>
            <w:tcW w:type="dxa" w:w="2448"/>
            <w:vAlign w:val="top"/>
          </w:tcPr>
          <w:p>
            <w:r/>
            <w:r>
              <w:rPr>
                <w:b w:val="0"/>
                <w:sz w:val="18"/>
              </w:rPr>
              <w:t>Induction sign-in</w:t>
            </w:r>
          </w:p>
        </w:tc>
        <w:tc>
          <w:tcPr>
            <w:tcW w:type="dxa" w:w="2304"/>
            <w:vAlign w:val="top"/>
          </w:tcPr>
          <w:p>
            <w:r/>
            <w:r>
              <w:rPr>
                <w:b w:val="0"/>
                <w:sz w:val="18"/>
              </w:rPr>
              <w:t>At induction or before role assignment.</w:t>
            </w:r>
          </w:p>
        </w:tc>
        <w:tc>
          <w:tcPr>
            <w:tcW w:type="dxa" w:w="2304"/>
            <w:vAlign w:val="top"/>
          </w:tcPr>
          <w:p>
            <w:r/>
            <w:r>
              <w:rPr>
                <w:b w:val="0"/>
                <w:sz w:val="18"/>
              </w:rPr>
              <w:t>Induction lead / participants.</w:t>
            </w:r>
          </w:p>
        </w:tc>
        <w:tc>
          <w:tcPr>
            <w:tcW w:type="dxa" w:w="2736"/>
            <w:vAlign w:val="top"/>
          </w:tcPr>
          <w:p>
            <w:r/>
            <w:r>
              <w:rPr>
                <w:b w:val="0"/>
                <w:sz w:val="18"/>
              </w:rPr>
              <w:t>Supports OSO #01 and #09 evidence.</w:t>
            </w:r>
          </w:p>
        </w:tc>
      </w:tr>
      <w:tr>
        <w:tc>
          <w:tcPr>
            <w:tcW w:type="dxa" w:w="2448"/>
            <w:vAlign w:val="top"/>
          </w:tcPr>
          <w:p>
            <w:r/>
            <w:r>
              <w:rPr>
                <w:b w:val="0"/>
                <w:sz w:val="18"/>
              </w:rPr>
              <w:t>Safety friction feedback</w:t>
            </w:r>
          </w:p>
        </w:tc>
        <w:tc>
          <w:tcPr>
            <w:tcW w:type="dxa" w:w="2304"/>
            <w:vAlign w:val="top"/>
          </w:tcPr>
          <w:p>
            <w:r/>
            <w:r>
              <w:rPr>
                <w:b w:val="0"/>
                <w:sz w:val="18"/>
              </w:rPr>
              <w:t>End of day or after operational block.</w:t>
            </w:r>
          </w:p>
        </w:tc>
        <w:tc>
          <w:tcPr>
            <w:tcW w:type="dxa" w:w="2304"/>
            <w:vAlign w:val="top"/>
          </w:tcPr>
          <w:p>
            <w:r/>
            <w:r>
              <w:rPr>
                <w:b w:val="0"/>
                <w:sz w:val="18"/>
              </w:rPr>
              <w:t>Pilots / mission leads / selected crew.</w:t>
            </w:r>
          </w:p>
        </w:tc>
        <w:tc>
          <w:tcPr>
            <w:tcW w:type="dxa" w:w="2736"/>
            <w:vAlign w:val="top"/>
          </w:tcPr>
          <w:p>
            <w:r/>
            <w:r>
              <w:rPr>
                <w:b w:val="0"/>
                <w:sz w:val="18"/>
              </w:rPr>
              <w:t>Supports improvement and friction analysis.</w:t>
            </w:r>
          </w:p>
        </w:tc>
      </w:tr>
      <w:tr>
        <w:tc>
          <w:tcPr>
            <w:tcW w:type="dxa" w:w="2448"/>
            <w:vAlign w:val="top"/>
          </w:tcPr>
          <w:p>
            <w:r/>
            <w:r>
              <w:rPr>
                <w:b w:val="0"/>
                <w:sz w:val="18"/>
              </w:rPr>
              <w:t>Occurrence report</w:t>
            </w:r>
          </w:p>
        </w:tc>
        <w:tc>
          <w:tcPr>
            <w:tcW w:type="dxa" w:w="2304"/>
            <w:vAlign w:val="top"/>
          </w:tcPr>
          <w:p>
            <w:r/>
            <w:r>
              <w:rPr>
                <w:b w:val="0"/>
                <w:sz w:val="18"/>
              </w:rPr>
              <w:t>As soon as practical after an occurrence.</w:t>
            </w:r>
          </w:p>
        </w:tc>
        <w:tc>
          <w:tcPr>
            <w:tcW w:type="dxa" w:w="2304"/>
            <w:vAlign w:val="top"/>
          </w:tcPr>
          <w:p>
            <w:r/>
            <w:r>
              <w:rPr>
                <w:b w:val="0"/>
                <w:sz w:val="18"/>
              </w:rPr>
              <w:t>Person involved, pilot, safety lead, or observer.</w:t>
            </w:r>
          </w:p>
        </w:tc>
        <w:tc>
          <w:tcPr>
            <w:tcW w:type="dxa" w:w="2736"/>
            <w:vAlign w:val="top"/>
          </w:tcPr>
          <w:p>
            <w:r/>
            <w:r>
              <w:rPr>
                <w:b w:val="0"/>
                <w:sz w:val="18"/>
              </w:rPr>
              <w:t>Supports safety assurance and corrective actions.</w:t>
            </w:r>
          </w:p>
        </w:tc>
      </w:tr>
      <w:tr>
        <w:tc>
          <w:tcPr>
            <w:tcW w:type="dxa" w:w="2448"/>
            <w:vAlign w:val="top"/>
          </w:tcPr>
          <w:p>
            <w:r/>
            <w:r>
              <w:rPr>
                <w:b w:val="0"/>
                <w:sz w:val="18"/>
              </w:rPr>
              <w:t>Maintenance or inspection record</w:t>
            </w:r>
          </w:p>
        </w:tc>
        <w:tc>
          <w:tcPr>
            <w:tcW w:type="dxa" w:w="2304"/>
            <w:vAlign w:val="top"/>
          </w:tcPr>
          <w:p>
            <w:r/>
            <w:r>
              <w:rPr>
                <w:b w:val="0"/>
                <w:sz w:val="18"/>
              </w:rPr>
              <w:t>Before/after flight or after trigger event.</w:t>
            </w:r>
          </w:p>
        </w:tc>
        <w:tc>
          <w:tcPr>
            <w:tcW w:type="dxa" w:w="2304"/>
            <w:vAlign w:val="top"/>
          </w:tcPr>
          <w:p>
            <w:r/>
            <w:r>
              <w:rPr>
                <w:b w:val="0"/>
                <w:sz w:val="18"/>
              </w:rPr>
              <w:t>Pilot / maintainer / reviewer.</w:t>
            </w:r>
          </w:p>
        </w:tc>
        <w:tc>
          <w:tcPr>
            <w:tcW w:type="dxa" w:w="2736"/>
            <w:vAlign w:val="top"/>
          </w:tcPr>
          <w:p>
            <w:r/>
            <w:r>
              <w:rPr>
                <w:b w:val="0"/>
                <w:sz w:val="18"/>
              </w:rPr>
              <w:t>Supports OSO #03, #06, #07, #23 evidence.</w:t>
            </w:r>
          </w:p>
        </w:tc>
      </w:tr>
    </w:tbl>
    <w:p/>
    <w:p>
      <w:pPr>
        <w:pStyle w:val="Heading1"/>
      </w:pPr>
      <w:r>
        <w:t>E.4 Review and action tracking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296"/>
            <w:vAlign w:val="top"/>
            <w:shd w:fill="D9EAF7"/>
          </w:tcPr>
          <w:p>
            <w:r/>
            <w:r>
              <w:rPr>
                <w:b/>
                <w:sz w:val="18"/>
              </w:rPr>
              <w:t>Date</w:t>
            </w:r>
          </w:p>
        </w:tc>
        <w:tc>
          <w:tcPr>
            <w:tcW w:type="dxa" w:w="2448"/>
            <w:vAlign w:val="top"/>
            <w:shd w:fill="D9EAF7"/>
          </w:tcPr>
          <w:p>
            <w:r/>
            <w:r>
              <w:rPr>
                <w:b/>
                <w:sz w:val="18"/>
              </w:rPr>
              <w:t>Issue / occurrence</w:t>
            </w:r>
          </w:p>
        </w:tc>
        <w:tc>
          <w:tcPr>
            <w:tcW w:type="dxa" w:w="2160"/>
            <w:vAlign w:val="top"/>
            <w:shd w:fill="D9EAF7"/>
          </w:tcPr>
          <w:p>
            <w:r/>
            <w:r>
              <w:rPr>
                <w:b/>
                <w:sz w:val="18"/>
              </w:rPr>
              <w:t>Immediate action</w:t>
            </w:r>
          </w:p>
        </w:tc>
        <w:tc>
          <w:tcPr>
            <w:tcW w:type="dxa" w:w="2304"/>
            <w:vAlign w:val="top"/>
            <w:shd w:fill="D9EAF7"/>
          </w:tcPr>
          <w:p>
            <w:r/>
            <w:r>
              <w:rPr>
                <w:b/>
                <w:sz w:val="18"/>
              </w:rPr>
              <w:t>Corrective action</w:t>
            </w:r>
          </w:p>
        </w:tc>
        <w:tc>
          <w:tcPr>
            <w:tcW w:type="dxa" w:w="1296"/>
            <w:vAlign w:val="top"/>
            <w:shd w:fill="D9EAF7"/>
          </w:tcPr>
          <w:p>
            <w:r/>
            <w:r>
              <w:rPr>
                <w:b/>
                <w:sz w:val="18"/>
              </w:rPr>
              <w:t>Owner</w:t>
            </w:r>
          </w:p>
        </w:tc>
        <w:tc>
          <w:tcPr>
            <w:tcW w:type="dxa" w:w="1152"/>
            <w:vAlign w:val="top"/>
            <w:shd w:fill="D9EAF7"/>
          </w:tcPr>
          <w:p>
            <w:r/>
            <w:r>
              <w:rPr>
                <w:b/>
                <w:sz w:val="18"/>
              </w:rPr>
              <w:t>Status</w:t>
            </w:r>
          </w:p>
        </w:tc>
        <w:tc>
          <w:tcPr>
            <w:tcW w:type="dxa" w:w="1440"/>
            <w:vAlign w:val="top"/>
            <w:shd w:fill="D9EAF7"/>
          </w:tcPr>
          <w:p>
            <w:r/>
            <w:r>
              <w:rPr>
                <w:b/>
                <w:sz w:val="18"/>
              </w:rPr>
              <w:t>Evidence link</w:t>
            </w:r>
          </w:p>
        </w:tc>
      </w:tr>
      <w:tr>
        <w:tc>
          <w:tcPr>
            <w:tcW w:type="dxa" w:w="1296"/>
            <w:vAlign w:val="top"/>
          </w:tcPr>
          <w:p>
            <w:r/>
            <w:r>
              <w:rPr>
                <w:b w:val="0"/>
                <w:sz w:val="18"/>
              </w:rPr>
            </w:r>
          </w:p>
        </w:tc>
        <w:tc>
          <w:tcPr>
            <w:tcW w:type="dxa" w:w="2448"/>
            <w:vAlign w:val="top"/>
          </w:tcPr>
          <w:p>
            <w:r/>
            <w:r>
              <w:rPr>
                <w:b w:val="0"/>
                <w:sz w:val="18"/>
              </w:rPr>
            </w:r>
          </w:p>
        </w:tc>
        <w:tc>
          <w:tcPr>
            <w:tcW w:type="dxa" w:w="2160"/>
            <w:vAlign w:val="top"/>
          </w:tcPr>
          <w:p>
            <w:r/>
            <w:r>
              <w:rPr>
                <w:b w:val="0"/>
                <w:sz w:val="18"/>
              </w:rPr>
            </w:r>
          </w:p>
        </w:tc>
        <w:tc>
          <w:tcPr>
            <w:tcW w:type="dxa" w:w="2304"/>
            <w:vAlign w:val="top"/>
          </w:tcPr>
          <w:p>
            <w:r/>
            <w:r>
              <w:rPr>
                <w:b w:val="0"/>
                <w:sz w:val="18"/>
              </w:rPr>
            </w:r>
          </w:p>
        </w:tc>
        <w:tc>
          <w:tcPr>
            <w:tcW w:type="dxa" w:w="1296"/>
            <w:vAlign w:val="top"/>
          </w:tcPr>
          <w:p>
            <w:r/>
            <w:r>
              <w:rPr>
                <w:b w:val="0"/>
                <w:sz w:val="18"/>
              </w:rPr>
            </w:r>
          </w:p>
        </w:tc>
        <w:tc>
          <w:tcPr>
            <w:tcW w:type="dxa" w:w="1152"/>
            <w:vAlign w:val="top"/>
          </w:tcPr>
          <w:p>
            <w:r/>
            <w:r>
              <w:rPr>
                <w:b w:val="0"/>
                <w:sz w:val="18"/>
              </w:rPr>
              <w:t>[Open / Closed]</w:t>
            </w:r>
          </w:p>
        </w:tc>
        <w:tc>
          <w:tcPr>
            <w:tcW w:type="dxa" w:w="1440"/>
            <w:vAlign w:val="top"/>
          </w:tcPr>
          <w:p>
            <w:r/>
            <w:r>
              <w:rPr>
                <w:b w:val="0"/>
                <w:sz w:val="18"/>
              </w:rPr>
            </w:r>
          </w:p>
        </w:tc>
      </w:tr>
      <w:tr>
        <w:tc>
          <w:tcPr>
            <w:tcW w:type="dxa" w:w="1296"/>
            <w:vAlign w:val="top"/>
          </w:tcPr>
          <w:p>
            <w:r/>
            <w:r>
              <w:rPr>
                <w:b w:val="0"/>
                <w:sz w:val="18"/>
              </w:rPr>
            </w:r>
          </w:p>
        </w:tc>
        <w:tc>
          <w:tcPr>
            <w:tcW w:type="dxa" w:w="2448"/>
            <w:vAlign w:val="top"/>
          </w:tcPr>
          <w:p>
            <w:r/>
            <w:r>
              <w:rPr>
                <w:b w:val="0"/>
                <w:sz w:val="18"/>
              </w:rPr>
            </w:r>
          </w:p>
        </w:tc>
        <w:tc>
          <w:tcPr>
            <w:tcW w:type="dxa" w:w="2160"/>
            <w:vAlign w:val="top"/>
          </w:tcPr>
          <w:p>
            <w:r/>
            <w:r>
              <w:rPr>
                <w:b w:val="0"/>
                <w:sz w:val="18"/>
              </w:rPr>
            </w:r>
          </w:p>
        </w:tc>
        <w:tc>
          <w:tcPr>
            <w:tcW w:type="dxa" w:w="2304"/>
            <w:vAlign w:val="top"/>
          </w:tcPr>
          <w:p>
            <w:r/>
            <w:r>
              <w:rPr>
                <w:b w:val="0"/>
                <w:sz w:val="18"/>
              </w:rPr>
            </w:r>
          </w:p>
        </w:tc>
        <w:tc>
          <w:tcPr>
            <w:tcW w:type="dxa" w:w="1296"/>
            <w:vAlign w:val="top"/>
          </w:tcPr>
          <w:p>
            <w:r/>
            <w:r>
              <w:rPr>
                <w:b w:val="0"/>
                <w:sz w:val="18"/>
              </w:rPr>
            </w:r>
          </w:p>
        </w:tc>
        <w:tc>
          <w:tcPr>
            <w:tcW w:type="dxa" w:w="1152"/>
            <w:vAlign w:val="top"/>
          </w:tcPr>
          <w:p>
            <w:r/>
            <w:r>
              <w:rPr>
                <w:b w:val="0"/>
                <w:sz w:val="18"/>
              </w:rPr>
              <w:t>[Open / Closed]</w:t>
            </w:r>
          </w:p>
        </w:tc>
        <w:tc>
          <w:tcPr>
            <w:tcW w:type="dxa" w:w="1440"/>
            <w:vAlign w:val="top"/>
          </w:tcPr>
          <w:p>
            <w:r/>
            <w:r>
              <w:rPr>
                <w:b w:val="0"/>
                <w:sz w:val="18"/>
              </w:rPr>
            </w:r>
          </w:p>
        </w:tc>
      </w:tr>
      <w:tr>
        <w:tc>
          <w:tcPr>
            <w:tcW w:type="dxa" w:w="1296"/>
            <w:vAlign w:val="top"/>
          </w:tcPr>
          <w:p>
            <w:r/>
            <w:r>
              <w:rPr>
                <w:b w:val="0"/>
                <w:sz w:val="18"/>
              </w:rPr>
            </w:r>
          </w:p>
        </w:tc>
        <w:tc>
          <w:tcPr>
            <w:tcW w:type="dxa" w:w="2448"/>
            <w:vAlign w:val="top"/>
          </w:tcPr>
          <w:p>
            <w:r/>
            <w:r>
              <w:rPr>
                <w:b w:val="0"/>
                <w:sz w:val="18"/>
              </w:rPr>
            </w:r>
          </w:p>
        </w:tc>
        <w:tc>
          <w:tcPr>
            <w:tcW w:type="dxa" w:w="2160"/>
            <w:vAlign w:val="top"/>
          </w:tcPr>
          <w:p>
            <w:r/>
            <w:r>
              <w:rPr>
                <w:b w:val="0"/>
                <w:sz w:val="18"/>
              </w:rPr>
            </w:r>
          </w:p>
        </w:tc>
        <w:tc>
          <w:tcPr>
            <w:tcW w:type="dxa" w:w="2304"/>
            <w:vAlign w:val="top"/>
          </w:tcPr>
          <w:p>
            <w:r/>
            <w:r>
              <w:rPr>
                <w:b w:val="0"/>
                <w:sz w:val="18"/>
              </w:rPr>
            </w:r>
          </w:p>
        </w:tc>
        <w:tc>
          <w:tcPr>
            <w:tcW w:type="dxa" w:w="1296"/>
            <w:vAlign w:val="top"/>
          </w:tcPr>
          <w:p>
            <w:r/>
            <w:r>
              <w:rPr>
                <w:b w:val="0"/>
                <w:sz w:val="18"/>
              </w:rPr>
            </w:r>
          </w:p>
        </w:tc>
        <w:tc>
          <w:tcPr>
            <w:tcW w:type="dxa" w:w="1152"/>
            <w:vAlign w:val="top"/>
          </w:tcPr>
          <w:p>
            <w:r/>
            <w:r>
              <w:rPr>
                <w:b w:val="0"/>
                <w:sz w:val="18"/>
              </w:rPr>
              <w:t>[Open / Closed]</w:t>
            </w:r>
          </w:p>
        </w:tc>
        <w:tc>
          <w:tcPr>
            <w:tcW w:type="dxa" w:w="1440"/>
            <w:vAlign w:val="top"/>
          </w:tcPr>
          <w:p>
            <w:r/>
            <w:r>
              <w:rPr>
                <w:b w:val="0"/>
                <w:sz w:val="18"/>
              </w:rPr>
            </w:r>
          </w:p>
        </w:tc>
      </w:tr>
    </w:tbl>
    <w:p/>
    <w:p>
      <w:pPr>
        <w:pStyle w:val="Heading1"/>
      </w:pPr>
      <w:r>
        <w:t>E.5 External services and assurance</w:t>
      </w:r>
    </w:p>
    <w:p>
      <w:r>
        <w:t>Where external services support flight safety, record their role, expected availability, communication method, and fallback plan. This may include ATC, site radio room, land manager, ranger team, weather service, UTM service, EC display, or communications provider.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28"/>
            <w:vAlign w:val="top"/>
            <w:shd w:fill="D9EAF7"/>
          </w:tcPr>
          <w:p>
            <w:r/>
            <w:r>
              <w:rPr>
                <w:b/>
                <w:sz w:val="18"/>
              </w:rPr>
              <w:t>External service</w:t>
            </w:r>
          </w:p>
        </w:tc>
        <w:tc>
          <w:tcPr>
            <w:tcW w:type="dxa" w:w="2016"/>
            <w:vAlign w:val="top"/>
            <w:shd w:fill="D9EAF7"/>
          </w:tcPr>
          <w:p>
            <w:r/>
            <w:r>
              <w:rPr>
                <w:b/>
                <w:sz w:val="18"/>
              </w:rPr>
              <w:t>Role</w:t>
            </w:r>
          </w:p>
        </w:tc>
        <w:tc>
          <w:tcPr>
            <w:tcW w:type="dxa" w:w="1728"/>
            <w:vAlign w:val="top"/>
            <w:shd w:fill="D9EAF7"/>
          </w:tcPr>
          <w:p>
            <w:r/>
            <w:r>
              <w:rPr>
                <w:b/>
                <w:sz w:val="18"/>
              </w:rPr>
              <w:t>Expected availability</w:t>
            </w:r>
          </w:p>
        </w:tc>
        <w:tc>
          <w:tcPr>
            <w:tcW w:type="dxa" w:w="2016"/>
            <w:vAlign w:val="top"/>
            <w:shd w:fill="D9EAF7"/>
          </w:tcPr>
          <w:p>
            <w:r/>
            <w:r>
              <w:rPr>
                <w:b/>
                <w:sz w:val="18"/>
              </w:rPr>
              <w:t>Communication path</w:t>
            </w:r>
          </w:p>
        </w:tc>
        <w:tc>
          <w:tcPr>
            <w:tcW w:type="dxa" w:w="2016"/>
            <w:vAlign w:val="top"/>
            <w:shd w:fill="D9EAF7"/>
          </w:tcPr>
          <w:p>
            <w:r/>
            <w:r>
              <w:rPr>
                <w:b/>
                <w:sz w:val="18"/>
              </w:rPr>
              <w:t>Fallback / limitation</w:t>
            </w:r>
          </w:p>
        </w:tc>
        <w:tc>
          <w:tcPr>
            <w:tcW w:type="dxa" w:w="1728"/>
            <w:vAlign w:val="top"/>
            <w:shd w:fill="D9EAF7"/>
          </w:tcPr>
          <w:p>
            <w:r/>
            <w:r>
              <w:rPr>
                <w:b/>
                <w:sz w:val="18"/>
              </w:rPr>
              <w:t>Evidence reference</w:t>
            </w:r>
          </w:p>
        </w:tc>
      </w:tr>
      <w:tr>
        <w:tc>
          <w:tcPr>
            <w:tcW w:type="dxa" w:w="1728"/>
            <w:vAlign w:val="top"/>
          </w:tcPr>
          <w:p>
            <w:r/>
            <w:r>
              <w:rPr>
                <w:b w:val="0"/>
                <w:sz w:val="18"/>
              </w:rPr>
            </w:r>
          </w:p>
        </w:tc>
        <w:tc>
          <w:tcPr>
            <w:tcW w:type="dxa" w:w="2016"/>
            <w:vAlign w:val="top"/>
          </w:tcPr>
          <w:p>
            <w:r/>
            <w:r>
              <w:rPr>
                <w:b w:val="0"/>
                <w:sz w:val="18"/>
              </w:rPr>
            </w:r>
          </w:p>
        </w:tc>
        <w:tc>
          <w:tcPr>
            <w:tcW w:type="dxa" w:w="1728"/>
            <w:vAlign w:val="top"/>
          </w:tcPr>
          <w:p>
            <w:r/>
            <w:r>
              <w:rPr>
                <w:b w:val="0"/>
                <w:sz w:val="18"/>
              </w:rPr>
            </w:r>
          </w:p>
        </w:tc>
        <w:tc>
          <w:tcPr>
            <w:tcW w:type="dxa" w:w="2016"/>
            <w:vAlign w:val="top"/>
          </w:tcPr>
          <w:p>
            <w:r/>
            <w:r>
              <w:rPr>
                <w:b w:val="0"/>
                <w:sz w:val="18"/>
              </w:rPr>
            </w:r>
          </w:p>
        </w:tc>
        <w:tc>
          <w:tcPr>
            <w:tcW w:type="dxa" w:w="2016"/>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2016"/>
            <w:vAlign w:val="top"/>
          </w:tcPr>
          <w:p>
            <w:r/>
            <w:r>
              <w:rPr>
                <w:b w:val="0"/>
                <w:sz w:val="18"/>
              </w:rPr>
            </w:r>
          </w:p>
        </w:tc>
        <w:tc>
          <w:tcPr>
            <w:tcW w:type="dxa" w:w="1728"/>
            <w:vAlign w:val="top"/>
          </w:tcPr>
          <w:p>
            <w:r/>
            <w:r>
              <w:rPr>
                <w:b w:val="0"/>
                <w:sz w:val="18"/>
              </w:rPr>
            </w:r>
          </w:p>
        </w:tc>
        <w:tc>
          <w:tcPr>
            <w:tcW w:type="dxa" w:w="2016"/>
            <w:vAlign w:val="top"/>
          </w:tcPr>
          <w:p>
            <w:r/>
            <w:r>
              <w:rPr>
                <w:b w:val="0"/>
                <w:sz w:val="18"/>
              </w:rPr>
            </w:r>
          </w:p>
        </w:tc>
        <w:tc>
          <w:tcPr>
            <w:tcW w:type="dxa" w:w="2016"/>
            <w:vAlign w:val="top"/>
          </w:tcPr>
          <w:p>
            <w:r/>
            <w:r>
              <w:rPr>
                <w:b w:val="0"/>
                <w:sz w:val="18"/>
              </w:rPr>
            </w:r>
          </w:p>
        </w:tc>
        <w:tc>
          <w:tcPr>
            <w:tcW w:type="dxa" w:w="1728"/>
            <w:vAlign w:val="top"/>
          </w:tcPr>
          <w:p>
            <w:r/>
            <w:r>
              <w:rPr>
                <w:b w:val="0"/>
                <w:sz w:val="18"/>
              </w:rP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E Occurrence Reporting and Safety Assurance Template</dc:title>
  <dc:subject/>
  <dc:creator>Field-Supported BVLOS Compliance Kit</dc:creator>
  <cp:keywords/>
  <dc:description/>
  <cp:lastModifiedBy>Field-Supported BVLOS Compliance Kit</cp:lastModifiedBy>
  <cp:revision>1</cp:revision>
  <dcterms:created xsi:type="dcterms:W3CDTF">2013-12-23T23:15:00Z</dcterms:created>
  <dcterms:modified xsi:type="dcterms:W3CDTF">2013-12-23T23:15:00Z</dcterms:modified>
  <cp:category/>
</cp:coreProperties>
</file>