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79275" w14:textId="77777777" w:rsidR="007A09CE" w:rsidRPr="00C62188" w:rsidRDefault="00BB2565" w:rsidP="0071338E">
      <w:pPr>
        <w:pStyle w:val="Title"/>
        <w:rPr>
          <w:rtl/>
        </w:rPr>
      </w:pPr>
      <w:r>
        <w:t>BNP Gibb’s Energy for NP Shape</w:t>
      </w:r>
    </w:p>
    <w:p w14:paraId="5D0A5650" w14:textId="77777777" w:rsidR="00186EB2" w:rsidRDefault="001D2623" w:rsidP="0071338E">
      <w:pPr>
        <w:pStyle w:val="Heading1"/>
      </w:pPr>
      <w:r>
        <w:t>Universal</w:t>
      </w:r>
      <w:r w:rsidR="00186EB2">
        <w:t xml:space="preserve"> Theory</w:t>
      </w:r>
    </w:p>
    <w:p w14:paraId="709E23A9" w14:textId="77777777" w:rsidR="001F478E" w:rsidRDefault="00CB3239" w:rsidP="0071338E">
      <w:pPr>
        <w:pStyle w:val="Heading2"/>
      </w:pPr>
      <w:r>
        <w:t>Goal</w:t>
      </w:r>
    </w:p>
    <w:p w14:paraId="7DCAFA1C" w14:textId="77777777" w:rsidR="008F0B4E" w:rsidRDefault="00EA4A38" w:rsidP="0071338E">
      <w:r>
        <w:t xml:space="preserve">The following </w:t>
      </w:r>
      <w:r w:rsidR="00306469">
        <w:t xml:space="preserve">theoretical development defines the basis required to </w:t>
      </w:r>
      <w:r w:rsidR="00E96B12">
        <w:t xml:space="preserve">calculate a phase diagram for bimetallic nanoparticles (BNPs). </w:t>
      </w:r>
      <w:r w:rsidR="008C5B7D">
        <w:t>N</w:t>
      </w:r>
      <w:r w:rsidR="003063E2">
        <w:t xml:space="preserve">anoparticles’ thermodynamically stable phases are </w:t>
      </w:r>
      <w:r w:rsidR="00BD657C">
        <w:t xml:space="preserve">dependent on not only the temperature, composition and pressure, </w:t>
      </w:r>
      <w:r w:rsidR="008C5B7D">
        <w:t xml:space="preserve">but also </w:t>
      </w:r>
      <w:r w:rsidR="00707791">
        <w:t>their</w:t>
      </w:r>
      <w:r w:rsidR="008C5B7D">
        <w:t xml:space="preserve"> size. </w:t>
      </w:r>
      <w:r w:rsidR="00707791">
        <w:t>Their</w:t>
      </w:r>
      <w:r w:rsidR="00852055">
        <w:t xml:space="preserve"> size is dependent on the number of moles being used, as well as the BNP</w:t>
      </w:r>
      <w:r w:rsidR="00707791">
        <w:t xml:space="preserve">’s geometry. </w:t>
      </w:r>
      <w:r w:rsidR="0048318F">
        <w:t>Therefore, we would like to calculate a 3D graph</w:t>
      </w:r>
      <w:r w:rsidR="008F0B4E">
        <w:t xml:space="preserve"> with the following ax</w:t>
      </w:r>
      <w:r w:rsidR="00485D87">
        <w:t>es</w:t>
      </w:r>
      <w:r w:rsidR="008F0B4E">
        <w:t>:</w:t>
      </w:r>
    </w:p>
    <w:p w14:paraId="6EE9FDC7" w14:textId="77777777" w:rsidR="0048318F" w:rsidRDefault="009A5DFD" w:rsidP="0071338E">
      <w:pPr>
        <w:pStyle w:val="ListParagraph"/>
        <w:numPr>
          <w:ilvl w:val="0"/>
          <w:numId w:val="8"/>
        </w:numPr>
      </w:pPr>
      <w:r>
        <w:t>x axis – Composition</w:t>
      </w:r>
    </w:p>
    <w:p w14:paraId="21B9B401" w14:textId="77777777" w:rsidR="009A5DFD" w:rsidRDefault="009A5DFD" w:rsidP="0071338E">
      <w:pPr>
        <w:pStyle w:val="ListParagraph"/>
        <w:numPr>
          <w:ilvl w:val="0"/>
          <w:numId w:val="8"/>
        </w:numPr>
      </w:pPr>
      <w:r>
        <w:t>y axis – Total number of moles</w:t>
      </w:r>
    </w:p>
    <w:p w14:paraId="6C3B55D0" w14:textId="77777777" w:rsidR="00736E59" w:rsidRDefault="00736E59" w:rsidP="0071338E">
      <w:pPr>
        <w:pStyle w:val="ListParagraph"/>
        <w:numPr>
          <w:ilvl w:val="0"/>
          <w:numId w:val="8"/>
        </w:numPr>
      </w:pPr>
      <w:r>
        <w:t>z axis – Temperature</w:t>
      </w:r>
    </w:p>
    <w:p w14:paraId="3B580965" w14:textId="77777777" w:rsidR="00736E59" w:rsidRPr="001F478E" w:rsidRDefault="00736E59" w:rsidP="0071338E">
      <w:r>
        <w:t>In such a graph, the</w:t>
      </w:r>
      <w:r w:rsidR="00BB27DA">
        <w:t xml:space="preserve">re may be partitions as a result of both phase and geometry changes. </w:t>
      </w:r>
    </w:p>
    <w:p w14:paraId="3B6D32D8" w14:textId="77777777" w:rsidR="00CA4A8A" w:rsidRDefault="00CA4A8A" w:rsidP="0071338E">
      <w:pPr>
        <w:rPr>
          <w:rFonts w:eastAsiaTheme="majorEastAsia"/>
        </w:rPr>
      </w:pPr>
      <w:r>
        <w:br w:type="page"/>
      </w:r>
    </w:p>
    <w:p w14:paraId="6744696D" w14:textId="77777777" w:rsidR="0069588B" w:rsidRDefault="00CB3239" w:rsidP="0071338E">
      <w:pPr>
        <w:pStyle w:val="Heading2"/>
      </w:pPr>
      <w:r>
        <w:lastRenderedPageBreak/>
        <w:t>Road Map</w:t>
      </w:r>
    </w:p>
    <w:p w14:paraId="468D5616" w14:textId="77777777" w:rsidR="004E315B" w:rsidRDefault="004E315B" w:rsidP="0071338E">
      <w:r>
        <w:t>First, we will define the parameters for which we must solve</w:t>
      </w:r>
      <w:r w:rsidR="00221FF2">
        <w:t xml:space="preserve"> as well as </w:t>
      </w:r>
      <w:r w:rsidR="0089531A">
        <w:t>identify</w:t>
      </w:r>
      <w:r w:rsidR="00E31DD6">
        <w:t xml:space="preserve"> the</w:t>
      </w:r>
      <w:r w:rsidR="005C34E6">
        <w:t xml:space="preserve"> equations which </w:t>
      </w:r>
      <w:r w:rsidR="0089531A">
        <w:t xml:space="preserve">require development. </w:t>
      </w:r>
      <w:r w:rsidR="00E56FFC">
        <w:t xml:space="preserve">Second, we </w:t>
      </w:r>
      <w:r w:rsidR="00C07FF4">
        <w:t xml:space="preserve">will define the equations to a degree that allows computation. </w:t>
      </w:r>
    </w:p>
    <w:p w14:paraId="372C5B84" w14:textId="77777777" w:rsidR="004A6857" w:rsidRDefault="00527E20" w:rsidP="0071338E">
      <w:r>
        <w:t>The objective is to calculate the</w:t>
      </w:r>
      <w:r w:rsidR="00B07EB1">
        <w:t xml:space="preserve"> </w:t>
      </w:r>
      <w:r w:rsidR="002C044D">
        <w:t xml:space="preserve">phase diagram for given points in a loop which will cover the </w:t>
      </w:r>
      <w:r w:rsidR="00B05A7D">
        <w:t>PD</w:t>
      </w:r>
      <w:r w:rsidR="00B841D8">
        <w:t>’</w:t>
      </w:r>
      <w:r w:rsidR="00B05A7D">
        <w:t xml:space="preserve">s total scope. </w:t>
      </w:r>
      <w:r w:rsidR="00696AF6">
        <w:t xml:space="preserve">Every point will be defined by the </w:t>
      </w:r>
      <w:r w:rsidR="00331929">
        <w:t xml:space="preserve">PD’s axes, composition, number of moles and temperature. </w:t>
      </w:r>
      <w:r w:rsidR="004F34F6">
        <w:t>Mathematically</w:t>
      </w:r>
      <w:r w:rsidR="004C5463">
        <w:t>, this means that for each calculation</w:t>
      </w:r>
      <w:r w:rsidR="004A6857">
        <w:t xml:space="preserve">, the initial conditions will be treated as constant and given. </w:t>
      </w:r>
      <w:r>
        <w:t>Because the development is for BNPs, we know the following equations to always be correct: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527E20" w14:paraId="051F20A3" w14:textId="77777777" w:rsidTr="00E31EF2">
        <w:trPr>
          <w:jc w:val="center"/>
        </w:trPr>
        <w:tc>
          <w:tcPr>
            <w:tcW w:w="350" w:type="pct"/>
            <w:vAlign w:val="center"/>
          </w:tcPr>
          <w:p w14:paraId="3BBFA268" w14:textId="77777777" w:rsidR="00527E20" w:rsidRDefault="00527E20" w:rsidP="0071338E"/>
        </w:tc>
        <w:tc>
          <w:tcPr>
            <w:tcW w:w="4300" w:type="pct"/>
            <w:vAlign w:val="center"/>
          </w:tcPr>
          <w:p w14:paraId="41C64640" w14:textId="77777777" w:rsidR="00527E20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total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6E81D040" w14:textId="77777777" w:rsidR="00527E20" w:rsidRDefault="00527E20" w:rsidP="0071338E"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</w:t>
            </w:r>
            <w:r w:rsidR="00D6430C">
              <w:fldChar w:fldCharType="end"/>
            </w:r>
            <w:r>
              <w:t>)</w:t>
            </w:r>
          </w:p>
        </w:tc>
      </w:tr>
      <w:tr w:rsidR="000254A7" w14:paraId="04F6A1D4" w14:textId="77777777" w:rsidTr="00E31EF2">
        <w:trPr>
          <w:jc w:val="center"/>
        </w:trPr>
        <w:tc>
          <w:tcPr>
            <w:tcW w:w="350" w:type="pct"/>
            <w:vAlign w:val="center"/>
          </w:tcPr>
          <w:p w14:paraId="1633CA96" w14:textId="77777777" w:rsidR="000254A7" w:rsidRDefault="000254A7" w:rsidP="0071338E"/>
        </w:tc>
        <w:tc>
          <w:tcPr>
            <w:tcW w:w="4300" w:type="pct"/>
            <w:vAlign w:val="center"/>
          </w:tcPr>
          <w:p w14:paraId="5BEF86E6" w14:textId="77777777" w:rsidR="000254A7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0F171E6B" w14:textId="77777777" w:rsidR="000254A7" w:rsidRDefault="000254A7" w:rsidP="0071338E"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</w:t>
            </w:r>
            <w:r w:rsidR="00D6430C">
              <w:fldChar w:fldCharType="end"/>
            </w:r>
            <w:r>
              <w:t>)</w:t>
            </w:r>
          </w:p>
        </w:tc>
      </w:tr>
    </w:tbl>
    <w:p w14:paraId="04AAE2EA" w14:textId="77777777" w:rsidR="00527E20" w:rsidRDefault="00FF5487" w:rsidP="0071338E">
      <w:r>
        <w:t>Where:</w:t>
      </w:r>
    </w:p>
    <w:p w14:paraId="2ACFD485" w14:textId="77777777" w:rsidR="00FF5487" w:rsidRDefault="00FF5487" w:rsidP="0071338E">
      <w:r>
        <w:tab/>
      </w:r>
      <m:oMath>
        <m:sSubSup>
          <m:sSubSupPr>
            <m:ctrlPr>
              <w:rPr>
                <w:rFonts w:ascii="Cambria Math" w:hAnsi="Cambria Math"/>
                <w:i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A</m:t>
            </m:r>
            <m:ctrlPr>
              <w:rPr>
                <w:rFonts w:ascii="Cambria Math" w:hAnsi="Cambria Math"/>
                <w:i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total</m:t>
            </m:r>
          </m:sup>
        </m:sSubSup>
      </m:oMath>
      <w:r w:rsidR="003614D2">
        <w:t xml:space="preserve"> – Total number of A moles in the system</w:t>
      </w:r>
    </w:p>
    <w:p w14:paraId="0218BDEC" w14:textId="77777777" w:rsidR="006E6529" w:rsidRDefault="003614D2" w:rsidP="0071338E">
      <w:r>
        <w:t xml:space="preserve">Because we </w:t>
      </w:r>
      <w:r w:rsidR="00DE4858">
        <w:t xml:space="preserve">immediately have enough information necessary to calculate </w:t>
      </w:r>
      <m:oMath>
        <m:sSubSup>
          <m:sSubSupPr>
            <m:ctrlPr>
              <w:rPr>
                <w:rFonts w:ascii="Cambria Math" w:hAnsi="Cambria Math"/>
                <w:i/>
                <w:vertAlign w:val="superscript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A\B</m:t>
            </m:r>
            <m:ctrlPr>
              <w:rPr>
                <w:rFonts w:ascii="Cambria Math" w:hAnsi="Cambria Math"/>
                <w:i/>
                <w:vertAlign w:val="subscript"/>
              </w:rPr>
            </m:ctrlPr>
          </m:sub>
          <m:sup>
            <m:r>
              <w:rPr>
                <w:rFonts w:ascii="Cambria Math" w:hAnsi="Cambria Math"/>
                <w:vertAlign w:val="superscript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p>
        </m:sSubSup>
      </m:oMath>
      <w:r w:rsidR="00441811">
        <w:t xml:space="preserve">we can treat them as </w:t>
      </w:r>
      <w:r w:rsidR="006E6529">
        <w:t xml:space="preserve">substitutions of the other known conditions, and not variables. </w:t>
      </w:r>
    </w:p>
    <w:p w14:paraId="0A3AC4C7" w14:textId="77777777" w:rsidR="00FF7A75" w:rsidRDefault="00FE0723" w:rsidP="0071338E">
      <w:r>
        <w:t xml:space="preserve">We know that there are two </w:t>
      </w:r>
      <w:r w:rsidR="00FF7A75">
        <w:t xml:space="preserve">thermodynamically stable </w:t>
      </w:r>
      <w:r>
        <w:t>phases</w:t>
      </w:r>
      <w:r w:rsidR="00682FBB">
        <w:t xml:space="preserve"> </w:t>
      </w:r>
      <w:r w:rsidR="00FF7A75">
        <w:t xml:space="preserve">at most in any given position. We also know that the total number of moles must be divided between them. </w:t>
      </w:r>
      <w:r w:rsidR="0088577C">
        <w:t>Therefore,</w:t>
      </w:r>
      <w:r w:rsidR="00C527A4">
        <w:t xml:space="preserve"> we can define eq. </w:t>
      </w:r>
      <w:r w:rsidR="00D53762">
        <w:fldChar w:fldCharType="begin"/>
      </w:r>
      <w:r w:rsidR="00D53762">
        <w:instrText xml:space="preserve"> REF _Ref189074160 \h </w:instrText>
      </w:r>
      <w:r w:rsidR="00D53762">
        <w:fldChar w:fldCharType="separate"/>
      </w:r>
      <w:r w:rsidR="00D86FA3">
        <w:t>(</w:t>
      </w:r>
      <w:r w:rsidR="00D86FA3">
        <w:rPr>
          <w:noProof/>
        </w:rPr>
        <w:t>3</w:t>
      </w:r>
      <w:r w:rsidR="00D86FA3">
        <w:t>)</w:t>
      </w:r>
      <w:r w:rsidR="00D53762">
        <w:fldChar w:fldCharType="end"/>
      </w:r>
      <w:r w:rsidR="00D53762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C527A4" w14:paraId="6430DD18" w14:textId="77777777" w:rsidTr="00E31EF2">
        <w:trPr>
          <w:jc w:val="center"/>
        </w:trPr>
        <w:tc>
          <w:tcPr>
            <w:tcW w:w="350" w:type="pct"/>
            <w:vAlign w:val="center"/>
          </w:tcPr>
          <w:p w14:paraId="0B9BC90F" w14:textId="77777777" w:rsidR="00C527A4" w:rsidRDefault="00C527A4" w:rsidP="0071338E"/>
        </w:tc>
        <w:tc>
          <w:tcPr>
            <w:tcW w:w="4300" w:type="pct"/>
            <w:vAlign w:val="center"/>
          </w:tcPr>
          <w:p w14:paraId="727D08D9" w14:textId="77777777" w:rsidR="00C527A4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41C9578F" w14:textId="77777777" w:rsidR="00C527A4" w:rsidRDefault="00C527A4" w:rsidP="0071338E">
            <w:bookmarkStart w:id="0" w:name="_Ref189074160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</w:t>
            </w:r>
            <w:r w:rsidR="00D6430C">
              <w:fldChar w:fldCharType="end"/>
            </w:r>
            <w:r>
              <w:t>)</w:t>
            </w:r>
            <w:bookmarkEnd w:id="0"/>
          </w:p>
        </w:tc>
      </w:tr>
    </w:tbl>
    <w:p w14:paraId="419EBAE2" w14:textId="77777777" w:rsidR="00C527A4" w:rsidRDefault="00035688" w:rsidP="0071338E">
      <w:r>
        <w:t>Where:</w:t>
      </w:r>
    </w:p>
    <w:p w14:paraId="01744FCA" w14:textId="77777777" w:rsidR="00D82D39" w:rsidRDefault="00335790" w:rsidP="0071338E">
      <w:r>
        <w:tab/>
      </w:r>
      <m:oMath>
        <m:r>
          <w:rPr>
            <w:rFonts w:ascii="Cambria Math" w:hAnsi="Cambria Math"/>
          </w:rPr>
          <m:t>α, β</m:t>
        </m:r>
      </m:oMath>
      <w:r w:rsidR="0087375A">
        <w:t xml:space="preserve"> – The BNP’s phases</w:t>
      </w:r>
    </w:p>
    <w:p w14:paraId="6625AA22" w14:textId="77777777" w:rsidR="0087375A" w:rsidRDefault="0087375A" w:rsidP="0071338E">
      <w:r>
        <w:tab/>
      </w:r>
      <m:oMath>
        <m:r>
          <w:rPr>
            <w:rFonts w:ascii="Cambria Math" w:hAnsi="Cambria Math"/>
          </w:rPr>
          <m:t>A, B</m:t>
        </m:r>
      </m:oMath>
      <w:r w:rsidR="00C81BF6">
        <w:t xml:space="preserve"> – The BNP’s types of atoms</w:t>
      </w:r>
    </w:p>
    <w:p w14:paraId="4DFCCB92" w14:textId="77777777" w:rsidR="00035688" w:rsidRDefault="004731AE" w:rsidP="0071338E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="00914E56">
        <w:t xml:space="preserve"> – Number of A atom moles in phase </w:t>
      </w:r>
      <m:oMath>
        <m:r>
          <w:rPr>
            <w:rFonts w:ascii="Cambria Math" w:hAnsi="Cambria Math"/>
          </w:rPr>
          <m:t>α</m:t>
        </m:r>
      </m:oMath>
    </w:p>
    <w:p w14:paraId="761A7096" w14:textId="77777777" w:rsidR="00B22CB3" w:rsidRDefault="000E0B35" w:rsidP="0071338E">
      <w:r>
        <w:t xml:space="preserve">Eq. </w:t>
      </w:r>
      <w:r w:rsidR="005F171B">
        <w:fldChar w:fldCharType="begin"/>
      </w:r>
      <w:r w:rsidR="005F171B">
        <w:instrText xml:space="preserve"> REF _Ref189074160 \h </w:instrText>
      </w:r>
      <w:r w:rsidR="005F171B">
        <w:fldChar w:fldCharType="separate"/>
      </w:r>
      <w:r w:rsidR="00D86FA3">
        <w:t>(</w:t>
      </w:r>
      <w:r w:rsidR="00D86FA3">
        <w:rPr>
          <w:noProof/>
        </w:rPr>
        <w:t>3</w:t>
      </w:r>
      <w:r w:rsidR="00D86FA3">
        <w:t>)</w:t>
      </w:r>
      <w:r w:rsidR="005F171B">
        <w:fldChar w:fldCharType="end"/>
      </w:r>
      <w:r w:rsidR="00EB4BCA">
        <w:t xml:space="preserve"> adds </w:t>
      </w:r>
      <w:r w:rsidR="00FE782A">
        <w:t>2</w:t>
      </w:r>
      <w:r w:rsidR="00E10C3B">
        <w:t xml:space="preserve"> equations, one for </w:t>
      </w:r>
      <w:r w:rsidR="00FE782A">
        <w:t>each type of atom</w:t>
      </w:r>
      <w:r w:rsidR="00E10C3B">
        <w:t xml:space="preserve">. It also introduces </w:t>
      </w:r>
      <w:r w:rsidR="00FE782A">
        <w:t>4</w:t>
      </w:r>
      <w:r w:rsidR="00E10C3B">
        <w:t xml:space="preserve"> unknown variables</w:t>
      </w:r>
      <w:r w:rsidR="00BB36BB">
        <w:t xml:space="preserve">, </w:t>
      </w:r>
      <w:r w:rsidR="00FE782A">
        <w:t xml:space="preserve">depicted as </w:t>
      </w:r>
      <w:r w:rsidR="007B39F8">
        <w:t xml:space="preserve">all </w:t>
      </w:r>
      <w:r w:rsidR="00FE782A">
        <w:t>combinations of</w:t>
      </w:r>
      <w:r w:rsidR="00BB36BB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A\B</m:t>
            </m:r>
          </m:sub>
          <m:sup>
            <m:r>
              <w:rPr>
                <w:rFonts w:ascii="Cambria Math" w:hAnsi="Cambria Math"/>
              </w:rPr>
              <m:t>α\β</m:t>
            </m:r>
          </m:sup>
        </m:sSubSup>
      </m:oMath>
      <w:r w:rsidR="007B39F8">
        <w:t xml:space="preserve">, representing the number of each type of atom in each phase. </w:t>
      </w:r>
    </w:p>
    <w:p w14:paraId="6F5E0E72" w14:textId="77777777" w:rsidR="00A22EFD" w:rsidRDefault="00A22EFD" w:rsidP="0071338E">
      <w:r>
        <w:lastRenderedPageBreak/>
        <w:t>We also</w:t>
      </w:r>
      <w:r w:rsidR="00522241">
        <w:t xml:space="preserve"> define 3 additional variables</w:t>
      </w:r>
      <w:r w:rsidR="00F14F01">
        <w:t xml:space="preserve"> which define the</w:t>
      </w:r>
      <w:r w:rsidR="003B6744">
        <w:t xml:space="preserve"> BNP’s</w:t>
      </w:r>
      <w:r w:rsidR="00F14F01">
        <w:t xml:space="preserve"> geometry. The first two,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="00F14F01"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 w:rsidR="001A0E87">
        <w:t xml:space="preserve"> define the size of each phase separately. </w:t>
      </w:r>
      <w:r w:rsidR="0052194A">
        <w:t xml:space="preserve">A third parameter is required in order to define the interface area’s size,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α-β</m:t>
            </m:r>
          </m:sup>
        </m:sSup>
      </m:oMath>
      <w:r w:rsidR="0052194A">
        <w:t>.</w:t>
      </w:r>
      <w:r w:rsidR="007D15AA">
        <w:t xml:space="preserve"> How these parameters are calculated has to do with the nanoparticle </w:t>
      </w:r>
      <w:r w:rsidR="007C6366">
        <w:t xml:space="preserve">shape we solve for. An </w:t>
      </w:r>
      <w:r w:rsidR="003B6744">
        <w:t>in-depth</w:t>
      </w:r>
      <w:r w:rsidR="007C6366">
        <w:t xml:space="preserve"> example for Janus particles is given later on. </w:t>
      </w:r>
      <w:r w:rsidR="00B64D46">
        <w:t xml:space="preserve">We can however define an equation which </w:t>
      </w:r>
      <w:r w:rsidR="00D41408">
        <w:t xml:space="preserve">describes the </w:t>
      </w:r>
      <w:r w:rsidR="00EB2671">
        <w:t>equality between</w:t>
      </w:r>
      <w:r w:rsidR="00B64D46">
        <w:t xml:space="preserve"> the </w:t>
      </w:r>
      <w:r w:rsidR="00D258E1">
        <w:t xml:space="preserve">phases’ volumes </w:t>
      </w:r>
      <w:r w:rsidR="00EB2671">
        <w:t>per</w:t>
      </w:r>
      <w:r w:rsidR="00D258E1">
        <w:t xml:space="preserve"> amount of moles and their volume by geometry, as shown in </w:t>
      </w:r>
      <w:r w:rsidR="006A500F">
        <w:t xml:space="preserve">eq. </w:t>
      </w:r>
      <w:r w:rsidR="004503D1">
        <w:fldChar w:fldCharType="begin"/>
      </w:r>
      <w:r w:rsidR="004503D1">
        <w:instrText xml:space="preserve"> REF _Ref189300221 \h </w:instrText>
      </w:r>
      <w:r w:rsidR="004503D1">
        <w:fldChar w:fldCharType="separate"/>
      </w:r>
      <w:r w:rsidR="00D86FA3">
        <w:t>(</w:t>
      </w:r>
      <w:r w:rsidR="00D86FA3">
        <w:rPr>
          <w:noProof/>
        </w:rPr>
        <w:t>4</w:t>
      </w:r>
      <w:r w:rsidR="00D86FA3">
        <w:t>)</w:t>
      </w:r>
      <w:r w:rsidR="004503D1">
        <w:fldChar w:fldCharType="end"/>
      </w:r>
      <w:r w:rsidR="004503D1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6A500F" w14:paraId="00A4A835" w14:textId="77777777" w:rsidTr="00E31EF2">
        <w:trPr>
          <w:jc w:val="center"/>
        </w:trPr>
        <w:tc>
          <w:tcPr>
            <w:tcW w:w="350" w:type="pct"/>
            <w:vAlign w:val="center"/>
          </w:tcPr>
          <w:p w14:paraId="065D113F" w14:textId="77777777" w:rsidR="006A500F" w:rsidRDefault="006A500F" w:rsidP="0071338E"/>
        </w:tc>
        <w:tc>
          <w:tcPr>
            <w:tcW w:w="4300" w:type="pct"/>
            <w:vAlign w:val="center"/>
          </w:tcPr>
          <w:p w14:paraId="3B6B4BAB" w14:textId="77777777" w:rsidR="006A500F" w:rsidRDefault="004731AE" w:rsidP="0071338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1E42B84A" w14:textId="77777777" w:rsidR="006A500F" w:rsidRDefault="006A500F" w:rsidP="0071338E">
            <w:bookmarkStart w:id="1" w:name="_Ref189300221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4</w:t>
            </w:r>
            <w:r w:rsidR="00D6430C">
              <w:fldChar w:fldCharType="end"/>
            </w:r>
            <w:r>
              <w:t>)</w:t>
            </w:r>
            <w:bookmarkEnd w:id="1"/>
          </w:p>
        </w:tc>
      </w:tr>
    </w:tbl>
    <w:p w14:paraId="47D5AB02" w14:textId="77777777" w:rsidR="006A500F" w:rsidRDefault="009C0DBF" w:rsidP="0071338E">
      <w:r>
        <w:t>Where –</w:t>
      </w:r>
    </w:p>
    <w:p w14:paraId="6B0E3694" w14:textId="77777777" w:rsidR="009C0DBF" w:rsidRDefault="009C0DBF" w:rsidP="0071338E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– Molar volume of </w:t>
      </w:r>
      <w:r w:rsidR="002E654F">
        <w:t>atom A</w:t>
      </w:r>
      <w:r w:rsidR="005770BC">
        <w:t xml:space="preserve"> </w:t>
      </w:r>
    </w:p>
    <w:p w14:paraId="1B50C2AE" w14:textId="77777777" w:rsidR="002E654F" w:rsidRDefault="002E654F" w:rsidP="0071338E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α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α-β</m:t>
                </m:r>
              </m:sup>
            </m:sSup>
          </m:e>
        </m:d>
      </m:oMath>
      <w:r>
        <w:t xml:space="preserve"> – Total volume of </w:t>
      </w:r>
      <w:r w:rsidR="00876E4D">
        <w:t xml:space="preserve">phase </w:t>
      </w:r>
      <m:oMath>
        <m:r>
          <w:rPr>
            <w:rFonts w:ascii="Cambria Math" w:hAnsi="Cambria Math"/>
          </w:rPr>
          <m:t>α</m:t>
        </m:r>
      </m:oMath>
      <w:r w:rsidR="00FE1B03">
        <w:t xml:space="preserve"> as defined by geometric parameters</w:t>
      </w:r>
    </w:p>
    <w:p w14:paraId="04494AE2" w14:textId="77777777" w:rsidR="00876E4D" w:rsidRDefault="00876E4D" w:rsidP="0071338E">
      <w:r>
        <w:t>This adds an additional 2 equations</w:t>
      </w:r>
      <w:r w:rsidR="0068597D">
        <w:t xml:space="preserve">, one for each phase. </w:t>
      </w:r>
    </w:p>
    <w:p w14:paraId="0ACA6006" w14:textId="77777777" w:rsidR="0071098C" w:rsidRDefault="0071098C" w:rsidP="0071338E">
      <w:r>
        <w:t xml:space="preserve">Finally, we calculate for the minimum </w:t>
      </w:r>
      <w:r w:rsidR="00CF3DD8">
        <w:t xml:space="preserve">total </w:t>
      </w:r>
      <w:r>
        <w:t>free energy</w:t>
      </w:r>
      <w:r w:rsidR="00CF3DD8">
        <w:t xml:space="preserve">. </w:t>
      </w:r>
      <w:r w:rsidR="00B82B10">
        <w:t xml:space="preserve">The total free energy can be calculated as shown in eq. </w:t>
      </w:r>
      <w:r w:rsidR="00D2405A">
        <w:fldChar w:fldCharType="begin"/>
      </w:r>
      <w:r w:rsidR="00D2405A">
        <w:instrText xml:space="preserve"> REF _Ref189076409 \h </w:instrText>
      </w:r>
      <w:r w:rsidR="00D2405A">
        <w:fldChar w:fldCharType="separate"/>
      </w:r>
      <w:r w:rsidR="00D86FA3">
        <w:t>(</w:t>
      </w:r>
      <w:r w:rsidR="00D86FA3">
        <w:rPr>
          <w:noProof/>
        </w:rPr>
        <w:t>5</w:t>
      </w:r>
      <w:r w:rsidR="00D86FA3">
        <w:t>)</w:t>
      </w:r>
      <w:r w:rsidR="00D2405A">
        <w:fldChar w:fldCharType="end"/>
      </w:r>
      <w:r w:rsidR="001D0EAE"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D2405A" w14:paraId="3EA1A34B" w14:textId="77777777" w:rsidTr="00E31EF2">
        <w:trPr>
          <w:jc w:val="center"/>
        </w:trPr>
        <w:tc>
          <w:tcPr>
            <w:tcW w:w="350" w:type="pct"/>
            <w:vAlign w:val="center"/>
          </w:tcPr>
          <w:p w14:paraId="10D28832" w14:textId="77777777" w:rsidR="00D2405A" w:rsidRDefault="00D2405A" w:rsidP="0071338E"/>
        </w:tc>
        <w:tc>
          <w:tcPr>
            <w:tcW w:w="4300" w:type="pct"/>
            <w:vAlign w:val="center"/>
          </w:tcPr>
          <w:p w14:paraId="77BF9A9C" w14:textId="77777777" w:rsidR="00D2405A" w:rsidRDefault="004731AE" w:rsidP="0071338E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</m:oMath>
            </m:oMathPara>
          </w:p>
        </w:tc>
        <w:tc>
          <w:tcPr>
            <w:tcW w:w="350" w:type="pct"/>
            <w:vAlign w:val="center"/>
          </w:tcPr>
          <w:p w14:paraId="0C9B5892" w14:textId="77777777" w:rsidR="00D2405A" w:rsidRDefault="00D2405A" w:rsidP="0071338E">
            <w:bookmarkStart w:id="2" w:name="_Ref189076409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5</w:t>
            </w:r>
            <w:r w:rsidR="00D6430C">
              <w:fldChar w:fldCharType="end"/>
            </w:r>
            <w:r>
              <w:t>)</w:t>
            </w:r>
            <w:bookmarkEnd w:id="2"/>
          </w:p>
        </w:tc>
      </w:tr>
    </w:tbl>
    <w:p w14:paraId="5A024E4F" w14:textId="77777777" w:rsidR="00B82B10" w:rsidRDefault="001D0EAE" w:rsidP="0071338E">
      <w:r>
        <w:t>Where –</w:t>
      </w:r>
    </w:p>
    <w:p w14:paraId="25831347" w14:textId="77777777" w:rsidR="00DD0B76" w:rsidRDefault="001D0EAE" w:rsidP="0071338E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α\β</m:t>
            </m:r>
          </m:sup>
        </m:sSup>
      </m:oMath>
      <w:r w:rsidR="00CA33DB">
        <w:t xml:space="preserve"> – Total Gibb’s free energy (not per mole)</w:t>
      </w:r>
      <w:r w:rsidR="005B3680">
        <w:t>, function of geometry and composition</w:t>
      </w:r>
    </w:p>
    <w:p w14:paraId="308757D2" w14:textId="77777777" w:rsidR="00DD0B76" w:rsidRDefault="00232997" w:rsidP="0071338E">
      <w:r>
        <w:t>The total energy may be minimized by changing one of 3 parameters, the number of A moles</w:t>
      </w:r>
      <w:r w:rsidR="00BB2F98">
        <w:t xml:space="preserve"> in each phase, the number of B moles in each phase, and the interface’s size. </w:t>
      </w:r>
      <w:r w:rsidR="001F6192">
        <w:t xml:space="preserve">Therefore, we must find the minimum energy per </w:t>
      </w:r>
      <w:r w:rsidR="007F6EC3">
        <w:t>parameter</w:t>
      </w:r>
      <w:r w:rsidR="001F6192">
        <w:t xml:space="preserve">, as shown in eq. </w:t>
      </w:r>
      <w:r w:rsidR="00396D1F">
        <w:fldChar w:fldCharType="begin"/>
      </w:r>
      <w:r w:rsidR="00396D1F">
        <w:instrText xml:space="preserve"> REF _Ref189076929 \h </w:instrText>
      </w:r>
      <w:r w:rsidR="00396D1F">
        <w:fldChar w:fldCharType="separate"/>
      </w:r>
      <w:r w:rsidR="00D86FA3">
        <w:t>(</w:t>
      </w:r>
      <w:r w:rsidR="00D86FA3">
        <w:rPr>
          <w:noProof/>
        </w:rPr>
        <w:t>6</w:t>
      </w:r>
      <w:r w:rsidR="00D86FA3">
        <w:t>)</w:t>
      </w:r>
      <w:r w:rsidR="00396D1F">
        <w:fldChar w:fldCharType="end"/>
      </w:r>
      <w:r w:rsidR="00396D1F">
        <w:t xml:space="preserve">, </w:t>
      </w:r>
      <w:r w:rsidR="00396D1F">
        <w:fldChar w:fldCharType="begin"/>
      </w:r>
      <w:r w:rsidR="00396D1F">
        <w:instrText xml:space="preserve"> REF _Ref189076933 \h </w:instrText>
      </w:r>
      <w:r w:rsidR="00396D1F">
        <w:fldChar w:fldCharType="separate"/>
      </w:r>
      <w:r w:rsidR="00D86FA3">
        <w:t>(</w:t>
      </w:r>
      <w:r w:rsidR="00D86FA3">
        <w:rPr>
          <w:noProof/>
        </w:rPr>
        <w:t>7</w:t>
      </w:r>
      <w:r w:rsidR="00D86FA3">
        <w:t>)</w:t>
      </w:r>
      <w:r w:rsidR="00396D1F">
        <w:fldChar w:fldCharType="end"/>
      </w:r>
      <w:r w:rsidR="00396D1F"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1F6192" w14:paraId="602AC8EE" w14:textId="77777777" w:rsidTr="00E31EF2">
        <w:trPr>
          <w:jc w:val="center"/>
        </w:trPr>
        <w:tc>
          <w:tcPr>
            <w:tcW w:w="350" w:type="pct"/>
            <w:vAlign w:val="center"/>
          </w:tcPr>
          <w:p w14:paraId="5340E2A3" w14:textId="77777777" w:rsidR="001F6192" w:rsidRDefault="001F6192" w:rsidP="0071338E"/>
        </w:tc>
        <w:tc>
          <w:tcPr>
            <w:tcW w:w="4300" w:type="pct"/>
            <w:vAlign w:val="center"/>
          </w:tcPr>
          <w:p w14:paraId="7B436EC3" w14:textId="77777777" w:rsidR="001F6192" w:rsidRDefault="004731AE" w:rsidP="0071338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total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=0;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total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350" w:type="pct"/>
            <w:vAlign w:val="center"/>
          </w:tcPr>
          <w:p w14:paraId="64FD3017" w14:textId="77777777" w:rsidR="001F6192" w:rsidRDefault="001F6192" w:rsidP="0071338E">
            <w:bookmarkStart w:id="3" w:name="_Ref189076929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6</w:t>
            </w:r>
            <w:r w:rsidR="00D6430C">
              <w:fldChar w:fldCharType="end"/>
            </w:r>
            <w:r>
              <w:t>)</w:t>
            </w:r>
            <w:bookmarkEnd w:id="3"/>
          </w:p>
        </w:tc>
      </w:tr>
      <w:tr w:rsidR="00396D1F" w14:paraId="0AFF1641" w14:textId="77777777" w:rsidTr="00E31EF2">
        <w:trPr>
          <w:jc w:val="center"/>
        </w:trPr>
        <w:tc>
          <w:tcPr>
            <w:tcW w:w="350" w:type="pct"/>
            <w:vAlign w:val="center"/>
          </w:tcPr>
          <w:p w14:paraId="646B45D9" w14:textId="77777777" w:rsidR="00396D1F" w:rsidRDefault="00396D1F" w:rsidP="0071338E"/>
        </w:tc>
        <w:tc>
          <w:tcPr>
            <w:tcW w:w="4300" w:type="pct"/>
            <w:vAlign w:val="center"/>
          </w:tcPr>
          <w:p w14:paraId="02638B8C" w14:textId="77777777" w:rsidR="00396D1F" w:rsidRDefault="004731AE" w:rsidP="0071338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total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350" w:type="pct"/>
            <w:vAlign w:val="center"/>
          </w:tcPr>
          <w:p w14:paraId="3FED3B0C" w14:textId="77777777" w:rsidR="00396D1F" w:rsidRDefault="00396D1F" w:rsidP="0071338E">
            <w:bookmarkStart w:id="4" w:name="_Ref189076933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7</w:t>
            </w:r>
            <w:r w:rsidR="00D6430C">
              <w:fldChar w:fldCharType="end"/>
            </w:r>
            <w:r>
              <w:t>)</w:t>
            </w:r>
            <w:bookmarkEnd w:id="4"/>
          </w:p>
        </w:tc>
      </w:tr>
    </w:tbl>
    <w:p w14:paraId="77056C63" w14:textId="77777777" w:rsidR="007C1FD7" w:rsidRDefault="006336CE" w:rsidP="0071338E">
      <w:r>
        <w:t xml:space="preserve">Eq. </w:t>
      </w:r>
      <w:r>
        <w:fldChar w:fldCharType="begin"/>
      </w:r>
      <w:r>
        <w:instrText xml:space="preserve"> REF _Ref189076929 \h </w:instrText>
      </w:r>
      <w:r>
        <w:fldChar w:fldCharType="separate"/>
      </w:r>
      <w:r w:rsidR="00D86FA3">
        <w:t>(</w:t>
      </w:r>
      <w:r w:rsidR="00D86FA3">
        <w:rPr>
          <w:noProof/>
        </w:rPr>
        <w:t>6</w:t>
      </w:r>
      <w:r w:rsidR="00D86FA3">
        <w:t>)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REF _Ref189076933 \h </w:instrText>
      </w:r>
      <w:r>
        <w:fldChar w:fldCharType="separate"/>
      </w:r>
      <w:r w:rsidR="00D86FA3">
        <w:t>(</w:t>
      </w:r>
      <w:r w:rsidR="00D86FA3">
        <w:rPr>
          <w:noProof/>
        </w:rPr>
        <w:t>7</w:t>
      </w:r>
      <w:r w:rsidR="00D86FA3">
        <w:t>)</w:t>
      </w:r>
      <w:r>
        <w:fldChar w:fldCharType="end"/>
      </w:r>
      <w:r>
        <w:t xml:space="preserve"> introduce</w:t>
      </w:r>
      <w:r w:rsidR="00CD2F5E">
        <w:t xml:space="preserve"> in total </w:t>
      </w:r>
      <w:r w:rsidR="00A150B6">
        <w:t xml:space="preserve">3 additional equations. </w:t>
      </w:r>
      <w:r w:rsidR="00FB422F">
        <w:t xml:space="preserve">Thus, we have 7 parameters and 7 equations, i.e. we are able to compute once the equations themselves are defined. </w:t>
      </w:r>
    </w:p>
    <w:p w14:paraId="261C1BAF" w14:textId="77777777" w:rsidR="00CA4A8A" w:rsidRDefault="00CA4A8A" w:rsidP="0071338E">
      <w:pPr>
        <w:rPr>
          <w:rFonts w:eastAsiaTheme="majorEastAsia"/>
        </w:rPr>
      </w:pPr>
      <w:r>
        <w:br w:type="page"/>
      </w:r>
    </w:p>
    <w:p w14:paraId="1F5EDD05" w14:textId="77777777" w:rsidR="00186EB2" w:rsidRDefault="0022189D" w:rsidP="0071338E">
      <w:pPr>
        <w:pStyle w:val="Heading2"/>
      </w:pPr>
      <w:r>
        <w:lastRenderedPageBreak/>
        <w:t>Equation Development</w:t>
      </w:r>
    </w:p>
    <w:p w14:paraId="1551D77E" w14:textId="77777777" w:rsidR="00EF5684" w:rsidRPr="00850234" w:rsidRDefault="00850234" w:rsidP="0071338E">
      <w:pPr>
        <w:pStyle w:val="Heading3"/>
      </w:pPr>
      <w:r w:rsidRPr="00850234">
        <w:t>Generic Nanoparticle</w:t>
      </w:r>
    </w:p>
    <w:p w14:paraId="7FC4CBF8" w14:textId="77777777" w:rsidR="00A16E4E" w:rsidRDefault="00656677" w:rsidP="0071338E">
      <w:pPr>
        <w:pStyle w:val="Caption"/>
      </w:pPr>
      <w:r>
        <w:t xml:space="preserve">The </w:t>
      </w:r>
      <w:r w:rsidR="00917FC5">
        <w:t>bulk</w:t>
      </w:r>
      <w:r>
        <w:t xml:space="preserve"> Gibb’s free energy for a general</w:t>
      </w:r>
      <w:r w:rsidR="00112BEC">
        <w:t xml:space="preserve"> composition is</w:t>
      </w:r>
      <w:r w:rsidR="00212593">
        <w:t xml:space="preserve"> shown in eq. </w:t>
      </w:r>
      <w:r w:rsidR="00286469">
        <w:fldChar w:fldCharType="begin"/>
      </w:r>
      <w:r w:rsidR="00286469">
        <w:instrText xml:space="preserve"> REF _Ref188216345 \h </w:instrText>
      </w:r>
      <w:r w:rsidR="00286469">
        <w:fldChar w:fldCharType="separate"/>
      </w:r>
      <w:r w:rsidR="00D86FA3">
        <w:t>(</w:t>
      </w:r>
      <w:r w:rsidR="00D86FA3">
        <w:rPr>
          <w:noProof/>
        </w:rPr>
        <w:t>8</w:t>
      </w:r>
      <w:r w:rsidR="00D86FA3">
        <w:t>)</w:t>
      </w:r>
      <w:r w:rsidR="00286469">
        <w:fldChar w:fldCharType="end"/>
      </w:r>
      <w:r w:rsidR="00112BEC">
        <w:t>:</w:t>
      </w:r>
    </w:p>
    <w:p w14:paraId="3BD1E912" w14:textId="77777777" w:rsidR="00EC22C1" w:rsidRDefault="00EC22C1" w:rsidP="0071338E">
      <w:pPr>
        <w:pStyle w:val="Caption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CE72AF" w14:paraId="47349361" w14:textId="77777777" w:rsidTr="00E31EF2">
        <w:tc>
          <w:tcPr>
            <w:tcW w:w="350" w:type="pct"/>
            <w:vAlign w:val="center"/>
          </w:tcPr>
          <w:p w14:paraId="7EE73AAA" w14:textId="77777777" w:rsidR="00CE72AF" w:rsidRDefault="00CE72AF" w:rsidP="0071338E"/>
        </w:tc>
        <w:tc>
          <w:tcPr>
            <w:tcW w:w="4300" w:type="pct"/>
            <w:vAlign w:val="center"/>
          </w:tcPr>
          <w:p w14:paraId="07C297E1" w14:textId="77777777" w:rsidR="00CE72AF" w:rsidRDefault="004731AE" w:rsidP="0071338E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=∑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4F4939A0" w14:textId="77777777" w:rsidR="00CE72AF" w:rsidRDefault="00F34501" w:rsidP="0071338E">
            <w:bookmarkStart w:id="5" w:name="_Ref188216345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8</w:t>
            </w:r>
            <w:r w:rsidR="00D6430C">
              <w:fldChar w:fldCharType="end"/>
            </w:r>
            <w:r>
              <w:t>)</w:t>
            </w:r>
            <w:bookmarkEnd w:id="5"/>
          </w:p>
        </w:tc>
      </w:tr>
    </w:tbl>
    <w:p w14:paraId="4706CB6D" w14:textId="77777777" w:rsidR="00DA383D" w:rsidRDefault="00DA383D" w:rsidP="0071338E">
      <w:r>
        <w:t>Where</w:t>
      </w:r>
      <w:r w:rsidR="00862D06">
        <w:t>:</w:t>
      </w:r>
    </w:p>
    <w:p w14:paraId="6AB6F09B" w14:textId="77777777" w:rsidR="00844446" w:rsidRPr="00BB2480" w:rsidRDefault="00844446" w:rsidP="0071338E">
      <m:oMath>
        <m:r>
          <w:rPr>
            <w:rFonts w:ascii="Cambria Math" w:hAnsi="Cambria Math"/>
          </w:rPr>
          <m:t>γ</m:t>
        </m:r>
      </m:oMath>
      <w:r>
        <w:t xml:space="preserve"> –</w:t>
      </w:r>
      <w:r w:rsidR="0055464E">
        <w:t>P</w:t>
      </w:r>
      <w:r>
        <w:t>hase</w:t>
      </w:r>
    </w:p>
    <w:p w14:paraId="07396C9D" w14:textId="77777777" w:rsidR="00862D06" w:rsidRDefault="00AF0CE2" w:rsidP="0071338E">
      <m:oMath>
        <m:r>
          <w:rPr>
            <w:rFonts w:ascii="Cambria Math" w:hAnsi="Cambria Math"/>
          </w:rPr>
          <m:t>g</m:t>
        </m:r>
      </m:oMath>
      <w:r>
        <w:t xml:space="preserve"> </w:t>
      </w:r>
      <w:r w:rsidR="00862D06">
        <w:t>–</w:t>
      </w:r>
      <w:r>
        <w:t xml:space="preserve"> </w:t>
      </w:r>
      <w:r w:rsidR="00862D06">
        <w:t>Gibb’s free energy</w:t>
      </w:r>
      <w:r w:rsidR="00990931">
        <w:t xml:space="preserve"> </w:t>
      </w:r>
      <w:r w:rsidR="0039553B">
        <w:t>per mole</w:t>
      </w:r>
    </w:p>
    <w:p w14:paraId="410871A4" w14:textId="77777777" w:rsidR="0039553B" w:rsidRPr="0039553B" w:rsidRDefault="00AF0CE2" w:rsidP="0071338E">
      <m:oMath>
        <m:r>
          <w:rPr>
            <w:rFonts w:ascii="Cambria Math" w:hAnsi="Cambria Math"/>
          </w:rPr>
          <m:t>i</m:t>
        </m:r>
      </m:oMath>
      <w:r w:rsidR="0039553B">
        <w:t xml:space="preserve"> - </w:t>
      </w:r>
      <w:r w:rsidR="00815808">
        <w:t>Type of atom in the composition</w:t>
      </w:r>
    </w:p>
    <w:p w14:paraId="7BFC79AA" w14:textId="77777777" w:rsidR="00844446" w:rsidRDefault="00815808" w:rsidP="0071338E">
      <m:oMath>
        <m:r>
          <w:rPr>
            <w:rFonts w:ascii="Cambria Math" w:hAnsi="Cambria Math"/>
          </w:rPr>
          <m:t>x</m:t>
        </m:r>
      </m:oMath>
      <w:r w:rsidR="00076FC0">
        <w:t xml:space="preserve"> – </w:t>
      </w:r>
      <w:r w:rsidR="0055464E">
        <w:t>M</w:t>
      </w:r>
      <w:r>
        <w:t>olar concentration</w:t>
      </w:r>
    </w:p>
    <w:p w14:paraId="1FD46DD7" w14:textId="77777777" w:rsidR="0039553B" w:rsidRDefault="00AF0CE2" w:rsidP="0071338E">
      <m:oMath>
        <m:r>
          <w:rPr>
            <w:rFonts w:ascii="Cambria Math" w:hAnsi="Cambria Math"/>
          </w:rPr>
          <m:t>R</m:t>
        </m:r>
      </m:oMath>
      <w:r w:rsidR="003D0B62">
        <w:rPr>
          <w:i/>
          <w:iCs/>
        </w:rPr>
        <w:t xml:space="preserve"> </w:t>
      </w:r>
      <w:r w:rsidR="003D0B62">
        <w:t xml:space="preserve"> - </w:t>
      </w:r>
      <w:r w:rsidR="0055464E">
        <w:t>G</w:t>
      </w:r>
      <w:r w:rsidR="003D0B62">
        <w:t>as constant</w:t>
      </w:r>
    </w:p>
    <w:p w14:paraId="338686FB" w14:textId="77777777" w:rsidR="003D0B62" w:rsidRDefault="00AF0CE2" w:rsidP="0071338E">
      <m:oMath>
        <m:r>
          <w:rPr>
            <w:rFonts w:ascii="Cambria Math" w:hAnsi="Cambria Math"/>
          </w:rPr>
          <m:t>T</m:t>
        </m:r>
      </m:oMath>
      <w:r w:rsidR="003D0B62">
        <w:t xml:space="preserve">  - </w:t>
      </w:r>
      <w:r w:rsidR="0055464E">
        <w:t>T</w:t>
      </w:r>
      <w:r w:rsidR="003D0B62">
        <w:t>emperature</w:t>
      </w:r>
    </w:p>
    <w:p w14:paraId="4AF515A9" w14:textId="77777777" w:rsidR="00902CF7" w:rsidRDefault="004731AE" w:rsidP="0071338E">
      <w:pPr>
        <w:rPr>
          <w:u w:val="single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vertAlign w:val="subscript"/>
              </w:rPr>
              <m:t>Ex</m:t>
            </m:r>
          </m:sub>
        </m:sSub>
      </m:oMath>
      <w:r w:rsidR="00902CF7">
        <w:t xml:space="preserve"> - </w:t>
      </w:r>
      <w:r w:rsidR="0055464E">
        <w:t>E</w:t>
      </w:r>
      <w:r w:rsidR="009D6D9F">
        <w:t>xcess energy from interatomic interactions per mole</w:t>
      </w:r>
      <w:r w:rsidR="00C50B81">
        <w:t xml:space="preserve"> </w:t>
      </w:r>
    </w:p>
    <w:p w14:paraId="374CE35D" w14:textId="77777777" w:rsidR="004E7237" w:rsidRDefault="004E11FB" w:rsidP="0071338E">
      <w:r>
        <w:t>For nanoparticle</w:t>
      </w:r>
      <w:r w:rsidR="00084685">
        <w:t>s we must add an additional variable to account for the surface energy. This energy is typically negligible when dealing with large quantities of materials</w:t>
      </w:r>
      <w:r w:rsidR="00C51678">
        <w:t xml:space="preserve">, however in nanoparticles it is not at all negligible. </w:t>
      </w:r>
      <w:r w:rsidR="0017279E">
        <w:t xml:space="preserve">The result </w:t>
      </w:r>
      <w:r w:rsidR="000C01B2">
        <w:t xml:space="preserve">is shown in </w:t>
      </w:r>
      <w:r w:rsidR="00C8763B">
        <w:t>eq</w:t>
      </w:r>
      <w:r w:rsidR="00CC239A">
        <w:t xml:space="preserve">. </w:t>
      </w:r>
      <w:r w:rsidR="00025913">
        <w:fldChar w:fldCharType="begin"/>
      </w:r>
      <w:r w:rsidR="00025913">
        <w:instrText xml:space="preserve"> REF _Ref188216419 \h </w:instrText>
      </w:r>
      <w:r w:rsidR="00025913">
        <w:fldChar w:fldCharType="separate"/>
      </w:r>
      <w:r w:rsidR="00D86FA3">
        <w:t>(</w:t>
      </w:r>
      <w:r w:rsidR="00D86FA3">
        <w:rPr>
          <w:noProof/>
        </w:rPr>
        <w:t>9</w:t>
      </w:r>
      <w:r w:rsidR="00D86FA3">
        <w:t>)</w:t>
      </w:r>
      <w:r w:rsidR="00025913">
        <w:fldChar w:fldCharType="end"/>
      </w:r>
      <w:r w:rsidR="00C8763B">
        <w:t>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025913" w14:paraId="7FB00FE3" w14:textId="77777777" w:rsidTr="00E31EF2">
        <w:tc>
          <w:tcPr>
            <w:tcW w:w="350" w:type="pct"/>
            <w:vAlign w:val="center"/>
          </w:tcPr>
          <w:p w14:paraId="1BBB4100" w14:textId="77777777" w:rsidR="00025913" w:rsidRDefault="00025913" w:rsidP="0071338E"/>
        </w:tc>
        <w:tc>
          <w:tcPr>
            <w:tcW w:w="4300" w:type="pct"/>
            <w:vAlign w:val="center"/>
          </w:tcPr>
          <w:p w14:paraId="79B96B26" w14:textId="77777777" w:rsidR="00025913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nano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surf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=∑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surf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59507BF3" w14:textId="77777777" w:rsidR="00025913" w:rsidRDefault="00025913" w:rsidP="0071338E">
            <w:bookmarkStart w:id="6" w:name="_Ref188216419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9</w:t>
            </w:r>
            <w:r w:rsidR="00D6430C">
              <w:fldChar w:fldCharType="end"/>
            </w:r>
            <w:r>
              <w:t>)</w:t>
            </w:r>
            <w:bookmarkEnd w:id="6"/>
          </w:p>
        </w:tc>
      </w:tr>
    </w:tbl>
    <w:p w14:paraId="205E65E9" w14:textId="77777777" w:rsidR="00B92BE6" w:rsidRDefault="00C8763B" w:rsidP="0071338E">
      <w:r>
        <w:t>Where –</w:t>
      </w:r>
    </w:p>
    <w:p w14:paraId="60786B97" w14:textId="77777777" w:rsidR="00C8763B" w:rsidRPr="006E268F" w:rsidRDefault="00C8763B" w:rsidP="0071338E"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vertAlign w:val="subscript"/>
              </w:rPr>
              <m:t>surf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r,x</m:t>
            </m:r>
          </m:e>
        </m:d>
      </m:oMath>
      <w:r w:rsidR="006E268F">
        <w:rPr>
          <w:i/>
          <w:iCs/>
        </w:rPr>
        <w:t xml:space="preserve"> </w:t>
      </w:r>
      <w:r w:rsidR="006E268F" w:rsidRPr="00471751">
        <w:rPr>
          <w:i/>
          <w:iCs/>
        </w:rPr>
        <w:t>–</w:t>
      </w:r>
      <w:r w:rsidR="006E268F">
        <w:t xml:space="preserve"> Surface energy per mole</w:t>
      </w:r>
      <w:r w:rsidR="00AC67FD">
        <w:t xml:space="preserve"> (a function of both size, r, and composition, x)</w:t>
      </w:r>
      <w:r w:rsidR="006E268F">
        <w:t xml:space="preserve"> </w:t>
      </w:r>
    </w:p>
    <w:p w14:paraId="06C478CB" w14:textId="77777777" w:rsidR="009E7DC5" w:rsidRDefault="009E7DC5" w:rsidP="0071338E">
      <w:r>
        <w:t xml:space="preserve">In order to calculate the </w:t>
      </w:r>
      <w:r w:rsidR="002107E6">
        <w:t xml:space="preserve">chemical potential, we must calculate the total energy (i.e. not </w:t>
      </w:r>
      <w:r w:rsidR="00B94DA5">
        <w:t>per mole)</w:t>
      </w:r>
      <w:r w:rsidR="00602146">
        <w:t xml:space="preserve"> as shown in eq.</w:t>
      </w:r>
      <w:r w:rsidR="001B6CB6">
        <w:t xml:space="preserve"> </w:t>
      </w:r>
      <w:r w:rsidR="00724A5B">
        <w:fldChar w:fldCharType="begin"/>
      </w:r>
      <w:r w:rsidR="00724A5B">
        <w:instrText xml:space="preserve"> REF _Ref188216935 \h </w:instrText>
      </w:r>
      <w:r w:rsidR="00724A5B">
        <w:fldChar w:fldCharType="separate"/>
      </w:r>
      <w:r w:rsidR="00D86FA3">
        <w:t>(</w:t>
      </w:r>
      <w:r w:rsidR="00D86FA3">
        <w:rPr>
          <w:noProof/>
        </w:rPr>
        <w:t>10</w:t>
      </w:r>
      <w:r w:rsidR="00D86FA3">
        <w:t>)</w:t>
      </w:r>
      <w:r w:rsidR="00724A5B">
        <w:fldChar w:fldCharType="end"/>
      </w:r>
      <w:r w:rsidR="00B94DA5">
        <w:t>:</w:t>
      </w:r>
      <w:r w:rsidR="009008DD"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1B6CB6" w14:paraId="24B54927" w14:textId="77777777" w:rsidTr="00E31EF2">
        <w:tc>
          <w:tcPr>
            <w:tcW w:w="350" w:type="pct"/>
            <w:vAlign w:val="center"/>
          </w:tcPr>
          <w:p w14:paraId="3A5ABDAB" w14:textId="77777777" w:rsidR="001B6CB6" w:rsidRDefault="001B6CB6" w:rsidP="0071338E"/>
        </w:tc>
        <w:tc>
          <w:tcPr>
            <w:tcW w:w="4300" w:type="pct"/>
            <w:vAlign w:val="center"/>
          </w:tcPr>
          <w:p w14:paraId="462B0C42" w14:textId="77777777" w:rsidR="001B6CB6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nano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=Σ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surf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7C821039" w14:textId="77777777" w:rsidR="001B6CB6" w:rsidRDefault="001B6CB6" w:rsidP="0071338E">
            <w:bookmarkStart w:id="7" w:name="_Ref188216935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10</w:t>
            </w:r>
            <w:r w:rsidR="00D6430C">
              <w:fldChar w:fldCharType="end"/>
            </w:r>
            <w:r>
              <w:t>)</w:t>
            </w:r>
            <w:bookmarkEnd w:id="7"/>
          </w:p>
        </w:tc>
      </w:tr>
    </w:tbl>
    <w:p w14:paraId="59C42D1D" w14:textId="77777777" w:rsidR="00F44C27" w:rsidRPr="00D44BB9" w:rsidRDefault="00F44C27" w:rsidP="0071338E">
      <w:pPr>
        <w:pStyle w:val="Heading3"/>
        <w:rPr>
          <w:rFonts w:eastAsiaTheme="minorEastAsia"/>
        </w:rPr>
      </w:pPr>
      <w:r w:rsidRPr="00D44BB9">
        <w:rPr>
          <w:rFonts w:eastAsiaTheme="minorEastAsia"/>
        </w:rPr>
        <w:lastRenderedPageBreak/>
        <w:t>BNP Gibb’s free energy</w:t>
      </w:r>
    </w:p>
    <w:p w14:paraId="5603AA78" w14:textId="77777777" w:rsidR="00D44BB9" w:rsidRDefault="00FF4998" w:rsidP="0071338E">
      <w:r w:rsidRPr="00D44BB9">
        <w:t xml:space="preserve">For </w:t>
      </w:r>
      <w:r w:rsidR="00576439" w:rsidRPr="00D44BB9">
        <w:t xml:space="preserve">a BNP, there are only two atoms – A, B. Also, </w:t>
      </w:r>
      <w:r w:rsidR="00F05396" w:rsidRPr="00D44BB9">
        <w:t xml:space="preserve">at most </w:t>
      </w:r>
      <w:r w:rsidR="00576439" w:rsidRPr="00D44BB9">
        <w:t xml:space="preserve">two phases </w:t>
      </w:r>
      <w:r w:rsidR="00F05396" w:rsidRPr="00D44BB9">
        <w:t xml:space="preserve">can </w:t>
      </w:r>
      <w:r w:rsidR="009D1CAB" w:rsidRPr="00D44BB9">
        <w:t xml:space="preserve">be stable simultaneously </w:t>
      </w:r>
      <w:r w:rsidR="00576439" w:rsidRPr="00D44BB9">
        <w:t xml:space="preserve">- </w:t>
      </w:r>
      <m:oMath>
        <m:r>
          <w:rPr>
            <w:rFonts w:ascii="Cambria Math" w:hAnsi="Cambria Math"/>
          </w:rPr>
          <m:t>α, β</m:t>
        </m:r>
      </m:oMath>
      <w:r w:rsidR="00F05396" w:rsidRPr="00D44BB9">
        <w:t>.</w:t>
      </w:r>
      <w:r w:rsidR="00D44BB9">
        <w:t xml:space="preserve"> Therefore, the </w:t>
      </w:r>
      <w:r w:rsidR="00320052">
        <w:t>system’s free energy can be described as shown in eq.</w:t>
      </w:r>
      <w:r w:rsidR="00422530">
        <w:t xml:space="preserve"> </w:t>
      </w:r>
      <w:r w:rsidR="00320052">
        <w:t xml:space="preserve"> </w:t>
      </w:r>
      <w:r w:rsidR="005270F8">
        <w:fldChar w:fldCharType="begin"/>
      </w:r>
      <w:r w:rsidR="005270F8">
        <w:instrText xml:space="preserve"> REF _Ref189124670 \h </w:instrText>
      </w:r>
      <w:r w:rsidR="005270F8">
        <w:fldChar w:fldCharType="separate"/>
      </w:r>
      <w:r w:rsidR="00D86FA3">
        <w:t>(</w:t>
      </w:r>
      <w:r w:rsidR="00D86FA3">
        <w:rPr>
          <w:noProof/>
        </w:rPr>
        <w:t>11</w:t>
      </w:r>
      <w:r w:rsidR="00D86FA3">
        <w:t>)</w:t>
      </w:r>
      <w:r w:rsidR="005270F8">
        <w:fldChar w:fldCharType="end"/>
      </w:r>
      <w:r w:rsidR="00015882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6F7A56" w14:paraId="2109DA35" w14:textId="77777777" w:rsidTr="00E31EF2">
        <w:trPr>
          <w:jc w:val="center"/>
        </w:trPr>
        <w:tc>
          <w:tcPr>
            <w:tcW w:w="350" w:type="pct"/>
            <w:vAlign w:val="center"/>
          </w:tcPr>
          <w:p w14:paraId="65AF9DE0" w14:textId="77777777" w:rsidR="006F7A56" w:rsidRDefault="006F7A56" w:rsidP="0071338E"/>
        </w:tc>
        <w:tc>
          <w:tcPr>
            <w:tcW w:w="4300" w:type="pct"/>
            <w:vAlign w:val="center"/>
          </w:tcPr>
          <w:p w14:paraId="1D4883E0" w14:textId="77777777" w:rsidR="006F7A56" w:rsidRDefault="004731AE" w:rsidP="0071338E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</m:oMath>
            </m:oMathPara>
          </w:p>
        </w:tc>
        <w:tc>
          <w:tcPr>
            <w:tcW w:w="350" w:type="pct"/>
            <w:vAlign w:val="center"/>
          </w:tcPr>
          <w:p w14:paraId="01F7F8A1" w14:textId="77777777" w:rsidR="006F7A56" w:rsidRDefault="006F7A56" w:rsidP="0071338E">
            <w:bookmarkStart w:id="8" w:name="_Ref189124670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11</w:t>
            </w:r>
            <w:r w:rsidR="00D6430C">
              <w:fldChar w:fldCharType="end"/>
            </w:r>
            <w:r>
              <w:t>)</w:t>
            </w:r>
            <w:bookmarkEnd w:id="8"/>
          </w:p>
        </w:tc>
      </w:tr>
    </w:tbl>
    <w:p w14:paraId="1204F30F" w14:textId="77777777" w:rsidR="001E6F57" w:rsidRDefault="00E145B9" w:rsidP="0071338E">
      <w:r>
        <w:t xml:space="preserve">Where </w:t>
      </w:r>
      <w:r w:rsidR="00FB1D55">
        <w:t xml:space="preserve">the total free energy of a specific phase is now described as shown in eq. </w:t>
      </w:r>
      <w:r w:rsidR="00771EF0">
        <w:fldChar w:fldCharType="begin"/>
      </w:r>
      <w:r w:rsidR="00771EF0">
        <w:instrText xml:space="preserve"> REF _Ref189125389 \h </w:instrText>
      </w:r>
      <w:r w:rsidR="00771EF0">
        <w:fldChar w:fldCharType="separate"/>
      </w:r>
      <w:r w:rsidR="00D86FA3">
        <w:t>(</w:t>
      </w:r>
      <w:r w:rsidR="00D86FA3">
        <w:rPr>
          <w:noProof/>
        </w:rPr>
        <w:t>12</w:t>
      </w:r>
      <w:r w:rsidR="00D86FA3">
        <w:t>)</w:t>
      </w:r>
      <w:r w:rsidR="00771EF0">
        <w:fldChar w:fldCharType="end"/>
      </w:r>
      <w:r w:rsidR="002D0192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FB1D55" w14:paraId="438F0A18" w14:textId="77777777" w:rsidTr="001103AA">
        <w:trPr>
          <w:jc w:val="center"/>
        </w:trPr>
        <w:tc>
          <w:tcPr>
            <w:tcW w:w="350" w:type="pct"/>
            <w:vAlign w:val="center"/>
          </w:tcPr>
          <w:p w14:paraId="62ED3BB9" w14:textId="77777777" w:rsidR="00FB1D55" w:rsidRDefault="00FB1D55" w:rsidP="0071338E"/>
        </w:tc>
        <w:tc>
          <w:tcPr>
            <w:tcW w:w="4300" w:type="pct"/>
            <w:vAlign w:val="center"/>
          </w:tcPr>
          <w:p w14:paraId="421907AA" w14:textId="77777777" w:rsidR="00FB1D55" w:rsidRDefault="004731AE" w:rsidP="0071338E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surf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5547EE55" w14:textId="77777777" w:rsidR="00FB1D55" w:rsidRDefault="00FB1D55" w:rsidP="0071338E">
            <w:bookmarkStart w:id="9" w:name="_Ref189125389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12</w:t>
            </w:r>
            <w:r w:rsidR="00D6430C">
              <w:fldChar w:fldCharType="end"/>
            </w:r>
            <w:r>
              <w:t>)</w:t>
            </w:r>
            <w:bookmarkEnd w:id="9"/>
          </w:p>
        </w:tc>
      </w:tr>
    </w:tbl>
    <w:p w14:paraId="6183250A" w14:textId="77777777" w:rsidR="00FB1D55" w:rsidRDefault="000A1C1D" w:rsidP="0071338E">
      <w:r>
        <w:t xml:space="preserve">The </w:t>
      </w:r>
      <w:r w:rsidR="00DD761F">
        <w:t>molar Gibb’s free energy of a pure material in a given phase is known</w:t>
      </w:r>
      <w:r w:rsidR="001B196E">
        <w:t xml:space="preserve"> and found readily available in literature</w:t>
      </w:r>
      <w:r w:rsidR="000A39BE">
        <w:t>, namely the SGTE database</w:t>
      </w:r>
      <w:r w:rsidR="001B196E">
        <w:t xml:space="preserve">. </w:t>
      </w:r>
      <w:r w:rsidR="00AD2ADE">
        <w:t xml:space="preserve">Likewise, the excess molar Gibb’s free energy can be calculated </w:t>
      </w:r>
      <w:r w:rsidR="00D11737">
        <w:t xml:space="preserve">as described by Redlick-Kister, with interaction parameters existing in the </w:t>
      </w:r>
      <w:r w:rsidR="00CA5AD1">
        <w:t xml:space="preserve">literature. </w:t>
      </w:r>
    </w:p>
    <w:p w14:paraId="7F30E72A" w14:textId="77777777" w:rsidR="005A65CD" w:rsidRDefault="005A65CD" w:rsidP="0071338E">
      <w:pPr>
        <w:pStyle w:val="Heading3"/>
        <w:rPr>
          <w:rFonts w:eastAsiaTheme="minorEastAsia"/>
        </w:rPr>
      </w:pPr>
      <w:r>
        <w:rPr>
          <w:rFonts w:eastAsiaTheme="minorEastAsia"/>
        </w:rPr>
        <w:t>Surface Energy</w:t>
      </w:r>
    </w:p>
    <w:p w14:paraId="1221441A" w14:textId="77777777" w:rsidR="005A65CD" w:rsidRDefault="005A65CD" w:rsidP="0071338E">
      <w:r>
        <w:t xml:space="preserve">For a generic state of n phases, the surface energy of phase </w:t>
      </w:r>
      <m:oMath>
        <m:r>
          <w:rPr>
            <w:rFonts w:ascii="Cambria Math" w:hAnsi="Cambria Math"/>
          </w:rPr>
          <m:t>γ</m:t>
        </m:r>
      </m:oMath>
      <w:r>
        <w:t xml:space="preserve">, is defined as shown in eq. </w:t>
      </w:r>
      <w:r>
        <w:fldChar w:fldCharType="begin"/>
      </w:r>
      <w:r>
        <w:instrText xml:space="preserve"> REF _Ref188217253 \h </w:instrText>
      </w:r>
      <w:r>
        <w:fldChar w:fldCharType="separate"/>
      </w:r>
      <w:r w:rsidR="00D86FA3">
        <w:t>(</w:t>
      </w:r>
      <w:r w:rsidR="00D86FA3">
        <w:rPr>
          <w:noProof/>
        </w:rPr>
        <w:t>13</w:t>
      </w:r>
      <w:r w:rsidR="00D86FA3">
        <w:t>)</w:t>
      </w:r>
      <w:r>
        <w:fldChar w:fldCharType="end"/>
      </w:r>
      <w:r>
        <w:t>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5A65CD" w14:paraId="1DC0AC79" w14:textId="77777777" w:rsidTr="00E31EF2">
        <w:tc>
          <w:tcPr>
            <w:tcW w:w="350" w:type="pct"/>
            <w:vAlign w:val="center"/>
          </w:tcPr>
          <w:p w14:paraId="213E4714" w14:textId="77777777" w:rsidR="005A65CD" w:rsidRDefault="005A65CD" w:rsidP="0071338E"/>
        </w:tc>
        <w:tc>
          <w:tcPr>
            <w:tcW w:w="4300" w:type="pct"/>
            <w:vAlign w:val="center"/>
          </w:tcPr>
          <w:p w14:paraId="6D39957E" w14:textId="77777777" w:rsidR="005A65CD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surf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p>
                    </m:sSup>
                  </m:e>
                </m:nary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</m:sup>
                </m:sSup>
              </m:oMath>
            </m:oMathPara>
          </w:p>
        </w:tc>
        <w:tc>
          <w:tcPr>
            <w:tcW w:w="350" w:type="pct"/>
            <w:vAlign w:val="center"/>
          </w:tcPr>
          <w:p w14:paraId="5528EAB3" w14:textId="77777777" w:rsidR="005A65CD" w:rsidRDefault="005A65CD" w:rsidP="0071338E">
            <w:bookmarkStart w:id="10" w:name="_Ref188217253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13</w:t>
            </w:r>
            <w:r w:rsidR="00D6430C">
              <w:fldChar w:fldCharType="end"/>
            </w:r>
            <w:r>
              <w:t>)</w:t>
            </w:r>
            <w:bookmarkEnd w:id="10"/>
          </w:p>
        </w:tc>
      </w:tr>
    </w:tbl>
    <w:p w14:paraId="03A55076" w14:textId="77777777" w:rsidR="005A65CD" w:rsidRDefault="005A65CD" w:rsidP="0071338E">
      <w:r>
        <w:t>Where:</w:t>
      </w:r>
    </w:p>
    <w:p w14:paraId="780C82AD" w14:textId="77777777" w:rsidR="005A65CD" w:rsidRPr="0064324D" w:rsidRDefault="005A65CD" w:rsidP="0071338E">
      <w:pPr>
        <w:rPr>
          <w:u w:val="single"/>
          <w:rtl/>
        </w:rPr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γ</m:t>
                </m:r>
              </m:sup>
            </m:sSubSup>
          </m:e>
        </m:d>
      </m:oMath>
      <w:r>
        <w:t xml:space="preserve"> – Surface energy of </w:t>
      </w:r>
      <m:oMath>
        <m:r>
          <w:rPr>
            <w:rFonts w:ascii="Cambria Math" w:hAnsi="Cambria Math"/>
          </w:rPr>
          <m:t>γ</m:t>
        </m:r>
      </m:oMath>
      <w:r>
        <w:t xml:space="preserve"> with vacuum.</w:t>
      </w:r>
    </w:p>
    <w:p w14:paraId="12FE0F73" w14:textId="77777777" w:rsidR="005A65CD" w:rsidRPr="00185B37" w:rsidRDefault="005A65CD" w:rsidP="0071338E">
      <w:pPr>
        <w:rPr>
          <w:u w:val="single"/>
        </w:rPr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γ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γ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γ-δ</m:t>
                </m:r>
              </m:sup>
            </m:sSup>
          </m:e>
        </m:d>
      </m:oMath>
      <w:r>
        <w:t xml:space="preserve"> </w:t>
      </w:r>
      <w:r w:rsidR="00E61904">
        <w:t xml:space="preserve">- </w:t>
      </w:r>
      <w:r w:rsidR="00E61904" w:rsidRPr="00637AD4">
        <w:t>Surface</w:t>
      </w:r>
      <w:r>
        <w:t xml:space="preserve"> area of </w:t>
      </w:r>
      <m:oMath>
        <m:r>
          <w:rPr>
            <w:rFonts w:ascii="Cambria Math" w:hAnsi="Cambria Math"/>
          </w:rPr>
          <m:t>γ</m:t>
        </m:r>
      </m:oMath>
      <w:r>
        <w:t xml:space="preserve"> in contact with vacuum.</w:t>
      </w:r>
    </w:p>
    <w:p w14:paraId="37A37822" w14:textId="77777777" w:rsidR="005A65CD" w:rsidRPr="00637AD4" w:rsidRDefault="005A65CD" w:rsidP="0071338E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δ-γ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γ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δ</m:t>
                </m:r>
              </m:sup>
            </m:sSubSup>
          </m:e>
        </m:d>
      </m:oMath>
      <w:r>
        <w:t xml:space="preserve"> – Surface energy of </w:t>
      </w:r>
      <m:oMath>
        <m:r>
          <w:rPr>
            <w:rFonts w:ascii="Cambria Math" w:hAnsi="Cambria Math"/>
          </w:rPr>
          <m:t>γ</m:t>
        </m:r>
      </m:oMath>
      <w:r>
        <w:t xml:space="preserve"> in contact with </w:t>
      </w:r>
      <m:oMath>
        <m:r>
          <w:rPr>
            <w:rFonts w:ascii="Cambria Math" w:hAnsi="Cambria Math"/>
          </w:rPr>
          <m:t>δ</m:t>
        </m:r>
      </m:oMath>
    </w:p>
    <w:p w14:paraId="15448386" w14:textId="77777777" w:rsidR="005A65CD" w:rsidRDefault="005A65CD" w:rsidP="0071338E"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γ</m:t>
            </m:r>
          </m:sup>
        </m:sSup>
        <m:d>
          <m:dPr>
            <m:ctrlPr>
              <w:rPr>
                <w:rFonts w:ascii="Cambria Math" w:hAnsi="Cambria Math"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γ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δ</m:t>
                </m:r>
              </m:sup>
            </m:sSup>
          </m:e>
        </m:d>
      </m:oMath>
      <w:r>
        <w:t xml:space="preserve"> – Surface area of </w:t>
      </w:r>
      <m:oMath>
        <m:r>
          <w:rPr>
            <w:rFonts w:ascii="Cambria Math" w:hAnsi="Cambria Math"/>
          </w:rPr>
          <m:t>γ</m:t>
        </m:r>
      </m:oMath>
      <w:r>
        <w:t xml:space="preserve"> in contact with </w:t>
      </w:r>
      <m:oMath>
        <m:r>
          <w:rPr>
            <w:rFonts w:ascii="Cambria Math" w:hAnsi="Cambria Math"/>
          </w:rPr>
          <m:t>δ</m:t>
        </m:r>
      </m:oMath>
    </w:p>
    <w:p w14:paraId="007676FD" w14:textId="77777777" w:rsidR="005A65CD" w:rsidRDefault="005A65CD" w:rsidP="0071338E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γ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 - ‘Radius’, a place holder used to define geometry of </w:t>
      </w:r>
      <m:oMath>
        <m:r>
          <w:rPr>
            <w:rFonts w:ascii="Cambria Math" w:hAnsi="Cambria Math"/>
          </w:rPr>
          <m:t>γ</m:t>
        </m:r>
      </m:oMath>
    </w:p>
    <w:p w14:paraId="5BBF6A13" w14:textId="77777777" w:rsidR="005A65CD" w:rsidRDefault="005A65CD" w:rsidP="0071338E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γ-δ</m:t>
            </m:r>
          </m:sup>
        </m:sSup>
      </m:oMath>
      <w:r>
        <w:t xml:space="preserve">  - ‘Radius’, a place holder used to define geometry of the contact area</w:t>
      </w:r>
    </w:p>
    <w:p w14:paraId="59555483" w14:textId="77777777" w:rsidR="005A65CD" w:rsidRDefault="005A65CD" w:rsidP="0071338E"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– amount of moles on atom </w:t>
      </w:r>
      <w:r w:rsidRPr="00186EEF">
        <w:t>i</w:t>
      </w:r>
    </w:p>
    <w:p w14:paraId="39980353" w14:textId="77777777" w:rsidR="002B480A" w:rsidRDefault="007A6DA5" w:rsidP="0071338E">
      <w:r>
        <w:t xml:space="preserve">For a BNP, </w:t>
      </w:r>
      <w:r w:rsidR="0013111B">
        <w:t xml:space="preserve">eq. </w:t>
      </w:r>
      <w:r w:rsidR="0013111B">
        <w:fldChar w:fldCharType="begin"/>
      </w:r>
      <w:r w:rsidR="0013111B">
        <w:instrText xml:space="preserve"> REF _Ref188217253 \h </w:instrText>
      </w:r>
      <w:r w:rsidR="0013111B">
        <w:fldChar w:fldCharType="separate"/>
      </w:r>
      <w:r w:rsidR="00D86FA3">
        <w:t>(</w:t>
      </w:r>
      <w:r w:rsidR="00D86FA3">
        <w:rPr>
          <w:noProof/>
        </w:rPr>
        <w:t>13</w:t>
      </w:r>
      <w:r w:rsidR="00D86FA3">
        <w:t>)</w:t>
      </w:r>
      <w:r w:rsidR="0013111B">
        <w:fldChar w:fldCharType="end"/>
      </w:r>
      <w:r w:rsidR="0013111B">
        <w:t xml:space="preserve"> can be simplified to eq. </w:t>
      </w:r>
      <w:r w:rsidR="00E159AC">
        <w:fldChar w:fldCharType="begin"/>
      </w:r>
      <w:r w:rsidR="00E159AC">
        <w:instrText xml:space="preserve"> REF _Ref189126493 \h </w:instrText>
      </w:r>
      <w:r w:rsidR="00E159AC">
        <w:fldChar w:fldCharType="separate"/>
      </w:r>
      <w:r w:rsidR="00D86FA3">
        <w:t>(</w:t>
      </w:r>
      <w:r w:rsidR="00D86FA3">
        <w:rPr>
          <w:noProof/>
        </w:rPr>
        <w:t>14</w:t>
      </w:r>
      <w:r w:rsidR="00D86FA3">
        <w:t>)</w:t>
      </w:r>
      <w:r w:rsidR="00E159AC">
        <w:fldChar w:fldCharType="end"/>
      </w:r>
      <w:r w:rsidR="00E159AC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13111B" w14:paraId="1A9CD8B1" w14:textId="77777777" w:rsidTr="00E31EF2">
        <w:trPr>
          <w:jc w:val="center"/>
        </w:trPr>
        <w:tc>
          <w:tcPr>
            <w:tcW w:w="350" w:type="pct"/>
            <w:vAlign w:val="center"/>
          </w:tcPr>
          <w:p w14:paraId="17C469E9" w14:textId="77777777" w:rsidR="0013111B" w:rsidRDefault="0013111B" w:rsidP="0071338E"/>
        </w:tc>
        <w:tc>
          <w:tcPr>
            <w:tcW w:w="4300" w:type="pct"/>
            <w:vAlign w:val="center"/>
          </w:tcPr>
          <w:p w14:paraId="651FD28E" w14:textId="77777777" w:rsidR="0013111B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surf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+0.5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</m:oMath>
            </m:oMathPara>
          </w:p>
        </w:tc>
        <w:tc>
          <w:tcPr>
            <w:tcW w:w="350" w:type="pct"/>
            <w:vAlign w:val="center"/>
          </w:tcPr>
          <w:p w14:paraId="10DD734C" w14:textId="77777777" w:rsidR="0013111B" w:rsidRDefault="0013111B" w:rsidP="0071338E">
            <w:bookmarkStart w:id="11" w:name="_Ref189126493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14</w:t>
            </w:r>
            <w:r w:rsidR="00D6430C">
              <w:fldChar w:fldCharType="end"/>
            </w:r>
            <w:r>
              <w:t>)</w:t>
            </w:r>
            <w:bookmarkEnd w:id="11"/>
          </w:p>
        </w:tc>
      </w:tr>
    </w:tbl>
    <w:p w14:paraId="0E31CCFB" w14:textId="77777777" w:rsidR="00D916EE" w:rsidRDefault="00130028" w:rsidP="0071338E">
      <w:r>
        <w:t xml:space="preserve">Calculating </w:t>
      </w:r>
      <w:r w:rsidR="00227EDA">
        <w:t>the different surface areas, A,</w:t>
      </w:r>
      <w:r>
        <w:t xml:space="preserve"> is dependent on the </w:t>
      </w:r>
      <w:r w:rsidR="006106D0">
        <w:t xml:space="preserve">BNP’s geometry. An example will be shown </w:t>
      </w:r>
      <w:r w:rsidR="008A44E4">
        <w:t xml:space="preserve">for Janus particles </w:t>
      </w:r>
      <w:r w:rsidR="004677B5">
        <w:t>later.</w:t>
      </w:r>
    </w:p>
    <w:p w14:paraId="27916205" w14:textId="77777777" w:rsidR="00D916EE" w:rsidRDefault="00D916EE" w:rsidP="0071338E">
      <w:pPr>
        <w:pStyle w:val="Heading3"/>
      </w:pPr>
      <w:r>
        <w:t>Composition’s Surface Energy</w:t>
      </w:r>
    </w:p>
    <w:p w14:paraId="0F6A336F" w14:textId="77777777" w:rsidR="003C5D65" w:rsidRDefault="003C5D65" w:rsidP="0071338E">
      <w:r>
        <w:t>Calculating the total energy accurately</w:t>
      </w:r>
      <w:r w:rsidR="00B24878">
        <w:t>, and through it the phase diagram,</w:t>
      </w:r>
      <w:r>
        <w:t xml:space="preserve"> requires that we </w:t>
      </w:r>
      <w:r w:rsidR="00166DD1">
        <w:t>enter correct values for the surface energy.</w:t>
      </w:r>
      <w:r w:rsidR="009323E0">
        <w:t xml:space="preserve"> This cannot be done by simply taking </w:t>
      </w:r>
      <w:r w:rsidR="00493BE1">
        <w:t xml:space="preserve">values from the literature, because those values </w:t>
      </w:r>
      <w:r w:rsidR="005A4FA6">
        <w:t xml:space="preserve">don’t properly account for the changes in surface energy as a result of composition changes. </w:t>
      </w:r>
    </w:p>
    <w:p w14:paraId="7843E617" w14:textId="77777777" w:rsidR="00D7072B" w:rsidRDefault="00D22F9B" w:rsidP="0071338E">
      <w:r>
        <w:t xml:space="preserve">In order to calculate the </w:t>
      </w:r>
      <w:r w:rsidR="005E40B7">
        <w:t>surface energy</w:t>
      </w:r>
      <w:r w:rsidR="00157345">
        <w:t xml:space="preserve"> as a function of the composition, and then by extension by number of atoms in each phase, </w:t>
      </w:r>
      <w:r w:rsidR="00227C96">
        <w:t>we use a simplified Butler equation.</w:t>
      </w:r>
      <w:r w:rsidR="00512E6A">
        <w:t xml:space="preserve"> </w:t>
      </w:r>
      <w:r w:rsidR="00161015" w:rsidRPr="000F5E7C">
        <w:t xml:space="preserve">The non-simplified version is shown in </w:t>
      </w:r>
      <w:r w:rsidR="002D7D9D" w:rsidRPr="000F5E7C">
        <w:t>equation</w:t>
      </w:r>
      <w:r w:rsidR="00EA181B">
        <w:t>s</w:t>
      </w:r>
      <w:r w:rsidR="007D0CD6">
        <w:t xml:space="preserve"> </w:t>
      </w:r>
      <w:r w:rsidR="007D0CD6">
        <w:fldChar w:fldCharType="begin"/>
      </w:r>
      <w:r w:rsidR="007D0CD6">
        <w:instrText xml:space="preserve"> REF _Ref188337215 \h </w:instrText>
      </w:r>
      <w:r w:rsidR="007D0CD6">
        <w:fldChar w:fldCharType="separate"/>
      </w:r>
      <w:r w:rsidR="00D86FA3">
        <w:t>(</w:t>
      </w:r>
      <w:r w:rsidR="00D86FA3">
        <w:rPr>
          <w:noProof/>
        </w:rPr>
        <w:t>15</w:t>
      </w:r>
      <w:r w:rsidR="00D86FA3">
        <w:t>)</w:t>
      </w:r>
      <w:r w:rsidR="007D0CD6">
        <w:fldChar w:fldCharType="end"/>
      </w:r>
      <w:r w:rsidR="007D0CD6">
        <w:t xml:space="preserve">, </w:t>
      </w:r>
      <w:r w:rsidR="007D0CD6">
        <w:fldChar w:fldCharType="begin"/>
      </w:r>
      <w:r w:rsidR="007D0CD6">
        <w:instrText xml:space="preserve"> REF _Ref188337217 \h </w:instrText>
      </w:r>
      <w:r w:rsidR="007D0CD6">
        <w:fldChar w:fldCharType="separate"/>
      </w:r>
      <w:r w:rsidR="00D86FA3">
        <w:t>(</w:t>
      </w:r>
      <w:r w:rsidR="00D86FA3">
        <w:rPr>
          <w:noProof/>
        </w:rPr>
        <w:t>16</w:t>
      </w:r>
      <w:r w:rsidR="00D86FA3">
        <w:t>)</w:t>
      </w:r>
      <w:r w:rsidR="007D0CD6">
        <w:fldChar w:fldCharType="end"/>
      </w:r>
      <w:r w:rsidR="007D0CD6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391E1C" w14:paraId="68273299" w14:textId="77777777" w:rsidTr="00E31EF2">
        <w:trPr>
          <w:jc w:val="center"/>
        </w:trPr>
        <w:tc>
          <w:tcPr>
            <w:tcW w:w="350" w:type="pct"/>
            <w:vAlign w:val="center"/>
          </w:tcPr>
          <w:p w14:paraId="5FDEE61B" w14:textId="77777777" w:rsidR="00391E1C" w:rsidRDefault="00391E1C" w:rsidP="0071338E"/>
        </w:tc>
        <w:tc>
          <w:tcPr>
            <w:tcW w:w="4300" w:type="pct"/>
            <w:vAlign w:val="center"/>
          </w:tcPr>
          <w:p w14:paraId="052E8D6D" w14:textId="77777777" w:rsidR="00391E1C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composition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molar</m:t>
                        </m:r>
                      </m:sup>
                    </m:sSubSup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surf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bulk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molar</m:t>
                        </m:r>
                      </m:sup>
                    </m:sSubSup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surf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bulk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65F44C7D" w14:textId="77777777" w:rsidR="00391E1C" w:rsidRDefault="00391E1C" w:rsidP="0071338E">
            <w:bookmarkStart w:id="12" w:name="_Ref188337215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15</w:t>
            </w:r>
            <w:r w:rsidR="00D6430C">
              <w:fldChar w:fldCharType="end"/>
            </w:r>
            <w:r>
              <w:t>)</w:t>
            </w:r>
            <w:bookmarkEnd w:id="12"/>
          </w:p>
        </w:tc>
      </w:tr>
      <w:tr w:rsidR="00EA181B" w14:paraId="2C736897" w14:textId="77777777" w:rsidTr="00E31EF2">
        <w:trPr>
          <w:jc w:val="center"/>
        </w:trPr>
        <w:tc>
          <w:tcPr>
            <w:tcW w:w="350" w:type="pct"/>
            <w:vAlign w:val="center"/>
          </w:tcPr>
          <w:p w14:paraId="42CCF398" w14:textId="77777777" w:rsidR="00EA181B" w:rsidRDefault="00EA181B" w:rsidP="0071338E"/>
        </w:tc>
        <w:tc>
          <w:tcPr>
            <w:tcW w:w="4300" w:type="pct"/>
            <w:vAlign w:val="center"/>
          </w:tcPr>
          <w:p w14:paraId="4BA9EA28" w14:textId="77777777" w:rsidR="00EA181B" w:rsidRPr="002236D0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composition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molar</m:t>
                        </m:r>
                      </m:sup>
                    </m:sSubSup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surf</m:t>
                                </m:r>
                              </m:sup>
                            </m:sSubSup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bulk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molar</m:t>
                        </m:r>
                      </m:sup>
                    </m:sSubSup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surf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bulk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350" w:type="pct"/>
            <w:vAlign w:val="center"/>
          </w:tcPr>
          <w:p w14:paraId="5088D580" w14:textId="77777777" w:rsidR="00EA181B" w:rsidRDefault="00EA181B" w:rsidP="0071338E">
            <w:bookmarkStart w:id="13" w:name="_Ref188337217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16</w:t>
            </w:r>
            <w:r w:rsidR="00D6430C">
              <w:fldChar w:fldCharType="end"/>
            </w:r>
            <w:r>
              <w:t>)</w:t>
            </w:r>
            <w:bookmarkEnd w:id="13"/>
          </w:p>
        </w:tc>
      </w:tr>
    </w:tbl>
    <w:p w14:paraId="62804192" w14:textId="77777777" w:rsidR="008F22EE" w:rsidRDefault="008F22EE" w:rsidP="0071338E">
      <w:r>
        <w:t>Where:</w:t>
      </w:r>
    </w:p>
    <w:p w14:paraId="6D605A46" w14:textId="77777777" w:rsidR="008F22EE" w:rsidRDefault="008F22EE" w:rsidP="0071338E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5C6CF9">
        <w:t xml:space="preserve"> </w:t>
      </w:r>
      <w:r w:rsidR="009D081B">
        <w:t xml:space="preserve"> - P</w:t>
      </w:r>
      <w:r w:rsidR="005C6CF9">
        <w:t>artial molar surface area of a monolayer of i</w:t>
      </w:r>
    </w:p>
    <w:p w14:paraId="24742046" w14:textId="77777777" w:rsidR="009D081B" w:rsidRDefault="009D081B" w:rsidP="0071338E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perscript"/>
              </w:rPr>
              <m:t>surf</m:t>
            </m:r>
          </m:sub>
        </m:sSub>
      </m:oMath>
      <w:r>
        <w:t xml:space="preserve"> </w:t>
      </w:r>
      <w:r w:rsidR="00113EEB">
        <w:t>–</w:t>
      </w:r>
      <w:r>
        <w:t xml:space="preserve"> </w:t>
      </w:r>
      <w:r w:rsidR="00113EEB">
        <w:t>Composition at surface</w:t>
      </w:r>
    </w:p>
    <w:p w14:paraId="1606E630" w14:textId="77777777" w:rsidR="007C0E53" w:rsidRDefault="007C0E53" w:rsidP="0071338E">
      <w:r>
        <w:t xml:space="preserve">For which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75626A">
        <w:t xml:space="preserve"> can be described as follows: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2236D0" w14:paraId="056120E7" w14:textId="77777777" w:rsidTr="001775B4">
        <w:trPr>
          <w:jc w:val="center"/>
        </w:trPr>
        <w:tc>
          <w:tcPr>
            <w:tcW w:w="350" w:type="pct"/>
            <w:vAlign w:val="center"/>
          </w:tcPr>
          <w:p w14:paraId="21B9813A" w14:textId="77777777" w:rsidR="002236D0" w:rsidRDefault="002236D0" w:rsidP="0071338E"/>
        </w:tc>
        <w:tc>
          <w:tcPr>
            <w:tcW w:w="4300" w:type="pct"/>
            <w:vAlign w:val="center"/>
          </w:tcPr>
          <w:p w14:paraId="649F53FA" w14:textId="77777777" w:rsidR="002236D0" w:rsidRPr="002236D0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molar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=1.091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4F6589B7" w14:textId="77777777" w:rsidR="002236D0" w:rsidRDefault="002236D0" w:rsidP="0071338E">
            <w:bookmarkStart w:id="14" w:name="_Ref200343672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17</w:t>
            </w:r>
            <w:r w:rsidR="00D6430C">
              <w:fldChar w:fldCharType="end"/>
            </w:r>
            <w:r>
              <w:t>)</w:t>
            </w:r>
            <w:bookmarkEnd w:id="14"/>
          </w:p>
        </w:tc>
      </w:tr>
    </w:tbl>
    <w:p w14:paraId="7A37F536" w14:textId="77777777" w:rsidR="0078034C" w:rsidRDefault="0078034C" w:rsidP="0071338E">
      <w:r>
        <w:t>Where:</w:t>
      </w:r>
    </w:p>
    <w:p w14:paraId="4FC71AC4" w14:textId="77777777" w:rsidR="0078034C" w:rsidRDefault="0078034C" w:rsidP="0071338E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</w:rPr>
              <m:t>A</m:t>
            </m:r>
          </m:sub>
        </m:sSub>
      </m:oMath>
      <w:r>
        <w:t xml:space="preserve"> – Avogadro’s number</w:t>
      </w:r>
    </w:p>
    <w:p w14:paraId="245ABEAD" w14:textId="77777777" w:rsidR="0078034C" w:rsidRPr="0078034C" w:rsidRDefault="0078034C" w:rsidP="0071338E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>
        <w:t xml:space="preserve"> </w:t>
      </w:r>
      <w:r w:rsidR="00500C47">
        <w:t>–</w:t>
      </w:r>
      <w:r>
        <w:t xml:space="preserve"> </w:t>
      </w:r>
      <w:r w:rsidR="00500C47">
        <w:t>Molar volume of atom i</w:t>
      </w:r>
    </w:p>
    <w:p w14:paraId="4851B4C9" w14:textId="77777777" w:rsidR="009E1805" w:rsidRDefault="002151E2" w:rsidP="0071338E">
      <w:r>
        <w:t xml:space="preserve">We calculate for a simplified version, where the surface composition is </w:t>
      </w:r>
      <w:r w:rsidR="00F87387">
        <w:t xml:space="preserve">similar to the bulk composition. </w:t>
      </w:r>
      <w:r w:rsidR="00F33F33">
        <w:t xml:space="preserve">As such, we make the </w:t>
      </w:r>
      <w:r w:rsidR="00BA7A38">
        <w:t xml:space="preserve">claims shown in equations </w:t>
      </w:r>
      <w:r w:rsidR="003A798E">
        <w:fldChar w:fldCharType="begin"/>
      </w:r>
      <w:r w:rsidR="003A798E">
        <w:instrText xml:space="preserve"> REF _Ref188337302 \h </w:instrText>
      </w:r>
      <w:r w:rsidR="003A798E">
        <w:fldChar w:fldCharType="separate"/>
      </w:r>
      <w:r w:rsidR="00D86FA3">
        <w:t>(</w:t>
      </w:r>
      <w:r w:rsidR="00D86FA3">
        <w:rPr>
          <w:noProof/>
        </w:rPr>
        <w:t>18</w:t>
      </w:r>
      <w:r w:rsidR="00D86FA3">
        <w:t>)</w:t>
      </w:r>
      <w:r w:rsidR="003A798E">
        <w:fldChar w:fldCharType="end"/>
      </w:r>
      <w:r w:rsidR="003A798E">
        <w:t xml:space="preserve">, </w:t>
      </w:r>
      <w:r w:rsidR="003A798E">
        <w:fldChar w:fldCharType="begin"/>
      </w:r>
      <w:r w:rsidR="003A798E">
        <w:instrText xml:space="preserve"> REF _Ref188337304 \h </w:instrText>
      </w:r>
      <w:r w:rsidR="003A798E">
        <w:fldChar w:fldCharType="separate"/>
      </w:r>
      <w:r w:rsidR="00D86FA3">
        <w:t>(</w:t>
      </w:r>
      <w:r w:rsidR="00D86FA3">
        <w:rPr>
          <w:noProof/>
        </w:rPr>
        <w:t>19</w:t>
      </w:r>
      <w:r w:rsidR="00D86FA3">
        <w:t>)</w:t>
      </w:r>
      <w:r w:rsidR="003A798E">
        <w:fldChar w:fldCharType="end"/>
      </w:r>
      <w:r w:rsidR="00F7634A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BA7A38" w14:paraId="400AE724" w14:textId="77777777" w:rsidTr="001775B4">
        <w:trPr>
          <w:jc w:val="center"/>
        </w:trPr>
        <w:tc>
          <w:tcPr>
            <w:tcW w:w="350" w:type="pct"/>
            <w:vAlign w:val="center"/>
          </w:tcPr>
          <w:p w14:paraId="019156DE" w14:textId="77777777" w:rsidR="00BA7A38" w:rsidRDefault="00BA7A38" w:rsidP="0071338E"/>
        </w:tc>
        <w:bookmarkStart w:id="15" w:name="_Ref188215711"/>
        <w:tc>
          <w:tcPr>
            <w:tcW w:w="4300" w:type="pct"/>
            <w:vAlign w:val="center"/>
          </w:tcPr>
          <w:p w14:paraId="3FBE3FF1" w14:textId="77777777" w:rsidR="00BA7A38" w:rsidRPr="00BA7A38" w:rsidRDefault="004731AE" w:rsidP="0071338E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surf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bulk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δ</m:t>
                </m:r>
              </m:oMath>
            </m:oMathPara>
            <w:bookmarkEnd w:id="15"/>
          </w:p>
        </w:tc>
        <w:tc>
          <w:tcPr>
            <w:tcW w:w="350" w:type="pct"/>
            <w:vAlign w:val="center"/>
          </w:tcPr>
          <w:p w14:paraId="00A7CA5C" w14:textId="77777777" w:rsidR="00BA7A38" w:rsidRDefault="00BA7A38" w:rsidP="0071338E">
            <w:bookmarkStart w:id="16" w:name="_Ref188337302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18</w:t>
            </w:r>
            <w:r w:rsidR="00D6430C">
              <w:fldChar w:fldCharType="end"/>
            </w:r>
            <w:r>
              <w:t>)</w:t>
            </w:r>
            <w:bookmarkEnd w:id="16"/>
          </w:p>
        </w:tc>
      </w:tr>
      <w:tr w:rsidR="00BA7A38" w14:paraId="69D4A654" w14:textId="77777777" w:rsidTr="001775B4">
        <w:trPr>
          <w:jc w:val="center"/>
        </w:trPr>
        <w:tc>
          <w:tcPr>
            <w:tcW w:w="350" w:type="pct"/>
            <w:vAlign w:val="center"/>
          </w:tcPr>
          <w:p w14:paraId="7D522100" w14:textId="77777777" w:rsidR="00BA7A38" w:rsidRDefault="00BA7A38" w:rsidP="0071338E"/>
        </w:tc>
        <w:tc>
          <w:tcPr>
            <w:tcW w:w="4300" w:type="pct"/>
            <w:vAlign w:val="center"/>
          </w:tcPr>
          <w:p w14:paraId="52C8E8E5" w14:textId="77777777" w:rsidR="00BA7A38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surf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bulk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009B889D" w14:textId="77777777" w:rsidR="00BA7A38" w:rsidRDefault="00BA7A38" w:rsidP="0071338E">
            <w:bookmarkStart w:id="17" w:name="_Ref188337304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19</w:t>
            </w:r>
            <w:r w:rsidR="00D6430C">
              <w:fldChar w:fldCharType="end"/>
            </w:r>
            <w:r>
              <w:t>)</w:t>
            </w:r>
            <w:bookmarkEnd w:id="17"/>
          </w:p>
        </w:tc>
      </w:tr>
    </w:tbl>
    <w:p w14:paraId="1DFDE6AB" w14:textId="77777777" w:rsidR="009B111C" w:rsidRDefault="00CE01A6" w:rsidP="0071338E">
      <w:r>
        <w:t xml:space="preserve">Which reduces </w:t>
      </w:r>
      <w:r w:rsidR="00A74553">
        <w:t xml:space="preserve">equations </w:t>
      </w:r>
      <w:r w:rsidR="00B70F4D">
        <w:fldChar w:fldCharType="begin"/>
      </w:r>
      <w:r w:rsidR="00B70F4D">
        <w:instrText xml:space="preserve"> REF _Ref188337215 \h </w:instrText>
      </w:r>
      <w:r w:rsidR="00B70F4D">
        <w:fldChar w:fldCharType="separate"/>
      </w:r>
      <w:r w:rsidR="00D86FA3">
        <w:t>(</w:t>
      </w:r>
      <w:r w:rsidR="00D86FA3">
        <w:rPr>
          <w:noProof/>
        </w:rPr>
        <w:t>15</w:t>
      </w:r>
      <w:r w:rsidR="00D86FA3">
        <w:t>)</w:t>
      </w:r>
      <w:r w:rsidR="00B70F4D">
        <w:fldChar w:fldCharType="end"/>
      </w:r>
      <w:r w:rsidR="00B70F4D">
        <w:t xml:space="preserve">, </w:t>
      </w:r>
      <w:r w:rsidR="00B70F4D">
        <w:fldChar w:fldCharType="begin"/>
      </w:r>
      <w:r w:rsidR="00B70F4D">
        <w:instrText xml:space="preserve"> REF _Ref188337217 \h </w:instrText>
      </w:r>
      <w:r w:rsidR="00B70F4D">
        <w:fldChar w:fldCharType="separate"/>
      </w:r>
      <w:r w:rsidR="00D86FA3">
        <w:t>(</w:t>
      </w:r>
      <w:r w:rsidR="00D86FA3">
        <w:rPr>
          <w:noProof/>
        </w:rPr>
        <w:t>16</w:t>
      </w:r>
      <w:r w:rsidR="00D86FA3">
        <w:t>)</w:t>
      </w:r>
      <w:r w:rsidR="00B70F4D">
        <w:fldChar w:fldCharType="end"/>
      </w:r>
      <w:r w:rsidR="00A74553">
        <w:t xml:space="preserve"> to: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0B2241" w14:paraId="1B93DF89" w14:textId="77777777" w:rsidTr="00E31EF2">
        <w:trPr>
          <w:jc w:val="center"/>
        </w:trPr>
        <w:tc>
          <w:tcPr>
            <w:tcW w:w="350" w:type="pct"/>
            <w:vAlign w:val="center"/>
          </w:tcPr>
          <w:p w14:paraId="3087009E" w14:textId="77777777" w:rsidR="000B2241" w:rsidRDefault="000B2241" w:rsidP="0071338E"/>
        </w:tc>
        <w:tc>
          <w:tcPr>
            <w:tcW w:w="4300" w:type="pct"/>
            <w:vAlign w:val="center"/>
          </w:tcPr>
          <w:p w14:paraId="462F86B7" w14:textId="77777777" w:rsidR="000B2241" w:rsidRPr="000B2241" w:rsidRDefault="004731AE" w:rsidP="0071338E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350" w:type="pct"/>
            <w:vAlign w:val="center"/>
          </w:tcPr>
          <w:p w14:paraId="284FE1BD" w14:textId="77777777" w:rsidR="000B2241" w:rsidRDefault="000B2241" w:rsidP="0071338E">
            <w:bookmarkStart w:id="18" w:name="_Ref188518597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20</w:t>
            </w:r>
            <w:r w:rsidR="00D6430C">
              <w:fldChar w:fldCharType="end"/>
            </w:r>
            <w:r>
              <w:t>)</w:t>
            </w:r>
            <w:bookmarkEnd w:id="18"/>
          </w:p>
        </w:tc>
      </w:tr>
      <w:tr w:rsidR="000B2241" w14:paraId="25788C20" w14:textId="77777777" w:rsidTr="00E31EF2">
        <w:trPr>
          <w:jc w:val="center"/>
        </w:trPr>
        <w:tc>
          <w:tcPr>
            <w:tcW w:w="350" w:type="pct"/>
            <w:vAlign w:val="center"/>
          </w:tcPr>
          <w:p w14:paraId="12F35660" w14:textId="77777777" w:rsidR="000B2241" w:rsidRDefault="000B2241" w:rsidP="0071338E"/>
        </w:tc>
        <w:tc>
          <w:tcPr>
            <w:tcW w:w="4300" w:type="pct"/>
            <w:vAlign w:val="center"/>
          </w:tcPr>
          <w:p w14:paraId="1C455EEB" w14:textId="77777777" w:rsidR="000B2241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350" w:type="pct"/>
            <w:vAlign w:val="center"/>
          </w:tcPr>
          <w:p w14:paraId="2C572022" w14:textId="77777777" w:rsidR="000B2241" w:rsidRDefault="000B2241" w:rsidP="0071338E">
            <w:bookmarkStart w:id="19" w:name="_Ref188518601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21</w:t>
            </w:r>
            <w:r w:rsidR="00D6430C">
              <w:fldChar w:fldCharType="end"/>
            </w:r>
            <w:r>
              <w:t>)</w:t>
            </w:r>
            <w:bookmarkEnd w:id="19"/>
          </w:p>
        </w:tc>
      </w:tr>
    </w:tbl>
    <w:p w14:paraId="1CA45DF3" w14:textId="77777777" w:rsidR="00C14F70" w:rsidRDefault="00C14F70" w:rsidP="0071338E">
      <w:r>
        <w:t xml:space="preserve">By developing a Taylor series around the previously stated assumption the difference between surface and bulk composition is small, </w:t>
      </w:r>
      <w:r w:rsidR="007C44D4">
        <w:t xml:space="preserve">i.e. </w:t>
      </w:r>
      <m:oMath>
        <m:r>
          <w:rPr>
            <w:rFonts w:ascii="Cambria Math" w:hAnsi="Cambria Math"/>
          </w:rPr>
          <m:t>δ</m:t>
        </m:r>
      </m:oMath>
      <w:r w:rsidR="007C44D4">
        <w:t xml:space="preserve"> is very small</w:t>
      </w:r>
      <w:r>
        <w:t>, equation</w:t>
      </w:r>
      <w:r w:rsidR="00115C47">
        <w:t xml:space="preserve">s </w:t>
      </w:r>
      <w:r w:rsidR="00115C47">
        <w:fldChar w:fldCharType="begin"/>
      </w:r>
      <w:r w:rsidR="00115C47">
        <w:instrText xml:space="preserve"> REF _Ref188518597 \h </w:instrText>
      </w:r>
      <w:r w:rsidR="00115C47">
        <w:fldChar w:fldCharType="separate"/>
      </w:r>
      <w:r w:rsidR="00D86FA3">
        <w:t>(</w:t>
      </w:r>
      <w:r w:rsidR="00D86FA3">
        <w:rPr>
          <w:noProof/>
        </w:rPr>
        <w:t>20</w:t>
      </w:r>
      <w:r w:rsidR="00D86FA3">
        <w:t>)</w:t>
      </w:r>
      <w:r w:rsidR="00115C47">
        <w:fldChar w:fldCharType="end"/>
      </w:r>
      <w:r w:rsidR="00870015">
        <w:t xml:space="preserve">, </w:t>
      </w:r>
      <w:r w:rsidR="00870015">
        <w:fldChar w:fldCharType="begin"/>
      </w:r>
      <w:r w:rsidR="00870015">
        <w:instrText xml:space="preserve"> REF _Ref188518601 \h </w:instrText>
      </w:r>
      <w:r w:rsidR="00870015">
        <w:fldChar w:fldCharType="separate"/>
      </w:r>
      <w:r w:rsidR="00D86FA3">
        <w:t>(</w:t>
      </w:r>
      <w:r w:rsidR="00D86FA3">
        <w:rPr>
          <w:noProof/>
        </w:rPr>
        <w:t>21</w:t>
      </w:r>
      <w:r w:rsidR="00D86FA3">
        <w:t>)</w:t>
      </w:r>
      <w:r w:rsidR="00870015">
        <w:fldChar w:fldCharType="end"/>
      </w:r>
      <w:r>
        <w:t xml:space="preserve"> become: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870015" w14:paraId="7F4A1CF2" w14:textId="77777777" w:rsidTr="004425E3">
        <w:trPr>
          <w:jc w:val="center"/>
        </w:trPr>
        <w:tc>
          <w:tcPr>
            <w:tcW w:w="350" w:type="pct"/>
            <w:vAlign w:val="center"/>
          </w:tcPr>
          <w:p w14:paraId="68B50133" w14:textId="77777777" w:rsidR="00870015" w:rsidRDefault="00870015" w:rsidP="0071338E"/>
        </w:tc>
        <w:tc>
          <w:tcPr>
            <w:tcW w:w="4300" w:type="pct"/>
            <w:vAlign w:val="center"/>
          </w:tcPr>
          <w:p w14:paraId="02FBFE23" w14:textId="77777777" w:rsidR="00870015" w:rsidRPr="00870015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18513AD1" w14:textId="77777777" w:rsidR="00870015" w:rsidRDefault="00870015" w:rsidP="0071338E">
            <w:bookmarkStart w:id="20" w:name="_Ref188518700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22</w:t>
            </w:r>
            <w:r w:rsidR="00D6430C">
              <w:fldChar w:fldCharType="end"/>
            </w:r>
            <w:r>
              <w:t>)</w:t>
            </w:r>
            <w:bookmarkEnd w:id="20"/>
          </w:p>
        </w:tc>
      </w:tr>
      <w:tr w:rsidR="00870015" w14:paraId="70E4B43B" w14:textId="77777777" w:rsidTr="004425E3">
        <w:trPr>
          <w:jc w:val="center"/>
        </w:trPr>
        <w:tc>
          <w:tcPr>
            <w:tcW w:w="350" w:type="pct"/>
            <w:vAlign w:val="center"/>
          </w:tcPr>
          <w:p w14:paraId="59456985" w14:textId="77777777" w:rsidR="00870015" w:rsidRDefault="00870015" w:rsidP="0071338E"/>
        </w:tc>
        <w:tc>
          <w:tcPr>
            <w:tcW w:w="4300" w:type="pct"/>
            <w:vAlign w:val="center"/>
          </w:tcPr>
          <w:p w14:paraId="56EE0C06" w14:textId="77777777" w:rsidR="00870015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055033ED" w14:textId="77777777" w:rsidR="00870015" w:rsidRDefault="00870015" w:rsidP="0071338E">
            <w:bookmarkStart w:id="21" w:name="_Ref188518702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23</w:t>
            </w:r>
            <w:r w:rsidR="00D6430C">
              <w:fldChar w:fldCharType="end"/>
            </w:r>
            <w:r>
              <w:t>)</w:t>
            </w:r>
            <w:bookmarkEnd w:id="21"/>
          </w:p>
        </w:tc>
      </w:tr>
    </w:tbl>
    <w:p w14:paraId="10E330ED" w14:textId="77777777" w:rsidR="00085DCF" w:rsidRDefault="00085DCF" w:rsidP="0071338E">
      <w:r>
        <w:t xml:space="preserve">Since the LHS of both equations </w:t>
      </w:r>
      <w:r w:rsidR="004423C1">
        <w:fldChar w:fldCharType="begin"/>
      </w:r>
      <w:r w:rsidR="004423C1">
        <w:instrText xml:space="preserve"> REF _Ref188518700 \h </w:instrText>
      </w:r>
      <w:r w:rsidR="004423C1">
        <w:fldChar w:fldCharType="separate"/>
      </w:r>
      <w:r w:rsidR="00D86FA3">
        <w:t>(</w:t>
      </w:r>
      <w:r w:rsidR="00D86FA3">
        <w:rPr>
          <w:noProof/>
        </w:rPr>
        <w:t>22</w:t>
      </w:r>
      <w:r w:rsidR="00D86FA3">
        <w:t>)</w:t>
      </w:r>
      <w:r w:rsidR="004423C1">
        <w:fldChar w:fldCharType="end"/>
      </w:r>
      <w:r w:rsidR="004423C1">
        <w:t xml:space="preserve"> and </w:t>
      </w:r>
      <w:r w:rsidR="004423C1">
        <w:fldChar w:fldCharType="begin"/>
      </w:r>
      <w:r w:rsidR="004423C1">
        <w:instrText xml:space="preserve"> REF _Ref188518702 \h </w:instrText>
      </w:r>
      <w:r w:rsidR="004423C1">
        <w:fldChar w:fldCharType="separate"/>
      </w:r>
      <w:r w:rsidR="00D86FA3">
        <w:t>(</w:t>
      </w:r>
      <w:r w:rsidR="00D86FA3">
        <w:rPr>
          <w:noProof/>
        </w:rPr>
        <w:t>23</w:t>
      </w:r>
      <w:r w:rsidR="00D86FA3">
        <w:t>)</w:t>
      </w:r>
      <w:r w:rsidR="004423C1">
        <w:fldChar w:fldCharType="end"/>
      </w:r>
      <w:r w:rsidR="004423C1">
        <w:t xml:space="preserve"> </w:t>
      </w:r>
      <w:r>
        <w:t>are identical, we can equate them</w:t>
      </w:r>
      <w:r w:rsidR="00823358">
        <w:t>, as shown in equation</w:t>
      </w:r>
      <w:r w:rsidR="004423C1">
        <w:t xml:space="preserve"> </w:t>
      </w:r>
      <w:r w:rsidR="004423C1">
        <w:fldChar w:fldCharType="begin"/>
      </w:r>
      <w:r w:rsidR="004423C1">
        <w:instrText xml:space="preserve"> REF _Ref188518742 \h </w:instrText>
      </w:r>
      <w:r w:rsidR="004423C1">
        <w:fldChar w:fldCharType="separate"/>
      </w:r>
      <w:r w:rsidR="00D86FA3">
        <w:t>(</w:t>
      </w:r>
      <w:r w:rsidR="00D86FA3">
        <w:rPr>
          <w:noProof/>
        </w:rPr>
        <w:t>24</w:t>
      </w:r>
      <w:r w:rsidR="00D86FA3">
        <w:t>)</w:t>
      </w:r>
      <w:r w:rsidR="004423C1">
        <w:fldChar w:fldCharType="end"/>
      </w:r>
      <w:r w:rsidR="00823358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4423C1" w14:paraId="30E405D3" w14:textId="77777777" w:rsidTr="001775B4">
        <w:trPr>
          <w:jc w:val="center"/>
        </w:trPr>
        <w:tc>
          <w:tcPr>
            <w:tcW w:w="350" w:type="pct"/>
            <w:vAlign w:val="center"/>
          </w:tcPr>
          <w:p w14:paraId="76D8A061" w14:textId="77777777" w:rsidR="004423C1" w:rsidRDefault="004423C1" w:rsidP="0071338E"/>
        </w:tc>
        <w:tc>
          <w:tcPr>
            <w:tcW w:w="4300" w:type="pct"/>
            <w:vAlign w:val="center"/>
          </w:tcPr>
          <w:p w14:paraId="6F8D907D" w14:textId="77777777" w:rsidR="004423C1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24ECF0F1" w14:textId="77777777" w:rsidR="004423C1" w:rsidRDefault="004423C1" w:rsidP="0071338E">
            <w:bookmarkStart w:id="22" w:name="_Ref188518742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24</w:t>
            </w:r>
            <w:r w:rsidR="00D6430C">
              <w:fldChar w:fldCharType="end"/>
            </w:r>
            <w:r>
              <w:t>)</w:t>
            </w:r>
            <w:bookmarkEnd w:id="22"/>
          </w:p>
        </w:tc>
      </w:tr>
    </w:tbl>
    <w:p w14:paraId="36C032F0" w14:textId="77777777" w:rsidR="00A83C77" w:rsidRDefault="00A83C77" w:rsidP="0071338E">
      <w:r>
        <w:t xml:space="preserve">From which the term </w:t>
      </w:r>
      <m:oMath>
        <m:r>
          <w:rPr>
            <w:rFonts w:ascii="Cambria Math" w:hAnsi="Cambria Math"/>
          </w:rPr>
          <m:t>δ</m:t>
        </m:r>
      </m:oMath>
      <w:r>
        <w:t xml:space="preserve"> can be extracted, and shown to be: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C707CA" w14:paraId="2484C693" w14:textId="77777777" w:rsidTr="001775B4">
        <w:trPr>
          <w:jc w:val="center"/>
        </w:trPr>
        <w:tc>
          <w:tcPr>
            <w:tcW w:w="350" w:type="pct"/>
            <w:vAlign w:val="center"/>
          </w:tcPr>
          <w:p w14:paraId="066EFF60" w14:textId="77777777" w:rsidR="00C707CA" w:rsidRDefault="00C707CA" w:rsidP="0071338E"/>
        </w:tc>
        <w:tc>
          <w:tcPr>
            <w:tcW w:w="4300" w:type="pct"/>
            <w:vAlign w:val="center"/>
          </w:tcPr>
          <w:p w14:paraId="6B47C5B6" w14:textId="77777777" w:rsidR="00C707CA" w:rsidRDefault="00C707CA" w:rsidP="0071338E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pure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pure</m:t>
                            </m:r>
                          </m:sup>
                        </m:sSub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RT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b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bSup>
                      </m:e>
                    </m:d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3B78CE07" w14:textId="77777777" w:rsidR="00C707CA" w:rsidRDefault="00C707CA" w:rsidP="0071338E"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25</w:t>
            </w:r>
            <w:r w:rsidR="00D6430C">
              <w:fldChar w:fldCharType="end"/>
            </w:r>
            <w:r>
              <w:t>)</w:t>
            </w:r>
          </w:p>
        </w:tc>
      </w:tr>
    </w:tbl>
    <w:p w14:paraId="14C2BBB0" w14:textId="77777777" w:rsidR="0068000E" w:rsidRDefault="00213CA7" w:rsidP="0071338E">
      <w:r>
        <w:t>This value can be substituted into equation</w:t>
      </w:r>
      <w:r w:rsidR="00AA1EBF">
        <w:t xml:space="preserve"> </w:t>
      </w:r>
      <w:r w:rsidR="00AA1EBF">
        <w:fldChar w:fldCharType="begin"/>
      </w:r>
      <w:r w:rsidR="00AA1EBF">
        <w:instrText xml:space="preserve"> REF _Ref188518700 \h </w:instrText>
      </w:r>
      <w:r w:rsidR="00AA1EBF">
        <w:fldChar w:fldCharType="separate"/>
      </w:r>
      <w:r w:rsidR="00D86FA3">
        <w:t>(</w:t>
      </w:r>
      <w:r w:rsidR="00D86FA3">
        <w:rPr>
          <w:noProof/>
        </w:rPr>
        <w:t>22</w:t>
      </w:r>
      <w:r w:rsidR="00D86FA3">
        <w:t>)</w:t>
      </w:r>
      <w:r w:rsidR="00AA1EBF">
        <w:fldChar w:fldCharType="end"/>
      </w:r>
      <w:r w:rsidR="0068000E">
        <w:t>, so as to calculate the surface energy value as a function of composition. The result is shown in equation</w:t>
      </w:r>
      <w:r w:rsidR="00AA1EBF">
        <w:t xml:space="preserve"> </w:t>
      </w:r>
      <w:r w:rsidR="00AA1EBF">
        <w:fldChar w:fldCharType="begin"/>
      </w:r>
      <w:r w:rsidR="00AA1EBF">
        <w:instrText xml:space="preserve"> REF _Ref188854049 \h </w:instrText>
      </w:r>
      <w:r w:rsidR="00AA1EBF">
        <w:fldChar w:fldCharType="separate"/>
      </w:r>
      <w:r w:rsidR="00D86FA3">
        <w:t>(</w:t>
      </w:r>
      <w:r w:rsidR="00D86FA3">
        <w:rPr>
          <w:noProof/>
        </w:rPr>
        <w:t>26</w:t>
      </w:r>
      <w:r w:rsidR="00D86FA3">
        <w:t>)</w:t>
      </w:r>
      <w:r w:rsidR="00AA1EBF">
        <w:fldChar w:fldCharType="end"/>
      </w:r>
      <w:r w:rsidR="0068000E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365BF1" w14:paraId="0985DF03" w14:textId="77777777" w:rsidTr="0011549C">
        <w:trPr>
          <w:jc w:val="center"/>
        </w:trPr>
        <w:tc>
          <w:tcPr>
            <w:tcW w:w="350" w:type="pct"/>
            <w:vAlign w:val="center"/>
          </w:tcPr>
          <w:p w14:paraId="0DA710F4" w14:textId="77777777" w:rsidR="00365BF1" w:rsidRDefault="00365BF1" w:rsidP="0071338E"/>
        </w:tc>
        <w:tc>
          <w:tcPr>
            <w:tcW w:w="4300" w:type="pct"/>
            <w:vAlign w:val="center"/>
          </w:tcPr>
          <w:p w14:paraId="5D421517" w14:textId="77777777" w:rsidR="00365BF1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pure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pure</m:t>
                            </m:r>
                          </m:sup>
                        </m:sSubSup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bSup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p>
                        </m:sSubSup>
                      </m:e>
                    </m:d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4B2FF2E4" w14:textId="77777777" w:rsidR="00365BF1" w:rsidRDefault="00365BF1" w:rsidP="0071338E">
            <w:bookmarkStart w:id="23" w:name="_Ref188854049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26</w:t>
            </w:r>
            <w:r w:rsidR="00D6430C">
              <w:fldChar w:fldCharType="end"/>
            </w:r>
            <w:r>
              <w:t>)</w:t>
            </w:r>
            <w:bookmarkEnd w:id="23"/>
          </w:p>
        </w:tc>
      </w:tr>
    </w:tbl>
    <w:p w14:paraId="6FC922D2" w14:textId="77777777" w:rsidR="00AD5B2D" w:rsidRDefault="000213A2" w:rsidP="0071338E">
      <w:r>
        <w:t xml:space="preserve">Equation </w:t>
      </w:r>
      <w:r w:rsidR="00321561">
        <w:fldChar w:fldCharType="begin"/>
      </w:r>
      <w:r w:rsidR="00321561">
        <w:instrText xml:space="preserve"> REF _Ref188854049 \h </w:instrText>
      </w:r>
      <w:r w:rsidR="00321561">
        <w:fldChar w:fldCharType="separate"/>
      </w:r>
      <w:r w:rsidR="00D86FA3">
        <w:t>(</w:t>
      </w:r>
      <w:r w:rsidR="00D86FA3">
        <w:rPr>
          <w:noProof/>
        </w:rPr>
        <w:t>26</w:t>
      </w:r>
      <w:r w:rsidR="00D86FA3">
        <w:t>)</w:t>
      </w:r>
      <w:r w:rsidR="00321561">
        <w:fldChar w:fldCharType="end"/>
      </w:r>
      <w:r w:rsidR="00321561">
        <w:t xml:space="preserve"> can be rewritten </w:t>
      </w:r>
      <w:r w:rsidR="00665B67">
        <w:t xml:space="preserve">to be more readable, as shown in equation </w:t>
      </w:r>
      <w:r w:rsidR="004341A2">
        <w:fldChar w:fldCharType="begin"/>
      </w:r>
      <w:r w:rsidR="004341A2">
        <w:instrText xml:space="preserve"> REF _Ref200260624 \h </w:instrText>
      </w:r>
      <w:r w:rsidR="004341A2">
        <w:fldChar w:fldCharType="separate"/>
      </w:r>
      <w:r w:rsidR="00D86FA3">
        <w:t>(</w:t>
      </w:r>
      <w:r w:rsidR="00D86FA3">
        <w:rPr>
          <w:noProof/>
        </w:rPr>
        <w:t>27</w:t>
      </w:r>
      <w:r w:rsidR="00D86FA3">
        <w:t>)</w:t>
      </w:r>
      <w:r w:rsidR="004341A2">
        <w:fldChar w:fldCharType="end"/>
      </w:r>
      <w:r w:rsidR="004341A2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6D1944" w14:paraId="115CDDDF" w14:textId="77777777" w:rsidTr="004B7B86">
        <w:trPr>
          <w:jc w:val="center"/>
        </w:trPr>
        <w:tc>
          <w:tcPr>
            <w:tcW w:w="350" w:type="pct"/>
            <w:vAlign w:val="center"/>
          </w:tcPr>
          <w:p w14:paraId="1249BCFD" w14:textId="77777777" w:rsidR="006D1944" w:rsidRDefault="006D1944" w:rsidP="0071338E"/>
        </w:tc>
        <w:tc>
          <w:tcPr>
            <w:tcW w:w="4300" w:type="pct"/>
            <w:vAlign w:val="center"/>
          </w:tcPr>
          <w:p w14:paraId="31E40290" w14:textId="77777777" w:rsidR="003C3590" w:rsidRPr="003C3590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13432130" w14:textId="77777777" w:rsidR="006D1944" w:rsidRDefault="006D1944" w:rsidP="0071338E">
            <w:bookmarkStart w:id="24" w:name="_Ref200260624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24"/>
          </w:p>
        </w:tc>
      </w:tr>
    </w:tbl>
    <w:p w14:paraId="32B866AA" w14:textId="77777777" w:rsidR="00DF66F3" w:rsidRDefault="00DF66F3" w:rsidP="00DF66F3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This equation can be simplified further by </w:t>
      </w:r>
      <w:r w:rsidR="005A3905">
        <w:rPr>
          <w:rFonts w:eastAsiaTheme="majorEastAsia"/>
        </w:rPr>
        <w:t xml:space="preserve">inserting the definition of A as explained in equation </w:t>
      </w:r>
      <w:r w:rsidR="005A3905">
        <w:rPr>
          <w:rFonts w:eastAsiaTheme="majorEastAsia"/>
        </w:rPr>
        <w:fldChar w:fldCharType="begin"/>
      </w:r>
      <w:r w:rsidR="005A3905">
        <w:rPr>
          <w:rFonts w:eastAsiaTheme="majorEastAsia"/>
        </w:rPr>
        <w:instrText xml:space="preserve"> REF _Ref200343672 \h </w:instrText>
      </w:r>
      <w:r w:rsidR="005A3905">
        <w:rPr>
          <w:rFonts w:eastAsiaTheme="majorEastAsia"/>
        </w:rPr>
      </w:r>
      <w:r w:rsidR="005A3905">
        <w:rPr>
          <w:rFonts w:eastAsiaTheme="majorEastAsia"/>
        </w:rPr>
        <w:fldChar w:fldCharType="separate"/>
      </w:r>
      <w:r w:rsidR="00D86FA3">
        <w:t>(</w:t>
      </w:r>
      <w:r w:rsidR="00D86FA3">
        <w:rPr>
          <w:noProof/>
        </w:rPr>
        <w:t>17</w:t>
      </w:r>
      <w:r w:rsidR="00D86FA3">
        <w:t>)</w:t>
      </w:r>
      <w:r w:rsidR="005A3905">
        <w:rPr>
          <w:rFonts w:eastAsiaTheme="majorEastAsia"/>
        </w:rPr>
        <w:fldChar w:fldCharType="end"/>
      </w:r>
      <w:r w:rsidR="00422394">
        <w:rPr>
          <w:rFonts w:eastAsiaTheme="majorEastAsia"/>
        </w:rPr>
        <w:t xml:space="preserve">, which leads to the reduction of the constant and Avogadro’s number, leading to </w:t>
      </w:r>
      <w:r w:rsidR="00E133E1">
        <w:rPr>
          <w:rFonts w:eastAsiaTheme="majorEastAsia"/>
        </w:rPr>
        <w:fldChar w:fldCharType="begin"/>
      </w:r>
      <w:r w:rsidR="00E133E1">
        <w:rPr>
          <w:rFonts w:eastAsiaTheme="majorEastAsia"/>
        </w:rPr>
        <w:instrText xml:space="preserve"> REF _Ref200343711 \h </w:instrText>
      </w:r>
      <w:r w:rsidR="00E133E1">
        <w:rPr>
          <w:rFonts w:eastAsiaTheme="majorEastAsia"/>
        </w:rPr>
      </w:r>
      <w:r w:rsidR="00E133E1">
        <w:rPr>
          <w:rFonts w:eastAsiaTheme="majorEastAsia"/>
        </w:rPr>
        <w:fldChar w:fldCharType="separate"/>
      </w:r>
      <w:r w:rsidR="00D86FA3">
        <w:t>(</w:t>
      </w:r>
      <w:r w:rsidR="00D86FA3">
        <w:rPr>
          <w:noProof/>
        </w:rPr>
        <w:t>28</w:t>
      </w:r>
      <w:r w:rsidR="00D86FA3">
        <w:t>)</w:t>
      </w:r>
      <w:r w:rsidR="00E133E1">
        <w:rPr>
          <w:rFonts w:eastAsiaTheme="majorEastAsia"/>
        </w:rPr>
        <w:fldChar w:fldCharType="end"/>
      </w:r>
      <w:r w:rsidR="00E133E1">
        <w:rPr>
          <w:rFonts w:eastAsiaTheme="majorEastAsia"/>
        </w:rPr>
        <w:t>.</w:t>
      </w:r>
      <w:r w:rsidR="00422394">
        <w:rPr>
          <w:rFonts w:eastAsiaTheme="majorEastAsia"/>
        </w:rPr>
        <w:t xml:space="preserve"> 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422394" w14:paraId="57BAD5B0" w14:textId="77777777" w:rsidTr="00B9230B">
        <w:trPr>
          <w:jc w:val="center"/>
        </w:trPr>
        <w:tc>
          <w:tcPr>
            <w:tcW w:w="350" w:type="pct"/>
            <w:vAlign w:val="center"/>
          </w:tcPr>
          <w:p w14:paraId="67475981" w14:textId="77777777" w:rsidR="00422394" w:rsidRDefault="00422394" w:rsidP="00B9230B">
            <w:pPr>
              <w:jc w:val="center"/>
            </w:pPr>
          </w:p>
        </w:tc>
        <w:tc>
          <w:tcPr>
            <w:tcW w:w="4300" w:type="pct"/>
            <w:vAlign w:val="center"/>
          </w:tcPr>
          <w:p w14:paraId="37418A39" w14:textId="77777777" w:rsidR="00422394" w:rsidRDefault="004731AE" w:rsidP="0001166C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comp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pure</m:t>
                    </m:r>
                  </m:sup>
                </m:sSubSup>
              </m:oMath>
            </m:oMathPara>
          </w:p>
        </w:tc>
        <w:tc>
          <w:tcPr>
            <w:tcW w:w="350" w:type="pct"/>
            <w:vAlign w:val="center"/>
          </w:tcPr>
          <w:p w14:paraId="686076CF" w14:textId="77777777" w:rsidR="00422394" w:rsidRDefault="00422394" w:rsidP="00B9230B">
            <w:pPr>
              <w:jc w:val="center"/>
            </w:pPr>
            <w:bookmarkStart w:id="25" w:name="_Ref200343711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25"/>
          </w:p>
        </w:tc>
      </w:tr>
    </w:tbl>
    <w:p w14:paraId="35A4AFC2" w14:textId="77777777" w:rsidR="006B6F43" w:rsidRDefault="00643DAA" w:rsidP="0071338E">
      <w:pPr>
        <w:rPr>
          <w:rFonts w:eastAsiaTheme="majorEastAsia"/>
        </w:rPr>
      </w:pPr>
      <w:r>
        <w:rPr>
          <w:rFonts w:eastAsiaTheme="majorEastAsia"/>
        </w:rPr>
        <w:t xml:space="preserve">This </w:t>
      </w:r>
      <w:r w:rsidR="009324CE">
        <w:rPr>
          <w:rFonts w:eastAsiaTheme="majorEastAsia"/>
        </w:rPr>
        <w:t xml:space="preserve">solution represents the </w:t>
      </w:r>
      <w:r w:rsidR="00077FAD">
        <w:rPr>
          <w:rFonts w:eastAsiaTheme="majorEastAsia"/>
        </w:rPr>
        <w:t xml:space="preserve">value for a certain phase with vacuum. A more </w:t>
      </w:r>
      <w:r w:rsidR="00437E7F">
        <w:rPr>
          <w:rFonts w:eastAsiaTheme="majorEastAsia"/>
        </w:rPr>
        <w:t xml:space="preserve">generalized solution can be found for the interface between phases </w:t>
      </w:r>
      <m:oMath>
        <m:r>
          <w:rPr>
            <w:rFonts w:ascii="Cambria Math" w:eastAsiaTheme="majorEastAsia" w:hAnsi="Cambria Math"/>
          </w:rPr>
          <m:t>α, β</m:t>
        </m:r>
      </m:oMath>
      <w:r w:rsidR="001C387F">
        <w:rPr>
          <w:rFonts w:eastAsiaTheme="majorEastAsia"/>
        </w:rPr>
        <w:t xml:space="preserve"> through similar algebra. The end result is presented in </w:t>
      </w:r>
      <w:r w:rsidR="002E3DCE">
        <w:rPr>
          <w:rFonts w:eastAsiaTheme="majorEastAsia"/>
        </w:rPr>
        <w:t xml:space="preserve">equation </w:t>
      </w:r>
      <w:r w:rsidR="001C387F">
        <w:rPr>
          <w:rFonts w:eastAsiaTheme="majorEastAsia"/>
        </w:rPr>
        <w:fldChar w:fldCharType="begin"/>
      </w:r>
      <w:r w:rsidR="001C387F">
        <w:rPr>
          <w:rFonts w:eastAsiaTheme="majorEastAsia"/>
        </w:rPr>
        <w:instrText xml:space="preserve"> REF _Ref200303960 \h </w:instrText>
      </w:r>
      <w:r w:rsidR="001C387F">
        <w:rPr>
          <w:rFonts w:eastAsiaTheme="majorEastAsia"/>
        </w:rPr>
      </w:r>
      <w:r w:rsidR="001C387F">
        <w:rPr>
          <w:rFonts w:eastAsiaTheme="majorEastAsia"/>
        </w:rPr>
        <w:fldChar w:fldCharType="separate"/>
      </w:r>
      <w:r w:rsidR="00D86FA3">
        <w:t>(</w:t>
      </w:r>
      <w:r w:rsidR="00D86FA3">
        <w:rPr>
          <w:noProof/>
        </w:rPr>
        <w:t>29</w:t>
      </w:r>
      <w:r w:rsidR="00D86FA3">
        <w:t>)</w:t>
      </w:r>
      <w:r w:rsidR="001C387F">
        <w:rPr>
          <w:rFonts w:eastAsiaTheme="majorEastAsia"/>
        </w:rPr>
        <w:fldChar w:fldCharType="end"/>
      </w:r>
      <w:r w:rsidR="002E3DCE">
        <w:rPr>
          <w:rFonts w:eastAsiaTheme="majorEastAsia"/>
        </w:rPr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1C387F" w14:paraId="4A484B7B" w14:textId="77777777" w:rsidTr="00080193">
        <w:trPr>
          <w:jc w:val="center"/>
        </w:trPr>
        <w:tc>
          <w:tcPr>
            <w:tcW w:w="350" w:type="pct"/>
            <w:vAlign w:val="center"/>
          </w:tcPr>
          <w:p w14:paraId="09F771C2" w14:textId="77777777" w:rsidR="001C387F" w:rsidRDefault="001C387F" w:rsidP="0071338E"/>
        </w:tc>
        <w:tc>
          <w:tcPr>
            <w:tcW w:w="4300" w:type="pct"/>
            <w:vAlign w:val="center"/>
          </w:tcPr>
          <w:p w14:paraId="74D3CF81" w14:textId="77777777" w:rsidR="001C387F" w:rsidRDefault="004731AE" w:rsidP="0071338E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lang w:val="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  <w:lang w:val=""/>
                      </w:rPr>
                      <m:t>β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lang w:val="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,</m:t>
                    </m:r>
                    <m:r>
                      <w:rPr>
                        <w:rFonts w:ascii="Cambria Math" w:hAnsi="Cambria Math"/>
                        <w:lang w:val="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=</m:t>
                    </m:r>
                    <m:r>
                      <w:rPr>
                        <w:rFonts w:ascii="Cambria Math" w:hAnsi="Cambria Math"/>
                        <w:lang w:val="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,</m:t>
                    </m:r>
                    <m:r>
                      <w:rPr>
                        <w:rFonts w:ascii="Cambria Math" w:hAnsi="Cambria Math"/>
                        <w:lang w:val=""/>
                      </w:rPr>
                      <m:t>B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α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α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α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β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β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"/>
                              </w:rPr>
                              <m:t>β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lang w:val="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"/>
                          </w:rPr>
                          <m:t>iα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"/>
                          </w:rPr>
                          <m:t>jβ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350" w:type="pct"/>
            <w:vAlign w:val="center"/>
          </w:tcPr>
          <w:p w14:paraId="7CCC7242" w14:textId="77777777" w:rsidR="001C387F" w:rsidRDefault="001C387F" w:rsidP="0071338E">
            <w:bookmarkStart w:id="26" w:name="_Ref200303960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26"/>
          </w:p>
        </w:tc>
      </w:tr>
    </w:tbl>
    <w:p w14:paraId="5284911D" w14:textId="77777777" w:rsidR="001C387F" w:rsidRDefault="00067EDB" w:rsidP="0071338E">
      <w:pPr>
        <w:rPr>
          <w:rFonts w:eastAsiaTheme="majorEastAsia"/>
        </w:rPr>
      </w:pPr>
      <w:r>
        <w:rPr>
          <w:rFonts w:eastAsiaTheme="majorEastAsia"/>
        </w:rPr>
        <w:t xml:space="preserve">This generalized solution </w:t>
      </w:r>
      <w:r w:rsidR="00187D9E">
        <w:rPr>
          <w:rFonts w:eastAsiaTheme="majorEastAsia"/>
        </w:rPr>
        <w:t xml:space="preserve">shows how to calculate the surface energy of any composition </w:t>
      </w:r>
      <w:r w:rsidR="002672DB">
        <w:rPr>
          <w:rFonts w:eastAsiaTheme="majorEastAsia"/>
        </w:rPr>
        <w:t xml:space="preserve">interacting with a </w:t>
      </w:r>
      <w:r w:rsidR="00AE3269">
        <w:rPr>
          <w:rFonts w:eastAsiaTheme="majorEastAsia"/>
        </w:rPr>
        <w:t xml:space="preserve">different composition based on the surface energy of pure materials interacting. This enables the use of readily available results from literature regarding the surface energy of different pure materials with </w:t>
      </w:r>
      <w:r w:rsidR="00F06269">
        <w:rPr>
          <w:rFonts w:eastAsiaTheme="majorEastAsia"/>
        </w:rPr>
        <w:t xml:space="preserve">the relevant materials for which we would like to calculate. </w:t>
      </w:r>
    </w:p>
    <w:p w14:paraId="42BFE0CC" w14:textId="77777777" w:rsidR="00644DB4" w:rsidRDefault="00644DB4" w:rsidP="0071338E">
      <w:pPr>
        <w:rPr>
          <w:rFonts w:eastAsiaTheme="majorEastAsia"/>
          <w:sz w:val="28"/>
          <w:szCs w:val="28"/>
        </w:rPr>
      </w:pPr>
      <w:r>
        <w:br w:type="page"/>
      </w:r>
    </w:p>
    <w:p w14:paraId="561FD517" w14:textId="77777777" w:rsidR="001C39F7" w:rsidRDefault="00B816CF" w:rsidP="0071338E">
      <w:pPr>
        <w:pStyle w:val="Heading1"/>
      </w:pPr>
      <w:r>
        <w:lastRenderedPageBreak/>
        <w:t>Specific Situations</w:t>
      </w:r>
    </w:p>
    <w:p w14:paraId="1E3EAB2C" w14:textId="77777777" w:rsidR="00C663E1" w:rsidRDefault="003A7B68" w:rsidP="0071338E">
      <w:pPr>
        <w:pStyle w:val="Heading2"/>
      </w:pPr>
      <w:r>
        <w:t>Janus Particle</w:t>
      </w:r>
    </w:p>
    <w:p w14:paraId="65398C53" w14:textId="77777777" w:rsidR="00847F23" w:rsidRPr="00847F23" w:rsidRDefault="00847F23" w:rsidP="0071338E">
      <w:pPr>
        <w:pStyle w:val="Heading3"/>
      </w:pPr>
      <w:r>
        <w:t xml:space="preserve">Standard Geometry’s </w:t>
      </w:r>
      <w:r w:rsidR="00383527">
        <w:t>D</w:t>
      </w:r>
      <w:r>
        <w:t>efinition</w:t>
      </w:r>
    </w:p>
    <w:p w14:paraId="6BC94815" w14:textId="77777777" w:rsidR="00C850F0" w:rsidRDefault="00C850F0" w:rsidP="00075E49">
      <w:pPr>
        <w:jc w:val="center"/>
      </w:pPr>
      <w:r>
        <w:rPr>
          <w:noProof/>
        </w:rPr>
        <w:drawing>
          <wp:inline distT="0" distB="0" distL="0" distR="0" wp14:anchorId="547A3ACD" wp14:editId="702EA668">
            <wp:extent cx="2095500" cy="2102485"/>
            <wp:effectExtent l="0" t="0" r="0" b="0"/>
            <wp:docPr id="354820541" name="Picture 1" descr="A circular object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0541" name="Picture 1" descr="A circular object with line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381B" w14:textId="77777777" w:rsidR="00C850F0" w:rsidRDefault="001F1668" w:rsidP="0071338E">
      <w:r>
        <w:t xml:space="preserve">For a Janus particle which has the above geometry, we </w:t>
      </w:r>
      <w:r w:rsidR="006A5594">
        <w:t xml:space="preserve">can calculate the </w:t>
      </w:r>
      <w:r w:rsidR="006F16E3">
        <w:t>volume</w:t>
      </w:r>
      <w:r w:rsidR="006A5594">
        <w:t xml:space="preserve"> values as follows: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CC3169" w14:paraId="602BE3C9" w14:textId="77777777" w:rsidTr="001736A5">
        <w:trPr>
          <w:jc w:val="center"/>
        </w:trPr>
        <w:tc>
          <w:tcPr>
            <w:tcW w:w="350" w:type="pct"/>
            <w:vAlign w:val="bottom"/>
          </w:tcPr>
          <w:p w14:paraId="45781BA1" w14:textId="77777777" w:rsidR="00CC3169" w:rsidRDefault="00CC3169" w:rsidP="0071338E"/>
        </w:tc>
        <w:tc>
          <w:tcPr>
            <w:tcW w:w="4300" w:type="pct"/>
            <w:vAlign w:val="bottom"/>
          </w:tcPr>
          <w:p w14:paraId="2BC8D5B1" w14:textId="77777777" w:rsidR="00CC3169" w:rsidRPr="00D86044" w:rsidRDefault="004731AE" w:rsidP="0071338E">
            <w:pPr>
              <w:pStyle w:val="ListParagraph"/>
              <w:rPr>
                <w:highlight w:val="cy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cyan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v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A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v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B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highlight w:val="cyan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highlight w:val="cya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cya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highlight w:val="cy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blue</m:t>
                            </m:r>
                          </m:sup>
                        </m:sSup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50" w:type="pct"/>
            <w:vAlign w:val="bottom"/>
          </w:tcPr>
          <w:p w14:paraId="52BAB7D9" w14:textId="77777777" w:rsidR="00CC3169" w:rsidRDefault="00CC3169" w:rsidP="0071338E">
            <w:bookmarkStart w:id="27" w:name="_Ref189136705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30</w:t>
            </w:r>
            <w:r w:rsidR="00D6430C">
              <w:fldChar w:fldCharType="end"/>
            </w:r>
            <w:r>
              <w:t>)</w:t>
            </w:r>
            <w:bookmarkEnd w:id="27"/>
          </w:p>
        </w:tc>
      </w:tr>
    </w:tbl>
    <w:p w14:paraId="0ECE7BB3" w14:textId="77777777" w:rsidR="00153B67" w:rsidRDefault="00153B67" w:rsidP="0071338E">
      <w:r>
        <w:t>Where:</w:t>
      </w:r>
    </w:p>
    <w:p w14:paraId="226C482A" w14:textId="77777777" w:rsidR="00153B67" w:rsidRDefault="00153B67" w:rsidP="0071338E">
      <w:r>
        <w:tab/>
      </w:r>
      <w:r w:rsidR="00B01247">
        <w:t xml:space="preserve">h </w:t>
      </w:r>
      <w:r w:rsidR="0033778D">
        <w:t xml:space="preserve">-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α-β</m:t>
            </m:r>
          </m:sup>
        </m:sSup>
      </m:oMath>
      <w:r w:rsidR="001E721A">
        <w:t xml:space="preserve"> for this case</w:t>
      </w:r>
    </w:p>
    <w:p w14:paraId="2F192756" w14:textId="77777777" w:rsidR="001E721A" w:rsidRDefault="001E721A" w:rsidP="0071338E">
      <w:r>
        <w:tab/>
        <w:t xml:space="preserve">r -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for this case</w:t>
      </w:r>
    </w:p>
    <w:p w14:paraId="7306CAEE" w14:textId="77777777" w:rsidR="00722627" w:rsidRDefault="00AB4116" w:rsidP="0071338E"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A\B</m:t>
            </m:r>
          </m:sub>
        </m:sSub>
      </m:oMath>
      <w:r w:rsidR="00B26122">
        <w:t xml:space="preserve"> - </w:t>
      </w:r>
      <w:r w:rsidR="00240E5F">
        <w:t>Pure material’s molar volume</w:t>
      </w:r>
    </w:p>
    <w:p w14:paraId="66A4119B" w14:textId="77777777" w:rsidR="006F16E3" w:rsidRDefault="008063B5" w:rsidP="0071338E">
      <w:r>
        <w:t>From these parameters we may calculate the surface areas: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5029A6" w14:paraId="005EE20C" w14:textId="77777777" w:rsidTr="001736A5">
        <w:trPr>
          <w:jc w:val="center"/>
        </w:trPr>
        <w:tc>
          <w:tcPr>
            <w:tcW w:w="350" w:type="pct"/>
            <w:vAlign w:val="bottom"/>
          </w:tcPr>
          <w:p w14:paraId="3F445EF8" w14:textId="77777777" w:rsidR="005029A6" w:rsidRDefault="005029A6" w:rsidP="0071338E"/>
        </w:tc>
        <w:tc>
          <w:tcPr>
            <w:tcW w:w="4300" w:type="pct"/>
            <w:vAlign w:val="bottom"/>
          </w:tcPr>
          <w:p w14:paraId="3CFC2D01" w14:textId="77777777" w:rsidR="005029A6" w:rsidRPr="00D86044" w:rsidRDefault="004731AE" w:rsidP="0071338E">
            <w:pPr>
              <w:rPr>
                <w:highlight w:val="cy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cy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=</m:t>
                </m:r>
                <m:r>
                  <w:rPr>
                    <w:rFonts w:ascii="Cambria Math" w:hAnsi="Cambria Math"/>
                    <w:highlight w:val="cyan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highlight w:val="cy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blue</m:t>
                            </m:r>
                          </m:sup>
                        </m:sSup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50" w:type="pct"/>
            <w:vAlign w:val="bottom"/>
          </w:tcPr>
          <w:p w14:paraId="31576232" w14:textId="77777777" w:rsidR="005029A6" w:rsidRDefault="005029A6" w:rsidP="0071338E">
            <w:bookmarkStart w:id="28" w:name="_Ref200345433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31</w:t>
            </w:r>
            <w:r w:rsidR="00D6430C">
              <w:fldChar w:fldCharType="end"/>
            </w:r>
            <w:r>
              <w:t>)</w:t>
            </w:r>
            <w:bookmarkEnd w:id="28"/>
          </w:p>
        </w:tc>
      </w:tr>
      <w:tr w:rsidR="005029A6" w14:paraId="782AFE16" w14:textId="77777777" w:rsidTr="001736A5">
        <w:trPr>
          <w:jc w:val="center"/>
        </w:trPr>
        <w:tc>
          <w:tcPr>
            <w:tcW w:w="350" w:type="pct"/>
            <w:vAlign w:val="bottom"/>
          </w:tcPr>
          <w:p w14:paraId="53129D95" w14:textId="77777777" w:rsidR="005029A6" w:rsidRDefault="005029A6" w:rsidP="0071338E"/>
        </w:tc>
        <w:tc>
          <w:tcPr>
            <w:tcW w:w="4300" w:type="pct"/>
            <w:vAlign w:val="bottom"/>
          </w:tcPr>
          <w:p w14:paraId="0C3431F4" w14:textId="77777777" w:rsidR="005029A6" w:rsidRDefault="004731AE" w:rsidP="0071338E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red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blue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50" w:type="pct"/>
            <w:vAlign w:val="bottom"/>
          </w:tcPr>
          <w:p w14:paraId="496D10D1" w14:textId="77777777" w:rsidR="005029A6" w:rsidRDefault="005029A6" w:rsidP="0071338E"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32</w:t>
            </w:r>
            <w:r w:rsidR="00D6430C">
              <w:fldChar w:fldCharType="end"/>
            </w:r>
            <w:r>
              <w:t>)</w:t>
            </w:r>
          </w:p>
        </w:tc>
      </w:tr>
    </w:tbl>
    <w:p w14:paraId="24627BDE" w14:textId="77777777" w:rsidR="001B4A1B" w:rsidRDefault="001B4A1B" w:rsidP="0071338E">
      <w:pPr>
        <w:pStyle w:val="Heading3"/>
      </w:pPr>
      <w:r>
        <w:t>Development for BNP PD Calculation</w:t>
      </w:r>
    </w:p>
    <w:p w14:paraId="7136C072" w14:textId="77777777" w:rsidR="00642745" w:rsidRDefault="00E70FC9" w:rsidP="0071338E">
      <w:r>
        <w:t xml:space="preserve">From eq. </w:t>
      </w:r>
      <w:r>
        <w:fldChar w:fldCharType="begin"/>
      </w:r>
      <w:r>
        <w:instrText xml:space="preserve"> REF _Ref189136705 \h </w:instrText>
      </w:r>
      <w:r>
        <w:fldChar w:fldCharType="separate"/>
      </w:r>
      <w:r w:rsidR="00D86FA3">
        <w:t>(</w:t>
      </w:r>
      <w:r w:rsidR="00D86FA3">
        <w:rPr>
          <w:noProof/>
        </w:rPr>
        <w:t>30</w:t>
      </w:r>
      <w:r w:rsidR="00D86FA3">
        <w:t>)</w:t>
      </w:r>
      <w:r>
        <w:fldChar w:fldCharType="end"/>
      </w:r>
      <w:r>
        <w:t xml:space="preserve"> </w:t>
      </w:r>
      <w:r w:rsidR="003A34E9">
        <w:t xml:space="preserve">we can see that the value of </w:t>
      </w:r>
      <m:oMath>
        <m:r>
          <w:rPr>
            <w:rFonts w:ascii="Cambria Math" w:hAnsi="Cambria Math"/>
          </w:rPr>
          <m:t>h</m:t>
        </m:r>
      </m:oMath>
      <w:r w:rsidR="003A34E9">
        <w:t xml:space="preserve"> </w:t>
      </w:r>
      <w:r w:rsidR="00C43FCB">
        <w:t xml:space="preserve">is defined by three parameters,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7A02E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7A02E2">
        <w:t xml:space="preserve">, and </w:t>
      </w:r>
      <m:oMath>
        <m:r>
          <w:rPr>
            <w:rFonts w:ascii="Cambria Math" w:hAnsi="Cambria Math"/>
          </w:rPr>
          <m:t>a</m:t>
        </m:r>
      </m:oMath>
      <w:r w:rsidR="002E74D2">
        <w:t xml:space="preserve">, i.e. </w:t>
      </w:r>
      <m:oMath>
        <m:r>
          <w:rPr>
            <w:rFonts w:ascii="Cambria Math" w:hAnsi="Cambria Math"/>
          </w:rPr>
          <m:t>h</m:t>
        </m:r>
      </m:oMath>
      <w:r w:rsidR="002E74D2">
        <w:t xml:space="preserve"> changes to the correct size which contains all atoms in the phase for the given interface size.</w:t>
      </w:r>
    </w:p>
    <w:p w14:paraId="5C81DC95" w14:textId="77777777" w:rsidR="00642745" w:rsidRDefault="00E60CF2" w:rsidP="0071338E">
      <w:r>
        <w:lastRenderedPageBreak/>
        <w:t xml:space="preserve">We define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 w:rsidR="002C5288">
        <w:t xml:space="preserve">as an independent </w:t>
      </w:r>
      <w:r w:rsidR="002E74D2">
        <w:t>variable. This is because</w:t>
      </w:r>
      <w:r w:rsidR="00642745">
        <w:t xml:space="preserve"> the interface could potentially be </w:t>
      </w:r>
      <w:r w:rsidR="0055501A">
        <w:t xml:space="preserve">of varying size for </w:t>
      </w:r>
      <w:r w:rsidR="00C22E92">
        <w:t xml:space="preserve">the same amount of </w:t>
      </w:r>
      <w:r w:rsidR="00266AD8">
        <w:t>atoms</w:t>
      </w:r>
      <w:r w:rsidR="00C22E92">
        <w:t xml:space="preserve">, depending on the minimum energy. </w:t>
      </w:r>
    </w:p>
    <w:p w14:paraId="7CF8340A" w14:textId="77777777" w:rsidR="002D0285" w:rsidRDefault="00E714C7" w:rsidP="0071338E">
      <w:r>
        <w:t xml:space="preserve">In order to calculate the </w:t>
      </w:r>
      <w:r w:rsidR="0081469D">
        <w:t>derivatives</w:t>
      </w:r>
      <w:r w:rsidR="00687C25">
        <w:t xml:space="preserve"> </w:t>
      </w:r>
      <w:r w:rsidR="004A5D7C">
        <w:t xml:space="preserve">of </w:t>
      </w:r>
      <m:oMath>
        <m:r>
          <w:rPr>
            <w:rFonts w:ascii="Cambria Math" w:hAnsi="Cambria Math"/>
          </w:rPr>
          <m:t>h</m:t>
        </m:r>
      </m:oMath>
      <w:r w:rsidR="004A5D7C">
        <w:t xml:space="preserve">, we </w:t>
      </w:r>
      <w:r w:rsidR="00061B0D">
        <w:t>use the known</w:t>
      </w:r>
      <w:r w:rsidR="002D0285">
        <w:t xml:space="preserve"> </w:t>
      </w:r>
      <w:r w:rsidR="002D0285" w:rsidRPr="00E225D0">
        <w:t xml:space="preserve">equation to differentiate implicit functions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=0</m:t>
        </m:r>
      </m:oMath>
      <w:r w:rsidR="002D0285">
        <w:t xml:space="preserve"> shown in equation</w:t>
      </w:r>
      <w:r w:rsidR="005F79FD">
        <w:t xml:space="preserve"> </w:t>
      </w:r>
      <w:r w:rsidR="005F79FD">
        <w:fldChar w:fldCharType="begin"/>
      </w:r>
      <w:r w:rsidR="005F79FD">
        <w:instrText xml:space="preserve"> REF _Ref189138252 \h </w:instrText>
      </w:r>
      <w:r w:rsidR="005F79FD">
        <w:fldChar w:fldCharType="separate"/>
      </w:r>
      <w:r w:rsidR="00D86FA3">
        <w:t>(</w:t>
      </w:r>
      <w:r w:rsidR="00D86FA3">
        <w:rPr>
          <w:noProof/>
        </w:rPr>
        <w:t>33</w:t>
      </w:r>
      <w:r w:rsidR="00D86FA3">
        <w:t>)</w:t>
      </w:r>
      <w:r w:rsidR="005F79FD">
        <w:fldChar w:fldCharType="end"/>
      </w:r>
      <w:r w:rsidR="002D0285" w:rsidRPr="00E225D0">
        <w:t>: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2D0285" w14:paraId="5385E25C" w14:textId="77777777" w:rsidTr="000012A1">
        <w:trPr>
          <w:jc w:val="center"/>
        </w:trPr>
        <w:tc>
          <w:tcPr>
            <w:tcW w:w="350" w:type="pct"/>
            <w:vAlign w:val="center"/>
          </w:tcPr>
          <w:p w14:paraId="58F163C2" w14:textId="77777777" w:rsidR="002D0285" w:rsidRDefault="002D0285" w:rsidP="0071338E"/>
        </w:tc>
        <w:tc>
          <w:tcPr>
            <w:tcW w:w="4300" w:type="pct"/>
            <w:vAlign w:val="center"/>
          </w:tcPr>
          <w:p w14:paraId="3F8CFAB2" w14:textId="77777777" w:rsidR="002D0285" w:rsidRDefault="004731AE" w:rsidP="0071338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1E7A43C0" w14:textId="77777777" w:rsidR="002D0285" w:rsidRDefault="002D0285" w:rsidP="0071338E">
            <w:bookmarkStart w:id="29" w:name="_Ref189138252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33</w:t>
            </w:r>
            <w:r w:rsidR="00D6430C">
              <w:fldChar w:fldCharType="end"/>
            </w:r>
            <w:r>
              <w:t>)</w:t>
            </w:r>
            <w:bookmarkEnd w:id="29"/>
          </w:p>
        </w:tc>
      </w:tr>
    </w:tbl>
    <w:p w14:paraId="5249B372" w14:textId="77777777" w:rsidR="00B94109" w:rsidRDefault="009F7325" w:rsidP="0071338E">
      <w:r>
        <w:t xml:space="preserve">First, we </w:t>
      </w:r>
      <w:r w:rsidR="00F944F7">
        <w:t xml:space="preserve">rewrite equations </w:t>
      </w:r>
      <w:r w:rsidR="00F944F7">
        <w:fldChar w:fldCharType="begin"/>
      </w:r>
      <w:r w:rsidR="00F944F7">
        <w:instrText xml:space="preserve"> REF _Ref189136705 \h </w:instrText>
      </w:r>
      <w:r w:rsidR="00F944F7">
        <w:fldChar w:fldCharType="separate"/>
      </w:r>
      <w:r w:rsidR="00D86FA3">
        <w:t>(</w:t>
      </w:r>
      <w:r w:rsidR="00D86FA3">
        <w:rPr>
          <w:noProof/>
        </w:rPr>
        <w:t>30</w:t>
      </w:r>
      <w:r w:rsidR="00D86FA3">
        <w:t>)</w:t>
      </w:r>
      <w:r w:rsidR="00F944F7">
        <w:fldChar w:fldCharType="end"/>
      </w:r>
      <w:r w:rsidR="005F79FD">
        <w:t xml:space="preserve"> </w:t>
      </w:r>
      <w:r w:rsidR="006F4DD6">
        <w:t>so that every term appears on the left hand side.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547CB9" w14:paraId="274551E0" w14:textId="77777777" w:rsidTr="006F7A56">
        <w:trPr>
          <w:jc w:val="center"/>
        </w:trPr>
        <w:tc>
          <w:tcPr>
            <w:tcW w:w="350" w:type="pct"/>
            <w:vAlign w:val="bottom"/>
          </w:tcPr>
          <w:p w14:paraId="7075F5F3" w14:textId="77777777" w:rsidR="00547CB9" w:rsidRDefault="00547CB9" w:rsidP="0071338E"/>
        </w:tc>
        <w:tc>
          <w:tcPr>
            <w:tcW w:w="4300" w:type="pct"/>
            <w:vAlign w:val="bottom"/>
          </w:tcPr>
          <w:p w14:paraId="78696DCD" w14:textId="77777777" w:rsidR="00547CB9" w:rsidRPr="00D86044" w:rsidRDefault="004731AE" w:rsidP="0071338E">
            <w:pPr>
              <w:rPr>
                <w:highlight w:val="cy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cy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v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A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v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B</m:t>
                    </m: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highlight w:val="cy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highlight w:val="cyan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highlight w:val="cyan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cya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highlight w:val="cyan"/>
                      </w:rPr>
                      <m:t>blue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highlight w:val="cy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blue</m:t>
                            </m:r>
                          </m:sup>
                        </m:sSup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50" w:type="pct"/>
            <w:vAlign w:val="bottom"/>
          </w:tcPr>
          <w:p w14:paraId="7FA63B7E" w14:textId="77777777" w:rsidR="00547CB9" w:rsidRDefault="00547CB9" w:rsidP="0071338E"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34</w:t>
            </w:r>
            <w:r w:rsidR="00D6430C">
              <w:fldChar w:fldCharType="end"/>
            </w:r>
            <w:r>
              <w:t>)</w:t>
            </w:r>
          </w:p>
        </w:tc>
      </w:tr>
    </w:tbl>
    <w:p w14:paraId="2962D704" w14:textId="77777777" w:rsidR="00547CB9" w:rsidRDefault="000012A1" w:rsidP="0071338E">
      <w:r>
        <w:t xml:space="preserve">From here, we derive according to eq. </w:t>
      </w:r>
      <w:r w:rsidR="00623E5E">
        <w:fldChar w:fldCharType="begin"/>
      </w:r>
      <w:r w:rsidR="00623E5E">
        <w:instrText xml:space="preserve"> REF _Ref189138252 \h </w:instrText>
      </w:r>
      <w:r w:rsidR="00623E5E">
        <w:fldChar w:fldCharType="separate"/>
      </w:r>
      <w:r w:rsidR="00D86FA3">
        <w:t>(</w:t>
      </w:r>
      <w:r w:rsidR="00D86FA3">
        <w:rPr>
          <w:noProof/>
        </w:rPr>
        <w:t>33</w:t>
      </w:r>
      <w:r w:rsidR="00D86FA3">
        <w:t>)</w:t>
      </w:r>
      <w:r w:rsidR="00623E5E">
        <w:fldChar w:fldCharType="end"/>
      </w:r>
      <w:r w:rsidR="00623E5E">
        <w:t>.</w:t>
      </w:r>
      <w:r w:rsidR="0062792E">
        <w:t xml:space="preserve"> The results are shown in eq. </w:t>
      </w:r>
      <w:r w:rsidR="00F32D64">
        <w:fldChar w:fldCharType="begin"/>
      </w:r>
      <w:r w:rsidR="00F32D64">
        <w:instrText xml:space="preserve"> REF _Ref189139657 \h </w:instrText>
      </w:r>
      <w:r w:rsidR="00F32D64">
        <w:fldChar w:fldCharType="separate"/>
      </w:r>
      <w:r w:rsidR="00D86FA3">
        <w:t>(</w:t>
      </w:r>
      <w:r w:rsidR="00D86FA3">
        <w:rPr>
          <w:noProof/>
        </w:rPr>
        <w:t>35</w:t>
      </w:r>
      <w:r w:rsidR="00D86FA3">
        <w:t>)</w:t>
      </w:r>
      <w:r w:rsidR="00F32D64">
        <w:fldChar w:fldCharType="end"/>
      </w:r>
      <w:r w:rsidR="00F32D64">
        <w:t xml:space="preserve">, </w:t>
      </w:r>
      <w:r w:rsidR="00F32D64">
        <w:fldChar w:fldCharType="begin"/>
      </w:r>
      <w:r w:rsidR="00F32D64">
        <w:instrText xml:space="preserve"> REF _Ref189139661 \h </w:instrText>
      </w:r>
      <w:r w:rsidR="00F32D64">
        <w:fldChar w:fldCharType="separate"/>
      </w:r>
      <w:r w:rsidR="00D86FA3">
        <w:t>(</w:t>
      </w:r>
      <w:r w:rsidR="00D86FA3">
        <w:rPr>
          <w:noProof/>
        </w:rPr>
        <w:t>36</w:t>
      </w:r>
      <w:r w:rsidR="00D86FA3">
        <w:t>)</w:t>
      </w:r>
      <w:r w:rsidR="00F32D64">
        <w:fldChar w:fldCharType="end"/>
      </w:r>
      <w:r w:rsidR="00482325"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62792E" w14:paraId="0F577EB3" w14:textId="77777777" w:rsidTr="003E3B4C">
        <w:trPr>
          <w:jc w:val="center"/>
        </w:trPr>
        <w:tc>
          <w:tcPr>
            <w:tcW w:w="350" w:type="pct"/>
            <w:vAlign w:val="center"/>
          </w:tcPr>
          <w:p w14:paraId="4FDF89B9" w14:textId="77777777" w:rsidR="0062792E" w:rsidRDefault="0062792E" w:rsidP="0071338E"/>
        </w:tc>
        <w:tc>
          <w:tcPr>
            <w:tcW w:w="4300" w:type="pct"/>
            <w:vAlign w:val="center"/>
          </w:tcPr>
          <w:p w14:paraId="4DB34CCE" w14:textId="77777777" w:rsidR="0062792E" w:rsidRPr="00F721C2" w:rsidRDefault="004731AE" w:rsidP="0071338E">
            <w:pPr>
              <w:rPr>
                <w:highlight w:val="cy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cyan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</w:rPr>
                          <m:t>blue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highlight w:val="cyan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highlight w:val="cyan"/>
                          </w:rPr>
                          <m:t>blue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cyan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highlight w:val="cyan"/>
                      </w:rPr>
                      <m:t>π</m:t>
                    </m:r>
                    <m:d>
                      <m:d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highlight w:val="cy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highlight w:val="cyan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highlight w:val="cyan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highlight w:val="cy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highlight w:val="cyan"/>
                                  </w:rPr>
                                  <m:t>blue</m:t>
                                </m:r>
                              </m:sup>
                            </m:sSup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highlight w:val="cyan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7296696D" w14:textId="77777777" w:rsidR="0062792E" w:rsidRDefault="0062792E" w:rsidP="0071338E">
            <w:bookmarkStart w:id="30" w:name="_Ref189139657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35</w:t>
            </w:r>
            <w:r w:rsidR="00D6430C">
              <w:fldChar w:fldCharType="end"/>
            </w:r>
            <w:r>
              <w:t>)</w:t>
            </w:r>
            <w:bookmarkEnd w:id="30"/>
          </w:p>
        </w:tc>
      </w:tr>
      <w:tr w:rsidR="00B15359" w14:paraId="2D401A87" w14:textId="77777777" w:rsidTr="003E3B4C">
        <w:trPr>
          <w:jc w:val="center"/>
        </w:trPr>
        <w:tc>
          <w:tcPr>
            <w:tcW w:w="350" w:type="pct"/>
            <w:vAlign w:val="center"/>
          </w:tcPr>
          <w:p w14:paraId="2AA4557F" w14:textId="77777777" w:rsidR="00B15359" w:rsidRDefault="00B15359" w:rsidP="0071338E"/>
        </w:tc>
        <w:tc>
          <w:tcPr>
            <w:tcW w:w="4300" w:type="pct"/>
            <w:vAlign w:val="center"/>
          </w:tcPr>
          <w:p w14:paraId="7D70B303" w14:textId="77777777" w:rsidR="00B15359" w:rsidRPr="00F721C2" w:rsidRDefault="004731AE" w:rsidP="0071338E">
            <w:pPr>
              <w:rPr>
                <w:highlight w:val="cy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highlight w:val="cyan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</w:rPr>
                          <m:t>blue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highlight w:val="cyan"/>
                      </w:rPr>
                      <m:t>∂a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highlight w:val="cyan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highlight w:val="cy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2</m:t>
                    </m:r>
                    <m:r>
                      <w:rPr>
                        <w:rFonts w:ascii="Cambria Math" w:hAnsi="Cambria Math"/>
                        <w:highlight w:val="cyan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</w:rPr>
                          <m:t>blue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cyan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cy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highlight w:val="cyan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highlight w:val="cy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highlight w:val="cyan"/>
                              </w:rPr>
                              <m:t>blue</m:t>
                            </m:r>
                          </m:sup>
                        </m:sSup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highlight w:val="cy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67907E09" w14:textId="77777777" w:rsidR="00B15359" w:rsidRDefault="00B15359" w:rsidP="0071338E">
            <w:bookmarkStart w:id="31" w:name="_Ref189139661"/>
            <w:r>
              <w:t>(</w:t>
            </w:r>
            <w:r w:rsidR="00D6430C">
              <w:fldChar w:fldCharType="begin"/>
            </w:r>
            <w:r w:rsidR="00D6430C">
              <w:instrText xml:space="preserve"> SEQ Equation \* ARABIC </w:instrText>
            </w:r>
            <w:r w:rsidR="00D6430C">
              <w:fldChar w:fldCharType="separate"/>
            </w:r>
            <w:r w:rsidR="00D86FA3">
              <w:rPr>
                <w:noProof/>
              </w:rPr>
              <w:t>36</w:t>
            </w:r>
            <w:r w:rsidR="00D6430C">
              <w:fldChar w:fldCharType="end"/>
            </w:r>
            <w:r>
              <w:t>)</w:t>
            </w:r>
            <w:bookmarkEnd w:id="31"/>
          </w:p>
        </w:tc>
      </w:tr>
    </w:tbl>
    <w:p w14:paraId="0F467F2B" w14:textId="77777777" w:rsidR="005C6D93" w:rsidRDefault="00963E3E" w:rsidP="00075E49">
      <w:r>
        <w:t xml:space="preserve">We can describe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to be either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red</m:t>
            </m:r>
          </m:sup>
        </m:sSup>
      </m:oMath>
      <w:r w:rsidR="00BC6881">
        <w:t xml:space="preserve"> 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blue</m:t>
            </m:r>
          </m:sup>
        </m:sSup>
      </m:oMath>
      <w:r w:rsidR="00BC6881">
        <w:t xml:space="preserve"> depending on the geometry we would like to solve for</w:t>
      </w:r>
      <w:r w:rsidR="00801475">
        <w:t xml:space="preserve">, and have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α-β</m:t>
            </m:r>
          </m:sup>
        </m:sSup>
      </m:oMath>
      <w:r w:rsidR="00801475">
        <w:t xml:space="preserve"> be </w:t>
      </w:r>
      <m:oMath>
        <m:r>
          <w:rPr>
            <w:rFonts w:ascii="Cambria Math" w:hAnsi="Cambria Math"/>
          </w:rPr>
          <m:t>a</m:t>
        </m:r>
      </m:oMath>
      <w:r w:rsidR="0018034C">
        <w:t xml:space="preserve">, leaving us with completely solvable equations. </w:t>
      </w:r>
    </w:p>
    <w:p w14:paraId="1E894B19" w14:textId="77777777" w:rsidR="001D2A27" w:rsidRDefault="001D2A27" w:rsidP="0071338E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1412B395" w14:textId="77777777" w:rsidR="00C21BBB" w:rsidRDefault="001D2A27" w:rsidP="0071338E">
      <w:pPr>
        <w:pStyle w:val="Heading2"/>
      </w:pPr>
      <w:r>
        <w:lastRenderedPageBreak/>
        <w:t>Equation Simplification</w:t>
      </w:r>
    </w:p>
    <w:p w14:paraId="2C802921" w14:textId="77777777" w:rsidR="001D2A27" w:rsidRPr="0071338E" w:rsidRDefault="001729A7" w:rsidP="0071338E">
      <w:r w:rsidRPr="0071338E">
        <w:t xml:space="preserve">While the general solution can be applied to all systems, </w:t>
      </w:r>
      <w:r w:rsidR="00016ADD" w:rsidRPr="0071338E">
        <w:t xml:space="preserve">simplifying the equations is often possible and </w:t>
      </w:r>
      <w:r w:rsidR="00733E8A" w:rsidRPr="0071338E">
        <w:t xml:space="preserve">advantageous with regards to calculation resources. </w:t>
      </w:r>
      <w:r w:rsidRPr="0071338E">
        <w:t xml:space="preserve"> </w:t>
      </w:r>
      <w:r w:rsidR="00924B01" w:rsidRPr="0071338E">
        <w:t xml:space="preserve">For some geometries, such as core-shell ones, the </w:t>
      </w:r>
      <w:r w:rsidR="00C16833" w:rsidRPr="0071338E">
        <w:t xml:space="preserve">simplification is </w:t>
      </w:r>
      <w:r w:rsidR="00B9403D" w:rsidRPr="0071338E">
        <w:t xml:space="preserve">straightforward. All geometric parameters are clearly defined by the amounts of moles in the inner and outer </w:t>
      </w:r>
      <w:r w:rsidR="004C53AA" w:rsidRPr="0071338E">
        <w:t>phases, i.e. there is no free interaction size parameter</w:t>
      </w:r>
      <w:r w:rsidR="00592FDE" w:rsidRPr="0071338E">
        <w:t>.</w:t>
      </w:r>
    </w:p>
    <w:p w14:paraId="4BB6B433" w14:textId="77777777" w:rsidR="00592FDE" w:rsidRDefault="00B9230B" w:rsidP="00E64F20">
      <w:r>
        <w:t>In the case of Janus particles for example, we can simplify</w:t>
      </w:r>
      <w:r w:rsidR="007A1FA1">
        <w:t xml:space="preserve">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interface</m:t>
            </m:r>
          </m:sub>
        </m:sSub>
      </m:oMath>
      <w:r w:rsidR="007A1FA1">
        <w:t xml:space="preserve"> parameter</w:t>
      </w:r>
      <w:r>
        <w:t xml:space="preserve"> as follows. First, </w:t>
      </w:r>
      <w:r w:rsidR="007A1FA1">
        <w:t>let’s</w:t>
      </w:r>
      <w:r>
        <w:t xml:space="preserve"> look at the equation for the total Gibbs free energy of a nano particle, as shown in </w:t>
      </w:r>
      <w:r w:rsidR="00B95B8C">
        <w:t xml:space="preserve">equation </w:t>
      </w:r>
      <w:r w:rsidR="00B95B8C">
        <w:fldChar w:fldCharType="begin"/>
      </w:r>
      <w:r w:rsidR="00B95B8C">
        <w:instrText xml:space="preserve"> REF _Ref200342107 \h </w:instrText>
      </w:r>
      <w:r w:rsidR="00E64F20">
        <w:instrText xml:space="preserve"> \* MERGEFORMAT </w:instrText>
      </w:r>
      <w:r w:rsidR="00B95B8C">
        <w:fldChar w:fldCharType="separate"/>
      </w:r>
      <w:r w:rsidR="00D86FA3">
        <w:t>(</w:t>
      </w:r>
      <w:r w:rsidR="00D86FA3">
        <w:rPr>
          <w:noProof/>
        </w:rPr>
        <w:t>37</w:t>
      </w:r>
      <w:r w:rsidR="00D86FA3">
        <w:t>)</w:t>
      </w:r>
      <w:r w:rsidR="00B95B8C">
        <w:fldChar w:fldCharType="end"/>
      </w:r>
      <w:r w:rsidR="00B95B8C"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7153C4" w14:paraId="0065D363" w14:textId="77777777" w:rsidTr="00B9230B">
        <w:trPr>
          <w:jc w:val="center"/>
        </w:trPr>
        <w:tc>
          <w:tcPr>
            <w:tcW w:w="350" w:type="pct"/>
            <w:vAlign w:val="center"/>
          </w:tcPr>
          <w:p w14:paraId="3B2BE0DE" w14:textId="77777777" w:rsidR="007153C4" w:rsidRDefault="007153C4" w:rsidP="0071338E"/>
        </w:tc>
        <w:tc>
          <w:tcPr>
            <w:tcW w:w="4300" w:type="pct"/>
            <w:vAlign w:val="center"/>
          </w:tcPr>
          <w:p w14:paraId="1D5E8469" w14:textId="77777777" w:rsidR="007153C4" w:rsidRDefault="004731AE" w:rsidP="0071338E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total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bulk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bulk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sur</m:t>
                    </m:r>
                    <m:r>
                      <w:rPr>
                        <w:rFonts w:ascii="Cambria Math" w:hAnsi="Cambria Math"/>
                      </w:rPr>
                      <m:t>face</m:t>
                    </m:r>
                  </m:sub>
                </m:sSub>
              </m:oMath>
            </m:oMathPara>
          </w:p>
        </w:tc>
        <w:tc>
          <w:tcPr>
            <w:tcW w:w="350" w:type="pct"/>
            <w:vAlign w:val="center"/>
          </w:tcPr>
          <w:p w14:paraId="4E0A68DD" w14:textId="77777777" w:rsidR="007153C4" w:rsidRDefault="007153C4" w:rsidP="0071338E">
            <w:bookmarkStart w:id="32" w:name="_Ref200342107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32"/>
          </w:p>
        </w:tc>
      </w:tr>
    </w:tbl>
    <w:p w14:paraId="5D6B1C0F" w14:textId="77777777" w:rsidR="00B9230B" w:rsidRDefault="00B11DE4" w:rsidP="0071338E">
      <w:r>
        <w:t xml:space="preserve">In equation </w:t>
      </w:r>
      <w:r>
        <w:fldChar w:fldCharType="begin"/>
      </w:r>
      <w:r>
        <w:instrText xml:space="preserve"> REF _Ref200342107 \h </w:instrText>
      </w:r>
      <w:r>
        <w:fldChar w:fldCharType="separate"/>
      </w:r>
      <w:r w:rsidR="00D86FA3">
        <w:t>(</w:t>
      </w:r>
      <w:r w:rsidR="00D86FA3">
        <w:rPr>
          <w:noProof/>
        </w:rPr>
        <w:t>37</w:t>
      </w:r>
      <w:r w:rsidR="00D86FA3">
        <w:t>)</w:t>
      </w:r>
      <w:r>
        <w:fldChar w:fldCharType="end"/>
      </w:r>
      <w:r>
        <w:t xml:space="preserve"> </w:t>
      </w:r>
      <w:r w:rsidR="003B6608">
        <w:t xml:space="preserve">only the third parameter,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surface</m:t>
            </m:r>
          </m:sub>
        </m:sSub>
      </m:oMath>
      <w:r w:rsidR="003B6608">
        <w:t xml:space="preserve">, is a function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interface</m:t>
            </m:r>
          </m:sub>
        </m:sSub>
      </m:oMath>
      <w:r w:rsidR="003B6608">
        <w:t xml:space="preserve">, or any geometric </w:t>
      </w:r>
      <w:r w:rsidR="002B70D2">
        <w:t xml:space="preserve">variable for that matter. </w:t>
      </w:r>
      <w:r w:rsidR="003B1CF8">
        <w:t xml:space="preserve">Therefore, when we differentiate </w:t>
      </w:r>
      <w:r w:rsidR="008716E7">
        <w:t xml:space="preserve">(as part of equation </w:t>
      </w:r>
      <w:r w:rsidR="008716E7">
        <w:fldChar w:fldCharType="begin"/>
      </w:r>
      <w:r w:rsidR="008716E7">
        <w:instrText xml:space="preserve"> REF _Ref189076933 \h </w:instrText>
      </w:r>
      <w:r w:rsidR="008716E7">
        <w:fldChar w:fldCharType="separate"/>
      </w:r>
      <w:r w:rsidR="00D86FA3">
        <w:t>(</w:t>
      </w:r>
      <w:r w:rsidR="00D86FA3">
        <w:rPr>
          <w:noProof/>
        </w:rPr>
        <w:t>7</w:t>
      </w:r>
      <w:r w:rsidR="00D86FA3">
        <w:t>)</w:t>
      </w:r>
      <w:r w:rsidR="008716E7">
        <w:fldChar w:fldCharType="end"/>
      </w:r>
      <w:r w:rsidR="008716E7">
        <w:t xml:space="preserve">) </w:t>
      </w:r>
      <w:r w:rsidR="003B1CF8">
        <w:t xml:space="preserve">as shown in equation </w:t>
      </w:r>
      <w:r w:rsidR="003B1CF8">
        <w:fldChar w:fldCharType="begin"/>
      </w:r>
      <w:r w:rsidR="003B1CF8">
        <w:instrText xml:space="preserve"> REF _Ref200342446 \h </w:instrText>
      </w:r>
      <w:r w:rsidR="003B1CF8">
        <w:fldChar w:fldCharType="separate"/>
      </w:r>
      <w:r w:rsidR="00D86FA3">
        <w:t>(</w:t>
      </w:r>
      <w:r w:rsidR="00D86FA3">
        <w:rPr>
          <w:noProof/>
        </w:rPr>
        <w:t>38</w:t>
      </w:r>
      <w:r w:rsidR="00D86FA3">
        <w:t>)</w:t>
      </w:r>
      <w:r w:rsidR="003B1CF8">
        <w:fldChar w:fldCharType="end"/>
      </w:r>
      <w:r w:rsidR="00336F64">
        <w:t xml:space="preserve">, </w:t>
      </w:r>
      <w:r w:rsidR="00A81144">
        <w:t>we get the result shown.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3B1CF8" w14:paraId="0DE1C878" w14:textId="77777777" w:rsidTr="00B9230B">
        <w:trPr>
          <w:jc w:val="center"/>
        </w:trPr>
        <w:tc>
          <w:tcPr>
            <w:tcW w:w="350" w:type="pct"/>
            <w:vAlign w:val="center"/>
          </w:tcPr>
          <w:p w14:paraId="712053E6" w14:textId="77777777" w:rsidR="003B1CF8" w:rsidRDefault="003B1CF8" w:rsidP="0071338E"/>
        </w:tc>
        <w:tc>
          <w:tcPr>
            <w:tcW w:w="4300" w:type="pct"/>
            <w:vAlign w:val="center"/>
          </w:tcPr>
          <w:p w14:paraId="003F8EBA" w14:textId="77777777" w:rsidR="003B1CF8" w:rsidRDefault="004731AE" w:rsidP="0071338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total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interf</m:t>
                        </m:r>
                        <m:r>
                          <w:rPr>
                            <w:rFonts w:ascii="Cambria Math" w:hAnsi="Cambria Math"/>
                          </w:rPr>
                          <m:t>ace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bulk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interface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bulk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interface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surface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interface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surface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interface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350" w:type="pct"/>
            <w:vAlign w:val="center"/>
          </w:tcPr>
          <w:p w14:paraId="215325E7" w14:textId="77777777" w:rsidR="003B1CF8" w:rsidRDefault="003B1CF8" w:rsidP="0071338E">
            <w:bookmarkStart w:id="33" w:name="_Ref200342446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33"/>
          </w:p>
        </w:tc>
      </w:tr>
    </w:tbl>
    <w:p w14:paraId="29D45247" w14:textId="77777777" w:rsidR="003B1CF8" w:rsidRDefault="000730B9" w:rsidP="00C97E05">
      <w:r>
        <w:t xml:space="preserve">We can describe the total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surface</m:t>
            </m:r>
          </m:sub>
        </m:sSub>
      </m:oMath>
      <w:r>
        <w:t xml:space="preserve"> as shown in equation </w:t>
      </w:r>
      <w:r>
        <w:fldChar w:fldCharType="begin"/>
      </w:r>
      <w:r>
        <w:instrText xml:space="preserve"> REF _Ref200342703 \h </w:instrText>
      </w:r>
      <w:r>
        <w:fldChar w:fldCharType="separate"/>
      </w:r>
      <w:r w:rsidR="00D86FA3">
        <w:t>(</w:t>
      </w:r>
      <w:r w:rsidR="00D86FA3">
        <w:rPr>
          <w:noProof/>
        </w:rPr>
        <w:t>39</w:t>
      </w:r>
      <w:r w:rsidR="00D86FA3">
        <w:t>)</w:t>
      </w:r>
      <w:r>
        <w:fldChar w:fldCharType="end"/>
      </w:r>
      <w:r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0730B9" w14:paraId="28C1CAC7" w14:textId="77777777" w:rsidTr="00B9230B">
        <w:trPr>
          <w:jc w:val="center"/>
        </w:trPr>
        <w:tc>
          <w:tcPr>
            <w:tcW w:w="350" w:type="pct"/>
            <w:vAlign w:val="center"/>
          </w:tcPr>
          <w:p w14:paraId="5165277D" w14:textId="77777777" w:rsidR="000730B9" w:rsidRDefault="000730B9" w:rsidP="00B9230B">
            <w:pPr>
              <w:jc w:val="center"/>
            </w:pPr>
          </w:p>
        </w:tc>
        <w:tc>
          <w:tcPr>
            <w:tcW w:w="4300" w:type="pct"/>
            <w:vAlign w:val="center"/>
          </w:tcPr>
          <w:p w14:paraId="30A8BB01" w14:textId="77777777" w:rsidR="000730B9" w:rsidRDefault="004731AE" w:rsidP="00B9230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surface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vacuum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β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vacuum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αβ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αβ</m:t>
                    </m:r>
                  </m:sup>
                </m:sSup>
              </m:oMath>
            </m:oMathPara>
          </w:p>
        </w:tc>
        <w:tc>
          <w:tcPr>
            <w:tcW w:w="350" w:type="pct"/>
            <w:vAlign w:val="center"/>
          </w:tcPr>
          <w:p w14:paraId="541AF1F9" w14:textId="77777777" w:rsidR="000730B9" w:rsidRDefault="000730B9" w:rsidP="00B9230B">
            <w:pPr>
              <w:jc w:val="center"/>
            </w:pPr>
            <w:bookmarkStart w:id="34" w:name="_Ref200342703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34"/>
          </w:p>
        </w:tc>
      </w:tr>
    </w:tbl>
    <w:p w14:paraId="2D8D0EA8" w14:textId="77777777" w:rsidR="000730B9" w:rsidRDefault="00555BDB" w:rsidP="00C97E05">
      <w:r>
        <w:t>Where –</w:t>
      </w:r>
    </w:p>
    <w:p w14:paraId="17781F1F" w14:textId="77777777" w:rsidR="00555BDB" w:rsidRDefault="00555BDB" w:rsidP="00C97E05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 w:rsidR="001821F5">
        <w:t xml:space="preserve"> – Area of a phase with vacuum</w:t>
      </w:r>
    </w:p>
    <w:p w14:paraId="764EA4CD" w14:textId="77777777" w:rsidR="001821F5" w:rsidRDefault="001821F5" w:rsidP="00C97E05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γ</m:t>
            </m:r>
          </m:sup>
        </m:sSup>
      </m:oMath>
      <w:r>
        <w:t xml:space="preserve"> – Surface energy of a phase with vacuum</w:t>
      </w:r>
    </w:p>
    <w:p w14:paraId="421543AF" w14:textId="77777777" w:rsidR="001821F5" w:rsidRDefault="001821F5" w:rsidP="00C97E05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αβ</m:t>
            </m:r>
          </m:sup>
        </m:sSup>
      </m:oMath>
      <w:r w:rsidR="0088741C">
        <w:t xml:space="preserve"> – Interface area between phases</w:t>
      </w:r>
    </w:p>
    <w:p w14:paraId="44D26A1D" w14:textId="77777777" w:rsidR="0088741C" w:rsidRDefault="0088741C" w:rsidP="00C97E05"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αβ</m:t>
            </m:r>
          </m:sup>
        </m:sSup>
      </m:oMath>
      <w:r>
        <w:t xml:space="preserve"> – Surface energy at interface between phases</w:t>
      </w:r>
    </w:p>
    <w:p w14:paraId="573DB6B2" w14:textId="77777777" w:rsidR="0088741C" w:rsidRDefault="00F74827" w:rsidP="00C97E05">
      <w:r>
        <w:t xml:space="preserve">Inserting equation </w:t>
      </w:r>
      <w:r>
        <w:fldChar w:fldCharType="begin"/>
      </w:r>
      <w:r>
        <w:instrText xml:space="preserve"> REF _Ref200342703 \h </w:instrText>
      </w:r>
      <w:r>
        <w:fldChar w:fldCharType="separate"/>
      </w:r>
      <w:r w:rsidR="00D86FA3">
        <w:t>(</w:t>
      </w:r>
      <w:r w:rsidR="00D86FA3">
        <w:rPr>
          <w:noProof/>
        </w:rPr>
        <w:t>39</w:t>
      </w:r>
      <w:r w:rsidR="00D86FA3">
        <w:t>)</w:t>
      </w:r>
      <w:r>
        <w:fldChar w:fldCharType="end"/>
      </w:r>
      <w:r>
        <w:t xml:space="preserve"> into equation </w:t>
      </w:r>
      <w:r w:rsidR="00295D79">
        <w:fldChar w:fldCharType="begin"/>
      </w:r>
      <w:r w:rsidR="00295D79">
        <w:instrText xml:space="preserve"> REF _Ref200342446 \h </w:instrText>
      </w:r>
      <w:r w:rsidR="00295D79">
        <w:fldChar w:fldCharType="separate"/>
      </w:r>
      <w:r w:rsidR="00D86FA3">
        <w:t>(</w:t>
      </w:r>
      <w:r w:rsidR="00D86FA3">
        <w:rPr>
          <w:noProof/>
        </w:rPr>
        <w:t>38</w:t>
      </w:r>
      <w:r w:rsidR="00D86FA3">
        <w:t>)</w:t>
      </w:r>
      <w:r w:rsidR="00295D79">
        <w:fldChar w:fldCharType="end"/>
      </w:r>
      <w:r w:rsidR="00295D79">
        <w:t xml:space="preserve"> leads to equation </w:t>
      </w:r>
      <w:r w:rsidR="00295D79">
        <w:fldChar w:fldCharType="begin"/>
      </w:r>
      <w:r w:rsidR="00295D79">
        <w:instrText xml:space="preserve"> REF _Ref200343435 \h </w:instrText>
      </w:r>
      <w:r w:rsidR="00295D79">
        <w:fldChar w:fldCharType="separate"/>
      </w:r>
      <w:r w:rsidR="00D86FA3">
        <w:t>(</w:t>
      </w:r>
      <w:r w:rsidR="00D86FA3">
        <w:rPr>
          <w:noProof/>
        </w:rPr>
        <w:t>40</w:t>
      </w:r>
      <w:r w:rsidR="00D86FA3">
        <w:t>)</w:t>
      </w:r>
      <w:r w:rsidR="00295D79">
        <w:fldChar w:fldCharType="end"/>
      </w:r>
      <w:r w:rsidR="00295D79"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295D79" w14:paraId="36C14583" w14:textId="77777777" w:rsidTr="00B9230B">
        <w:trPr>
          <w:jc w:val="center"/>
        </w:trPr>
        <w:tc>
          <w:tcPr>
            <w:tcW w:w="350" w:type="pct"/>
            <w:vAlign w:val="center"/>
          </w:tcPr>
          <w:p w14:paraId="7596B489" w14:textId="77777777" w:rsidR="00295D79" w:rsidRDefault="00295D79" w:rsidP="00B9230B">
            <w:pPr>
              <w:jc w:val="center"/>
            </w:pPr>
          </w:p>
        </w:tc>
        <w:tc>
          <w:tcPr>
            <w:tcW w:w="4300" w:type="pct"/>
            <w:vAlign w:val="center"/>
          </w:tcPr>
          <w:p w14:paraId="3198DEDC" w14:textId="77777777" w:rsidR="00295D79" w:rsidRDefault="004731AE" w:rsidP="00295D79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surface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total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β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αβ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αβ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350" w:type="pct"/>
            <w:vAlign w:val="center"/>
          </w:tcPr>
          <w:p w14:paraId="50AA77C3" w14:textId="77777777" w:rsidR="00295D79" w:rsidRDefault="00295D79" w:rsidP="00B9230B">
            <w:pPr>
              <w:jc w:val="center"/>
            </w:pPr>
            <w:bookmarkStart w:id="35" w:name="_Ref200343435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35"/>
          </w:p>
        </w:tc>
      </w:tr>
    </w:tbl>
    <w:p w14:paraId="2F948BFB" w14:textId="77777777" w:rsidR="00295D79" w:rsidRDefault="005B153B" w:rsidP="00C97E05">
      <w:r>
        <w:lastRenderedPageBreak/>
        <w:t xml:space="preserve">This result stems from the fact that </w:t>
      </w:r>
      <w:r w:rsidR="00466043">
        <w:t xml:space="preserve">the surface energies aren’t functions of any specific geometry, as shown in the development in equation </w:t>
      </w:r>
      <w:r w:rsidR="00AB4870">
        <w:fldChar w:fldCharType="begin"/>
      </w:r>
      <w:r w:rsidR="00AB4870">
        <w:instrText xml:space="preserve"> REF _Ref200303960 \h </w:instrText>
      </w:r>
      <w:r w:rsidR="00AB4870">
        <w:fldChar w:fldCharType="separate"/>
      </w:r>
      <w:r w:rsidR="00D86FA3">
        <w:t>(</w:t>
      </w:r>
      <w:r w:rsidR="00D86FA3">
        <w:rPr>
          <w:noProof/>
        </w:rPr>
        <w:t>29</w:t>
      </w:r>
      <w:r w:rsidR="00D86FA3">
        <w:t>)</w:t>
      </w:r>
      <w:r w:rsidR="00AB4870">
        <w:fldChar w:fldCharType="end"/>
      </w:r>
      <w:r w:rsidR="00AB4870">
        <w:t>.</w:t>
      </w:r>
      <w:r w:rsidR="00DF001E">
        <w:t xml:space="preserve"> </w:t>
      </w:r>
      <w:r w:rsidR="00F251A4">
        <w:t>By implementing the de</w:t>
      </w:r>
      <w:r w:rsidR="00AA2B0A">
        <w:t xml:space="preserve">finition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="00AA2B0A">
        <w:t xml:space="preserve"> as shown in equation </w:t>
      </w:r>
      <w:r w:rsidR="00AA2B0A">
        <w:fldChar w:fldCharType="begin"/>
      </w:r>
      <w:r w:rsidR="00AA2B0A">
        <w:instrText xml:space="preserve"> REF _Ref200345433 \h </w:instrText>
      </w:r>
      <w:r w:rsidR="00AA2B0A">
        <w:fldChar w:fldCharType="separate"/>
      </w:r>
      <w:r w:rsidR="00D86FA3">
        <w:t>(</w:t>
      </w:r>
      <w:r w:rsidR="00D86FA3">
        <w:rPr>
          <w:noProof/>
        </w:rPr>
        <w:t>31</w:t>
      </w:r>
      <w:r w:rsidR="00D86FA3">
        <w:t>)</w:t>
      </w:r>
      <w:r w:rsidR="00AA2B0A">
        <w:fldChar w:fldCharType="end"/>
      </w:r>
      <w:r w:rsidR="003063E3">
        <w:t xml:space="preserve"> as well as the necessary differentiation shown in equation </w:t>
      </w:r>
      <w:r w:rsidR="003063E3">
        <w:fldChar w:fldCharType="begin"/>
      </w:r>
      <w:r w:rsidR="003063E3">
        <w:instrText xml:space="preserve"> REF _Ref189139661 \h </w:instrText>
      </w:r>
      <w:r w:rsidR="003063E3">
        <w:fldChar w:fldCharType="separate"/>
      </w:r>
      <w:r w:rsidR="00D86FA3">
        <w:t>(</w:t>
      </w:r>
      <w:r w:rsidR="00D86FA3">
        <w:rPr>
          <w:noProof/>
        </w:rPr>
        <w:t>36</w:t>
      </w:r>
      <w:r w:rsidR="00D86FA3">
        <w:t>)</w:t>
      </w:r>
      <w:r w:rsidR="003063E3">
        <w:fldChar w:fldCharType="end"/>
      </w:r>
      <w:r w:rsidR="003063E3">
        <w:t xml:space="preserve">, we can </w:t>
      </w:r>
      <w:r w:rsidR="00180C87">
        <w:t>calculate the differentiation shown in the following equation.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180C87" w14:paraId="2A190A29" w14:textId="77777777" w:rsidTr="00B9230B">
        <w:trPr>
          <w:jc w:val="center"/>
        </w:trPr>
        <w:tc>
          <w:tcPr>
            <w:tcW w:w="350" w:type="pct"/>
            <w:vAlign w:val="center"/>
          </w:tcPr>
          <w:p w14:paraId="70CAEA68" w14:textId="77777777" w:rsidR="00180C87" w:rsidRDefault="00180C87" w:rsidP="00B9230B">
            <w:pPr>
              <w:jc w:val="center"/>
            </w:pPr>
          </w:p>
        </w:tc>
        <w:tc>
          <w:tcPr>
            <w:tcW w:w="4300" w:type="pct"/>
            <w:vAlign w:val="center"/>
          </w:tcPr>
          <w:p w14:paraId="338F89E6" w14:textId="77777777" w:rsidR="00180C87" w:rsidRDefault="004731AE" w:rsidP="00B9230B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350" w:type="pct"/>
            <w:vAlign w:val="center"/>
          </w:tcPr>
          <w:p w14:paraId="24AA089C" w14:textId="77777777" w:rsidR="00180C87" w:rsidRDefault="00180C87" w:rsidP="00B9230B">
            <w:pPr>
              <w:jc w:val="center"/>
            </w:pPr>
            <w:bookmarkStart w:id="36" w:name="_Ref200345792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36"/>
          </w:p>
        </w:tc>
      </w:tr>
    </w:tbl>
    <w:p w14:paraId="1DA7974C" w14:textId="77777777" w:rsidR="00180C87" w:rsidRDefault="0020648B" w:rsidP="00C97E05">
      <w:r>
        <w:t xml:space="preserve">For the interface, the solution is </w:t>
      </w:r>
      <w:r w:rsidR="006D6036">
        <w:t xml:space="preserve">as shown in equation </w:t>
      </w:r>
      <w:r w:rsidR="006D6036">
        <w:fldChar w:fldCharType="begin"/>
      </w:r>
      <w:r w:rsidR="006D6036">
        <w:instrText xml:space="preserve"> REF _Ref200345736 \h </w:instrText>
      </w:r>
      <w:r w:rsidR="006D6036">
        <w:fldChar w:fldCharType="separate"/>
      </w:r>
      <w:r w:rsidR="00D86FA3">
        <w:t>(</w:t>
      </w:r>
      <w:r w:rsidR="00D86FA3">
        <w:rPr>
          <w:noProof/>
        </w:rPr>
        <w:t>42</w:t>
      </w:r>
      <w:r w:rsidR="00D86FA3">
        <w:t>)</w:t>
      </w:r>
      <w:r w:rsidR="006D6036">
        <w:fldChar w:fldCharType="end"/>
      </w:r>
      <w:r w:rsidR="006D6036"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6D6036" w14:paraId="1A302BB1" w14:textId="77777777" w:rsidTr="00B9230B">
        <w:trPr>
          <w:jc w:val="center"/>
        </w:trPr>
        <w:tc>
          <w:tcPr>
            <w:tcW w:w="350" w:type="pct"/>
            <w:vAlign w:val="center"/>
          </w:tcPr>
          <w:p w14:paraId="4163EE44" w14:textId="77777777" w:rsidR="006D6036" w:rsidRDefault="006D6036" w:rsidP="00B9230B">
            <w:pPr>
              <w:jc w:val="center"/>
            </w:pPr>
          </w:p>
        </w:tc>
        <w:tc>
          <w:tcPr>
            <w:tcW w:w="4300" w:type="pct"/>
            <w:vAlign w:val="center"/>
          </w:tcPr>
          <w:p w14:paraId="31B86E43" w14:textId="77777777" w:rsidR="006D6036" w:rsidRDefault="004731AE" w:rsidP="00B9230B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αβ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50" w:type="pct"/>
            <w:vAlign w:val="center"/>
          </w:tcPr>
          <w:p w14:paraId="0B6AC5BA" w14:textId="77777777" w:rsidR="006D6036" w:rsidRDefault="006D6036" w:rsidP="00B9230B">
            <w:pPr>
              <w:jc w:val="center"/>
            </w:pPr>
            <w:bookmarkStart w:id="37" w:name="_Ref200345736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37"/>
          </w:p>
        </w:tc>
      </w:tr>
    </w:tbl>
    <w:p w14:paraId="4508E4D7" w14:textId="77777777" w:rsidR="006D6036" w:rsidRDefault="0051131E" w:rsidP="00C97E05">
      <w:r>
        <w:t xml:space="preserve">Inserting equations </w:t>
      </w:r>
      <w:r>
        <w:fldChar w:fldCharType="begin"/>
      </w:r>
      <w:r>
        <w:instrText xml:space="preserve"> REF _Ref200345792 \h </w:instrText>
      </w:r>
      <w:r>
        <w:fldChar w:fldCharType="separate"/>
      </w:r>
      <w:r w:rsidR="00D86FA3">
        <w:t>(</w:t>
      </w:r>
      <w:r w:rsidR="00D86FA3">
        <w:rPr>
          <w:noProof/>
        </w:rPr>
        <w:t>41</w:t>
      </w:r>
      <w:r w:rsidR="00D86FA3">
        <w:t>)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_Ref200345736 \h </w:instrText>
      </w:r>
      <w:r>
        <w:fldChar w:fldCharType="separate"/>
      </w:r>
      <w:r w:rsidR="00D86FA3">
        <w:t>(</w:t>
      </w:r>
      <w:r w:rsidR="00D86FA3">
        <w:rPr>
          <w:noProof/>
        </w:rPr>
        <w:t>42</w:t>
      </w:r>
      <w:r w:rsidR="00D86FA3">
        <w:t>)</w:t>
      </w:r>
      <w:r>
        <w:fldChar w:fldCharType="end"/>
      </w:r>
      <w:r w:rsidR="00451E79">
        <w:t xml:space="preserve"> </w:t>
      </w:r>
      <w:r w:rsidR="005B75C0">
        <w:t xml:space="preserve">into equation </w:t>
      </w:r>
      <w:r w:rsidR="005B75C0">
        <w:fldChar w:fldCharType="begin"/>
      </w:r>
      <w:r w:rsidR="005B75C0">
        <w:instrText xml:space="preserve"> REF _Ref200343435 \h </w:instrText>
      </w:r>
      <w:r w:rsidR="005B75C0">
        <w:fldChar w:fldCharType="separate"/>
      </w:r>
      <w:r w:rsidR="00D86FA3">
        <w:t>(</w:t>
      </w:r>
      <w:r w:rsidR="00D86FA3">
        <w:rPr>
          <w:noProof/>
        </w:rPr>
        <w:t>40</w:t>
      </w:r>
      <w:r w:rsidR="00D86FA3">
        <w:t>)</w:t>
      </w:r>
      <w:r w:rsidR="005B75C0">
        <w:fldChar w:fldCharType="end"/>
      </w:r>
      <w:r w:rsidR="005B75C0">
        <w:t xml:space="preserve"> </w:t>
      </w:r>
      <w:r w:rsidR="00FB68DF">
        <w:t xml:space="preserve">can be solved algebraically, the result is shown in </w:t>
      </w:r>
      <w:r w:rsidR="00FB68DF">
        <w:fldChar w:fldCharType="begin"/>
      </w:r>
      <w:r w:rsidR="00FB68DF">
        <w:instrText xml:space="preserve"> REF _Ref200345894 \h </w:instrText>
      </w:r>
      <w:r w:rsidR="00FB68DF">
        <w:fldChar w:fldCharType="separate"/>
      </w:r>
      <w:r w:rsidR="00D86FA3">
        <w:t>(</w:t>
      </w:r>
      <w:r w:rsidR="00D86FA3">
        <w:rPr>
          <w:noProof/>
        </w:rPr>
        <w:t>43</w:t>
      </w:r>
      <w:r w:rsidR="00D86FA3">
        <w:t>)</w:t>
      </w:r>
      <w:r w:rsidR="00FB68DF">
        <w:fldChar w:fldCharType="end"/>
      </w:r>
      <w:r w:rsidR="00FB68DF">
        <w:t>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7762"/>
        <w:gridCol w:w="632"/>
      </w:tblGrid>
      <w:tr w:rsidR="00FB68DF" w14:paraId="5B4CD812" w14:textId="77777777" w:rsidTr="00B9230B">
        <w:trPr>
          <w:jc w:val="center"/>
        </w:trPr>
        <w:tc>
          <w:tcPr>
            <w:tcW w:w="350" w:type="pct"/>
            <w:vAlign w:val="center"/>
          </w:tcPr>
          <w:p w14:paraId="013FE726" w14:textId="77777777" w:rsidR="00FB68DF" w:rsidRDefault="00FB68DF" w:rsidP="00B9230B">
            <w:pPr>
              <w:jc w:val="center"/>
            </w:pPr>
          </w:p>
        </w:tc>
        <w:tc>
          <w:tcPr>
            <w:tcW w:w="4300" w:type="pct"/>
            <w:vAlign w:val="center"/>
          </w:tcPr>
          <w:p w14:paraId="0B934485" w14:textId="77777777" w:rsidR="00FB68DF" w:rsidRDefault="004731AE" w:rsidP="00B9230B">
            <w:pPr>
              <w:jc w:val="center"/>
            </w:pPr>
            <m:oMathPara>
              <m:oMath>
                <m:limUpp>
                  <m:limUppPr>
                    <m:ctrlPr>
                      <w:rPr>
                        <w:rFonts w:ascii="Cambria Math" w:hAnsi="Cambria Math"/>
                        <w:i/>
                      </w:rPr>
                    </m:ctrlPr>
                  </m:limUppPr>
                  <m:e>
                    <m:groupChr>
                      <m:groupChrPr>
                        <m:chr m:val="⏞"/>
                        <m:pos m:val="top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αβ</m:t>
                                </m:r>
                              </m:sup>
                            </m:sSup>
                          </m:e>
                        </m:d>
                      </m:e>
                    </m:groupChr>
                  </m:e>
                  <m:lim>
                    <m:r>
                      <w:rPr>
                        <w:rFonts w:ascii="Cambria Math" w:hAnsi="Cambria Math"/>
                      </w:rPr>
                      <m:t>a</m:t>
                    </m:r>
                  </m:lim>
                </m:limUp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limUpp>
                  <m:limUppPr>
                    <m:ctrlPr>
                      <w:rPr>
                        <w:rFonts w:ascii="Cambria Math" w:hAnsi="Cambria Math"/>
                        <w:i/>
                      </w:rPr>
                    </m:ctrlPr>
                  </m:limUppPr>
                  <m:e>
                    <m:groupChr>
                      <m:groupChrPr>
                        <m:chr m:val="⏞"/>
                        <m:pos m:val="top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αβ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sup>
                                </m:sSup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αβ</m:t>
                                </m:r>
                              </m:sup>
                            </m:sSup>
                          </m:e>
                        </m:d>
                      </m:e>
                    </m:groupChr>
                  </m:e>
                  <m:lim>
                    <m:r>
                      <w:rPr>
                        <w:rFonts w:ascii="Cambria Math" w:hAnsi="Cambria Math"/>
                      </w:rPr>
                      <m:t>b</m:t>
                    </m:r>
                  </m:lim>
                </m:limUp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limUpp>
                  <m:limUppPr>
                    <m:ctrlPr>
                      <w:rPr>
                        <w:rFonts w:ascii="Cambria Math" w:hAnsi="Cambria Math"/>
                        <w:i/>
                      </w:rPr>
                    </m:ctrlPr>
                  </m:limUppPr>
                  <m:e>
                    <m:groupChr>
                      <m:groupChrPr>
                        <m:chr m:val="⏞"/>
                        <m:pos m:val="top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αβ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p>
                          </m:e>
                        </m:d>
                      </m:e>
                    </m:groupChr>
                  </m:e>
                  <m:lim>
                    <m:r>
                      <w:rPr>
                        <w:rFonts w:ascii="Cambria Math" w:hAnsi="Cambria Math"/>
                      </w:rPr>
                      <m:t>c</m:t>
                    </m:r>
                  </m:lim>
                </m:limUp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350" w:type="pct"/>
            <w:vAlign w:val="center"/>
          </w:tcPr>
          <w:p w14:paraId="2BB86023" w14:textId="77777777" w:rsidR="00FB68DF" w:rsidRDefault="00FB68DF" w:rsidP="00B9230B">
            <w:pPr>
              <w:jc w:val="center"/>
            </w:pPr>
            <w:bookmarkStart w:id="38" w:name="_Ref200345894"/>
            <w:r>
              <w:t>(</w:t>
            </w:r>
            <w:r>
              <w:fldChar w:fldCharType="begin"/>
            </w:r>
            <w:r>
              <w:instrText xml:space="preserve"> SEQ Equation \* ARABIC </w:instrText>
            </w:r>
            <w:r>
              <w:fldChar w:fldCharType="separate"/>
            </w:r>
            <w:r w:rsidR="00D86FA3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  <w:r>
              <w:t>)</w:t>
            </w:r>
            <w:bookmarkEnd w:id="38"/>
          </w:p>
        </w:tc>
      </w:tr>
    </w:tbl>
    <w:p w14:paraId="2E0A1952" w14:textId="77777777" w:rsidR="00FB68DF" w:rsidRPr="001D2A27" w:rsidRDefault="00E41B46" w:rsidP="00C97E05">
      <w:pPr>
        <w:rPr>
          <w:rtl/>
        </w:rPr>
      </w:pPr>
      <w:r>
        <w:t xml:space="preserve">This equation can be solved as a quadratic solution for the variable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8903C2">
        <w:t xml:space="preserve">, thus enabling us to </w:t>
      </w:r>
      <w:r w:rsidR="00FB7832">
        <w:t>substitute</w:t>
      </w:r>
      <w:r w:rsidR="008903C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903C2">
        <w:t xml:space="preserve"> </w:t>
      </w:r>
      <w:r w:rsidR="006D6612">
        <w:t xml:space="preserve">for </w:t>
      </w:r>
      <w:r w:rsidR="00562B4A">
        <w:t>its</w:t>
      </w:r>
      <w:r w:rsidR="006D6612">
        <w:t xml:space="preserve"> solution as function of the other parameters. This not only allows us to</w:t>
      </w:r>
      <w:r w:rsidR="007C19AF">
        <w:t xml:space="preserve"> shorten the time required for the calculation, but also shines light onto the problem’s physics. </w:t>
      </w:r>
      <w:r w:rsidR="00055FD6">
        <w:t xml:space="preserve">Through this solution, we understand that there is a formula for the optimal geometrical solution. </w:t>
      </w:r>
    </w:p>
    <w:sectPr w:rsidR="00FB68DF" w:rsidRPr="001D2A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CB289" w14:textId="77777777" w:rsidR="004731AE" w:rsidRDefault="004731AE" w:rsidP="0071338E">
      <w:r>
        <w:separator/>
      </w:r>
    </w:p>
  </w:endnote>
  <w:endnote w:type="continuationSeparator" w:id="0">
    <w:p w14:paraId="48835BD2" w14:textId="77777777" w:rsidR="004731AE" w:rsidRDefault="004731AE" w:rsidP="0071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87E75" w14:textId="77777777" w:rsidR="004731AE" w:rsidRDefault="004731AE" w:rsidP="0071338E">
      <w:r>
        <w:separator/>
      </w:r>
    </w:p>
  </w:footnote>
  <w:footnote w:type="continuationSeparator" w:id="0">
    <w:p w14:paraId="5F927D0E" w14:textId="77777777" w:rsidR="004731AE" w:rsidRDefault="004731AE" w:rsidP="007133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63E8"/>
    <w:multiLevelType w:val="hybridMultilevel"/>
    <w:tmpl w:val="9F4CAA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035D2"/>
    <w:multiLevelType w:val="hybridMultilevel"/>
    <w:tmpl w:val="9F4CA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0339D"/>
    <w:multiLevelType w:val="hybridMultilevel"/>
    <w:tmpl w:val="D68AFE8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C1179"/>
    <w:multiLevelType w:val="hybridMultilevel"/>
    <w:tmpl w:val="F87E9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6730B"/>
    <w:multiLevelType w:val="hybridMultilevel"/>
    <w:tmpl w:val="92B6F68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021A0"/>
    <w:multiLevelType w:val="hybridMultilevel"/>
    <w:tmpl w:val="14D0DA6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B23ED"/>
    <w:multiLevelType w:val="hybridMultilevel"/>
    <w:tmpl w:val="52887DC2"/>
    <w:lvl w:ilvl="0" w:tplc="23FCFAAE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E62F4"/>
    <w:multiLevelType w:val="hybridMultilevel"/>
    <w:tmpl w:val="52887DC2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986C9E"/>
    <w:multiLevelType w:val="hybridMultilevel"/>
    <w:tmpl w:val="D2EAD3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CE"/>
    <w:rsid w:val="00001166"/>
    <w:rsid w:val="000012A1"/>
    <w:rsid w:val="000039D4"/>
    <w:rsid w:val="00003F3D"/>
    <w:rsid w:val="0000419B"/>
    <w:rsid w:val="0000482D"/>
    <w:rsid w:val="0000606C"/>
    <w:rsid w:val="00006901"/>
    <w:rsid w:val="00010400"/>
    <w:rsid w:val="0001166C"/>
    <w:rsid w:val="000126A1"/>
    <w:rsid w:val="00014AC4"/>
    <w:rsid w:val="00015882"/>
    <w:rsid w:val="00016ADD"/>
    <w:rsid w:val="000213A2"/>
    <w:rsid w:val="00023998"/>
    <w:rsid w:val="00025375"/>
    <w:rsid w:val="000254A7"/>
    <w:rsid w:val="00025784"/>
    <w:rsid w:val="00025913"/>
    <w:rsid w:val="00027C7A"/>
    <w:rsid w:val="00027C80"/>
    <w:rsid w:val="000330FF"/>
    <w:rsid w:val="000336B0"/>
    <w:rsid w:val="0003401F"/>
    <w:rsid w:val="00034DCC"/>
    <w:rsid w:val="00035688"/>
    <w:rsid w:val="0003620A"/>
    <w:rsid w:val="00040C7C"/>
    <w:rsid w:val="0004140D"/>
    <w:rsid w:val="000505D9"/>
    <w:rsid w:val="00050BEB"/>
    <w:rsid w:val="00051590"/>
    <w:rsid w:val="00055FD6"/>
    <w:rsid w:val="00056A5F"/>
    <w:rsid w:val="0005771F"/>
    <w:rsid w:val="0006095E"/>
    <w:rsid w:val="00060F10"/>
    <w:rsid w:val="000611EE"/>
    <w:rsid w:val="0006164A"/>
    <w:rsid w:val="00061908"/>
    <w:rsid w:val="00061B0D"/>
    <w:rsid w:val="000622D2"/>
    <w:rsid w:val="000633F2"/>
    <w:rsid w:val="00064AE4"/>
    <w:rsid w:val="00064C61"/>
    <w:rsid w:val="00064D7F"/>
    <w:rsid w:val="0006553E"/>
    <w:rsid w:val="00067074"/>
    <w:rsid w:val="00067EDB"/>
    <w:rsid w:val="00070F0C"/>
    <w:rsid w:val="000728A6"/>
    <w:rsid w:val="00073083"/>
    <w:rsid w:val="000730B9"/>
    <w:rsid w:val="00074F57"/>
    <w:rsid w:val="00075C03"/>
    <w:rsid w:val="00075E49"/>
    <w:rsid w:val="00076FC0"/>
    <w:rsid w:val="00077303"/>
    <w:rsid w:val="00077555"/>
    <w:rsid w:val="00077C01"/>
    <w:rsid w:val="00077F3B"/>
    <w:rsid w:val="00077FAD"/>
    <w:rsid w:val="00080193"/>
    <w:rsid w:val="0008247D"/>
    <w:rsid w:val="00082BF5"/>
    <w:rsid w:val="00084076"/>
    <w:rsid w:val="00084685"/>
    <w:rsid w:val="00085DCF"/>
    <w:rsid w:val="00087B72"/>
    <w:rsid w:val="00087CD2"/>
    <w:rsid w:val="00091246"/>
    <w:rsid w:val="00093694"/>
    <w:rsid w:val="000953E1"/>
    <w:rsid w:val="0009648C"/>
    <w:rsid w:val="00096FF5"/>
    <w:rsid w:val="000A1C1D"/>
    <w:rsid w:val="000A39BE"/>
    <w:rsid w:val="000A5DE1"/>
    <w:rsid w:val="000A7553"/>
    <w:rsid w:val="000B2241"/>
    <w:rsid w:val="000B393A"/>
    <w:rsid w:val="000B3AD8"/>
    <w:rsid w:val="000B7CAE"/>
    <w:rsid w:val="000C01B2"/>
    <w:rsid w:val="000C038F"/>
    <w:rsid w:val="000C25A3"/>
    <w:rsid w:val="000C40A6"/>
    <w:rsid w:val="000C418D"/>
    <w:rsid w:val="000C7655"/>
    <w:rsid w:val="000C7FBD"/>
    <w:rsid w:val="000D6299"/>
    <w:rsid w:val="000E0B35"/>
    <w:rsid w:val="000E3360"/>
    <w:rsid w:val="000E3739"/>
    <w:rsid w:val="000E5F34"/>
    <w:rsid w:val="000F573E"/>
    <w:rsid w:val="000F5E7C"/>
    <w:rsid w:val="00100552"/>
    <w:rsid w:val="00101CE2"/>
    <w:rsid w:val="00106B0F"/>
    <w:rsid w:val="00106FF6"/>
    <w:rsid w:val="00107236"/>
    <w:rsid w:val="00107C46"/>
    <w:rsid w:val="001103AA"/>
    <w:rsid w:val="001107DE"/>
    <w:rsid w:val="00110DFB"/>
    <w:rsid w:val="00112B2E"/>
    <w:rsid w:val="00112BEC"/>
    <w:rsid w:val="00113EEB"/>
    <w:rsid w:val="00114808"/>
    <w:rsid w:val="00114944"/>
    <w:rsid w:val="00115356"/>
    <w:rsid w:val="0011549C"/>
    <w:rsid w:val="00115C47"/>
    <w:rsid w:val="00116CB2"/>
    <w:rsid w:val="0012162A"/>
    <w:rsid w:val="00130028"/>
    <w:rsid w:val="0013111B"/>
    <w:rsid w:val="00131A40"/>
    <w:rsid w:val="001351F3"/>
    <w:rsid w:val="0013580B"/>
    <w:rsid w:val="00137F73"/>
    <w:rsid w:val="00147369"/>
    <w:rsid w:val="00153B67"/>
    <w:rsid w:val="00157345"/>
    <w:rsid w:val="0015750A"/>
    <w:rsid w:val="00161015"/>
    <w:rsid w:val="00163550"/>
    <w:rsid w:val="001668B9"/>
    <w:rsid w:val="00166DD1"/>
    <w:rsid w:val="00167EBF"/>
    <w:rsid w:val="001726C1"/>
    <w:rsid w:val="0017279E"/>
    <w:rsid w:val="001729A7"/>
    <w:rsid w:val="00172E63"/>
    <w:rsid w:val="001736A5"/>
    <w:rsid w:val="001744D0"/>
    <w:rsid w:val="001775B4"/>
    <w:rsid w:val="0018034C"/>
    <w:rsid w:val="00180C87"/>
    <w:rsid w:val="00181426"/>
    <w:rsid w:val="0018145F"/>
    <w:rsid w:val="001821F5"/>
    <w:rsid w:val="00182EB9"/>
    <w:rsid w:val="001848D2"/>
    <w:rsid w:val="00185B37"/>
    <w:rsid w:val="00185BF4"/>
    <w:rsid w:val="00185EC4"/>
    <w:rsid w:val="00186EB2"/>
    <w:rsid w:val="00186EEF"/>
    <w:rsid w:val="00187D9E"/>
    <w:rsid w:val="00190A06"/>
    <w:rsid w:val="001931E6"/>
    <w:rsid w:val="00193CCC"/>
    <w:rsid w:val="00197188"/>
    <w:rsid w:val="001A0A95"/>
    <w:rsid w:val="001A0E87"/>
    <w:rsid w:val="001A1FB7"/>
    <w:rsid w:val="001A29FA"/>
    <w:rsid w:val="001A4110"/>
    <w:rsid w:val="001A4F95"/>
    <w:rsid w:val="001A5FC9"/>
    <w:rsid w:val="001B0A70"/>
    <w:rsid w:val="001B196E"/>
    <w:rsid w:val="001B1F21"/>
    <w:rsid w:val="001B4144"/>
    <w:rsid w:val="001B4A1B"/>
    <w:rsid w:val="001B6CB6"/>
    <w:rsid w:val="001B7BC1"/>
    <w:rsid w:val="001C013C"/>
    <w:rsid w:val="001C387F"/>
    <w:rsid w:val="001C39F7"/>
    <w:rsid w:val="001C3A88"/>
    <w:rsid w:val="001C71B8"/>
    <w:rsid w:val="001D0EAE"/>
    <w:rsid w:val="001D1A01"/>
    <w:rsid w:val="001D2623"/>
    <w:rsid w:val="001D2A27"/>
    <w:rsid w:val="001D49ED"/>
    <w:rsid w:val="001D5247"/>
    <w:rsid w:val="001D5403"/>
    <w:rsid w:val="001E11A9"/>
    <w:rsid w:val="001E536E"/>
    <w:rsid w:val="001E5D8C"/>
    <w:rsid w:val="001E6155"/>
    <w:rsid w:val="001E66A7"/>
    <w:rsid w:val="001E6967"/>
    <w:rsid w:val="001E6A89"/>
    <w:rsid w:val="001E6EF3"/>
    <w:rsid w:val="001E6F57"/>
    <w:rsid w:val="001E721A"/>
    <w:rsid w:val="001E7DC4"/>
    <w:rsid w:val="001E7FCA"/>
    <w:rsid w:val="001F06F3"/>
    <w:rsid w:val="001F147D"/>
    <w:rsid w:val="001F1668"/>
    <w:rsid w:val="001F202F"/>
    <w:rsid w:val="001F478E"/>
    <w:rsid w:val="001F6192"/>
    <w:rsid w:val="0020042D"/>
    <w:rsid w:val="00200C05"/>
    <w:rsid w:val="00202C79"/>
    <w:rsid w:val="002030AF"/>
    <w:rsid w:val="0020648B"/>
    <w:rsid w:val="002066F3"/>
    <w:rsid w:val="00206BFC"/>
    <w:rsid w:val="002072C8"/>
    <w:rsid w:val="002107E6"/>
    <w:rsid w:val="00210CDE"/>
    <w:rsid w:val="002112F1"/>
    <w:rsid w:val="00212593"/>
    <w:rsid w:val="002126F4"/>
    <w:rsid w:val="00213CA7"/>
    <w:rsid w:val="002148CD"/>
    <w:rsid w:val="002151E2"/>
    <w:rsid w:val="002155A5"/>
    <w:rsid w:val="00215870"/>
    <w:rsid w:val="002171FD"/>
    <w:rsid w:val="00220235"/>
    <w:rsid w:val="00220E26"/>
    <w:rsid w:val="0022189D"/>
    <w:rsid w:val="00221FF2"/>
    <w:rsid w:val="002236D0"/>
    <w:rsid w:val="00227C43"/>
    <w:rsid w:val="00227C96"/>
    <w:rsid w:val="00227EDA"/>
    <w:rsid w:val="00232997"/>
    <w:rsid w:val="002363CD"/>
    <w:rsid w:val="00240E5F"/>
    <w:rsid w:val="00240FF6"/>
    <w:rsid w:val="0024156E"/>
    <w:rsid w:val="00241C69"/>
    <w:rsid w:val="00242172"/>
    <w:rsid w:val="00246624"/>
    <w:rsid w:val="00250061"/>
    <w:rsid w:val="00254703"/>
    <w:rsid w:val="002557BF"/>
    <w:rsid w:val="002562A8"/>
    <w:rsid w:val="0025694A"/>
    <w:rsid w:val="002573B6"/>
    <w:rsid w:val="00257ADA"/>
    <w:rsid w:val="00262275"/>
    <w:rsid w:val="00266AD8"/>
    <w:rsid w:val="002672DB"/>
    <w:rsid w:val="00272714"/>
    <w:rsid w:val="00274A89"/>
    <w:rsid w:val="002754AB"/>
    <w:rsid w:val="002760AA"/>
    <w:rsid w:val="00283429"/>
    <w:rsid w:val="002839AE"/>
    <w:rsid w:val="002839FB"/>
    <w:rsid w:val="00283B62"/>
    <w:rsid w:val="00284DE5"/>
    <w:rsid w:val="002853DC"/>
    <w:rsid w:val="00286469"/>
    <w:rsid w:val="002864EE"/>
    <w:rsid w:val="00287485"/>
    <w:rsid w:val="00290C04"/>
    <w:rsid w:val="00291883"/>
    <w:rsid w:val="00294210"/>
    <w:rsid w:val="00295D79"/>
    <w:rsid w:val="002967ED"/>
    <w:rsid w:val="00296F2B"/>
    <w:rsid w:val="0029702A"/>
    <w:rsid w:val="002A3329"/>
    <w:rsid w:val="002A51F9"/>
    <w:rsid w:val="002A5307"/>
    <w:rsid w:val="002A5A9F"/>
    <w:rsid w:val="002A7EBC"/>
    <w:rsid w:val="002B09EC"/>
    <w:rsid w:val="002B480A"/>
    <w:rsid w:val="002B6FAF"/>
    <w:rsid w:val="002B70D2"/>
    <w:rsid w:val="002C044D"/>
    <w:rsid w:val="002C3A75"/>
    <w:rsid w:val="002C3CFC"/>
    <w:rsid w:val="002C5288"/>
    <w:rsid w:val="002C6933"/>
    <w:rsid w:val="002D0192"/>
    <w:rsid w:val="002D0285"/>
    <w:rsid w:val="002D04B0"/>
    <w:rsid w:val="002D4BB8"/>
    <w:rsid w:val="002D5EF1"/>
    <w:rsid w:val="002D6177"/>
    <w:rsid w:val="002D6AD2"/>
    <w:rsid w:val="002D6C4B"/>
    <w:rsid w:val="002D714D"/>
    <w:rsid w:val="002D7D9D"/>
    <w:rsid w:val="002D7E06"/>
    <w:rsid w:val="002E1AAD"/>
    <w:rsid w:val="002E219F"/>
    <w:rsid w:val="002E2809"/>
    <w:rsid w:val="002E3DCE"/>
    <w:rsid w:val="002E45CD"/>
    <w:rsid w:val="002E486B"/>
    <w:rsid w:val="002E4B11"/>
    <w:rsid w:val="002E5551"/>
    <w:rsid w:val="002E654F"/>
    <w:rsid w:val="002E7401"/>
    <w:rsid w:val="002E74D2"/>
    <w:rsid w:val="002F10D5"/>
    <w:rsid w:val="002F4DDF"/>
    <w:rsid w:val="00300E31"/>
    <w:rsid w:val="00300E37"/>
    <w:rsid w:val="00302286"/>
    <w:rsid w:val="00305AB4"/>
    <w:rsid w:val="003063E2"/>
    <w:rsid w:val="003063E3"/>
    <w:rsid w:val="00306469"/>
    <w:rsid w:val="00310681"/>
    <w:rsid w:val="00310C68"/>
    <w:rsid w:val="00311D6E"/>
    <w:rsid w:val="00312E14"/>
    <w:rsid w:val="00315DB0"/>
    <w:rsid w:val="003164FC"/>
    <w:rsid w:val="00317BE5"/>
    <w:rsid w:val="00320052"/>
    <w:rsid w:val="00321561"/>
    <w:rsid w:val="00323F60"/>
    <w:rsid w:val="00324569"/>
    <w:rsid w:val="00326452"/>
    <w:rsid w:val="00326B83"/>
    <w:rsid w:val="00331929"/>
    <w:rsid w:val="00335790"/>
    <w:rsid w:val="00336F64"/>
    <w:rsid w:val="0033778D"/>
    <w:rsid w:val="00340BA9"/>
    <w:rsid w:val="00340C3B"/>
    <w:rsid w:val="00340E00"/>
    <w:rsid w:val="0034326E"/>
    <w:rsid w:val="00344E40"/>
    <w:rsid w:val="00346F64"/>
    <w:rsid w:val="003538B5"/>
    <w:rsid w:val="00354445"/>
    <w:rsid w:val="00354637"/>
    <w:rsid w:val="00355037"/>
    <w:rsid w:val="00355227"/>
    <w:rsid w:val="00355B0E"/>
    <w:rsid w:val="003579D6"/>
    <w:rsid w:val="00357BD3"/>
    <w:rsid w:val="00360635"/>
    <w:rsid w:val="003614D2"/>
    <w:rsid w:val="0036202F"/>
    <w:rsid w:val="00364237"/>
    <w:rsid w:val="00365BF1"/>
    <w:rsid w:val="00371A80"/>
    <w:rsid w:val="00371DC2"/>
    <w:rsid w:val="0037292D"/>
    <w:rsid w:val="003733EB"/>
    <w:rsid w:val="00373653"/>
    <w:rsid w:val="00377FD3"/>
    <w:rsid w:val="00380FB5"/>
    <w:rsid w:val="00381814"/>
    <w:rsid w:val="00383527"/>
    <w:rsid w:val="00385264"/>
    <w:rsid w:val="00385E0A"/>
    <w:rsid w:val="00386AE5"/>
    <w:rsid w:val="003879CC"/>
    <w:rsid w:val="00391A95"/>
    <w:rsid w:val="00391D83"/>
    <w:rsid w:val="00391E1C"/>
    <w:rsid w:val="00392B7E"/>
    <w:rsid w:val="00393CB8"/>
    <w:rsid w:val="00394CAA"/>
    <w:rsid w:val="0039553B"/>
    <w:rsid w:val="00396D1F"/>
    <w:rsid w:val="003A1B2F"/>
    <w:rsid w:val="003A34E9"/>
    <w:rsid w:val="003A3DB2"/>
    <w:rsid w:val="003A798E"/>
    <w:rsid w:val="003A7B68"/>
    <w:rsid w:val="003B09F6"/>
    <w:rsid w:val="003B1CF8"/>
    <w:rsid w:val="003B3474"/>
    <w:rsid w:val="003B57FF"/>
    <w:rsid w:val="003B6608"/>
    <w:rsid w:val="003B6744"/>
    <w:rsid w:val="003B7AAA"/>
    <w:rsid w:val="003C3379"/>
    <w:rsid w:val="003C345F"/>
    <w:rsid w:val="003C3590"/>
    <w:rsid w:val="003C43BE"/>
    <w:rsid w:val="003C44EE"/>
    <w:rsid w:val="003C5616"/>
    <w:rsid w:val="003C5811"/>
    <w:rsid w:val="003C5D65"/>
    <w:rsid w:val="003C6D97"/>
    <w:rsid w:val="003D0B62"/>
    <w:rsid w:val="003D0D62"/>
    <w:rsid w:val="003D26D8"/>
    <w:rsid w:val="003D389B"/>
    <w:rsid w:val="003D4A6E"/>
    <w:rsid w:val="003D5B20"/>
    <w:rsid w:val="003D6E50"/>
    <w:rsid w:val="003D6FDA"/>
    <w:rsid w:val="003E293B"/>
    <w:rsid w:val="003E320F"/>
    <w:rsid w:val="003E3B4C"/>
    <w:rsid w:val="003E48D9"/>
    <w:rsid w:val="003E6234"/>
    <w:rsid w:val="003E695A"/>
    <w:rsid w:val="003F4B76"/>
    <w:rsid w:val="003F628D"/>
    <w:rsid w:val="003F7053"/>
    <w:rsid w:val="00400D7E"/>
    <w:rsid w:val="0040199C"/>
    <w:rsid w:val="00422394"/>
    <w:rsid w:val="00422530"/>
    <w:rsid w:val="00422649"/>
    <w:rsid w:val="004231A2"/>
    <w:rsid w:val="00423A0E"/>
    <w:rsid w:val="00423C58"/>
    <w:rsid w:val="004262DF"/>
    <w:rsid w:val="0042698A"/>
    <w:rsid w:val="00427330"/>
    <w:rsid w:val="00433A9A"/>
    <w:rsid w:val="004341A2"/>
    <w:rsid w:val="00436CAC"/>
    <w:rsid w:val="004376A9"/>
    <w:rsid w:val="00437E7F"/>
    <w:rsid w:val="00440F5F"/>
    <w:rsid w:val="004413D6"/>
    <w:rsid w:val="00441811"/>
    <w:rsid w:val="004423C1"/>
    <w:rsid w:val="004425E3"/>
    <w:rsid w:val="004456E7"/>
    <w:rsid w:val="00445E4A"/>
    <w:rsid w:val="00447C2B"/>
    <w:rsid w:val="004503D1"/>
    <w:rsid w:val="004509D5"/>
    <w:rsid w:val="00451E79"/>
    <w:rsid w:val="004522F2"/>
    <w:rsid w:val="0045587C"/>
    <w:rsid w:val="00455A9A"/>
    <w:rsid w:val="00456D56"/>
    <w:rsid w:val="00465CD0"/>
    <w:rsid w:val="00466043"/>
    <w:rsid w:val="0046660F"/>
    <w:rsid w:val="00466961"/>
    <w:rsid w:val="004677B5"/>
    <w:rsid w:val="00471751"/>
    <w:rsid w:val="00472533"/>
    <w:rsid w:val="004731AE"/>
    <w:rsid w:val="00473B20"/>
    <w:rsid w:val="00474C6A"/>
    <w:rsid w:val="004760F9"/>
    <w:rsid w:val="00476B88"/>
    <w:rsid w:val="00481DCD"/>
    <w:rsid w:val="00482325"/>
    <w:rsid w:val="0048318F"/>
    <w:rsid w:val="00485D87"/>
    <w:rsid w:val="004867AE"/>
    <w:rsid w:val="00486803"/>
    <w:rsid w:val="004920D4"/>
    <w:rsid w:val="00492FFD"/>
    <w:rsid w:val="00493BE1"/>
    <w:rsid w:val="00494222"/>
    <w:rsid w:val="00494A49"/>
    <w:rsid w:val="00495A07"/>
    <w:rsid w:val="004966F9"/>
    <w:rsid w:val="004973A2"/>
    <w:rsid w:val="0049782C"/>
    <w:rsid w:val="00497FFE"/>
    <w:rsid w:val="004A5D7C"/>
    <w:rsid w:val="004A6857"/>
    <w:rsid w:val="004A6A1E"/>
    <w:rsid w:val="004B0BE1"/>
    <w:rsid w:val="004B0E76"/>
    <w:rsid w:val="004B144B"/>
    <w:rsid w:val="004B1630"/>
    <w:rsid w:val="004B177E"/>
    <w:rsid w:val="004B25DA"/>
    <w:rsid w:val="004B3750"/>
    <w:rsid w:val="004B47CA"/>
    <w:rsid w:val="004B7B86"/>
    <w:rsid w:val="004C14D8"/>
    <w:rsid w:val="004C1624"/>
    <w:rsid w:val="004C3686"/>
    <w:rsid w:val="004C3E1F"/>
    <w:rsid w:val="004C4755"/>
    <w:rsid w:val="004C4D3F"/>
    <w:rsid w:val="004C53AA"/>
    <w:rsid w:val="004C5463"/>
    <w:rsid w:val="004C5FE5"/>
    <w:rsid w:val="004D205A"/>
    <w:rsid w:val="004D3CC8"/>
    <w:rsid w:val="004D44CB"/>
    <w:rsid w:val="004D517C"/>
    <w:rsid w:val="004D6742"/>
    <w:rsid w:val="004D7866"/>
    <w:rsid w:val="004E1197"/>
    <w:rsid w:val="004E11FB"/>
    <w:rsid w:val="004E1FE7"/>
    <w:rsid w:val="004E315B"/>
    <w:rsid w:val="004E44D5"/>
    <w:rsid w:val="004E4732"/>
    <w:rsid w:val="004E527E"/>
    <w:rsid w:val="004E6925"/>
    <w:rsid w:val="004E7237"/>
    <w:rsid w:val="004F05E2"/>
    <w:rsid w:val="004F1BDB"/>
    <w:rsid w:val="004F1CF5"/>
    <w:rsid w:val="004F34F6"/>
    <w:rsid w:val="004F6134"/>
    <w:rsid w:val="004F646E"/>
    <w:rsid w:val="00500802"/>
    <w:rsid w:val="00500C47"/>
    <w:rsid w:val="00501AAB"/>
    <w:rsid w:val="005029A6"/>
    <w:rsid w:val="00504284"/>
    <w:rsid w:val="00505D19"/>
    <w:rsid w:val="00506FD3"/>
    <w:rsid w:val="0051131E"/>
    <w:rsid w:val="00512E6A"/>
    <w:rsid w:val="00512EA7"/>
    <w:rsid w:val="00513B69"/>
    <w:rsid w:val="00515BCA"/>
    <w:rsid w:val="00516F65"/>
    <w:rsid w:val="005177A1"/>
    <w:rsid w:val="00517F84"/>
    <w:rsid w:val="00520087"/>
    <w:rsid w:val="0052037E"/>
    <w:rsid w:val="00521714"/>
    <w:rsid w:val="0052194A"/>
    <w:rsid w:val="00522241"/>
    <w:rsid w:val="005231A9"/>
    <w:rsid w:val="00523F10"/>
    <w:rsid w:val="005270F8"/>
    <w:rsid w:val="00527E20"/>
    <w:rsid w:val="00532ABA"/>
    <w:rsid w:val="00533DCA"/>
    <w:rsid w:val="00533F0E"/>
    <w:rsid w:val="005341D8"/>
    <w:rsid w:val="005357F4"/>
    <w:rsid w:val="005365FF"/>
    <w:rsid w:val="005404FA"/>
    <w:rsid w:val="00541DE4"/>
    <w:rsid w:val="00542A99"/>
    <w:rsid w:val="00543E8A"/>
    <w:rsid w:val="0054423D"/>
    <w:rsid w:val="00544B2B"/>
    <w:rsid w:val="00544E04"/>
    <w:rsid w:val="00545F9F"/>
    <w:rsid w:val="00547CB9"/>
    <w:rsid w:val="005507A7"/>
    <w:rsid w:val="0055464E"/>
    <w:rsid w:val="0055501A"/>
    <w:rsid w:val="00555BDB"/>
    <w:rsid w:val="00561017"/>
    <w:rsid w:val="00562B4A"/>
    <w:rsid w:val="005634E6"/>
    <w:rsid w:val="005710BF"/>
    <w:rsid w:val="0057245C"/>
    <w:rsid w:val="005728D1"/>
    <w:rsid w:val="00573664"/>
    <w:rsid w:val="00576439"/>
    <w:rsid w:val="00576CD0"/>
    <w:rsid w:val="005770BC"/>
    <w:rsid w:val="00580F4B"/>
    <w:rsid w:val="00581E42"/>
    <w:rsid w:val="00581EB8"/>
    <w:rsid w:val="00583744"/>
    <w:rsid w:val="00585EC9"/>
    <w:rsid w:val="0058625F"/>
    <w:rsid w:val="00587149"/>
    <w:rsid w:val="00590023"/>
    <w:rsid w:val="005909C1"/>
    <w:rsid w:val="0059197D"/>
    <w:rsid w:val="00592FDE"/>
    <w:rsid w:val="00597196"/>
    <w:rsid w:val="005A1D61"/>
    <w:rsid w:val="005A3100"/>
    <w:rsid w:val="005A3130"/>
    <w:rsid w:val="005A374A"/>
    <w:rsid w:val="005A3905"/>
    <w:rsid w:val="005A4FA6"/>
    <w:rsid w:val="005A65CD"/>
    <w:rsid w:val="005A6F0A"/>
    <w:rsid w:val="005A749C"/>
    <w:rsid w:val="005B0896"/>
    <w:rsid w:val="005B0CC6"/>
    <w:rsid w:val="005B152C"/>
    <w:rsid w:val="005B153B"/>
    <w:rsid w:val="005B1EF4"/>
    <w:rsid w:val="005B3680"/>
    <w:rsid w:val="005B5673"/>
    <w:rsid w:val="005B6117"/>
    <w:rsid w:val="005B6E0A"/>
    <w:rsid w:val="005B75C0"/>
    <w:rsid w:val="005C0E1A"/>
    <w:rsid w:val="005C2138"/>
    <w:rsid w:val="005C34E6"/>
    <w:rsid w:val="005C6CF9"/>
    <w:rsid w:val="005C6D93"/>
    <w:rsid w:val="005C7CAA"/>
    <w:rsid w:val="005D3120"/>
    <w:rsid w:val="005D46AD"/>
    <w:rsid w:val="005E40B7"/>
    <w:rsid w:val="005E4A72"/>
    <w:rsid w:val="005E6975"/>
    <w:rsid w:val="005E7AD8"/>
    <w:rsid w:val="005F171B"/>
    <w:rsid w:val="005F208E"/>
    <w:rsid w:val="005F5553"/>
    <w:rsid w:val="005F79FD"/>
    <w:rsid w:val="005F7F8F"/>
    <w:rsid w:val="00601906"/>
    <w:rsid w:val="00602146"/>
    <w:rsid w:val="00603119"/>
    <w:rsid w:val="00605D3C"/>
    <w:rsid w:val="006106D0"/>
    <w:rsid w:val="006110E4"/>
    <w:rsid w:val="00611983"/>
    <w:rsid w:val="006127D1"/>
    <w:rsid w:val="00614043"/>
    <w:rsid w:val="0061473D"/>
    <w:rsid w:val="0061783B"/>
    <w:rsid w:val="00617C05"/>
    <w:rsid w:val="00623E5E"/>
    <w:rsid w:val="0062410D"/>
    <w:rsid w:val="006246B6"/>
    <w:rsid w:val="006261DF"/>
    <w:rsid w:val="00626BE3"/>
    <w:rsid w:val="0062792E"/>
    <w:rsid w:val="00630517"/>
    <w:rsid w:val="00630B55"/>
    <w:rsid w:val="006336CE"/>
    <w:rsid w:val="006371BF"/>
    <w:rsid w:val="00637AD4"/>
    <w:rsid w:val="00640128"/>
    <w:rsid w:val="00642745"/>
    <w:rsid w:val="0064311E"/>
    <w:rsid w:val="0064324D"/>
    <w:rsid w:val="00643DAA"/>
    <w:rsid w:val="00644DB4"/>
    <w:rsid w:val="00645929"/>
    <w:rsid w:val="006514B4"/>
    <w:rsid w:val="00651597"/>
    <w:rsid w:val="006531A7"/>
    <w:rsid w:val="00653499"/>
    <w:rsid w:val="00656677"/>
    <w:rsid w:val="00657E17"/>
    <w:rsid w:val="006603B3"/>
    <w:rsid w:val="00660C87"/>
    <w:rsid w:val="00665B42"/>
    <w:rsid w:val="00665B67"/>
    <w:rsid w:val="006662BB"/>
    <w:rsid w:val="0067050F"/>
    <w:rsid w:val="00670BA9"/>
    <w:rsid w:val="0067139F"/>
    <w:rsid w:val="006721D9"/>
    <w:rsid w:val="00673F19"/>
    <w:rsid w:val="00674113"/>
    <w:rsid w:val="00674DBB"/>
    <w:rsid w:val="00675472"/>
    <w:rsid w:val="00676ACD"/>
    <w:rsid w:val="0068000E"/>
    <w:rsid w:val="00682EFF"/>
    <w:rsid w:val="00682FBB"/>
    <w:rsid w:val="006841FA"/>
    <w:rsid w:val="006851F3"/>
    <w:rsid w:val="0068597D"/>
    <w:rsid w:val="006868A3"/>
    <w:rsid w:val="00686F1E"/>
    <w:rsid w:val="0068711B"/>
    <w:rsid w:val="00687C25"/>
    <w:rsid w:val="00690E43"/>
    <w:rsid w:val="00691B19"/>
    <w:rsid w:val="00692EF8"/>
    <w:rsid w:val="006931F1"/>
    <w:rsid w:val="0069588B"/>
    <w:rsid w:val="00695E1B"/>
    <w:rsid w:val="00696AF6"/>
    <w:rsid w:val="006A04CC"/>
    <w:rsid w:val="006A0DBA"/>
    <w:rsid w:val="006A13A6"/>
    <w:rsid w:val="006A14A0"/>
    <w:rsid w:val="006A3871"/>
    <w:rsid w:val="006A500F"/>
    <w:rsid w:val="006A5594"/>
    <w:rsid w:val="006A7EE8"/>
    <w:rsid w:val="006B0473"/>
    <w:rsid w:val="006B1479"/>
    <w:rsid w:val="006B1B61"/>
    <w:rsid w:val="006B2DB3"/>
    <w:rsid w:val="006B4B1B"/>
    <w:rsid w:val="006B4DA8"/>
    <w:rsid w:val="006B6F43"/>
    <w:rsid w:val="006C0DC6"/>
    <w:rsid w:val="006C16A6"/>
    <w:rsid w:val="006C17F4"/>
    <w:rsid w:val="006C35E3"/>
    <w:rsid w:val="006C3E39"/>
    <w:rsid w:val="006C501C"/>
    <w:rsid w:val="006C7261"/>
    <w:rsid w:val="006C72BD"/>
    <w:rsid w:val="006D0CE9"/>
    <w:rsid w:val="006D0CF4"/>
    <w:rsid w:val="006D1944"/>
    <w:rsid w:val="006D27F1"/>
    <w:rsid w:val="006D377B"/>
    <w:rsid w:val="006D3E67"/>
    <w:rsid w:val="006D4037"/>
    <w:rsid w:val="006D5835"/>
    <w:rsid w:val="006D5B66"/>
    <w:rsid w:val="006D6036"/>
    <w:rsid w:val="006D6612"/>
    <w:rsid w:val="006D7548"/>
    <w:rsid w:val="006E1536"/>
    <w:rsid w:val="006E1A51"/>
    <w:rsid w:val="006E268F"/>
    <w:rsid w:val="006E6529"/>
    <w:rsid w:val="006E6D97"/>
    <w:rsid w:val="006E70B2"/>
    <w:rsid w:val="006E7813"/>
    <w:rsid w:val="006E7CD1"/>
    <w:rsid w:val="006F16E3"/>
    <w:rsid w:val="006F1728"/>
    <w:rsid w:val="006F3545"/>
    <w:rsid w:val="006F4990"/>
    <w:rsid w:val="006F4A15"/>
    <w:rsid w:val="006F4DD6"/>
    <w:rsid w:val="006F5C41"/>
    <w:rsid w:val="006F5F88"/>
    <w:rsid w:val="006F784D"/>
    <w:rsid w:val="006F79C7"/>
    <w:rsid w:val="006F7A56"/>
    <w:rsid w:val="006F7D6D"/>
    <w:rsid w:val="00701526"/>
    <w:rsid w:val="00704B6B"/>
    <w:rsid w:val="00707791"/>
    <w:rsid w:val="00710556"/>
    <w:rsid w:val="0071098C"/>
    <w:rsid w:val="007128B7"/>
    <w:rsid w:val="0071338E"/>
    <w:rsid w:val="00714BF0"/>
    <w:rsid w:val="007150A0"/>
    <w:rsid w:val="007153C4"/>
    <w:rsid w:val="007167B3"/>
    <w:rsid w:val="007172A5"/>
    <w:rsid w:val="00722627"/>
    <w:rsid w:val="007238D6"/>
    <w:rsid w:val="007248EA"/>
    <w:rsid w:val="00724A5B"/>
    <w:rsid w:val="00725EED"/>
    <w:rsid w:val="0072772C"/>
    <w:rsid w:val="00731003"/>
    <w:rsid w:val="007329AF"/>
    <w:rsid w:val="00733E8A"/>
    <w:rsid w:val="00735A0A"/>
    <w:rsid w:val="00736812"/>
    <w:rsid w:val="00736E59"/>
    <w:rsid w:val="00743208"/>
    <w:rsid w:val="00743D22"/>
    <w:rsid w:val="00743DA1"/>
    <w:rsid w:val="007444CA"/>
    <w:rsid w:val="00747AFF"/>
    <w:rsid w:val="00750367"/>
    <w:rsid w:val="007509ED"/>
    <w:rsid w:val="0075267D"/>
    <w:rsid w:val="007532D0"/>
    <w:rsid w:val="00754C70"/>
    <w:rsid w:val="00755108"/>
    <w:rsid w:val="00755A96"/>
    <w:rsid w:val="00755C11"/>
    <w:rsid w:val="00755D51"/>
    <w:rsid w:val="0075626A"/>
    <w:rsid w:val="00764810"/>
    <w:rsid w:val="00765516"/>
    <w:rsid w:val="00767C2A"/>
    <w:rsid w:val="007711B6"/>
    <w:rsid w:val="00771B56"/>
    <w:rsid w:val="00771EF0"/>
    <w:rsid w:val="00772237"/>
    <w:rsid w:val="0077270D"/>
    <w:rsid w:val="00772F4A"/>
    <w:rsid w:val="0077461E"/>
    <w:rsid w:val="00774D8E"/>
    <w:rsid w:val="007753FF"/>
    <w:rsid w:val="007755AA"/>
    <w:rsid w:val="00775B73"/>
    <w:rsid w:val="00776E1F"/>
    <w:rsid w:val="00776F3C"/>
    <w:rsid w:val="007774DB"/>
    <w:rsid w:val="007802BE"/>
    <w:rsid w:val="0078034C"/>
    <w:rsid w:val="007824C3"/>
    <w:rsid w:val="0078311D"/>
    <w:rsid w:val="007837B1"/>
    <w:rsid w:val="0078534F"/>
    <w:rsid w:val="007857BF"/>
    <w:rsid w:val="007862EF"/>
    <w:rsid w:val="00792B94"/>
    <w:rsid w:val="00792F46"/>
    <w:rsid w:val="00794A42"/>
    <w:rsid w:val="007954E4"/>
    <w:rsid w:val="007A02E2"/>
    <w:rsid w:val="007A09CE"/>
    <w:rsid w:val="007A11A0"/>
    <w:rsid w:val="007A1FA1"/>
    <w:rsid w:val="007A6DA5"/>
    <w:rsid w:val="007B1A39"/>
    <w:rsid w:val="007B310B"/>
    <w:rsid w:val="007B39F8"/>
    <w:rsid w:val="007B3F72"/>
    <w:rsid w:val="007B4F0F"/>
    <w:rsid w:val="007B617B"/>
    <w:rsid w:val="007C0E53"/>
    <w:rsid w:val="007C19AF"/>
    <w:rsid w:val="007C1FD7"/>
    <w:rsid w:val="007C2214"/>
    <w:rsid w:val="007C2727"/>
    <w:rsid w:val="007C2A24"/>
    <w:rsid w:val="007C3A3B"/>
    <w:rsid w:val="007C44D4"/>
    <w:rsid w:val="007C6366"/>
    <w:rsid w:val="007D0CD6"/>
    <w:rsid w:val="007D13B8"/>
    <w:rsid w:val="007D15AA"/>
    <w:rsid w:val="007D4002"/>
    <w:rsid w:val="007E02CA"/>
    <w:rsid w:val="007E0564"/>
    <w:rsid w:val="007E0AB3"/>
    <w:rsid w:val="007E0B2F"/>
    <w:rsid w:val="007E0B7C"/>
    <w:rsid w:val="007E1921"/>
    <w:rsid w:val="007E1AC9"/>
    <w:rsid w:val="007E6F9D"/>
    <w:rsid w:val="007F06B1"/>
    <w:rsid w:val="007F4DB9"/>
    <w:rsid w:val="007F6EC3"/>
    <w:rsid w:val="00800CD1"/>
    <w:rsid w:val="00801475"/>
    <w:rsid w:val="00801AFC"/>
    <w:rsid w:val="008020B9"/>
    <w:rsid w:val="00804133"/>
    <w:rsid w:val="008063B5"/>
    <w:rsid w:val="00807155"/>
    <w:rsid w:val="00811A64"/>
    <w:rsid w:val="00812792"/>
    <w:rsid w:val="0081469D"/>
    <w:rsid w:val="00814985"/>
    <w:rsid w:val="008156C7"/>
    <w:rsid w:val="00815808"/>
    <w:rsid w:val="00815B64"/>
    <w:rsid w:val="008173BD"/>
    <w:rsid w:val="008211D5"/>
    <w:rsid w:val="00823358"/>
    <w:rsid w:val="00824A34"/>
    <w:rsid w:val="0082705D"/>
    <w:rsid w:val="008307B9"/>
    <w:rsid w:val="00831CAE"/>
    <w:rsid w:val="00834707"/>
    <w:rsid w:val="008364DC"/>
    <w:rsid w:val="008369AE"/>
    <w:rsid w:val="00844446"/>
    <w:rsid w:val="008477EE"/>
    <w:rsid w:val="00847E03"/>
    <w:rsid w:val="00847F23"/>
    <w:rsid w:val="008501A8"/>
    <w:rsid w:val="00850234"/>
    <w:rsid w:val="00852055"/>
    <w:rsid w:val="00856197"/>
    <w:rsid w:val="008563E5"/>
    <w:rsid w:val="00856A2C"/>
    <w:rsid w:val="0085734C"/>
    <w:rsid w:val="0085759D"/>
    <w:rsid w:val="00862D06"/>
    <w:rsid w:val="0086492F"/>
    <w:rsid w:val="00865A1E"/>
    <w:rsid w:val="00870015"/>
    <w:rsid w:val="008716E7"/>
    <w:rsid w:val="008716F0"/>
    <w:rsid w:val="008718AE"/>
    <w:rsid w:val="00872F7C"/>
    <w:rsid w:val="0087375A"/>
    <w:rsid w:val="00876B00"/>
    <w:rsid w:val="00876E4D"/>
    <w:rsid w:val="00877454"/>
    <w:rsid w:val="00877718"/>
    <w:rsid w:val="00877B0B"/>
    <w:rsid w:val="008805BA"/>
    <w:rsid w:val="008847B7"/>
    <w:rsid w:val="0088577C"/>
    <w:rsid w:val="00886D7D"/>
    <w:rsid w:val="0088741C"/>
    <w:rsid w:val="008903C2"/>
    <w:rsid w:val="00891FFE"/>
    <w:rsid w:val="008929BF"/>
    <w:rsid w:val="008935F9"/>
    <w:rsid w:val="00893D8C"/>
    <w:rsid w:val="0089531A"/>
    <w:rsid w:val="008955CE"/>
    <w:rsid w:val="00896BC4"/>
    <w:rsid w:val="008A2025"/>
    <w:rsid w:val="008A2581"/>
    <w:rsid w:val="008A301C"/>
    <w:rsid w:val="008A3148"/>
    <w:rsid w:val="008A44E4"/>
    <w:rsid w:val="008A67A9"/>
    <w:rsid w:val="008A7553"/>
    <w:rsid w:val="008B00B0"/>
    <w:rsid w:val="008B0DAB"/>
    <w:rsid w:val="008B2DB9"/>
    <w:rsid w:val="008B3330"/>
    <w:rsid w:val="008B4B88"/>
    <w:rsid w:val="008B6117"/>
    <w:rsid w:val="008B7CF1"/>
    <w:rsid w:val="008B7DC0"/>
    <w:rsid w:val="008C46DB"/>
    <w:rsid w:val="008C5825"/>
    <w:rsid w:val="008C5B7D"/>
    <w:rsid w:val="008D16E5"/>
    <w:rsid w:val="008D2CCB"/>
    <w:rsid w:val="008D4675"/>
    <w:rsid w:val="008D4696"/>
    <w:rsid w:val="008E030E"/>
    <w:rsid w:val="008E08D6"/>
    <w:rsid w:val="008E108A"/>
    <w:rsid w:val="008E21AD"/>
    <w:rsid w:val="008E2DC4"/>
    <w:rsid w:val="008E478E"/>
    <w:rsid w:val="008E547B"/>
    <w:rsid w:val="008E7327"/>
    <w:rsid w:val="008E79A8"/>
    <w:rsid w:val="008F0B4E"/>
    <w:rsid w:val="008F0D7D"/>
    <w:rsid w:val="008F22EE"/>
    <w:rsid w:val="008F2DD1"/>
    <w:rsid w:val="008F3F58"/>
    <w:rsid w:val="008F4519"/>
    <w:rsid w:val="009008DD"/>
    <w:rsid w:val="00902CF7"/>
    <w:rsid w:val="00904740"/>
    <w:rsid w:val="0090703F"/>
    <w:rsid w:val="009073E6"/>
    <w:rsid w:val="00907447"/>
    <w:rsid w:val="009106C8"/>
    <w:rsid w:val="00911B3A"/>
    <w:rsid w:val="00913831"/>
    <w:rsid w:val="00914A03"/>
    <w:rsid w:val="00914E56"/>
    <w:rsid w:val="00917FC5"/>
    <w:rsid w:val="00921ECD"/>
    <w:rsid w:val="00922F8F"/>
    <w:rsid w:val="0092360C"/>
    <w:rsid w:val="009243F5"/>
    <w:rsid w:val="00924B01"/>
    <w:rsid w:val="00930172"/>
    <w:rsid w:val="009323E0"/>
    <w:rsid w:val="009324CE"/>
    <w:rsid w:val="0093262C"/>
    <w:rsid w:val="00933A60"/>
    <w:rsid w:val="009340C9"/>
    <w:rsid w:val="00936AD8"/>
    <w:rsid w:val="00940CF1"/>
    <w:rsid w:val="009411F5"/>
    <w:rsid w:val="009414FF"/>
    <w:rsid w:val="009416AF"/>
    <w:rsid w:val="00944204"/>
    <w:rsid w:val="0094702A"/>
    <w:rsid w:val="0095474A"/>
    <w:rsid w:val="0095781B"/>
    <w:rsid w:val="00957C46"/>
    <w:rsid w:val="009605BE"/>
    <w:rsid w:val="00963E3E"/>
    <w:rsid w:val="00971A07"/>
    <w:rsid w:val="00972444"/>
    <w:rsid w:val="00973FA9"/>
    <w:rsid w:val="009759DC"/>
    <w:rsid w:val="00976961"/>
    <w:rsid w:val="009772C1"/>
    <w:rsid w:val="0098073D"/>
    <w:rsid w:val="009825BF"/>
    <w:rsid w:val="00983842"/>
    <w:rsid w:val="00983A54"/>
    <w:rsid w:val="00984B5E"/>
    <w:rsid w:val="00984FFD"/>
    <w:rsid w:val="00987224"/>
    <w:rsid w:val="0098724C"/>
    <w:rsid w:val="00987798"/>
    <w:rsid w:val="00990931"/>
    <w:rsid w:val="009916B9"/>
    <w:rsid w:val="009A0615"/>
    <w:rsid w:val="009A28AA"/>
    <w:rsid w:val="009A434C"/>
    <w:rsid w:val="009A437A"/>
    <w:rsid w:val="009A4517"/>
    <w:rsid w:val="009A5DFD"/>
    <w:rsid w:val="009A7B7E"/>
    <w:rsid w:val="009B0CE6"/>
    <w:rsid w:val="009B111C"/>
    <w:rsid w:val="009B24EA"/>
    <w:rsid w:val="009B2A50"/>
    <w:rsid w:val="009B33F1"/>
    <w:rsid w:val="009B467F"/>
    <w:rsid w:val="009B6F8A"/>
    <w:rsid w:val="009C0DBF"/>
    <w:rsid w:val="009C1008"/>
    <w:rsid w:val="009C2086"/>
    <w:rsid w:val="009C3C8C"/>
    <w:rsid w:val="009C5D85"/>
    <w:rsid w:val="009D081B"/>
    <w:rsid w:val="009D0975"/>
    <w:rsid w:val="009D156D"/>
    <w:rsid w:val="009D1CAB"/>
    <w:rsid w:val="009D4A53"/>
    <w:rsid w:val="009D4C50"/>
    <w:rsid w:val="009D6D9F"/>
    <w:rsid w:val="009E02B9"/>
    <w:rsid w:val="009E0AA9"/>
    <w:rsid w:val="009E1805"/>
    <w:rsid w:val="009E34AC"/>
    <w:rsid w:val="009E35CF"/>
    <w:rsid w:val="009E4577"/>
    <w:rsid w:val="009E508B"/>
    <w:rsid w:val="009E7DC5"/>
    <w:rsid w:val="009E7E96"/>
    <w:rsid w:val="009F6B17"/>
    <w:rsid w:val="009F7325"/>
    <w:rsid w:val="009F7A55"/>
    <w:rsid w:val="00A0510D"/>
    <w:rsid w:val="00A05F4B"/>
    <w:rsid w:val="00A1160C"/>
    <w:rsid w:val="00A142EF"/>
    <w:rsid w:val="00A150B6"/>
    <w:rsid w:val="00A16E4E"/>
    <w:rsid w:val="00A16FC1"/>
    <w:rsid w:val="00A202DF"/>
    <w:rsid w:val="00A22EFD"/>
    <w:rsid w:val="00A32F2F"/>
    <w:rsid w:val="00A35257"/>
    <w:rsid w:val="00A37BFB"/>
    <w:rsid w:val="00A40144"/>
    <w:rsid w:val="00A40E97"/>
    <w:rsid w:val="00A413CF"/>
    <w:rsid w:val="00A42401"/>
    <w:rsid w:val="00A43088"/>
    <w:rsid w:val="00A45BB6"/>
    <w:rsid w:val="00A467FE"/>
    <w:rsid w:val="00A47F72"/>
    <w:rsid w:val="00A50C74"/>
    <w:rsid w:val="00A514E4"/>
    <w:rsid w:val="00A52041"/>
    <w:rsid w:val="00A52A34"/>
    <w:rsid w:val="00A53D0A"/>
    <w:rsid w:val="00A54D3A"/>
    <w:rsid w:val="00A55D4C"/>
    <w:rsid w:val="00A55FA8"/>
    <w:rsid w:val="00A6096A"/>
    <w:rsid w:val="00A61C5A"/>
    <w:rsid w:val="00A651EB"/>
    <w:rsid w:val="00A6617B"/>
    <w:rsid w:val="00A66579"/>
    <w:rsid w:val="00A74553"/>
    <w:rsid w:val="00A76DF3"/>
    <w:rsid w:val="00A80748"/>
    <w:rsid w:val="00A81144"/>
    <w:rsid w:val="00A81B68"/>
    <w:rsid w:val="00A83C77"/>
    <w:rsid w:val="00A84E4A"/>
    <w:rsid w:val="00A875E3"/>
    <w:rsid w:val="00A93159"/>
    <w:rsid w:val="00A93CC9"/>
    <w:rsid w:val="00AA022B"/>
    <w:rsid w:val="00AA0B42"/>
    <w:rsid w:val="00AA1EBF"/>
    <w:rsid w:val="00AA297C"/>
    <w:rsid w:val="00AA2B0A"/>
    <w:rsid w:val="00AA2BCF"/>
    <w:rsid w:val="00AA3688"/>
    <w:rsid w:val="00AB302E"/>
    <w:rsid w:val="00AB34F7"/>
    <w:rsid w:val="00AB39A9"/>
    <w:rsid w:val="00AB4116"/>
    <w:rsid w:val="00AB4870"/>
    <w:rsid w:val="00AC039A"/>
    <w:rsid w:val="00AC3BE9"/>
    <w:rsid w:val="00AC4B34"/>
    <w:rsid w:val="00AC5362"/>
    <w:rsid w:val="00AC5B13"/>
    <w:rsid w:val="00AC63CB"/>
    <w:rsid w:val="00AC67FD"/>
    <w:rsid w:val="00AC6B18"/>
    <w:rsid w:val="00AC79E2"/>
    <w:rsid w:val="00AC7FF4"/>
    <w:rsid w:val="00AD184C"/>
    <w:rsid w:val="00AD2421"/>
    <w:rsid w:val="00AD2A18"/>
    <w:rsid w:val="00AD2ADE"/>
    <w:rsid w:val="00AD51C3"/>
    <w:rsid w:val="00AD5B2D"/>
    <w:rsid w:val="00AD64E5"/>
    <w:rsid w:val="00AD7785"/>
    <w:rsid w:val="00AE0E4C"/>
    <w:rsid w:val="00AE26CA"/>
    <w:rsid w:val="00AE3269"/>
    <w:rsid w:val="00AE416D"/>
    <w:rsid w:val="00AE4A63"/>
    <w:rsid w:val="00AF0979"/>
    <w:rsid w:val="00AF0CE2"/>
    <w:rsid w:val="00AF131A"/>
    <w:rsid w:val="00AF3D79"/>
    <w:rsid w:val="00AF78E5"/>
    <w:rsid w:val="00B01247"/>
    <w:rsid w:val="00B04739"/>
    <w:rsid w:val="00B05A7D"/>
    <w:rsid w:val="00B065E9"/>
    <w:rsid w:val="00B07EB1"/>
    <w:rsid w:val="00B112E3"/>
    <w:rsid w:val="00B1185A"/>
    <w:rsid w:val="00B11939"/>
    <w:rsid w:val="00B11DE4"/>
    <w:rsid w:val="00B133F2"/>
    <w:rsid w:val="00B1482F"/>
    <w:rsid w:val="00B15359"/>
    <w:rsid w:val="00B160A9"/>
    <w:rsid w:val="00B16921"/>
    <w:rsid w:val="00B20F30"/>
    <w:rsid w:val="00B20FB9"/>
    <w:rsid w:val="00B22CB3"/>
    <w:rsid w:val="00B23380"/>
    <w:rsid w:val="00B24878"/>
    <w:rsid w:val="00B26122"/>
    <w:rsid w:val="00B26D21"/>
    <w:rsid w:val="00B26EB1"/>
    <w:rsid w:val="00B30418"/>
    <w:rsid w:val="00B34441"/>
    <w:rsid w:val="00B34B1F"/>
    <w:rsid w:val="00B37D91"/>
    <w:rsid w:val="00B37ED6"/>
    <w:rsid w:val="00B45004"/>
    <w:rsid w:val="00B45E92"/>
    <w:rsid w:val="00B513DB"/>
    <w:rsid w:val="00B605E0"/>
    <w:rsid w:val="00B64D46"/>
    <w:rsid w:val="00B65F61"/>
    <w:rsid w:val="00B660C8"/>
    <w:rsid w:val="00B6624E"/>
    <w:rsid w:val="00B66395"/>
    <w:rsid w:val="00B70F4D"/>
    <w:rsid w:val="00B71D67"/>
    <w:rsid w:val="00B816CF"/>
    <w:rsid w:val="00B81A46"/>
    <w:rsid w:val="00B82B10"/>
    <w:rsid w:val="00B82D4C"/>
    <w:rsid w:val="00B841D8"/>
    <w:rsid w:val="00B875BD"/>
    <w:rsid w:val="00B9028F"/>
    <w:rsid w:val="00B90942"/>
    <w:rsid w:val="00B92047"/>
    <w:rsid w:val="00B9230B"/>
    <w:rsid w:val="00B92BE6"/>
    <w:rsid w:val="00B9403D"/>
    <w:rsid w:val="00B94109"/>
    <w:rsid w:val="00B946B3"/>
    <w:rsid w:val="00B94DA5"/>
    <w:rsid w:val="00B95B8C"/>
    <w:rsid w:val="00B96BA5"/>
    <w:rsid w:val="00BA085A"/>
    <w:rsid w:val="00BA25AF"/>
    <w:rsid w:val="00BA7A38"/>
    <w:rsid w:val="00BB2480"/>
    <w:rsid w:val="00BB2565"/>
    <w:rsid w:val="00BB27DA"/>
    <w:rsid w:val="00BB2E21"/>
    <w:rsid w:val="00BB2F98"/>
    <w:rsid w:val="00BB36BB"/>
    <w:rsid w:val="00BB5BE3"/>
    <w:rsid w:val="00BB7739"/>
    <w:rsid w:val="00BC11A5"/>
    <w:rsid w:val="00BC160F"/>
    <w:rsid w:val="00BC4D8F"/>
    <w:rsid w:val="00BC5380"/>
    <w:rsid w:val="00BC6683"/>
    <w:rsid w:val="00BC6881"/>
    <w:rsid w:val="00BC71A5"/>
    <w:rsid w:val="00BD0C13"/>
    <w:rsid w:val="00BD44FD"/>
    <w:rsid w:val="00BD5E19"/>
    <w:rsid w:val="00BD657C"/>
    <w:rsid w:val="00BD6A52"/>
    <w:rsid w:val="00BE19E3"/>
    <w:rsid w:val="00BE4B94"/>
    <w:rsid w:val="00BE66D2"/>
    <w:rsid w:val="00BE7E6C"/>
    <w:rsid w:val="00BF03BF"/>
    <w:rsid w:val="00BF5A4E"/>
    <w:rsid w:val="00C02738"/>
    <w:rsid w:val="00C04812"/>
    <w:rsid w:val="00C07FF4"/>
    <w:rsid w:val="00C12D92"/>
    <w:rsid w:val="00C14719"/>
    <w:rsid w:val="00C14F70"/>
    <w:rsid w:val="00C16833"/>
    <w:rsid w:val="00C1775D"/>
    <w:rsid w:val="00C21BBB"/>
    <w:rsid w:val="00C22E92"/>
    <w:rsid w:val="00C23991"/>
    <w:rsid w:val="00C249FB"/>
    <w:rsid w:val="00C24A95"/>
    <w:rsid w:val="00C27766"/>
    <w:rsid w:val="00C3119E"/>
    <w:rsid w:val="00C3308B"/>
    <w:rsid w:val="00C336CE"/>
    <w:rsid w:val="00C3516F"/>
    <w:rsid w:val="00C35CEC"/>
    <w:rsid w:val="00C36D84"/>
    <w:rsid w:val="00C3712B"/>
    <w:rsid w:val="00C37311"/>
    <w:rsid w:val="00C41BE6"/>
    <w:rsid w:val="00C42D72"/>
    <w:rsid w:val="00C43FCB"/>
    <w:rsid w:val="00C45E80"/>
    <w:rsid w:val="00C50375"/>
    <w:rsid w:val="00C50B81"/>
    <w:rsid w:val="00C51678"/>
    <w:rsid w:val="00C51E92"/>
    <w:rsid w:val="00C525B7"/>
    <w:rsid w:val="00C527A4"/>
    <w:rsid w:val="00C536C4"/>
    <w:rsid w:val="00C5588D"/>
    <w:rsid w:val="00C56EDE"/>
    <w:rsid w:val="00C606E6"/>
    <w:rsid w:val="00C60A21"/>
    <w:rsid w:val="00C62188"/>
    <w:rsid w:val="00C64C67"/>
    <w:rsid w:val="00C65666"/>
    <w:rsid w:val="00C663E1"/>
    <w:rsid w:val="00C67D21"/>
    <w:rsid w:val="00C7013C"/>
    <w:rsid w:val="00C707CA"/>
    <w:rsid w:val="00C71893"/>
    <w:rsid w:val="00C736E7"/>
    <w:rsid w:val="00C74F80"/>
    <w:rsid w:val="00C75136"/>
    <w:rsid w:val="00C8070A"/>
    <w:rsid w:val="00C8084A"/>
    <w:rsid w:val="00C81AE7"/>
    <w:rsid w:val="00C81BF6"/>
    <w:rsid w:val="00C82327"/>
    <w:rsid w:val="00C824D8"/>
    <w:rsid w:val="00C83C86"/>
    <w:rsid w:val="00C84860"/>
    <w:rsid w:val="00C850F0"/>
    <w:rsid w:val="00C86E93"/>
    <w:rsid w:val="00C8763B"/>
    <w:rsid w:val="00C937E5"/>
    <w:rsid w:val="00C9411D"/>
    <w:rsid w:val="00C97C50"/>
    <w:rsid w:val="00C97E05"/>
    <w:rsid w:val="00C97E87"/>
    <w:rsid w:val="00C97ED2"/>
    <w:rsid w:val="00CA065E"/>
    <w:rsid w:val="00CA33DB"/>
    <w:rsid w:val="00CA353E"/>
    <w:rsid w:val="00CA4A8A"/>
    <w:rsid w:val="00CA4C3C"/>
    <w:rsid w:val="00CA5AD1"/>
    <w:rsid w:val="00CB0064"/>
    <w:rsid w:val="00CB0181"/>
    <w:rsid w:val="00CB228B"/>
    <w:rsid w:val="00CB2589"/>
    <w:rsid w:val="00CB2933"/>
    <w:rsid w:val="00CB3239"/>
    <w:rsid w:val="00CB42D9"/>
    <w:rsid w:val="00CB68FA"/>
    <w:rsid w:val="00CC116B"/>
    <w:rsid w:val="00CC1484"/>
    <w:rsid w:val="00CC239A"/>
    <w:rsid w:val="00CC3169"/>
    <w:rsid w:val="00CC380A"/>
    <w:rsid w:val="00CC4858"/>
    <w:rsid w:val="00CC51D4"/>
    <w:rsid w:val="00CC5D78"/>
    <w:rsid w:val="00CC7BD5"/>
    <w:rsid w:val="00CD0517"/>
    <w:rsid w:val="00CD1CA5"/>
    <w:rsid w:val="00CD28D6"/>
    <w:rsid w:val="00CD2F5E"/>
    <w:rsid w:val="00CD4686"/>
    <w:rsid w:val="00CD57D5"/>
    <w:rsid w:val="00CD5CCB"/>
    <w:rsid w:val="00CD6A09"/>
    <w:rsid w:val="00CE01A6"/>
    <w:rsid w:val="00CE1916"/>
    <w:rsid w:val="00CE3708"/>
    <w:rsid w:val="00CE4867"/>
    <w:rsid w:val="00CE72AF"/>
    <w:rsid w:val="00CF1278"/>
    <w:rsid w:val="00CF16F1"/>
    <w:rsid w:val="00CF3DD8"/>
    <w:rsid w:val="00D01C71"/>
    <w:rsid w:val="00D01E2C"/>
    <w:rsid w:val="00D04A4C"/>
    <w:rsid w:val="00D05EB9"/>
    <w:rsid w:val="00D11737"/>
    <w:rsid w:val="00D1340D"/>
    <w:rsid w:val="00D1357C"/>
    <w:rsid w:val="00D13F75"/>
    <w:rsid w:val="00D20B71"/>
    <w:rsid w:val="00D20F11"/>
    <w:rsid w:val="00D20FB5"/>
    <w:rsid w:val="00D2121D"/>
    <w:rsid w:val="00D2173F"/>
    <w:rsid w:val="00D228A0"/>
    <w:rsid w:val="00D22F9B"/>
    <w:rsid w:val="00D2405A"/>
    <w:rsid w:val="00D24948"/>
    <w:rsid w:val="00D256FB"/>
    <w:rsid w:val="00D258E1"/>
    <w:rsid w:val="00D26475"/>
    <w:rsid w:val="00D2658A"/>
    <w:rsid w:val="00D2673C"/>
    <w:rsid w:val="00D2740D"/>
    <w:rsid w:val="00D360D2"/>
    <w:rsid w:val="00D41408"/>
    <w:rsid w:val="00D439B0"/>
    <w:rsid w:val="00D44BB9"/>
    <w:rsid w:val="00D4533A"/>
    <w:rsid w:val="00D47442"/>
    <w:rsid w:val="00D47572"/>
    <w:rsid w:val="00D475E0"/>
    <w:rsid w:val="00D47FAB"/>
    <w:rsid w:val="00D51731"/>
    <w:rsid w:val="00D53114"/>
    <w:rsid w:val="00D53762"/>
    <w:rsid w:val="00D562EA"/>
    <w:rsid w:val="00D56713"/>
    <w:rsid w:val="00D6133D"/>
    <w:rsid w:val="00D63639"/>
    <w:rsid w:val="00D6430C"/>
    <w:rsid w:val="00D66E3B"/>
    <w:rsid w:val="00D7072B"/>
    <w:rsid w:val="00D7567A"/>
    <w:rsid w:val="00D77002"/>
    <w:rsid w:val="00D80D78"/>
    <w:rsid w:val="00D81778"/>
    <w:rsid w:val="00D82D39"/>
    <w:rsid w:val="00D833EF"/>
    <w:rsid w:val="00D84D03"/>
    <w:rsid w:val="00D86044"/>
    <w:rsid w:val="00D86FA3"/>
    <w:rsid w:val="00D87D83"/>
    <w:rsid w:val="00D9164C"/>
    <w:rsid w:val="00D916EE"/>
    <w:rsid w:val="00D95CBB"/>
    <w:rsid w:val="00D96F1E"/>
    <w:rsid w:val="00D96F73"/>
    <w:rsid w:val="00D979CB"/>
    <w:rsid w:val="00DA16E1"/>
    <w:rsid w:val="00DA383D"/>
    <w:rsid w:val="00DA4576"/>
    <w:rsid w:val="00DA52C3"/>
    <w:rsid w:val="00DA774C"/>
    <w:rsid w:val="00DA789D"/>
    <w:rsid w:val="00DB0CF4"/>
    <w:rsid w:val="00DB0EA2"/>
    <w:rsid w:val="00DB12A7"/>
    <w:rsid w:val="00DB25B3"/>
    <w:rsid w:val="00DB2B28"/>
    <w:rsid w:val="00DB2EB7"/>
    <w:rsid w:val="00DB2F74"/>
    <w:rsid w:val="00DB2FEC"/>
    <w:rsid w:val="00DC1A16"/>
    <w:rsid w:val="00DC1B9C"/>
    <w:rsid w:val="00DC354D"/>
    <w:rsid w:val="00DC4052"/>
    <w:rsid w:val="00DC5A26"/>
    <w:rsid w:val="00DC697F"/>
    <w:rsid w:val="00DC7E3E"/>
    <w:rsid w:val="00DD0518"/>
    <w:rsid w:val="00DD0B76"/>
    <w:rsid w:val="00DD0FED"/>
    <w:rsid w:val="00DD3838"/>
    <w:rsid w:val="00DD5CCA"/>
    <w:rsid w:val="00DD761F"/>
    <w:rsid w:val="00DE02F4"/>
    <w:rsid w:val="00DE0CDB"/>
    <w:rsid w:val="00DE4858"/>
    <w:rsid w:val="00DE5539"/>
    <w:rsid w:val="00DF001E"/>
    <w:rsid w:val="00DF03C0"/>
    <w:rsid w:val="00DF66F3"/>
    <w:rsid w:val="00E01AE7"/>
    <w:rsid w:val="00E0231B"/>
    <w:rsid w:val="00E06121"/>
    <w:rsid w:val="00E10C3B"/>
    <w:rsid w:val="00E10E2F"/>
    <w:rsid w:val="00E11A3D"/>
    <w:rsid w:val="00E133E1"/>
    <w:rsid w:val="00E13758"/>
    <w:rsid w:val="00E145B9"/>
    <w:rsid w:val="00E159AC"/>
    <w:rsid w:val="00E17B0B"/>
    <w:rsid w:val="00E225D0"/>
    <w:rsid w:val="00E31DD6"/>
    <w:rsid w:val="00E31EF2"/>
    <w:rsid w:val="00E333BD"/>
    <w:rsid w:val="00E36B19"/>
    <w:rsid w:val="00E41B46"/>
    <w:rsid w:val="00E438FC"/>
    <w:rsid w:val="00E44932"/>
    <w:rsid w:val="00E44D5F"/>
    <w:rsid w:val="00E53F16"/>
    <w:rsid w:val="00E56721"/>
    <w:rsid w:val="00E56FFC"/>
    <w:rsid w:val="00E570A5"/>
    <w:rsid w:val="00E573D8"/>
    <w:rsid w:val="00E60CF2"/>
    <w:rsid w:val="00E61904"/>
    <w:rsid w:val="00E624B9"/>
    <w:rsid w:val="00E64F20"/>
    <w:rsid w:val="00E671BF"/>
    <w:rsid w:val="00E70FC9"/>
    <w:rsid w:val="00E714C7"/>
    <w:rsid w:val="00E71A98"/>
    <w:rsid w:val="00E7359D"/>
    <w:rsid w:val="00E76FEC"/>
    <w:rsid w:val="00E770DD"/>
    <w:rsid w:val="00E77C5E"/>
    <w:rsid w:val="00E77E53"/>
    <w:rsid w:val="00E82B5D"/>
    <w:rsid w:val="00E83043"/>
    <w:rsid w:val="00E834D7"/>
    <w:rsid w:val="00E90202"/>
    <w:rsid w:val="00E90970"/>
    <w:rsid w:val="00E90C91"/>
    <w:rsid w:val="00E928EB"/>
    <w:rsid w:val="00E96135"/>
    <w:rsid w:val="00E96B12"/>
    <w:rsid w:val="00EA1581"/>
    <w:rsid w:val="00EA181B"/>
    <w:rsid w:val="00EA2C7D"/>
    <w:rsid w:val="00EA2E25"/>
    <w:rsid w:val="00EA2FE4"/>
    <w:rsid w:val="00EA378C"/>
    <w:rsid w:val="00EA4335"/>
    <w:rsid w:val="00EA47A2"/>
    <w:rsid w:val="00EA4A38"/>
    <w:rsid w:val="00EA5B8B"/>
    <w:rsid w:val="00EB2593"/>
    <w:rsid w:val="00EB2671"/>
    <w:rsid w:val="00EB346B"/>
    <w:rsid w:val="00EB4A32"/>
    <w:rsid w:val="00EB4BCA"/>
    <w:rsid w:val="00EB7179"/>
    <w:rsid w:val="00EB72C3"/>
    <w:rsid w:val="00EC0427"/>
    <w:rsid w:val="00EC22C1"/>
    <w:rsid w:val="00EC4257"/>
    <w:rsid w:val="00EC566A"/>
    <w:rsid w:val="00EC571C"/>
    <w:rsid w:val="00EC6383"/>
    <w:rsid w:val="00EC6664"/>
    <w:rsid w:val="00ED157F"/>
    <w:rsid w:val="00ED39FD"/>
    <w:rsid w:val="00ED4003"/>
    <w:rsid w:val="00ED6C8B"/>
    <w:rsid w:val="00ED7290"/>
    <w:rsid w:val="00ED7730"/>
    <w:rsid w:val="00ED7ABE"/>
    <w:rsid w:val="00EE0961"/>
    <w:rsid w:val="00EE123E"/>
    <w:rsid w:val="00EE4DDE"/>
    <w:rsid w:val="00EE67C5"/>
    <w:rsid w:val="00EE6A97"/>
    <w:rsid w:val="00EE73DB"/>
    <w:rsid w:val="00EF0135"/>
    <w:rsid w:val="00EF05CF"/>
    <w:rsid w:val="00EF1323"/>
    <w:rsid w:val="00EF1C16"/>
    <w:rsid w:val="00EF5684"/>
    <w:rsid w:val="00EF7B9E"/>
    <w:rsid w:val="00F002D5"/>
    <w:rsid w:val="00F00843"/>
    <w:rsid w:val="00F0182B"/>
    <w:rsid w:val="00F02AB4"/>
    <w:rsid w:val="00F05396"/>
    <w:rsid w:val="00F06269"/>
    <w:rsid w:val="00F0637B"/>
    <w:rsid w:val="00F11C3D"/>
    <w:rsid w:val="00F1385D"/>
    <w:rsid w:val="00F1490F"/>
    <w:rsid w:val="00F14DC4"/>
    <w:rsid w:val="00F14EE2"/>
    <w:rsid w:val="00F14F01"/>
    <w:rsid w:val="00F2048A"/>
    <w:rsid w:val="00F207F2"/>
    <w:rsid w:val="00F20963"/>
    <w:rsid w:val="00F241D1"/>
    <w:rsid w:val="00F251A4"/>
    <w:rsid w:val="00F31A35"/>
    <w:rsid w:val="00F32D64"/>
    <w:rsid w:val="00F33F0B"/>
    <w:rsid w:val="00F33F33"/>
    <w:rsid w:val="00F34501"/>
    <w:rsid w:val="00F3546F"/>
    <w:rsid w:val="00F36ACC"/>
    <w:rsid w:val="00F36F5A"/>
    <w:rsid w:val="00F4090C"/>
    <w:rsid w:val="00F41FC8"/>
    <w:rsid w:val="00F420AA"/>
    <w:rsid w:val="00F42B56"/>
    <w:rsid w:val="00F42C06"/>
    <w:rsid w:val="00F42CA2"/>
    <w:rsid w:val="00F4356C"/>
    <w:rsid w:val="00F44AB1"/>
    <w:rsid w:val="00F44C27"/>
    <w:rsid w:val="00F44F9E"/>
    <w:rsid w:val="00F45340"/>
    <w:rsid w:val="00F469FC"/>
    <w:rsid w:val="00F511EB"/>
    <w:rsid w:val="00F52A30"/>
    <w:rsid w:val="00F52ABF"/>
    <w:rsid w:val="00F52B62"/>
    <w:rsid w:val="00F540A8"/>
    <w:rsid w:val="00F54D35"/>
    <w:rsid w:val="00F56884"/>
    <w:rsid w:val="00F5763B"/>
    <w:rsid w:val="00F61AA6"/>
    <w:rsid w:val="00F61D3C"/>
    <w:rsid w:val="00F623BF"/>
    <w:rsid w:val="00F625F5"/>
    <w:rsid w:val="00F6449E"/>
    <w:rsid w:val="00F644D3"/>
    <w:rsid w:val="00F65138"/>
    <w:rsid w:val="00F66E3C"/>
    <w:rsid w:val="00F721C2"/>
    <w:rsid w:val="00F7234A"/>
    <w:rsid w:val="00F73183"/>
    <w:rsid w:val="00F74827"/>
    <w:rsid w:val="00F7540B"/>
    <w:rsid w:val="00F76167"/>
    <w:rsid w:val="00F7634A"/>
    <w:rsid w:val="00F8073D"/>
    <w:rsid w:val="00F81321"/>
    <w:rsid w:val="00F83495"/>
    <w:rsid w:val="00F834B5"/>
    <w:rsid w:val="00F8527C"/>
    <w:rsid w:val="00F8582F"/>
    <w:rsid w:val="00F87387"/>
    <w:rsid w:val="00F92F76"/>
    <w:rsid w:val="00F944F7"/>
    <w:rsid w:val="00F95FE3"/>
    <w:rsid w:val="00F962C2"/>
    <w:rsid w:val="00F96893"/>
    <w:rsid w:val="00FA0FE5"/>
    <w:rsid w:val="00FA1848"/>
    <w:rsid w:val="00FA3ED8"/>
    <w:rsid w:val="00FA5B8F"/>
    <w:rsid w:val="00FB1D55"/>
    <w:rsid w:val="00FB34D7"/>
    <w:rsid w:val="00FB422F"/>
    <w:rsid w:val="00FB4233"/>
    <w:rsid w:val="00FB43E0"/>
    <w:rsid w:val="00FB68DF"/>
    <w:rsid w:val="00FB6CD8"/>
    <w:rsid w:val="00FB7832"/>
    <w:rsid w:val="00FC3EAD"/>
    <w:rsid w:val="00FD0753"/>
    <w:rsid w:val="00FD0ABB"/>
    <w:rsid w:val="00FD2827"/>
    <w:rsid w:val="00FD6157"/>
    <w:rsid w:val="00FD7A9A"/>
    <w:rsid w:val="00FD7E07"/>
    <w:rsid w:val="00FE0723"/>
    <w:rsid w:val="00FE1B03"/>
    <w:rsid w:val="00FE2B9B"/>
    <w:rsid w:val="00FE31EC"/>
    <w:rsid w:val="00FE3944"/>
    <w:rsid w:val="00FE4336"/>
    <w:rsid w:val="00FE4752"/>
    <w:rsid w:val="00FE782A"/>
    <w:rsid w:val="00FE7F71"/>
    <w:rsid w:val="00FF4998"/>
    <w:rsid w:val="00FF4F7C"/>
    <w:rsid w:val="00FF5487"/>
    <w:rsid w:val="00FF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3D07"/>
  <w15:chartTrackingRefBased/>
  <w15:docId w15:val="{2D5ACD72-8903-46FF-AB47-7EE098A3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38E"/>
    <w:pPr>
      <w:spacing w:line="360" w:lineRule="auto"/>
      <w:jc w:val="both"/>
    </w:pPr>
    <w:rPr>
      <w:rFonts w:ascii="Assistant" w:eastAsiaTheme="minorEastAsia" w:hAnsi="Assistant" w:cs="Assistant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9CE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3E1"/>
    <w:pPr>
      <w:keepNext/>
      <w:keepLines/>
      <w:spacing w:before="160" w:after="8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9CE"/>
    <w:rPr>
      <w:rFonts w:ascii="Assistant" w:eastAsiaTheme="majorEastAsia" w:hAnsi="Assistant" w:cs="Assistant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63E1"/>
    <w:rPr>
      <w:rFonts w:ascii="Assistant" w:eastAsiaTheme="majorEastAsia" w:hAnsi="Assistant" w:cs="Assistant"/>
      <w:b/>
      <w:bCs/>
      <w:kern w:val="0"/>
      <w:sz w:val="24"/>
      <w:szCs w:val="24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0234"/>
    <w:rPr>
      <w:rFonts w:ascii="Assistant" w:eastAsiaTheme="majorEastAsia" w:hAnsi="Assistant" w:cstheme="majorBidi"/>
      <w:color w:val="0F4761" w:themeColor="accent1" w:themeShade="BF"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9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09CE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7A09CE"/>
  </w:style>
  <w:style w:type="paragraph" w:styleId="NoSpacing">
    <w:name w:val="No Spacing"/>
    <w:uiPriority w:val="1"/>
    <w:qFormat/>
    <w:rsid w:val="00674113"/>
    <w:pPr>
      <w:bidi/>
      <w:spacing w:after="240" w:line="240" w:lineRule="auto"/>
      <w:contextualSpacing/>
      <w:jc w:val="center"/>
    </w:pPr>
    <w:rPr>
      <w:rFonts w:ascii="Assistant" w:hAnsi="Assistant" w:cs="Assistant"/>
      <w:noProof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01AA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14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4E4"/>
    <w:rPr>
      <w:rFonts w:ascii="Assistant" w:hAnsi="Assistant" w:cs="Assistant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14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4E4"/>
    <w:rPr>
      <w:rFonts w:ascii="Assistant" w:hAnsi="Assistant" w:cs="Assistant"/>
      <w:kern w:val="0"/>
      <w:sz w:val="24"/>
      <w:szCs w:val="24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A52C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FE47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47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4752"/>
    <w:rPr>
      <w:rFonts w:ascii="Assistant" w:hAnsi="Assistant" w:cs="Assistant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47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4752"/>
    <w:rPr>
      <w:rFonts w:ascii="Assistant" w:hAnsi="Assistant" w:cs="Assistant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913831"/>
    <w:pPr>
      <w:spacing w:after="0" w:line="240" w:lineRule="auto"/>
    </w:pPr>
    <w:rPr>
      <w:rFonts w:ascii="Assistant" w:hAnsi="Assistant" w:cs="Assistant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CE7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MCa00</b:Tag>
    <b:SourceType>JournalArticle</b:SourceType>
    <b:Guid>{2F171D71-88C4-4D4B-98E6-80AD9F2E205A}</b:Guid>
    <b:Author>
      <b:Author>
        <b:NameList>
          <b:Person>
            <b:Last>M Campbell</b:Last>
            <b:First>DN</b:First>
            <b:Middle>Sharp, MT Harrison, RG Denning, A.J. Turberfield</b:Middle>
          </b:Person>
        </b:NameList>
      </b:Author>
    </b:Author>
    <b:Title>Fabrication of photonic crystals for the visible spectrum by holographic lithography</b:Title>
    <b:Year>2000</b:Year>
    <b:Publisher>Nautre</b:Publisher>
    <b:JournalName>Nature</b:JournalName>
    <b:Pages>53-56</b:Pages>
    <b:RefOrder>1</b:RefOrder>
  </b:Source>
  <b:Source>
    <b:Tag>Placeholder1</b:Tag>
    <b:SourceType>JournalArticle</b:SourceType>
    <b:Guid>{91AB932D-1C32-47E5-A285-4DFE32426018}</b:Guid>
    <b:Author>
      <b:Author>
        <b:NameList>
          <b:Person>
            <b:Last>Lee</b:Last>
            <b:First>Seungwoo</b:First>
          </b:Person>
        </b:NameList>
      </b:Author>
    </b:Author>
    <b:Title>Holographic Recording Versus Golographic Lithography</b:Title>
    <b:JournalName>Current Optics and Photonics</b:JournalName>
    <b:Year>2023</b:Year>
    <b:Pages>638-654</b:Pages>
    <b:RefOrder>3</b:RefOrder>
  </b:Source>
  <b:Source>
    <b:Tag>MFa99</b:Tag>
    <b:SourceType>JournalArticle</b:SourceType>
    <b:Guid>{6340FAF6-2F20-4552-A871-0D82C859F365}</b:Guid>
    <b:Author>
      <b:Author>
        <b:NameList>
          <b:Person>
            <b:Last>M. Farhoud</b:Last>
            <b:First>J.</b:First>
            <b:Middle>Ferrera, A. J. Lochtefeld, T. E. Murphy, M. L. Schattenburg, J. Carter, C. A. Ross, H. I. Smith</b:Middle>
          </b:Person>
        </b:NameList>
      </b:Author>
    </b:Author>
    <b:Title>Fabrication of 200 nm period nanomagnet arrays using interference lithography and a negative resist</b:Title>
    <b:JournalName>Journal of Vacuum Science &amp; Technology</b:JournalName>
    <b:Year>1999</b:Year>
    <b:Pages>3182 - 3185</b:Pages>
    <b:Volume>B</b:Volume>
    <b:Issue>17</b:Issue>
    <b:RefOrder>2</b:RefOrder>
  </b:Source>
  <b:Source>
    <b:Tag>XWa03</b:Tag>
    <b:SourceType>JournalArticle</b:SourceType>
    <b:Guid>{EDC92198-1F03-4CA2-9628-57CF141893A5}</b:Guid>
    <b:Author>
      <b:Author>
        <b:NameList>
          <b:Person>
            <b:Last>X. Wang</b:Last>
            <b:First>J.</b:First>
            <b:Middle>F. Xu, H. M. Su, Z. H. Zeng, Y. L. Chen</b:Middle>
          </b:Person>
        </b:NameList>
      </b:Author>
    </b:Author>
    <b:Title>Three-dimensional photonic crystals fabricated by visible light holographic lithography</b:Title>
    <b:JournalName>Applied Physics</b:JournalName>
    <b:Year>2003</b:Year>
    <b:Pages>2212 - 2214</b:Pages>
    <b:Issue>82</b:Issue>
    <b:RefOrder>4</b:RefOrder>
  </b:Source>
  <b:Source>
    <b:Tag>JMo10</b:Tag>
    <b:SourceType>JournalArticle</b:SourceType>
    <b:Guid>{3FF730DF-B8AF-4149-8474-90C0900CE966}</b:Guid>
    <b:Author>
      <b:Author>
        <b:NameList>
          <b:Person>
            <b:Last>J. Moon</b:Last>
            <b:First>S.</b:First>
            <b:Middle>Yang</b:Middle>
          </b:Person>
        </b:NameList>
      </b:Author>
    </b:Author>
    <b:Title>Chemical Aspects of Three-Dimensional Photonic Crystals</b:Title>
    <b:JournalName>Chemical Reviews</b:JournalName>
    <b:Year>2010</b:Year>
    <b:Pages>547-574</b:Pages>
    <b:Volume>1</b:Volume>
    <b:Issue>110</b:Issue>
    <b:RefOrder>5</b:RefOrder>
  </b:Source>
  <b:Source>
    <b:Tag>Ray06</b:Tag>
    <b:SourceType>Book</b:SourceType>
    <b:Guid>{4BDDE833-561A-44B1-85B9-A39C2873FCB5}</b:Guid>
    <b:Title>Design And Optimization of Nano-optical Elements By Coupling Fabrication To Optical Behavior</b:Title>
    <b:Year>2006</b:Year>
    <b:Author>
      <b:Author>
        <b:NameList>
          <b:Person>
            <b:Last>Rumpf</b:Last>
            <b:First>Raymond</b:First>
          </b:Person>
        </b:NameList>
      </b:Author>
    </b:Author>
    <b:City>Florida</b:City>
    <b:Publisher>University of Central Florida</b:Publisher>
    <b:RefOrder>6</b:RefOrder>
  </b:Source>
  <b:Source>
    <b:Tag>YCC07</b:Tag>
    <b:SourceType>JournalArticle</b:SourceType>
    <b:Guid>{1E1885F5-AA9A-4171-A7C2-F38BA1A5CEC3}</b:Guid>
    <b:Title> Extreme ultraviolet holographic lithography: Initial results</b:Title>
    <b:Year>2007</b:Year>
    <b:Author>
      <b:Author>
        <b:NameList>
          <b:Person>
            <b:Last>Y. C. Cheng</b:Last>
            <b:First>A.</b:First>
            <b:Middle>Isoyan, J. Wallace, M. Khan, F. Cerrina</b:Middle>
          </b:Person>
        </b:NameList>
      </b:Author>
    </b:Author>
    <b:JournalName>Applied Physics Letters</b:JournalName>
    <b:Volume>90</b:Volume>
    <b:Issue>2</b:Issue>
    <b:RefOrder>7</b:RefOrder>
  </b:Source>
  <b:Source>
    <b:Tag>AMe06</b:Tag>
    <b:SourceType>JournalArticle</b:SourceType>
    <b:Guid>{B9F80C37-9583-4795-B4F4-8273705E8BA7}</b:Guid>
    <b:Author>
      <b:Author>
        <b:NameList>
          <b:Person>
            <b:Last>A. Mehta</b:Last>
            <b:First>R.</b:First>
            <b:Middle>C. Rumpf, Z. Roth, and E. G. Johnson</b:Middle>
          </b:Person>
        </b:NameList>
      </b:Author>
    </b:Author>
    <b:Title>Nanofabrication of a space-variant optical</b:Title>
    <b:JournalName>OPTICS LETTERS</b:JournalName>
    <b:Year>2006</b:Year>
    <b:Volume>31</b:Volume>
    <b:Issue>19</b:Issue>
    <b:RefOrder>9</b:RefOrder>
  </b:Source>
  <b:Source>
    <b:Tag>Jun05</b:Tag>
    <b:SourceType>JournalArticle</b:SourceType>
    <b:Guid>{BDF833A3-A64A-4E84-AF7F-2B9B0F8F554E}</b:Guid>
    <b:Author>
      <b:Author>
        <b:NameList>
          <b:Person>
            <b:Last>Jun Hyuk Moon</b:Last>
            <b:First>Alex</b:First>
            <b:Middle>Smallb, Gi-Ra Yi, Seung-Kon Lee, Won-Seok Chang, David J. Pine, Seung-Man Yang</b:Middle>
          </b:Person>
        </b:NameList>
      </b:Author>
    </b:Author>
    <b:Title> Patterned polymer photonic crystals using soft lithography and holographic lithography</b:Title>
    <b:JournalName>Synthetic Materials</b:JournalName>
    <b:Year>2005</b:Year>
    <b:Pages>99-102</b:Pages>
    <b:Volume>148</b:Volume>
    <b:RefOrder>10</b:RefOrder>
  </b:Source>
  <b:Source>
    <b:Tag>HHY08</b:Tag>
    <b:SourceType>JournalArticle</b:SourceType>
    <b:Guid>{2FFF511E-A098-4CB5-83C0-AB3697AA98DD}</b:Guid>
    <b:Author>
      <b:Author>
        <b:NameList>
          <b:Person>
            <b:Last>H. H. Yen</b:Last>
            <b:First>H.</b:First>
            <b:Middle>C. Kuo, W. Y. Yeh</b:Middle>
          </b:Person>
        </b:NameList>
      </b:Author>
    </b:Author>
    <b:Title>Improvement of GaN-based LED with SiO2 photonic crystal on an ITO film by holographic lithography</b:Title>
    <b:JournalName>Physica Status Solidi</b:JournalName>
    <b:Year>2008</b:Year>
    <b:Pages>2152-2154</b:Pages>
    <b:Volume>5</b:Volume>
    <b:Issue>6</b:Issue>
    <b:RefOrder>11</b:RefOrder>
  </b:Source>
  <b:Source>
    <b:Tag>YCZ05</b:Tag>
    <b:SourceType>JournalArticle</b:SourceType>
    <b:Guid>{2E07F276-D20C-4176-8DE1-4BF5E0AF5B65}</b:Guid>
    <b:Author>
      <b:Author>
        <b:NameList>
          <b:Person>
            <b:Last>Y. C. Zhong</b:Last>
            <b:First>S.</b:First>
            <b:Middle>A. Zhu, H. M. Su, and H. Z. Wang</b:Middle>
          </b:Person>
        </b:NameList>
      </b:Author>
    </b:Author>
    <b:Title> Photonic crystal with diamondlike structure fabricated by holographic lithography</b:Title>
    <b:JournalName>Applied physics letters</b:JournalName>
    <b:Year>2005</b:Year>
    <b:Volume>87</b:Volume>
    <b:Issue>6</b:Issue>
    <b:RefOrder>13</b:RefOrder>
  </b:Source>
  <b:Source>
    <b:Tag>Com15</b:Tag>
    <b:SourceType>Book</b:SourceType>
    <b:Guid>{F24E81A8-E6FD-4BF5-BE75-417606673E5A}</b:Guid>
    <b:Title>Organic and Hybrid Photonic Crystals</b:Title>
    <b:Year>2015</b:Year>
    <b:Author>
      <b:Author>
        <b:NameList>
          <b:Person>
            <b:Last>Comoretto</b:Last>
            <b:First>David</b:First>
          </b:Person>
        </b:NameList>
      </b:Author>
    </b:Author>
    <b:Publisher>Springer</b:Publisher>
    <b:RefOrder>8</b:RefOrder>
  </b:Source>
  <b:Source>
    <b:Tag>MBo20</b:Tag>
    <b:SourceType>ConferenceProceedings</b:SourceType>
    <b:Guid>{81AE75EE-66F2-46D1-BDDC-71D8108D0F29}</b:Guid>
    <b:Title>Sub-wavelength holographic lithography (SWHL)</b:Title>
    <b:Year>2020</b:Year>
    <b:City>San Jose</b:City>
    <b:Author>
      <b:Author>
        <b:NameList>
          <b:Person>
            <b:Last>M. Borisov</b:Last>
            <b:First>D.</b:First>
            <b:Middle>Chelubeev, V. Chernik, V. Rakhovskiy, A. Shamaev</b:Middle>
          </b:Person>
        </b:NameList>
      </b:Author>
    </b:Author>
    <b:ConferenceName>SPIE Advanced Lithography</b:ConferenceName>
    <b:RefOrder>12</b:RefOrder>
  </b:Source>
</b:Sources>
</file>

<file path=customXml/itemProps1.xml><?xml version="1.0" encoding="utf-8"?>
<ds:datastoreItem xmlns:ds="http://schemas.openxmlformats.org/officeDocument/2006/customXml" ds:itemID="{0C585D9C-3A5E-467C-B574-7EA5205C4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2773</Words>
  <Characters>15810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מאיר</dc:creator>
  <cp:keywords/>
  <dc:description/>
  <cp:lastModifiedBy>גיא מאיר</cp:lastModifiedBy>
  <cp:revision>1</cp:revision>
  <cp:lastPrinted>2024-08-22T16:09:00Z</cp:lastPrinted>
  <dcterms:created xsi:type="dcterms:W3CDTF">2025-12-28T16:32:00Z</dcterms:created>
  <dcterms:modified xsi:type="dcterms:W3CDTF">2025-12-28T16:32:00Z</dcterms:modified>
</cp:coreProperties>
</file>