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BAT1: (Faili kopeerimine)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xcopy /s /i “-ASUKOHT1-” (arvuti kus on BAT fail ja fail mida tahad kopeerida) “-ASUKOHT2-” (arvuti kuhu kopeeritakse) NEID “” ON VAJA!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Asukohad sa võtad läbi Fail Explorer koha (sa saad aadressi kui sa vajutad tühja koha peale kohas kus sa soovid midagi muuta + pilt on all)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BAT2: (Aja muutmine tänaseks kuupäevaks)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/f “tokens=1-5 delims=/:. “ %%d in (“%date%”) do rename “-ASUKOHT2-” %%e-%%f-%%g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BAT2 ül on oluline et sa paneksid need “” märgid ASUKOHT2 külgedele ( “-ASUKOHT2-”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Läbi “Task scetsuler” saab panna need BAT failid automaatselt aktiveeruma.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