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Business continuity / backup / recovery plan</w:t>
      </w:r>
    </w:p>
    <w:p>
      <w:r>
        <w:rPr>
          <w:b/>
        </w:rPr>
        <w:t xml:space="preserve">Category: </w:t>
      </w:r>
      <w:r>
        <w:t>Cybersecurity and Resilience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Describe how the service will continue or recover following disruption.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objective of the plan and what scope does it cover?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standards, acceptance criteria, methods and tools will be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activities, deliverables, milestones and responsibilities are planned?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dependencies, data sources and assumptions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will deviations, issues, changes and approvals be managed?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records or outputs will demonstrate completion?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Cybersecurity and Resilience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