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Rule 11 analysis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Apply MDR Rule 11 to the software and record the class conclusion and rationale.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Which product functions provide information used to take decisions for diagnostic or therapeutic purposes?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Could the information drive decisions that may cause death or irreversible deterioration if incorrect?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Could the information drive decisions that may cause serious deterioration or surgical intervention if incorrect?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Does the software monitor physiological processes and, if so, which ones?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Does any monitoring relate to vital physiological parameters where variations could result in immediate danger?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Based on the above, what class follows under Rule 11 and why?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