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Validation Plan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the product will be validated for intended use in the target environment.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intended use and use environment must be validated?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are the representative users or data sources for validation?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scenarios, datasets, protocols and acceptance criteria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human oversight, clinical workflow fit and edge cases be assessed?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deviations and approvals will be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