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Known limitations statement</w:t>
      </w:r>
    </w:p>
    <w:p>
      <w:r>
        <w:rPr>
          <w:b/>
        </w:rPr>
        <w:t xml:space="preserve">Category: </w:t>
      </w:r>
      <w:r>
        <w:t>Clinical and Performance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State the known limitations, residual uncertainties and conditions on interpretation of outputs.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known limitations apply to the product, algorithm, data, workflow or evidence base?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populations, settings, languages, conditions or uses are excluded or insufficiently supported?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user warnings, training or oversight are needed because of these limitations?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will the limitations be monitored, reviewed and updated?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Clinical and Performance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