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Usability Engineering Plan</w:t>
      </w:r>
    </w:p>
    <w:p>
      <w:r>
        <w:rPr>
          <w:b/>
        </w:rPr>
        <w:t xml:space="preserve">Category: </w:t>
      </w:r>
      <w:r>
        <w:t>Usability and Human Oversight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Plan usability engineering activities across the product lifecycle.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user groups, use environments and critical tasks are in scope?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formative and summative activities are planned and when?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use-related risks be identified and controlled?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prototypes, test artefacts, success criteria and records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findings feed back into design changes and risk management?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Usability and Human Oversight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