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Vulnerability management procedure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vulnerabilities are identified, assessed, remediated and disclosed.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