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rPr>
          <w:b/>
        </w:rPr>
        <w:t xml:space="preserve">Phenotype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gene</w:t>
      </w:r>
      <w:r>
        <w:rPr>
          <w:b/>
        </w:rPr>
        <w:t xml:space="preserve"> </w:t>
      </w:r>
      <w:r>
        <w:rPr>
          <w:b/>
        </w:rPr>
        <w:t xml:space="preserve">ontology</w:t>
      </w:r>
      <w:r>
        <w:rPr>
          <w:b/>
        </w:rPr>
        <w:t xml:space="preserve"> </w:t>
      </w:r>
      <w:r>
        <w:rPr>
          <w:b/>
        </w:rPr>
        <w:t xml:space="preserve">enrichment</w:t>
      </w:r>
      <w:r>
        <w:rPr>
          <w:b/>
        </w:rPr>
        <w:t xml:space="preserve"> </w:t>
      </w:r>
      <w:r>
        <w:rPr>
          <w:b/>
        </w:rPr>
        <w:t xml:space="preserve">as</w:t>
      </w:r>
      <w:r>
        <w:rPr>
          <w:b/>
        </w:rPr>
        <w:t xml:space="preserve"> </w:t>
      </w:r>
      <w:r>
        <w:rPr>
          <w:b/>
        </w:rPr>
        <w:t xml:space="preserve">guides</w:t>
      </w:r>
      <w:r>
        <w:rPr>
          <w:b/>
        </w:rPr>
        <w:t xml:space="preserve"> </w:t>
      </w:r>
      <w:r>
        <w:rPr>
          <w:b/>
        </w:rPr>
        <w:t xml:space="preserve">for</w:t>
      </w:r>
      <w:r>
        <w:rPr>
          <w:b/>
        </w:rPr>
        <w:t xml:space="preserve"> </w:t>
      </w:r>
      <w:r>
        <w:rPr>
          <w:b/>
        </w:rPr>
        <w:t xml:space="preserve">disease</w:t>
      </w:r>
      <w:r>
        <w:rPr>
          <w:b/>
        </w:rPr>
        <w:t xml:space="preserve"> </w:t>
      </w:r>
      <w:r>
        <w:rPr>
          <w:b/>
        </w:rPr>
        <w:t xml:space="preserve">modeling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i/>
          <w:b/>
        </w:rPr>
        <w:t xml:space="preserve">C. elegans</w:t>
      </w:r>
      <w:r>
        <w:t xml:space="preserve"> 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Angeles-Albores</w:t>
      </w:r>
    </w:p>
    <w:p>
      <w:pPr>
        <w:pStyle w:val="Author"/>
      </w:pPr>
      <w:r>
        <w:t xml:space="preserve">Raymond</w:t>
      </w:r>
      <w:r>
        <w:t xml:space="preserve"> </w:t>
      </w:r>
      <w:r>
        <w:t xml:space="preserve">Y.</w:t>
      </w:r>
      <w:r>
        <w:t xml:space="preserve"> </w:t>
      </w:r>
      <w:r>
        <w:t xml:space="preserve">N.</w:t>
      </w:r>
      <w:r>
        <w:t xml:space="preserve"> </w:t>
      </w:r>
      <w:r>
        <w:t xml:space="preserve">Lee</w:t>
      </w:r>
    </w:p>
    <w:p>
      <w:pPr>
        <w:pStyle w:val="Author"/>
      </w:pPr>
      <w:r>
        <w:t xml:space="preserve">Juancarlos</w:t>
      </w:r>
      <w:r>
        <w:t xml:space="preserve"> </w:t>
      </w:r>
      <w:r>
        <w:t xml:space="preserve">Chan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W.</w:t>
      </w:r>
      <w:r>
        <w:t xml:space="preserve"> </w:t>
      </w:r>
      <w:r>
        <w:t xml:space="preserve">Sternberg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rPr>
          <w:b/>
        </w:rPr>
        <w:t xml:space="preserve">Genome-wide experiments have the capacity to generate massive amounts of unbiased</w:t>
      </w:r>
      <w:r>
        <w:rPr>
          <w:b/>
        </w:rPr>
        <w:t xml:space="preserve"> </w:t>
      </w:r>
      <w:r>
        <w:rPr>
          <w:b/>
        </w:rPr>
        <w:t xml:space="preserve">data about an organism. To interpret these data, dimensionality reduction</w:t>
      </w:r>
      <w:r>
        <w:rPr>
          <w:b/>
        </w:rPr>
        <w:t xml:space="preserve"> </w:t>
      </w:r>
      <w:r>
        <w:rPr>
          <w:b/>
        </w:rPr>
        <w:t xml:space="preserve">techniques are required. One approach is to annotate genes using unified,</w:t>
      </w:r>
      <w:r>
        <w:rPr>
          <w:b/>
        </w:rPr>
        <w:t xml:space="preserve"> </w:t>
      </w:r>
      <w:r>
        <w:rPr>
          <w:b/>
        </w:rPr>
        <w:t xml:space="preserve">unambiguous vocabularies and to test experimental datasets for term enrichment</w:t>
      </w:r>
      <w:r>
        <w:rPr>
          <w:b/>
        </w:rPr>
        <w:t xml:space="preserve"> </w:t>
      </w:r>
      <w:r>
        <w:rPr>
          <w:b/>
        </w:rPr>
        <w:t xml:space="preserve">using probabilistic methods.</w:t>
      </w:r>
      <w:r>
        <w:rPr>
          <w:b/>
        </w:rPr>
        <w:t xml:space="preserve"> </w:t>
      </w:r>
      <w:r>
        <w:rPr>
          <w:b/>
        </w:rPr>
        <w:t xml:space="preserve">Although gene, phenotype and anatomy ontologies exist for</w:t>
      </w:r>
      <w:r>
        <w:rPr>
          <w:b/>
        </w:rPr>
        <w:t xml:space="preserve"> </w:t>
      </w:r>
      <w:r>
        <w:rPr>
          <w:i/>
          <w:b/>
        </w:rPr>
        <w:t xml:space="preserve">C. elegans</w:t>
      </w:r>
      <w:r>
        <w:rPr>
          <w:b/>
        </w:rPr>
        <w:t xml:space="preserve">, no one</w:t>
      </w:r>
      <w:r>
        <w:rPr>
          <w:b/>
        </w:rPr>
        <w:t xml:space="preserve"> </w:t>
      </w:r>
      <w:r>
        <w:rPr>
          <w:b/>
        </w:rPr>
        <w:t xml:space="preserve">software offers enrichment analyses of all three ontologies.</w:t>
      </w:r>
      <w:r>
        <w:rPr>
          <w:b/>
        </w:rPr>
        <w:t xml:space="preserve"> </w:t>
      </w:r>
      <w:r>
        <w:rPr>
          <w:b/>
        </w:rPr>
        <w:t xml:space="preserve">Here, we present the WormBase Enrichment Suite, which offers users the</w:t>
      </w:r>
      <w:r>
        <w:rPr>
          <w:b/>
        </w:rPr>
        <w:t xml:space="preserve"> </w:t>
      </w:r>
      <w:r>
        <w:rPr>
          <w:b/>
        </w:rPr>
        <w:t xml:space="preserve">ability to test all nematode ontologies in parallel. We show that</w:t>
      </w:r>
      <w:r>
        <w:rPr>
          <w:b/>
        </w:rPr>
        <w:t xml:space="preserve"> </w:t>
      </w:r>
      <w:r>
        <w:rPr>
          <w:b/>
        </w:rPr>
        <w:t xml:space="preserve">the WormBase Enrichment Suite provides valuable insight into different</w:t>
      </w:r>
      <w:r>
        <w:rPr>
          <w:b/>
        </w:rPr>
        <w:t xml:space="preserve"> </w:t>
      </w:r>
      <w:r>
        <w:rPr>
          <w:b/>
        </w:rPr>
        <w:t xml:space="preserve">biological problems, and that phenotype enrichment analysis (PEA) can</w:t>
      </w:r>
      <w:r>
        <w:rPr>
          <w:b/>
        </w:rPr>
        <w:t xml:space="preserve"> </w:t>
      </w:r>
      <w:r>
        <w:rPr>
          <w:b/>
        </w:rPr>
        <w:t xml:space="preserve">help researchers identify disease phenologs, phenotypes that arise from the</w:t>
      </w:r>
      <w:r>
        <w:rPr>
          <w:b/>
        </w:rPr>
        <w:t xml:space="preserve"> </w:t>
      </w:r>
      <w:r>
        <w:rPr>
          <w:b/>
        </w:rPr>
        <w:t xml:space="preserve">action of homologous genes across species, which can inform disease modeling in</w:t>
      </w:r>
      <w:r>
        <w:rPr>
          <w:b/>
        </w:rPr>
        <w:t xml:space="preserve"> </w:t>
      </w:r>
      <w:r>
        <w:rPr>
          <w:i/>
          <w:b/>
        </w:rPr>
        <w:t xml:space="preserve">C. elegans</w:t>
      </w:r>
      <w:r>
        <w:rPr>
          <w:b/>
        </w:rPr>
        <w:t xml:space="preserve">. The WormBase Enrichment Suite analysis can also shed light on</w:t>
      </w:r>
      <w:r>
        <w:rPr>
          <w:b/>
        </w:rPr>
        <w:t xml:space="preserve"> </w:t>
      </w:r>
      <w:r>
        <w:rPr>
          <w:b/>
        </w:rPr>
        <w:t xml:space="preserve">RNA-seq datasets by showing what molecular functions are enriched, which</w:t>
      </w:r>
      <w:r>
        <w:rPr>
          <w:b/>
        </w:rPr>
        <w:t xml:space="preserve"> </w:t>
      </w:r>
      <w:r>
        <w:rPr>
          <w:b/>
        </w:rPr>
        <w:t xml:space="preserve">phenotypes these functions are implicated in and what tissues are</w:t>
      </w:r>
      <w:r>
        <w:rPr>
          <w:b/>
        </w:rPr>
        <w:t xml:space="preserve"> </w:t>
      </w:r>
      <w:r>
        <w:rPr>
          <w:b/>
        </w:rPr>
        <w:t xml:space="preserve">overrepresented in the dataset. Finally, we explore the phenotype-anatomy</w:t>
      </w:r>
      <w:r>
        <w:rPr>
          <w:b/>
        </w:rPr>
        <w:t xml:space="preserve"> </w:t>
      </w:r>
      <w:r>
        <w:rPr>
          <w:b/>
        </w:rPr>
        <w:t xml:space="preserve">relationship, showing that a small subset of highly specific tissues are</w:t>
      </w:r>
      <w:r>
        <w:rPr>
          <w:b/>
        </w:rPr>
        <w:t xml:space="preserve"> </w:t>
      </w:r>
      <w:r>
        <w:rPr>
          <w:b/>
        </w:rPr>
        <w:t xml:space="preserve">disproportionately likely to cause an Egl phenotype, but inferring tissue</w:t>
      </w:r>
      <w:r>
        <w:rPr>
          <w:b/>
        </w:rPr>
        <w:t xml:space="preserve"> </w:t>
      </w:r>
      <w:r>
        <w:rPr>
          <w:b/>
        </w:rPr>
        <w:t xml:space="preserve">expression from an egg-laying (Egl) phenotype is limited to the largest tissues.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last decade has seen an explosion of techniques capable of genome-wide</w:t>
      </w:r>
      <w:r>
        <w:t xml:space="preserve"> </w:t>
      </w:r>
      <w:r>
        <w:t xml:space="preserve">measurements. Some examples of genome-wide tools include</w:t>
      </w:r>
      <w:r>
        <w:t xml:space="preserve"> </w:t>
      </w:r>
      <w:r>
        <w:t xml:space="preserve">RNA-seq </w:t>
      </w:r>
      <w:r>
        <w:t xml:space="preserve"> </w:t>
      </w:r>
      <w:r>
        <w:t xml:space="preserve">to measure gene expression or</w:t>
      </w:r>
      <w:r>
        <w:t xml:space="preserve"> </w:t>
      </w:r>
      <w:r>
        <w:t xml:space="preserve">CHIP-seq </w:t>
      </w:r>
      <w:r>
        <w:t xml:space="preserve"> </w:t>
      </w:r>
      <w:r>
        <w:t xml:space="preserve">to measure protein binding to chromatin. These tools</w:t>
      </w:r>
      <w:r>
        <w:t xml:space="preserve"> </w:t>
      </w:r>
      <w:r>
        <w:t xml:space="preserve">are capable of generating large quantities of data. Understanding these data,</w:t>
      </w:r>
      <w:r>
        <w:t xml:space="preserve"> </w:t>
      </w:r>
      <w:r>
        <w:t xml:space="preserve">and generating hypotheses from them remains challenging. A common approach used</w:t>
      </w:r>
      <w:r>
        <w:t xml:space="preserve"> </w:t>
      </w:r>
      <w:r>
        <w:t xml:space="preserve">to understand these datasets is to reduce the dimensionality of the data via</w:t>
      </w:r>
      <w:r>
        <w:t xml:space="preserve"> </w:t>
      </w:r>
      <w:r>
        <w:t xml:space="preserve">enrichment analyses of ontologies </w:t>
      </w:r>
      <w:r>
        <w:t xml:space="preserve">, which</w:t>
      </w:r>
      <w:r>
        <w:t xml:space="preserve"> </w:t>
      </w:r>
      <w:r>
        <w:t xml:space="preserve">helps researchers understand what terms are overrepresented beyond random</w:t>
      </w:r>
      <w:r>
        <w:t xml:space="preserve"> </w:t>
      </w:r>
      <w:r>
        <w:t xml:space="preserve">levels. By analyzing overrepresented terms in aggregate, researchers can better</w:t>
      </w:r>
      <w:r>
        <w:t xml:space="preserve"> </w:t>
      </w:r>
      <w:r>
        <w:t xml:space="preserve">understand what biological processes were most affected in a given experiment,</w:t>
      </w:r>
      <w:r>
        <w:t xml:space="preserve"> </w:t>
      </w:r>
      <w:r>
        <w:t xml:space="preserve">and form hypotheses about what is happening </w:t>
      </w:r>
      <w:r>
        <w:t xml:space="preserve">. This approach is</w:t>
      </w:r>
      <w:r>
        <w:t xml:space="preserve"> </w:t>
      </w:r>
      <w:r>
        <w:t xml:space="preserve">limited by what ontologies can be tested for enrichment. The best-known ontologies</w:t>
      </w:r>
      <w:r>
        <w:t xml:space="preserve"> </w:t>
      </w:r>
      <w:r>
        <w:t xml:space="preserve">for biological research are the Gene Ontologies (GO), which provide a controlled</w:t>
      </w:r>
      <w:r>
        <w:t xml:space="preserve"> </w:t>
      </w:r>
      <w:r>
        <w:t xml:space="preserve">language to describe the biological, cellular and molecular aspects and functions of</w:t>
      </w:r>
      <w:r>
        <w:t xml:space="preserve"> </w:t>
      </w:r>
      <w:r>
        <w:t xml:space="preserve">genes </w:t>
      </w:r>
      <w:r>
        <w:t xml:space="preserve">. In</w:t>
      </w:r>
      <w:r>
        <w:t xml:space="preserve"> </w:t>
      </w:r>
      <w:r>
        <w:rPr>
          <w:i/>
        </w:rPr>
        <w:t xml:space="preserve">C. elegans</w:t>
      </w:r>
      <w:r>
        <w:t xml:space="preserve">, gene, tissue and</w:t>
      </w:r>
      <w:r>
        <w:t xml:space="preserve"> </w:t>
      </w:r>
      <w:r>
        <w:t xml:space="preserve">phenotype ontologies exist with which to describe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anatomy and phenotypes</w:t>
      </w:r>
      <w:r>
        <w:t xml:space="preserve"> </w:t>
      </w:r>
      <w:r>
        <w:t xml:space="preserve">respectively </w:t>
      </w:r>
      <w:r>
        <w:t xml:space="preserve">. These latter ontologies are developed by</w:t>
      </w:r>
      <w:r>
        <w:t xml:space="preserve"> </w:t>
      </w:r>
      <w:r>
        <w:t xml:space="preserve">professional curators at WormBase, which is a repository of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data </w:t>
      </w:r>
      <w:r>
        <w:t xml:space="preserve">. However, enrichment tools currently only exist for gene and tissue</w:t>
      </w:r>
      <w:r>
        <w:t xml:space="preserve"> </w:t>
      </w:r>
      <w:r>
        <w:t xml:space="preserve">ontologies in the community today (see for</w:t>
      </w:r>
      <w:r>
        <w:t xml:space="preserve"> </w:t>
      </w:r>
      <w:r>
        <w:t xml:space="preserve">example </w:t>
      </w:r>
      <w:r>
        <w:t xml:space="preserve">). Another limitation is</w:t>
      </w:r>
      <w:r>
        <w:t xml:space="preserve"> </w:t>
      </w:r>
      <w:r>
        <w:t xml:space="preserve">that tissue enrichment testing is not offered on the same websites as GO</w:t>
      </w:r>
      <w:r>
        <w:t xml:space="preserve"> </w:t>
      </w:r>
      <w:r>
        <w:t xml:space="preserve">enrichment testing, which requires users to test their data on different</w:t>
      </w:r>
      <w:r>
        <w:t xml:space="preserve"> </w:t>
      </w:r>
      <w:r>
        <w:t xml:space="preserve">websites that may or may not use different methodologies to detect enrichment.</w:t>
      </w:r>
    </w:p>
    <w:p>
      <w:pPr>
        <w:pStyle w:val="BodyText"/>
      </w:pPr>
      <w:r>
        <w:t xml:space="preserve">Another way to use enrichment tools is for evolutionary comparison purposes.</w:t>
      </w:r>
      <w:r>
        <w:t xml:space="preserve"> </w:t>
      </w:r>
      <w:r>
        <w:t xml:space="preserve">In molecular biology it is often useful to know when a gene is homologous</w:t>
      </w:r>
      <w:r>
        <w:t xml:space="preserve"> </w:t>
      </w:r>
      <w:r>
        <w:t xml:space="preserve">between two species—that is to say, common by descent—because knowledge of</w:t>
      </w:r>
      <w:r>
        <w:t xml:space="preserve"> </w:t>
      </w:r>
      <w:r>
        <w:t xml:space="preserve">homology often brings with it knowledge of function. Indeed, many</w:t>
      </w:r>
      <w:r>
        <w:t xml:space="preserve"> </w:t>
      </w:r>
      <w:r>
        <w:t xml:space="preserve">important gene regulatory networks (GRNs) are conserved between organisms as</w:t>
      </w:r>
      <w:r>
        <w:t xml:space="preserve"> </w:t>
      </w:r>
      <w:r>
        <w:t xml:space="preserve">highly diverged as nematodes and humans (for example, see </w:t>
      </w:r>
      <w:r>
        <w:t xml:space="preserve">).</w:t>
      </w:r>
      <w:r>
        <w:t xml:space="preserve"> </w:t>
      </w:r>
      <w:r>
        <w:t xml:space="preserve">While genes and GRNs may be conserved between species, their outputs often differ.</w:t>
      </w:r>
      <w:r>
        <w:t xml:space="preserve"> </w:t>
      </w:r>
      <w:r>
        <w:t xml:space="preserve">For example, the gene Pax6 (Eyeless in</w:t>
      </w:r>
      <w:r>
        <w:t xml:space="preserve"> </w:t>
      </w:r>
      <w:r>
        <w:rPr>
          <w:i/>
        </w:rPr>
        <w:t xml:space="preserve">Drosophila melanogaster</w:t>
      </w:r>
      <w:r>
        <w:t xml:space="preserve">)</w:t>
      </w:r>
      <w:r>
        <w:t xml:space="preserve"> </w:t>
      </w:r>
      <w:r>
        <w:t xml:space="preserve">is involved in eye formation in humans and fruit-flies </w:t>
      </w:r>
      <w:r>
        <w:t xml:space="preserve">. Although</w:t>
      </w:r>
      <w:r>
        <w:t xml:space="preserve"> </w:t>
      </w:r>
      <w:r>
        <w:t xml:space="preserve">nematodes have conserved this gene, they do not have eyes </w:t>
      </w:r>
      <w:r>
        <w:t xml:space="preserve">.</w:t>
      </w:r>
      <w:r>
        <w:t xml:space="preserve"> </w:t>
      </w:r>
      <w:r>
        <w:t xml:space="preserve">The concept of a phenolog has been put forward to explain relationships between</w:t>
      </w:r>
      <w:r>
        <w:t xml:space="preserve"> </w:t>
      </w:r>
      <w:r>
        <w:t xml:space="preserve">phenotypes that have the same underlying genetic</w:t>
      </w:r>
      <w:r>
        <w:t xml:space="preserve"> </w:t>
      </w:r>
      <w:r>
        <w:t xml:space="preserve">regulatory network </w:t>
      </w:r>
      <w:r>
        <w:t xml:space="preserve">.</w:t>
      </w:r>
      <w:r>
        <w:t xml:space="preserve"> </w:t>
      </w:r>
      <w:r>
        <w:t xml:space="preserve">Formally, two phenotypes are phenologs of each other if the orthologs of the</w:t>
      </w:r>
      <w:r>
        <w:t xml:space="preserve"> </w:t>
      </w:r>
      <w:r>
        <w:t xml:space="preserve">genes that cause a phenotype in an organism cause a second phenotype in another.</w:t>
      </w:r>
    </w:p>
    <w:p>
      <w:pPr>
        <w:pStyle w:val="BodyText"/>
      </w:pPr>
      <w:r>
        <w:t xml:space="preserve">To study a clinically relevant disease in a non-human, an appropriate model has</w:t>
      </w:r>
      <w:r>
        <w:t xml:space="preserve"> </w:t>
      </w:r>
      <w:r>
        <w:t xml:space="preserve">to be established. A straightforward method towards establishing a disease model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is to link a disease to a causal gene, then to identify the homologous</w:t>
      </w:r>
      <w:r>
        <w:t xml:space="preserve"> </w:t>
      </w:r>
      <w:r>
        <w:t xml:space="preserve">gene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and then to study the function of the genetic homolog to</w:t>
      </w:r>
      <w:r>
        <w:t xml:space="preserve"> </w:t>
      </w:r>
      <w:r>
        <w:t xml:space="preserve">extrapolate back to humans. However, this method relies on the existence of</w:t>
      </w:r>
      <w:r>
        <w:t xml:space="preserve"> </w:t>
      </w:r>
      <w:r>
        <w:t xml:space="preserve">known disease genes and requires that the homolog have a phenotype that can be</w:t>
      </w:r>
      <w:r>
        <w:t xml:space="preserve"> </w:t>
      </w:r>
      <w:r>
        <w:t xml:space="preserve">reliably identified and studied. A fundamentally different way to establish a</w:t>
      </w:r>
      <w:r>
        <w:t xml:space="preserve"> </w:t>
      </w:r>
      <w:r>
        <w:t xml:space="preserve">disease model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would be to identify the phenologs of the disease to be</w:t>
      </w:r>
      <w:r>
        <w:t xml:space="preserve"> </w:t>
      </w:r>
      <w:r>
        <w:t xml:space="preserve">studied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by identifying disease-associated human genes in an unbiased</w:t>
      </w:r>
      <w:r>
        <w:t xml:space="preserve"> </w:t>
      </w:r>
      <w:r>
        <w:t xml:space="preserve">manner through genome-wide association studies (GWAS) and identified candidate</w:t>
      </w:r>
      <w:r>
        <w:t xml:space="preserve"> </w:t>
      </w:r>
      <w:r>
        <w:t xml:space="preserve">homolog genes in</w:t>
      </w:r>
      <w:r>
        <w:t xml:space="preserve"> </w:t>
      </w:r>
      <w:r>
        <w:rPr>
          <w:i/>
        </w:rPr>
        <w:t xml:space="preserve">C. elegans</w:t>
      </w:r>
      <w:r>
        <w:t xml:space="preserve">. The orthologs can be used to identify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disease</w:t>
      </w:r>
      <w:r>
        <w:t xml:space="preserve"> </w:t>
      </w:r>
      <w:r>
        <w:t xml:space="preserve">phenologs, which can in turn be used as the basis for screens to identify genes</w:t>
      </w:r>
      <w:r>
        <w:t xml:space="preserve"> </w:t>
      </w:r>
      <w:r>
        <w:t xml:space="preserve">that are associated with that phenolog. Approaches similar to this have been</w:t>
      </w:r>
      <w:r>
        <w:t xml:space="preserve"> </w:t>
      </w:r>
      <w:r>
        <w:t xml:space="preserve">successfully used in the past to make non-obvious links between phenotypes in</w:t>
      </w:r>
      <w:r>
        <w:t xml:space="preserve"> </w:t>
      </w:r>
      <w:r>
        <w:t xml:space="preserve">different species </w:t>
      </w:r>
      <w:r>
        <w:t xml:space="preserve">.</w:t>
      </w:r>
    </w:p>
    <w:p>
      <w:pPr>
        <w:pStyle w:val="BodyText"/>
      </w:pPr>
      <w:r>
        <w:t xml:space="preserve">The concept of a phenolog can also be useful when applied within a species. In</w:t>
      </w:r>
      <w:r>
        <w:t xml:space="preserve"> </w:t>
      </w:r>
      <w:r>
        <w:rPr>
          <w:i/>
        </w:rPr>
        <w:t xml:space="preserve">C. elegans</w:t>
      </w:r>
      <w:r>
        <w:t xml:space="preserve">, not all phenotypes are equally easy to study. Although genome-wide</w:t>
      </w:r>
      <w:r>
        <w:t xml:space="preserve"> </w:t>
      </w:r>
      <w:r>
        <w:t xml:space="preserve">measurements can help elucidate the genetic network underlying a phenotype,</w:t>
      </w:r>
      <w:r>
        <w:t xml:space="preserve"> </w:t>
      </w:r>
      <w:r>
        <w:t xml:space="preserve">devising screens to test which genes are functionally important can be</w:t>
      </w:r>
      <w:r>
        <w:t xml:space="preserve"> </w:t>
      </w:r>
      <w:r>
        <w:t xml:space="preserve">difficult. A common strategy to study phenotypes that are difficult to screen is</w:t>
      </w:r>
      <w:r>
        <w:t xml:space="preserve"> </w:t>
      </w:r>
      <w:r>
        <w:t xml:space="preserve">to select an easier-to-screen phenolog, and to test positive hits for the true</w:t>
      </w:r>
      <w:r>
        <w:t xml:space="preserve"> </w:t>
      </w:r>
      <w:r>
        <w:t xml:space="preserve">phenotype of interest afterwards. For example, candidate genes to extend the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lifespan can be first screened for using heat shock survival genes</w:t>
      </w:r>
      <w:r>
        <w:t xml:space="preserve"> </w:t>
      </w:r>
      <w:r>
        <w:t xml:space="preserve">involved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aging sensitivity can be identified using stress</w:t>
      </w:r>
      <w:r>
        <w:t xml:space="preserve"> </w:t>
      </w:r>
      <w:r>
        <w:t xml:space="preserve">assays </w:t>
      </w:r>
      <w:r>
        <w:t xml:space="preserve">. Currently, selection of screening phenotypes</w:t>
      </w:r>
      <w:r>
        <w:t xml:space="preserve"> </w:t>
      </w:r>
      <w:r>
        <w:t xml:space="preserve">is performed based on researcher experience. By formalizing phenotype enrichment</w:t>
      </w:r>
      <w:r>
        <w:t xml:space="preserve"> </w:t>
      </w:r>
      <w:r>
        <w:t xml:space="preserve">analysis as a tool with which to analyze gene sets, researchers should be able</w:t>
      </w:r>
      <w:r>
        <w:t xml:space="preserve"> </w:t>
      </w:r>
      <w:r>
        <w:t xml:space="preserve">to formally establish phenologs, which has consequences for screen design. eating defects in an ablated strain.</w:t>
      </w:r>
    </w:p>
    <w:p>
      <w:pPr>
        <w:pStyle w:val="BodyText"/>
      </w:pPr>
      <w:r>
        <w:t xml:space="preserve">An additional problem with genome-wide queries of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states (be they</w:t>
      </w:r>
      <w:r>
        <w:t xml:space="preserve"> </w:t>
      </w:r>
      <w:r>
        <w:t xml:space="preserve">developmental, such as L1, L2, dauer; behavioral states such as awake versus</w:t>
      </w:r>
      <w:r>
        <w:t xml:space="preserve"> </w:t>
      </w:r>
      <w:r>
        <w:t xml:space="preserve">asleep; or other) is that they do not always have a straightforward</w:t>
      </w:r>
      <w:r>
        <w:t xml:space="preserve"> </w:t>
      </w:r>
      <w:r>
        <w:t xml:space="preserve">interpretation in terms of phenotypes. In these situations, researchers must</w:t>
      </w:r>
      <w:r>
        <w:t xml:space="preserve"> </w:t>
      </w:r>
      <w:r>
        <w:t xml:space="preserve">rely on intuition to select a phenotype for which to screen. As a result, many</w:t>
      </w:r>
      <w:r>
        <w:t xml:space="preserve"> </w:t>
      </w:r>
      <w:r>
        <w:t xml:space="preserve">hits may go unexplored that would prove fruitful. The question of how to design</w:t>
      </w:r>
      <w:r>
        <w:t xml:space="preserve"> </w:t>
      </w:r>
      <w:r>
        <w:t xml:space="preserve">a screen that is maximally informative is an important question that has so far</w:t>
      </w:r>
      <w:r>
        <w:t xml:space="preserve"> </w:t>
      </w:r>
      <w:r>
        <w:t xml:space="preserve">not been addressed within this community.</w:t>
      </w:r>
    </w:p>
    <w:p>
      <w:pPr>
        <w:pStyle w:val="BodyText"/>
      </w:pPr>
      <w:r>
        <w:t xml:space="preserve">To facilitate understanding of large datasets, we have developed the WormBase</w:t>
      </w:r>
      <w:r>
        <w:t xml:space="preserve"> </w:t>
      </w:r>
      <w:r>
        <w:t xml:space="preserve">Enrichment Suite (URL:</w:t>
      </w:r>
      <w:hyperlink r:id="rId23">
        <w:r>
          <w:rPr>
            <w:rStyle w:val="Hyperlink"/>
          </w:rPr>
          <w:t xml:space="preserve">http://www.wormbase.org/tools/enrichment/tea/tea.cgi</w:t>
        </w:r>
      </w:hyperlink>
      <w:r>
        <w:t xml:space="preserve">), which allows users to</w:t>
      </w:r>
      <w:r>
        <w:t xml:space="preserve"> </w:t>
      </w:r>
      <w:r>
        <w:t xml:space="preserve">rapidly perform phenotype, tissue and gene ontology enrichment analyses (PEA,</w:t>
      </w:r>
      <w:r>
        <w:t xml:space="preserve"> </w:t>
      </w:r>
      <w:r>
        <w:t xml:space="preserve">TEA and GEA respectively) on curated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ontologies using the same</w:t>
      </w:r>
      <w:r>
        <w:t xml:space="preserve"> </w:t>
      </w:r>
      <w:r>
        <w:t xml:space="preserve">methodology for each one. As examples of use cases, we applied our tools towards</w:t>
      </w:r>
      <w:r>
        <w:t xml:space="preserve"> </w:t>
      </w:r>
      <w:r>
        <w:t xml:space="preserve">the unbiased discovery of phenologs of multigenic, complex diseases including</w:t>
      </w:r>
      <w:r>
        <w:t xml:space="preserve"> </w:t>
      </w:r>
      <w:r>
        <w:t xml:space="preserve">systemic lupus erythematosus, obesity and obesity-related traits, and rheumatoid</w:t>
      </w:r>
      <w:r>
        <w:t xml:space="preserve"> </w:t>
      </w:r>
      <w:r>
        <w:t xml:space="preserve">arthritis by using genes associated with these diseases via genome-wide</w:t>
      </w:r>
      <w:r>
        <w:t xml:space="preserve"> </w:t>
      </w:r>
      <w:r>
        <w:t xml:space="preserve">association studies. We illustrate the utility of the complete enrichment suite</w:t>
      </w:r>
      <w:r>
        <w:t xml:space="preserve"> </w:t>
      </w:r>
      <w:r>
        <w:t xml:space="preserve">for finding new relationships in complex data by analyzing a ciliary neuron</w:t>
      </w:r>
      <w:r>
        <w:t xml:space="preserve"> </w:t>
      </w:r>
      <w:r>
        <w:t xml:space="preserve">transcriptome </w:t>
      </w:r>
      <w:r>
        <w:t xml:space="preserve">. Finally, we show that the dictionaries generated</w:t>
      </w:r>
      <w:r>
        <w:t xml:space="preserve"> </w:t>
      </w:r>
      <w:r>
        <w:t xml:space="preserve">for these enrichment analyses can help elucidate the contributions of specific</w:t>
      </w:r>
      <w:r>
        <w:t xml:space="preserve"> </w:t>
      </w:r>
      <w:r>
        <w:t xml:space="preserve">tissues to specific phenotypes.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implementing-the-enrichment-analyses"/>
      <w:bookmarkEnd w:id="25"/>
      <w:r>
        <w:t xml:space="preserve">Implementing the enrichment analyses</w:t>
      </w:r>
    </w:p>
    <w:p>
      <w:pPr>
        <w:pStyle w:val="FirstParagraph"/>
      </w:pPr>
      <w:r>
        <w:t xml:space="preserve">All scripts were implemented in Python 3.5 </w:t>
      </w:r>
      <w:r>
        <w:t xml:space="preserve">. We used</w:t>
      </w:r>
      <w:r>
        <w:t xml:space="preserve"> </w:t>
      </w:r>
      <w:r>
        <w:t xml:space="preserve">pandas </w:t>
      </w:r>
      <w:r>
        <w:t xml:space="preserve"> </w:t>
      </w:r>
      <w:r>
        <w:t xml:space="preserve">and scipy </w:t>
      </w:r>
      <w:r>
        <w:t xml:space="preserve"> </w:t>
      </w:r>
      <w:r>
        <w:t xml:space="preserve">to write the</w:t>
      </w:r>
      <w:r>
        <w:t xml:space="preserve"> </w:t>
      </w:r>
      <w:r>
        <w:t xml:space="preserve">statistical testing framework. Matplotlib </w:t>
      </w:r>
      <w:r>
        <w:t xml:space="preserve"> </w:t>
      </w:r>
      <w:r>
        <w:t xml:space="preserve">and</w:t>
      </w:r>
      <w:r>
        <w:t xml:space="preserve"> </w:t>
      </w:r>
      <w:r>
        <w:t xml:space="preserve">Seaborn </w:t>
      </w:r>
      <w:r>
        <w:t xml:space="preserve"> </w:t>
      </w:r>
      <w:r>
        <w:t xml:space="preserve">libraries are used to generate all plots. Testing was</w:t>
      </w:r>
      <w:r>
        <w:t xml:space="preserve"> </w:t>
      </w:r>
      <w:r>
        <w:t xml:space="preserve">performed using the WormBase version WS256. The WormBase Enrichment suite can be</w:t>
      </w:r>
      <w:r>
        <w:t xml:space="preserve"> </w:t>
      </w:r>
      <w:r>
        <w:t xml:space="preserve">installed using pip via the command:</w:t>
      </w:r>
    </w:p>
    <w:p>
      <w:pPr>
        <w:pStyle w:val="BodyText"/>
      </w:pPr>
      <w:r>
        <w:rPr>
          <w:rStyle w:val="VerbatimChar"/>
        </w:rPr>
        <w:t xml:space="preserve">pip install tissue_enrichment_analysis</w:t>
      </w:r>
    </w:p>
    <w:p>
      <w:pPr>
        <w:pStyle w:val="BodyText"/>
      </w:pPr>
      <w:r>
        <w:t xml:space="preserve">Enrichment analyses are performed as described in </w:t>
      </w:r>
      <w:r>
        <w:t xml:space="preserve">.</w:t>
      </w:r>
      <w:r>
        <w:t xml:space="preserve"> </w:t>
      </w:r>
      <w:r>
        <w:t xml:space="preserve">Briefly, a static dictionary is constructed for each ontology using the most</w:t>
      </w:r>
      <w:r>
        <w:t xml:space="preserve"> </w:t>
      </w:r>
      <w:r>
        <w:t xml:space="preserve">recent WormBase release annotation information. This dictionary is generated</w:t>
      </w:r>
      <w:r>
        <w:t xml:space="preserve"> </w:t>
      </w:r>
      <w:r>
        <w:t xml:space="preserve">using a trimming algorithm described in </w:t>
      </w:r>
      <w:r>
        <w:t xml:space="preserve"> </w:t>
      </w:r>
      <w:r>
        <w:t xml:space="preserve">to remove</w:t>
      </w:r>
      <w:r>
        <w:t xml:space="preserve"> </w:t>
      </w:r>
      <w:r>
        <w:t xml:space="preserve">terms that are too general and uninformative as well as terms that are very</w:t>
      </w:r>
      <w:r>
        <w:t xml:space="preserve"> </w:t>
      </w:r>
      <w:r>
        <w:t xml:space="preserve">specific but do not have many annotations. When the user provides a set of genes</w:t>
      </w:r>
      <w:r>
        <w:t xml:space="preserve"> </w:t>
      </w:r>
      <w:r>
        <w:t xml:space="preserve">to test against, we use a hypergeometric model to test whether a given term</w:t>
      </w:r>
      <w:r>
        <w:t xml:space="preserve"> </w:t>
      </w:r>
      <w:r>
        <w:t xml:space="preserve">within an ontology is occurring at a greater frequency than expected by random</w:t>
      </w:r>
      <w:r>
        <w:t xml:space="preserve"> </w:t>
      </w:r>
      <w:r>
        <w:t xml:space="preserve">chance.</w:t>
      </w:r>
    </w:p>
    <w:p>
      <w:pPr>
        <w:pStyle w:val="Heading2"/>
      </w:pPr>
      <w:bookmarkStart w:id="26" w:name="human-disease-phenolog-identification"/>
      <w:bookmarkEnd w:id="26"/>
      <w:r>
        <w:t xml:space="preserve">Human disease phenolog identification</w:t>
      </w:r>
    </w:p>
    <w:p>
      <w:pPr>
        <w:pStyle w:val="FirstParagraph"/>
      </w:pPr>
      <w:r>
        <w:t xml:space="preserve">We used the GWAS EBI-NHGRI catalog </w:t>
      </w:r>
      <w:r>
        <w:t xml:space="preserve"> </w:t>
      </w:r>
      <w:r>
        <w:t xml:space="preserve">to extract information</w:t>
      </w:r>
      <w:r>
        <w:t xml:space="preserve"> </w:t>
      </w:r>
      <w:r>
        <w:t xml:space="preserve">on all genome-wide association studies deposited there. We only selected traits</w:t>
      </w:r>
      <w:r>
        <w:t xml:space="preserve"> </w:t>
      </w:r>
      <w:r>
        <w:t xml:space="preserve">that had</w:t>
      </w:r>
      <w:r>
        <w:t xml:space="preserve"> </w:t>
      </w:r>
      <m:oMath>
        <m:r>
          <m:t>&gt;</m:t>
        </m:r>
        <m:r>
          <m:t>300</m:t>
        </m:r>
      </m:oMath>
      <w:r>
        <w:t xml:space="preserve"> </w:t>
      </w:r>
      <w:r>
        <w:t xml:space="preserve">associated genes. We identified 24 traits that met our criteria.</w:t>
      </w:r>
      <w:r>
        <w:t xml:space="preserve"> </w:t>
      </w:r>
      <w:r>
        <w:t xml:space="preserve">Next, we used DIOPT </w:t>
      </w:r>
      <w:r>
        <w:t xml:space="preserve"> </w:t>
      </w:r>
      <w:r>
        <w:t xml:space="preserve">to identify candidate orthologs for the genes</w:t>
      </w:r>
      <w:r>
        <w:t xml:space="preserve"> </w:t>
      </w:r>
      <w:r>
        <w:t xml:space="preserve">associated with these traits. Briefly, DIOPT combines a large number of methods</w:t>
      </w:r>
      <w:r>
        <w:t xml:space="preserve"> </w:t>
      </w:r>
      <w:r>
        <w:t xml:space="preserve">for identifying orthologs and returns homolog candidates associated with a</w:t>
      </w:r>
      <w:r>
        <w:t xml:space="preserve"> </w:t>
      </w:r>
      <w:r>
        <w:t xml:space="preserve">compound score. Depending on the score, orthologs can be considered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moderate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 </w:t>
      </w:r>
      <w:r>
        <w:t xml:space="preserve">rank, reflecting confidence in the homology. Many-to-one and</w:t>
      </w:r>
      <w:r>
        <w:t xml:space="preserve"> </w:t>
      </w:r>
      <w:r>
        <w:t xml:space="preserve">one-to-many homology relationships are allowed in DIOPT, reflecting a mixture of</w:t>
      </w:r>
      <w:r>
        <w:t xml:space="preserve"> </w:t>
      </w:r>
      <w:r>
        <w:t xml:space="preserve">uncertainty and family expansion/reduction. For our study, we only accepted</w:t>
      </w:r>
      <w:r>
        <w:t xml:space="preserve"> </w:t>
      </w:r>
      <w:r>
        <w:t xml:space="preserve">homolog candidates with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moderate</w:t>
      </w:r>
      <w:r>
        <w:t xml:space="preserve">’</w:t>
      </w:r>
      <w:r>
        <w:t xml:space="preserve"> </w:t>
      </w:r>
      <w:r>
        <w:t xml:space="preserve">scores and we did not insist on a</w:t>
      </w:r>
      <w:r>
        <w:t xml:space="preserve"> </w:t>
      </w:r>
      <w:r>
        <w:t xml:space="preserve">one-to-one relationship between genes.</w:t>
      </w:r>
    </w:p>
    <w:p>
      <w:pPr>
        <w:pStyle w:val="FigureWithCaption"/>
      </w:pPr>
      <w:r>
        <w:t xml:space="preserve">Experimental design for human-nematode phenolog identification.</w:t>
      </w:r>
      <w:r>
        <w:t xml:space="preserve"> </w:t>
      </w:r>
      <w:r>
        <w:t xml:space="preserve">We used GWAS candidates from the EBI-NHGRI catalog to identify</w:t>
      </w:r>
      <w:r>
        <w:t xml:space="preserve"> </w:t>
      </w:r>
      <w:r>
        <w:t xml:space="preserve">disease associated genes, then used DIOPT to identify candidate</w:t>
      </w:r>
      <w:r>
        <w:t xml:space="preserve"> </w:t>
      </w:r>
      <w:r>
        <w:t xml:space="preserve">orthologs in</w:t>
      </w:r>
      <w:r>
        <w:t xml:space="preserve"> </w:t>
      </w:r>
      <w:r>
        <w:rPr>
          <w:i/>
        </w:rPr>
        <w:t xml:space="preserve">C. elegans</w:t>
      </w:r>
      <w:r>
        <w:t xml:space="preserve">. Orthologs were used to run phenotype, gene</w:t>
      </w:r>
      <w:r>
        <w:t xml:space="preserve"> </w:t>
      </w:r>
      <w:r>
        <w:t xml:space="preserve">and tissue ontology enrichment analyses to identify disease</w:t>
      </w:r>
      <w:r>
        <w:t xml:space="preserve"> </w:t>
      </w:r>
      <w:r>
        <w:t xml:space="preserve">phenologs.</w:t>
      </w:r>
    </w:p>
    <w:p>
      <w:pPr>
        <w:pStyle w:val="ImageCaption"/>
      </w:pPr>
      <w:r>
        <w:t xml:space="preserve">Experimental design for human-nematode phenolog identification.</w:t>
      </w:r>
      <w:r>
        <w:t xml:space="preserve"> </w:t>
      </w:r>
      <w:r>
        <w:t xml:space="preserve">We used GWAS candidates from the EBI-NHGRI catalog to identify</w:t>
      </w:r>
      <w:r>
        <w:t xml:space="preserve"> </w:t>
      </w:r>
      <w:r>
        <w:t xml:space="preserve">disease associated genes, then used DIOPT to identify candidate</w:t>
      </w:r>
      <w:r>
        <w:t xml:space="preserve"> </w:t>
      </w:r>
      <w:r>
        <w:t xml:space="preserve">orthologs in</w:t>
      </w:r>
      <w:r>
        <w:t xml:space="preserve"> </w:t>
      </w:r>
      <w:r>
        <w:rPr>
          <w:i/>
        </w:rPr>
        <w:t xml:space="preserve">C. elegans</w:t>
      </w:r>
      <w:r>
        <w:t xml:space="preserve">. Orthologs were used to run phenotype, gene</w:t>
      </w:r>
      <w:r>
        <w:t xml:space="preserve"> </w:t>
      </w:r>
      <w:r>
        <w:t xml:space="preserve">and tissue ontology enrichment analyses to identify disease</w:t>
      </w:r>
      <w:r>
        <w:t xml:space="preserve"> </w:t>
      </w:r>
      <w:r>
        <w:t xml:space="preserve">phenologs.</w:t>
      </w:r>
    </w:p>
    <w:p>
      <w:pPr>
        <w:pStyle w:val="BodyText"/>
      </w:pPr>
      <w:r>
        <w:t xml:space="preserve">After we identified worm orthologs for each trait, we reassessed how many traits</w:t>
      </w:r>
      <w:r>
        <w:t xml:space="preserve"> </w:t>
      </w:r>
      <w:r>
        <w:t xml:space="preserve">still had</w:t>
      </w:r>
      <w:r>
        <w:t xml:space="preserve"> </w:t>
      </w:r>
      <m:oMath>
        <m:r>
          <m:t>&gt;</m:t>
        </m:r>
        <m:r>
          <m:t>100</m:t>
        </m:r>
      </m:oMath>
      <w:r>
        <w:t xml:space="preserve"> </w:t>
      </w:r>
      <w:r>
        <w:t xml:space="preserve">gene candidates, and dropped all traits that had less than this</w:t>
      </w:r>
      <w:r>
        <w:t xml:space="preserve"> </w:t>
      </w:r>
      <w:r>
        <w:t xml:space="preserve">for our analysis. We identified 18 traits that met this criteria. The gene lists</w:t>
      </w:r>
      <w:r>
        <w:t xml:space="preserve"> </w:t>
      </w:r>
      <w:r>
        <w:t xml:space="preserve">for each of these 18 traits were then analyzed for gene, tissue and phenotype</w:t>
      </w:r>
      <w:r>
        <w:t xml:space="preserve"> </w:t>
      </w:r>
      <w:r>
        <w:t xml:space="preserve">enrichment (see Fig.[fig:gwas]). Tissue enrichment was performed using the</w:t>
      </w:r>
      <w:r>
        <w:t xml:space="preserve"> </w:t>
      </w:r>
      <w:r>
        <w:t xml:space="preserve">WormBase Tissue Enrichment Analysis (TEA) tool </w:t>
      </w:r>
      <w:r>
        <w:t xml:space="preserve">.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Heading2"/>
      </w:pPr>
      <w:bookmarkStart w:id="28" w:name="developing-the-wormbase-enrichment-suite"/>
      <w:bookmarkEnd w:id="28"/>
      <w:r>
        <w:t xml:space="preserve">Developing the WormBase enrichment suite</w:t>
      </w:r>
    </w:p>
    <w:p>
      <w:pPr>
        <w:pStyle w:val="FirstParagraph"/>
      </w:pPr>
      <w:r>
        <w:t xml:space="preserve">We developed the dictionaries for PEA and GEA using the same procedure as was</w:t>
      </w:r>
      <w:r>
        <w:t xml:space="preserve"> </w:t>
      </w:r>
      <w:r>
        <w:t xml:space="preserve">used for TEA </w:t>
      </w:r>
      <w:r>
        <w:t xml:space="preserve">. We generated a dictionary that included</w:t>
      </w:r>
      <w:r>
        <w:t xml:space="preserve"> </w:t>
      </w:r>
      <w:r>
        <w:t xml:space="preserve">terms with at least 50 annotating genes or more and had a similarity threshold</w:t>
      </w:r>
      <w:r>
        <w:t xml:space="preserve"> </w:t>
      </w:r>
      <w:r>
        <w:t xml:space="preserve">of 0.95 for PEA (the total number of terms in the dictionary was 251, annotated</w:t>
      </w:r>
      <w:r>
        <w:t xml:space="preserve"> </w:t>
      </w:r>
      <w:r>
        <w:t xml:space="preserve">by 9,169 genes for the version WS256); and we generated a dictionary that</w:t>
      </w:r>
      <w:r>
        <w:t xml:space="preserve"> </w:t>
      </w:r>
      <w:r>
        <w:t xml:space="preserve">included terms with at least 50 annotating genes or more and had a similarity</w:t>
      </w:r>
      <w:r>
        <w:t xml:space="preserve"> </w:t>
      </w:r>
      <w:r>
        <w:t xml:space="preserve">threshold of 0.95 for GEA (the total number of terms in this dictionary is 271,</w:t>
      </w:r>
      <w:r>
        <w:t xml:space="preserve"> </w:t>
      </w:r>
      <w:r>
        <w:t xml:space="preserve">annotated by 14,636 genes for the version WS256). Next, we benchmarked the</w:t>
      </w:r>
      <w:r>
        <w:t xml:space="preserve"> </w:t>
      </w:r>
      <w:r>
        <w:t xml:space="preserve">dictionaries on the same gene sets as TEA and obtained enrichment of all the</w:t>
      </w:r>
      <w:r>
        <w:t xml:space="preserve"> </w:t>
      </w:r>
      <w:r>
        <w:t xml:space="preserve">expected categories </w:t>
      </w:r>
      <w:r>
        <w:t xml:space="preserve">. For example, on a gene set enriched</w:t>
      </w:r>
      <w:r>
        <w:t xml:space="preserve"> </w:t>
      </w:r>
      <w:r>
        <w:t xml:space="preserve">for embryonic muscle genes </w:t>
      </w:r>
      <w:r>
        <w:t xml:space="preserve">, the top two enriched phenotype</w:t>
      </w:r>
      <w:r>
        <w:t xml:space="preserve"> </w:t>
      </w:r>
      <w:r>
        <w:t xml:space="preserve">terms by q-value were</w:t>
      </w:r>
      <w:r>
        <w:t xml:space="preserve"> </w:t>
      </w:r>
      <w:r>
        <w:t xml:space="preserve">‘</w:t>
      </w:r>
      <w:r>
        <w:t xml:space="preserve">muscle system morphology variant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body wall muscle</w:t>
      </w:r>
      <w:r>
        <w:t xml:space="preserve"> </w:t>
      </w:r>
      <w:r>
        <w:t xml:space="preserve">thick filament variant</w:t>
      </w:r>
      <w:r>
        <w:t xml:space="preserve">’</w:t>
      </w:r>
      <w:r>
        <w:t xml:space="preserve">; the top two enriched GO terms were</w:t>
      </w:r>
      <w:r>
        <w:t xml:space="preserve"> </w:t>
      </w:r>
      <w:r>
        <w:t xml:space="preserve">‘</w:t>
      </w:r>
      <w:r>
        <w:t xml:space="preserve">myofibril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striated muscle dense body</w:t>
      </w:r>
      <w:r>
        <w:t xml:space="preserve">’</w:t>
      </w:r>
      <w:r>
        <w:t xml:space="preserve">. For all the benchmarking results, see</w:t>
      </w:r>
      <w:r>
        <w:t xml:space="preserve"> </w:t>
      </w:r>
      <w:r>
        <w:t xml:space="preserve">supplementary information. Having generated and validated our dictionaries, we</w:t>
      </w:r>
      <w:r>
        <w:t xml:space="preserve"> </w:t>
      </w:r>
      <w:r>
        <w:t xml:space="preserve">proceeded to identify phenologs for several common human diseases.</w:t>
      </w:r>
    </w:p>
    <w:p>
      <w:pPr>
        <w:pStyle w:val="Heading2"/>
      </w:pPr>
      <w:bookmarkStart w:id="29" w:name="applying-the-wormbase-enrichment-suite"/>
      <w:bookmarkEnd w:id="29"/>
      <w:r>
        <w:t xml:space="preserve">Applying the WormBase enrichment suite</w:t>
      </w:r>
    </w:p>
    <w:p>
      <w:pPr>
        <w:pStyle w:val="FirstParagraph"/>
      </w:pPr>
      <w:r>
        <w:t xml:space="preserve">To discover phenologs, we first needed to identify genes that contribute to a</w:t>
      </w:r>
      <w:r>
        <w:t xml:space="preserve"> </w:t>
      </w:r>
      <w:r>
        <w:t xml:space="preserve">disease in an unbiased manner. One way to discover gene associations in an</w:t>
      </w:r>
      <w:r>
        <w:t xml:space="preserve"> </w:t>
      </w:r>
      <w:r>
        <w:t xml:space="preserve">unbiased manner is to perform GWSA in human populations. Therefore, we used the</w:t>
      </w:r>
      <w:r>
        <w:t xml:space="preserve"> </w:t>
      </w:r>
      <w:r>
        <w:t xml:space="preserve">GWAS NHGRI-EBI Catalog </w:t>
      </w:r>
      <w:r>
        <w:t xml:space="preserve"> </w:t>
      </w:r>
      <w:r>
        <w:t xml:space="preserve">to identify genes associated with</w:t>
      </w:r>
      <w:r>
        <w:t xml:space="preserve"> </w:t>
      </w:r>
      <w:r>
        <w:t xml:space="preserve">human diseases. We found the best nematode candidate orthologs for these genes</w:t>
      </w:r>
      <w:r>
        <w:t xml:space="preserve"> </w:t>
      </w:r>
      <w:r>
        <w:t xml:space="preserve">using DIOPT </w:t>
      </w:r>
      <w:r>
        <w:t xml:space="preserve"> </w:t>
      </w:r>
      <w:r>
        <w:t xml:space="preserve">and applied our enrichment suite to each of these gene</w:t>
      </w:r>
      <w:r>
        <w:t xml:space="preserve"> </w:t>
      </w:r>
      <w:r>
        <w:t xml:space="preserve">regulatory networks.</w:t>
      </w:r>
    </w:p>
    <w:p>
      <w:pPr>
        <w:pStyle w:val="Heading2"/>
      </w:pPr>
      <w:bookmarkStart w:id="30" w:name="systemic-lupus-erythematosus"/>
      <w:bookmarkEnd w:id="30"/>
      <w:r>
        <w:t xml:space="preserve">Systemic lupus erythematosus</w:t>
      </w:r>
    </w:p>
    <w:p>
      <w:pPr>
        <w:pStyle w:val="FirstParagraph"/>
      </w:pPr>
      <w:r>
        <w:t xml:space="preserve">Systemic lupus is an autoimmune disease that is believed to be polygenic in</w:t>
      </w:r>
      <w:r>
        <w:t xml:space="preserve"> </w:t>
      </w:r>
      <w:r>
        <w:t xml:space="preserve">nature </w:t>
      </w:r>
      <w:r>
        <w:t xml:space="preserve">. It mainly affects women and is characterized by painful</w:t>
      </w:r>
      <w:r>
        <w:t xml:space="preserve"> </w:t>
      </w:r>
      <w:r>
        <w:t xml:space="preserve">and swollen joints, hair loss, and fatigue </w:t>
      </w:r>
      <w:r>
        <w:t xml:space="preserve">. Since worms</w:t>
      </w:r>
      <w:r>
        <w:t xml:space="preserve"> </w:t>
      </w:r>
      <w:r>
        <w:t xml:space="preserve">do not have a cellular immune system, we were interested in what phenologs</w:t>
      </w:r>
      <w:r>
        <w:t xml:space="preserve"> </w:t>
      </w:r>
      <w:r>
        <w:t xml:space="preserve">corresponded to this disorder in</w:t>
      </w:r>
      <w:r>
        <w:t xml:space="preserve"> </w:t>
      </w:r>
      <w:r>
        <w:rPr>
          <w:i/>
        </w:rPr>
        <w:t xml:space="preserve">C. elegans</w:t>
      </w:r>
      <w:r>
        <w:t xml:space="preserve">. To establish phenolog candidates, we</w:t>
      </w:r>
      <w:r>
        <w:t xml:space="preserve"> </w:t>
      </w:r>
      <w:r>
        <w:t xml:space="preserve">obtained</w:t>
      </w:r>
      <w:r>
        <w:t xml:space="preserve"> </w:t>
      </w:r>
      <w:r>
        <w:t xml:space="preserve">283</w:t>
      </w:r>
      <w:r>
        <w:t xml:space="preserve"> </w:t>
      </w:r>
      <w:r>
        <w:t xml:space="preserve">genes associated with the disease via GWAS studies, and found</w:t>
      </w:r>
      <w:r>
        <w:t xml:space="preserve"> </w:t>
      </w:r>
      <w:r>
        <w:t xml:space="preserve">135</w:t>
      </w:r>
      <w:r>
        <w:t xml:space="preserve"> </w:t>
      </w:r>
      <w:r>
        <w:t xml:space="preserve">homolog candidates in</w:t>
      </w:r>
      <w:r>
        <w:t xml:space="preserve"> </w:t>
      </w:r>
      <w:r>
        <w:rPr>
          <w:i/>
        </w:rPr>
        <w:t xml:space="preserve">C. elegans</w:t>
      </w:r>
      <w:r>
        <w:t xml:space="preserve">.</w:t>
      </w:r>
    </w:p>
    <w:p>
      <w:pPr>
        <w:pStyle w:val="BodyText"/>
      </w:pPr>
      <w:r>
        <w:t xml:space="preserve">Lupus-associated orthologs were reasonably well annotated. Slightly more than</w:t>
      </w:r>
      <w:r>
        <w:t xml:space="preserve"> </w:t>
      </w:r>
      <w:r>
        <w:t xml:space="preserve">half of the genes had at least one phenotype annotation (</w:t>
      </w:r>
      <m:oMath>
        <m:r>
          <m:t>76</m:t>
        </m:r>
        <m:r>
          <m:t>/</m:t>
        </m:r>
        <m:r>
          <m:t>135</m:t>
        </m:r>
      </m:oMath>
      <w:r>
        <w:t xml:space="preserve">) and</w:t>
      </w:r>
      <w:r>
        <w:t xml:space="preserve"> </w:t>
      </w:r>
      <w:r>
        <w:t xml:space="preserve">almost all genes were annotated to at least one tissue or gene ontology term</w:t>
      </w:r>
      <w:r>
        <w:t xml:space="preserve"> </w:t>
      </w:r>
      <w:r>
        <w:t xml:space="preserve">(</w:t>
      </w:r>
      <m:oMath>
        <m:r>
          <m:t>104</m:t>
        </m:r>
        <m:r>
          <m:t>/</m:t>
        </m:r>
        <m:r>
          <m:t>135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115</m:t>
        </m:r>
        <m:r>
          <m:t>/</m:t>
        </m:r>
        <m:r>
          <m:t>135</m:t>
        </m:r>
      </m:oMath>
      <w:r>
        <w:t xml:space="preserve"> </w:t>
      </w:r>
      <w:r>
        <w:t xml:space="preserve">genes respectively). We found that</w:t>
      </w:r>
      <w:r>
        <w:t xml:space="preserve"> </w:t>
      </w:r>
      <w:r>
        <w:t xml:space="preserve">Lupus-associated orthologs were enriched in</w:t>
      </w:r>
      <w:r>
        <w:t xml:space="preserve"> </w:t>
      </w:r>
      <w:r>
        <w:t xml:space="preserve">‘</w:t>
      </w:r>
      <w:r>
        <w:t xml:space="preserve">aneuploidy</w:t>
      </w:r>
      <w:r>
        <w:t xml:space="preserve">’</w:t>
      </w:r>
      <w:r>
        <w:t xml:space="preserve"> </w:t>
      </w:r>
      <w:r>
        <w:t xml:space="preserve">(7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 and</w:t>
      </w:r>
      <w:r>
        <w:t xml:space="preserve"> </w:t>
      </w:r>
      <w:r>
        <w:t xml:space="preserve">‘</w:t>
      </w:r>
      <w:r>
        <w:t xml:space="preserve">meiotic chromosome segregation</w:t>
      </w:r>
      <w:r>
        <w:t xml:space="preserve">’</w:t>
      </w:r>
      <w:r>
        <w:t xml:space="preserve"> </w:t>
      </w:r>
      <w:r>
        <w:t xml:space="preserve">(8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  <w:r>
        <w:t xml:space="preserve"> </w:t>
      </w:r>
      <w:r>
        <w:t xml:space="preserve">‘</w:t>
      </w:r>
      <w:r>
        <w:t xml:space="preserve">Cell fate transformation</w:t>
      </w:r>
      <w:r>
        <w:t xml:space="preserve">’</w:t>
      </w:r>
      <w:r>
        <w:t xml:space="preserve"> </w:t>
      </w:r>
      <w:r>
        <w:t xml:space="preserve">(6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), and</w:t>
      </w:r>
      <w:r>
        <w:t xml:space="preserve"> </w:t>
      </w:r>
      <w:r>
        <w:t xml:space="preserve">‘</w:t>
      </w:r>
      <w:r>
        <w:t xml:space="preserve">excess intestinal cells</w:t>
      </w:r>
      <w:r>
        <w:t xml:space="preserve">’</w:t>
      </w:r>
      <w:r>
        <w:t xml:space="preserve"> </w:t>
      </w:r>
      <w:r>
        <w:t xml:space="preserve">(5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 were also</w:t>
      </w:r>
      <w:r>
        <w:t xml:space="preserve"> </w:t>
      </w:r>
      <w:r>
        <w:t xml:space="preserve">overrepresented, as was</w:t>
      </w:r>
      <w:r>
        <w:t xml:space="preserve"> </w:t>
      </w:r>
      <w:r>
        <w:t xml:space="preserve">‘</w:t>
      </w:r>
      <w:r>
        <w:t xml:space="preserve">male tail morphology</w:t>
      </w:r>
      <w:r>
        <w:t xml:space="preserve">’</w:t>
      </w:r>
      <w:r>
        <w:t xml:space="preserve"> </w:t>
      </w:r>
      <w:r>
        <w:t xml:space="preserve">(6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 Finally, the</w:t>
      </w:r>
      <w:r>
        <w:t xml:space="preserve"> </w:t>
      </w:r>
      <w:r>
        <w:t xml:space="preserve">phenotype</w:t>
      </w:r>
      <w:r>
        <w:t xml:space="preserve"> </w:t>
      </w:r>
      <w:r>
        <w:t xml:space="preserve">‘</w:t>
      </w:r>
      <w:r>
        <w:t xml:space="preserve">nonsense mRNA accumulation</w:t>
      </w:r>
      <w:r>
        <w:t xml:space="preserve">’</w:t>
      </w:r>
      <w:r>
        <w:t xml:space="preserve"> </w:t>
      </w:r>
      <w:r>
        <w:t xml:space="preserve">was also enriched (5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</w:t>
      </w:r>
      <w:r>
        <w:t xml:space="preserve"> </w:t>
      </w:r>
      <w:r>
        <w:t xml:space="preserve">(see Fig. [fig:lupus]).</w:t>
      </w:r>
    </w:p>
    <w:p>
      <w:pPr>
        <w:pStyle w:val="FigureWithCaption"/>
      </w:pPr>
      <w:r>
        <w:t xml:space="preserve">phenolog identification for systemic lupus erythematosus.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Phenotype Enrichment Analysis.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GO Enrichment</w:t>
      </w:r>
      <w:r>
        <w:t xml:space="preserve"> </w:t>
      </w:r>
      <w:r>
        <w:t xml:space="preserve">Analysis.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Lupus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may be best represented by</w:t>
      </w:r>
      <w:r>
        <w:t xml:space="preserve"> </w:t>
      </w:r>
      <w:r>
        <w:t xml:space="preserve">a combination of three phenotypes: Cell proliferation possibly</w:t>
      </w:r>
      <w:r>
        <w:t xml:space="preserve"> </w:t>
      </w:r>
      <w:r>
        <w:t xml:space="preserve">accompanied by aneuploidy; cell fate transformations that may lead</w:t>
      </w:r>
      <w:r>
        <w:t xml:space="preserve"> </w:t>
      </w:r>
      <w:r>
        <w:t xml:space="preserve">to dysmorphias; and a molecular phenotype involving impairment of</w:t>
      </w:r>
      <w:r>
        <w:t xml:space="preserve"> </w:t>
      </w:r>
      <w:r>
        <w:t xml:space="preserve">the Nonsense-Mediated Decay (NMD) pathway.</w:t>
      </w:r>
    </w:p>
    <w:p>
      <w:pPr>
        <w:pStyle w:val="ImageCaption"/>
      </w:pPr>
      <w:r>
        <w:t xml:space="preserve">phenolog identification for systemic lupus erythematosus.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Phenotype Enrichment Analysis.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GO Enrichment</w:t>
      </w:r>
      <w:r>
        <w:t xml:space="preserve"> </w:t>
      </w:r>
      <w:r>
        <w:t xml:space="preserve">Analysis.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Lupus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may be best represented by</w:t>
      </w:r>
      <w:r>
        <w:t xml:space="preserve"> </w:t>
      </w:r>
      <w:r>
        <w:t xml:space="preserve">a combination of three phenotypes: Cell proliferation possibly</w:t>
      </w:r>
      <w:r>
        <w:t xml:space="preserve"> </w:t>
      </w:r>
      <w:r>
        <w:t xml:space="preserve">accompanied by aneuploidy; cell fate transformations that may lead</w:t>
      </w:r>
      <w:r>
        <w:t xml:space="preserve"> </w:t>
      </w:r>
      <w:r>
        <w:t xml:space="preserve">to dysmorphias; and a molecular phenotype involving impairment of</w:t>
      </w:r>
      <w:r>
        <w:t xml:space="preserve"> </w:t>
      </w:r>
      <w:r>
        <w:t xml:space="preserve">the Nonsense-Mediated Decay (NMD) pathway.</w:t>
      </w:r>
    </w:p>
    <w:p>
      <w:pPr>
        <w:pStyle w:val="BodyText"/>
      </w:pPr>
      <w:r>
        <w:t xml:space="preserve">TEA suggested that the</w:t>
      </w:r>
      <w:r>
        <w:t xml:space="preserve"> </w:t>
      </w:r>
      <w:r>
        <w:t xml:space="preserve">‘</w:t>
      </w:r>
      <w:r>
        <w:t xml:space="preserve">excretory duct cell</w:t>
      </w:r>
      <w:r>
        <w:t xml:space="preserve">’</w:t>
      </w:r>
      <w:r>
        <w:t xml:space="preserve"> </w:t>
      </w:r>
      <w:r>
        <w:t xml:space="preserve">(5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) and the</w:t>
      </w:r>
      <w:r>
        <w:t xml:space="preserve"> </w:t>
      </w:r>
      <w:r>
        <w:t xml:space="preserve">‘</w:t>
      </w:r>
      <w:r>
        <w:t xml:space="preserve">posterior gonad arm</w:t>
      </w:r>
      <w:r>
        <w:t xml:space="preserve">’</w:t>
      </w:r>
      <w:r>
        <w:t xml:space="preserve"> </w:t>
      </w:r>
      <w:r>
        <w:t xml:space="preserve">are overrepresented in this dataset. We also found that</w:t>
      </w:r>
      <w:r>
        <w:t xml:space="preserve"> </w:t>
      </w:r>
      <w:r>
        <w:t xml:space="preserve">the Pn.p cells P3.p through P8.p were enriched in this dataset (5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 GO enrichment pointed at</w:t>
      </w:r>
      <w:r>
        <w:t xml:space="preserve"> </w:t>
      </w:r>
      <w:r>
        <w:t xml:space="preserve">‘</w:t>
      </w:r>
      <w:r>
        <w:t xml:space="preserve">modification-dependent macromolecule</w:t>
      </w:r>
      <w:r>
        <w:t xml:space="preserve"> </w:t>
      </w:r>
      <w:r>
        <w:t xml:space="preserve">catabolic process</w:t>
      </w:r>
      <w:r>
        <w:t xml:space="preserve">’</w:t>
      </w:r>
      <w:r>
        <w:t xml:space="preserve"> </w:t>
      </w:r>
      <w:r>
        <w:t xml:space="preserve">(23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15</m:t>
            </m:r>
          </m:sup>
        </m:sSup>
      </m:oMath>
      <w:r>
        <w:t xml:space="preserve">) as a molecular function that</w:t>
      </w:r>
      <w:r>
        <w:t xml:space="preserve"> </w:t>
      </w:r>
      <w:r>
        <w:t xml:space="preserve">characterizes this dataset. However, this GO term was enriched only due to a</w:t>
      </w:r>
      <w:r>
        <w:t xml:space="preserve"> </w:t>
      </w:r>
      <w:r>
        <w:t xml:space="preserve">single gene family, the</w:t>
      </w:r>
      <w:r>
        <w:t xml:space="preserve"> </w:t>
      </w:r>
      <w:r>
        <w:rPr>
          <w:i/>
        </w:rPr>
        <w:t xml:space="preserve">skr</w:t>
      </w:r>
      <w:r>
        <w:t xml:space="preserve"> </w:t>
      </w:r>
      <w:r>
        <w:t xml:space="preserve">gene family. Almost the entire</w:t>
      </w:r>
      <w:r>
        <w:t xml:space="preserve"> </w:t>
      </w:r>
      <w:r>
        <w:rPr>
          <w:i/>
        </w:rPr>
        <w:t xml:space="preserve">skr</w:t>
      </w:r>
      <w:r>
        <w:t xml:space="preserve"> </w:t>
      </w:r>
      <w:r>
        <w:t xml:space="preserve">family was considered a candidate homolog to the SKP1 human gene, making the GO</w:t>
      </w:r>
      <w:r>
        <w:t xml:space="preserve"> </w:t>
      </w:r>
      <w:r>
        <w:t xml:space="preserve">enrichment suspect.</w:t>
      </w:r>
    </w:p>
    <w:p>
      <w:pPr>
        <w:pStyle w:val="BodyText"/>
      </w:pPr>
      <w:r>
        <w:t xml:space="preserve">Enrichment of the terms for</w:t>
      </w:r>
      <w:r>
        <w:t xml:space="preserve"> </w:t>
      </w:r>
      <w:r>
        <w:t xml:space="preserve">‘</w:t>
      </w:r>
      <w:r>
        <w:t xml:space="preserve">aneuploidy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meiotic chromosome segregation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excess intestinal cells</w:t>
      </w:r>
      <w:r>
        <w:t xml:space="preserve">’</w:t>
      </w:r>
      <w:r>
        <w:t xml:space="preserve"> </w:t>
      </w:r>
      <w:r>
        <w:t xml:space="preserve">were largely driven by the same gene group, which</w:t>
      </w:r>
      <w:r>
        <w:t xml:space="preserve"> </w:t>
      </w:r>
      <w:r>
        <w:t xml:space="preserve">includes</w:t>
      </w:r>
      <w:r>
        <w:t xml:space="preserve"> </w:t>
      </w:r>
      <w:r>
        <w:rPr>
          <w:i/>
        </w:rPr>
        <w:t xml:space="preserve">cki-1</w:t>
      </w:r>
      <w:r>
        <w:t xml:space="preserve">, and several</w:t>
      </w:r>
      <w:r>
        <w:t xml:space="preserve"> </w:t>
      </w:r>
      <w:r>
        <w:rPr>
          <w:i/>
        </w:rPr>
        <w:t xml:space="preserve">skr</w:t>
      </w:r>
      <w:r>
        <w:t xml:space="preserve"> </w:t>
      </w:r>
      <w:r>
        <w:t xml:space="preserve">genes. On the other hand,</w:t>
      </w:r>
      <w:r>
        <w:t xml:space="preserve"> </w:t>
      </w:r>
      <w:r>
        <w:t xml:space="preserve">‘</w:t>
      </w:r>
      <w:r>
        <w:t xml:space="preserve">cell</w:t>
      </w:r>
      <w:r>
        <w:t xml:space="preserve"> </w:t>
      </w:r>
      <w:r>
        <w:t xml:space="preserve">fate transformation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male tail morphology</w:t>
      </w:r>
      <w:r>
        <w:t xml:space="preserve">’</w:t>
      </w:r>
      <w:r>
        <w:t xml:space="preserve"> </w:t>
      </w:r>
      <w:r>
        <w:t xml:space="preserve">reflected the involvement of</w:t>
      </w:r>
      <w:r>
        <w:t xml:space="preserve"> </w:t>
      </w:r>
      <w:r>
        <w:t xml:space="preserve">developmental genes</w:t>
      </w:r>
      <w:r>
        <w:t xml:space="preserve"> </w:t>
      </w:r>
      <w:r>
        <w:rPr>
          <w:i/>
        </w:rPr>
        <w:t xml:space="preserve">let-23</w:t>
      </w:r>
      <w:r>
        <w:t xml:space="preserve">, and</w:t>
      </w:r>
      <w:r>
        <w:t xml:space="preserve"> </w:t>
      </w:r>
      <w:r>
        <w:rPr>
          <w:i/>
        </w:rPr>
        <w:t xml:space="preserve">lin-12</w:t>
      </w:r>
      <w:r>
        <w:t xml:space="preserve"> </w:t>
      </w:r>
      <w:r>
        <w:t xml:space="preserve">among others. The term</w:t>
      </w:r>
      <w:r>
        <w:t xml:space="preserve"> </w:t>
      </w:r>
      <w:r>
        <w:t xml:space="preserve">‘</w:t>
      </w:r>
      <w:r>
        <w:t xml:space="preserve">nonsense mRNA accumulation</w:t>
      </w:r>
      <w:r>
        <w:t xml:space="preserve">’</w:t>
      </w:r>
      <w:r>
        <w:t xml:space="preserve"> </w:t>
      </w:r>
      <w:r>
        <w:t xml:space="preserve">was the result of</w:t>
      </w:r>
      <w:r>
        <w:t xml:space="preserve"> </w:t>
      </w:r>
      <w:r>
        <w:rPr>
          <w:i/>
        </w:rPr>
        <w:t xml:space="preserve">pept-3</w:t>
      </w:r>
      <w:r>
        <w:t xml:space="preserve">,</w:t>
      </w:r>
      <w:r>
        <w:t xml:space="preserve"> </w:t>
      </w:r>
      <w:r>
        <w:rPr>
          <w:i/>
        </w:rPr>
        <w:t xml:space="preserve">smg-7</w:t>
      </w:r>
      <w:r>
        <w:t xml:space="preserve">,</w:t>
      </w:r>
      <w:r>
        <w:t xml:space="preserve"> </w:t>
      </w:r>
      <w:r>
        <w:rPr>
          <w:i/>
        </w:rPr>
        <w:t xml:space="preserve">tsr-1</w:t>
      </w:r>
      <w:r>
        <w:t xml:space="preserve">,</w:t>
      </w:r>
      <w:r>
        <w:t xml:space="preserve"> </w:t>
      </w:r>
      <w:r>
        <w:rPr>
          <w:i/>
        </w:rPr>
        <w:t xml:space="preserve">dhcr-7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F08B4.7</w:t>
      </w:r>
      <w:r>
        <w:t xml:space="preserve">. Therefore, we conclude that</w:t>
      </w:r>
      <w:r>
        <w:t xml:space="preserve"> </w:t>
      </w:r>
      <w:r>
        <w:t xml:space="preserve">systemic lupus erythematosus is potentially represented by a combination of</w:t>
      </w:r>
      <w:r>
        <w:t xml:space="preserve"> </w:t>
      </w:r>
      <w:r>
        <w:t xml:space="preserve">three phenotypes in</w:t>
      </w:r>
      <w:r>
        <w:t xml:space="preserve"> </w:t>
      </w:r>
      <w:r>
        <w:rPr>
          <w:i/>
        </w:rPr>
        <w:t xml:space="preserve">C. elegans</w:t>
      </w:r>
      <w:r>
        <w:t xml:space="preserve">: A cell proliferation phenotype (either increased or</w:t>
      </w:r>
      <w:r>
        <w:t xml:space="preserve"> </w:t>
      </w:r>
      <w:r>
        <w:t xml:space="preserve">decreased), probably marked by increased aneuploidy; a developmental phenotype</w:t>
      </w:r>
      <w:r>
        <w:t xml:space="preserve"> </w:t>
      </w:r>
      <w:r>
        <w:t xml:space="preserve">involving cell fate transformation and leading to dysmorphias; and a molecular</w:t>
      </w:r>
      <w:r>
        <w:t xml:space="preserve"> </w:t>
      </w:r>
      <w:r>
        <w:t xml:space="preserve">phenotype involving impairment of the nonsense-mediated decay pathway.</w:t>
      </w:r>
      <w:r>
        <w:t xml:space="preserve"> </w:t>
      </w:r>
      <w:r>
        <w:t xml:space="preserve">The results from the tissue enrichment analysis</w:t>
      </w:r>
      <w:r>
        <w:t xml:space="preserve"> </w:t>
      </w:r>
      <w:r>
        <w:t xml:space="preserve">highlighted three tissues that are particularly sensitive to</w:t>
      </w:r>
      <w:r>
        <w:t xml:space="preserve"> </w:t>
      </w:r>
      <w:r>
        <w:rPr>
          <w:i/>
        </w:rPr>
        <w:t xml:space="preserve">lin</w:t>
      </w:r>
      <w:r>
        <w:t xml:space="preserve"> </w:t>
      </w:r>
      <w:r>
        <w:t xml:space="preserve">mutations (the gonad, the excretory duct cell and the vulval precursor cells),</w:t>
      </w:r>
      <w:r>
        <w:t xml:space="preserve"> </w:t>
      </w:r>
      <w:r>
        <w:t xml:space="preserve">and gonad development requires large quantities of nuclear proliferation.</w:t>
      </w:r>
    </w:p>
    <w:p>
      <w:pPr>
        <w:pStyle w:val="Heading2"/>
      </w:pPr>
      <w:bookmarkStart w:id="31" w:name="rheumatoid-arthritis"/>
      <w:bookmarkEnd w:id="31"/>
      <w:r>
        <w:t xml:space="preserve">Rheumatoid arthritis</w:t>
      </w:r>
    </w:p>
    <w:p>
      <w:pPr>
        <w:pStyle w:val="FirstParagraph"/>
      </w:pPr>
      <w:r>
        <w:t xml:space="preserve">Rheumatoid arthritis is an auto-immune disease that is characterized by swollen</w:t>
      </w:r>
      <w:r>
        <w:t xml:space="preserve"> </w:t>
      </w:r>
      <w:r>
        <w:t xml:space="preserve">and painful joints that progressively deteriorate </w:t>
      </w:r>
      <w:r>
        <w:t xml:space="preserve">. Unlike</w:t>
      </w:r>
      <w:r>
        <w:t xml:space="preserve"> </w:t>
      </w:r>
      <w:r>
        <w:t xml:space="preserve">lupus, rheumatoid arthritis is not life-threatening, and comorbidity between</w:t>
      </w:r>
      <w:r>
        <w:t xml:space="preserve"> </w:t>
      </w:r>
      <w:r>
        <w:t xml:space="preserve">rheumatoid arthritis and lupus has not been described in past comorbidity</w:t>
      </w:r>
      <w:r>
        <w:t xml:space="preserve"> </w:t>
      </w:r>
      <w:r>
        <w:t xml:space="preserve">studies </w:t>
      </w:r>
      <w:r>
        <w:t xml:space="preserve">, suggesting that they may have at least partially</w:t>
      </w:r>
      <w:r>
        <w:t xml:space="preserve"> </w:t>
      </w:r>
      <w:r>
        <w:t xml:space="preserve">distinct genetic causes. We found</w:t>
      </w:r>
      <w:r>
        <w:t xml:space="preserve"> </w:t>
      </w:r>
      <w:r>
        <w:t xml:space="preserve">309</w:t>
      </w:r>
      <w:r>
        <w:t xml:space="preserve"> </w:t>
      </w:r>
      <w:r>
        <w:t xml:space="preserve">genes associated with rheumatoid</w:t>
      </w:r>
      <w:r>
        <w:t xml:space="preserve"> </w:t>
      </w:r>
      <w:r>
        <w:t xml:space="preserve">arthritis, for which we found</w:t>
      </w:r>
      <w:r>
        <w:t xml:space="preserve"> </w:t>
      </w:r>
      <w:r>
        <w:t xml:space="preserve">124</w:t>
      </w:r>
      <w:r>
        <w:t xml:space="preserve"> </w:t>
      </w:r>
      <w:r>
        <w:t xml:space="preserve">worm homolog candidates.</w:t>
      </w:r>
    </w:p>
    <w:p>
      <w:pPr>
        <w:pStyle w:val="BodyText"/>
      </w:pPr>
      <w:r>
        <w:t xml:space="preserve">The only phenotype that was enriched for these orthologs was</w:t>
      </w:r>
      <w:r>
        <w:t xml:space="preserve"> </w:t>
      </w:r>
      <w:r>
        <w:t xml:space="preserve">‘</w:t>
      </w:r>
      <w:r>
        <w:t xml:space="preserve">short</w:t>
      </w:r>
      <w:r>
        <w:t xml:space="preserve">’</w:t>
      </w:r>
      <w:r>
        <w:t xml:space="preserve"> </w:t>
      </w:r>
      <w:r>
        <w:t xml:space="preserve">(10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), even though 64 orthologs were associated with at least one phenotype</w:t>
      </w:r>
      <w:r>
        <w:t xml:space="preserve"> </w:t>
      </w:r>
      <w:r>
        <w:t xml:space="preserve">term. No tissue was enriched in this dataset. Because 82 genes are annotated to</w:t>
      </w:r>
      <w:r>
        <w:t xml:space="preserve"> </w:t>
      </w:r>
      <w:r>
        <w:t xml:space="preserve">have expression in at least one tissue, the lack of enrichment does not reflect</w:t>
      </w:r>
      <w:r>
        <w:t xml:space="preserve"> </w:t>
      </w:r>
      <w:r>
        <w:t xml:space="preserve">ignorance about the sites of expression of these genes. GEA showed that enriched</w:t>
      </w:r>
      <w:r>
        <w:t xml:space="preserve"> </w:t>
      </w:r>
      <w:r>
        <w:t xml:space="preserve">molecular functions for these genes include</w:t>
      </w:r>
      <w:r>
        <w:t xml:space="preserve"> </w:t>
      </w:r>
      <w:r>
        <w:t xml:space="preserve">‘</w:t>
      </w:r>
      <w:r>
        <w:t xml:space="preserve">collagen trimer</w:t>
      </w:r>
      <w:r>
        <w:t xml:space="preserve">’</w:t>
      </w:r>
      <w:r>
        <w:t xml:space="preserve"> </w:t>
      </w:r>
      <w:r>
        <w:t xml:space="preserve">(22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15</m:t>
            </m:r>
          </m:sup>
        </m:sSup>
      </m:oMath>
      <w:r>
        <w:t xml:space="preserve">). However, this term was enriched as the result of degeneracy in the</w:t>
      </w:r>
      <w:r>
        <w:t xml:space="preserve"> </w:t>
      </w:r>
      <w:r>
        <w:t xml:space="preserve">homolog candidates for the SFTPD gene. Other terms included</w:t>
      </w:r>
      <w:r>
        <w:t xml:space="preserve"> </w:t>
      </w:r>
      <w:r>
        <w:t xml:space="preserve">‘</w:t>
      </w:r>
      <w:r>
        <w:t xml:space="preserve">glycosylation</w:t>
      </w:r>
      <w:r>
        <w:t xml:space="preserve">’</w:t>
      </w:r>
      <w:r>
        <w:t xml:space="preserve"> </w:t>
      </w:r>
      <w:r>
        <w:t xml:space="preserve">(10</w:t>
      </w:r>
      <w:r>
        <w:t xml:space="preserve"> </w:t>
      </w:r>
      <w:r>
        <w:t xml:space="preserve">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) and</w:t>
      </w:r>
      <w:r>
        <w:t xml:space="preserve"> </w:t>
      </w:r>
      <w:r>
        <w:t xml:space="preserve">‘</w:t>
      </w:r>
      <w:r>
        <w:t xml:space="preserve">Golgi apparatus</w:t>
      </w:r>
      <w:r>
        <w:t xml:space="preserve">’</w:t>
      </w:r>
      <w:r>
        <w:t xml:space="preserve"> </w:t>
      </w:r>
      <w:r>
        <w:t xml:space="preserve">(11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), but these terms</w:t>
      </w:r>
      <w:r>
        <w:t xml:space="preserve"> </w:t>
      </w:r>
      <w:r>
        <w:t xml:space="preserve">were enriched as the result of degenerate homolog candidates for the human gene</w:t>
      </w:r>
      <w:r>
        <w:t xml:space="preserve"> </w:t>
      </w:r>
      <w:r>
        <w:t xml:space="preserve">B3GNT7 which encodes a beta-1,3-N-acetylgalactosaminyltransferase.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short</w:t>
      </w:r>
      <w:r>
        <w:t xml:space="preserve">’</w:t>
      </w:r>
      <w:r>
        <w:t xml:space="preserve"> </w:t>
      </w:r>
      <w:r>
        <w:t xml:space="preserve">phenotype was the result of the</w:t>
      </w:r>
      <w:r>
        <w:t xml:space="preserve"> </w:t>
      </w:r>
      <w:r>
        <w:rPr>
          <w:i/>
        </w:rPr>
        <w:t xml:space="preserve">cat-4</w:t>
      </w:r>
      <w:r>
        <w:t xml:space="preserve">,</w:t>
      </w:r>
      <w:r>
        <w:t xml:space="preserve"> </w:t>
      </w:r>
      <w:r>
        <w:rPr>
          <w:i/>
        </w:rPr>
        <w:t xml:space="preserve">dpy-7</w:t>
      </w:r>
      <w:r>
        <w:t xml:space="preserve">,</w:t>
      </w:r>
      <w:r>
        <w:t xml:space="preserve"> </w:t>
      </w:r>
      <w:r>
        <w:rPr>
          <w:i/>
        </w:rPr>
        <w:t xml:space="preserve">rnt-1</w:t>
      </w:r>
      <w:r>
        <w:t xml:space="preserve">,</w:t>
      </w:r>
      <w:r>
        <w:t xml:space="preserve"> </w:t>
      </w:r>
      <w:r>
        <w:rPr>
          <w:i/>
        </w:rPr>
        <w:t xml:space="preserve">sem-4</w:t>
      </w:r>
      <w:r>
        <w:t xml:space="preserve">,</w:t>
      </w:r>
      <w:r>
        <w:t xml:space="preserve"> </w:t>
      </w:r>
      <w:r>
        <w:rPr>
          <w:i/>
        </w:rPr>
        <w:t xml:space="preserve">unc-116</w:t>
      </w:r>
      <w:r>
        <w:t xml:space="preserve">,</w:t>
      </w:r>
      <w:r>
        <w:t xml:space="preserve"> </w:t>
      </w:r>
      <w:r>
        <w:rPr>
          <w:i/>
        </w:rPr>
        <w:t xml:space="preserve">ocrl-1</w:t>
      </w:r>
      <w:r>
        <w:t xml:space="preserve"> </w:t>
      </w:r>
      <w:r>
        <w:t xml:space="preserve">and some genes in the</w:t>
      </w:r>
      <w:r>
        <w:t xml:space="preserve"> </w:t>
      </w:r>
      <w:r>
        <w:rPr>
          <w:i/>
        </w:rPr>
        <w:t xml:space="preserve">fat</w:t>
      </w:r>
      <w:r>
        <w:t xml:space="preserve"> </w:t>
      </w:r>
      <w:r>
        <w:t xml:space="preserve">family. Although these genes are bound by a common phenotype, any</w:t>
      </w:r>
      <w:r>
        <w:t xml:space="preserve"> </w:t>
      </w:r>
      <w:r>
        <w:t xml:space="preserve">genetic relationships between these genes are not immediately clear. Some genes,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sem-4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rnt-1</w:t>
      </w:r>
      <w:r>
        <w:t xml:space="preserve"> </w:t>
      </w:r>
      <w:r>
        <w:t xml:space="preserve">are likely transcription factors with roles</w:t>
      </w:r>
      <w:r>
        <w:t xml:space="preserve"> </w:t>
      </w:r>
      <w:r>
        <w:t xml:space="preserve">in development (including hypodermal development) </w:t>
      </w:r>
      <w:r>
        <w:t xml:space="preserve">.</w:t>
      </w:r>
      <w:r>
        <w:t xml:space="preserve"> </w:t>
      </w:r>
      <w:r>
        <w:t xml:space="preserve">Others are molecular motors (</w:t>
      </w:r>
      <w:r>
        <w:rPr>
          <w:i/>
        </w:rPr>
        <w:t xml:space="preserve">unc-116</w:t>
      </w:r>
      <w:r>
        <w:t xml:space="preserve">) that are broadly expressed</w:t>
      </w:r>
      <w:r>
        <w:t xml:space="preserve"> </w:t>
      </w:r>
      <w:r>
        <w:t xml:space="preserve">throughout the body of</w:t>
      </w:r>
      <w:r>
        <w:t xml:space="preserve"> </w:t>
      </w:r>
      <w:r>
        <w:rPr>
          <w:i/>
        </w:rPr>
        <w:t xml:space="preserve">C. elegans</w:t>
      </w:r>
      <w:r>
        <w:t xml:space="preserve">. Yet others have known roles in neuron and muscle</w:t>
      </w:r>
      <w:r>
        <w:t xml:space="preserve"> </w:t>
      </w:r>
      <w:r>
        <w:t xml:space="preserve">function, such as</w:t>
      </w:r>
      <w:r>
        <w:t xml:space="preserve"> </w:t>
      </w:r>
      <w:r>
        <w:rPr>
          <w:i/>
        </w:rPr>
        <w:t xml:space="preserve">ocrl-1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cat-4</w:t>
      </w:r>
      <w:r>
        <w:t xml:space="preserve">. The</w:t>
      </w:r>
      <w:r>
        <w:t xml:space="preserve"> </w:t>
      </w:r>
      <w:r>
        <w:t xml:space="preserve">‘</w:t>
      </w:r>
      <w:r>
        <w:t xml:space="preserve">short</w:t>
      </w:r>
      <w:r>
        <w:t xml:space="preserve">’</w:t>
      </w:r>
      <w:r>
        <w:t xml:space="preserve"> </w:t>
      </w:r>
      <w:r>
        <w:t xml:space="preserve">phenotype is a</w:t>
      </w:r>
      <w:r>
        <w:t xml:space="preserve"> </w:t>
      </w:r>
      <w:r>
        <w:t xml:space="preserve">subset of the</w:t>
      </w:r>
      <w:r>
        <w:t xml:space="preserve"> </w:t>
      </w:r>
      <w:r>
        <w:t xml:space="preserve">‘</w:t>
      </w:r>
      <w:r>
        <w:t xml:space="preserve">body length variant</w:t>
      </w:r>
      <w:r>
        <w:t xml:space="preserve">’</w:t>
      </w:r>
      <w:r>
        <w:t xml:space="preserve"> </w:t>
      </w:r>
      <w:r>
        <w:t xml:space="preserve">phenotype. Body length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can be</w:t>
      </w:r>
      <w:r>
        <w:t xml:space="preserve"> </w:t>
      </w:r>
      <w:r>
        <w:t xml:space="preserve">controlled via cell size or shape</w:t>
      </w:r>
      <w:r>
        <w:t xml:space="preserve">; alternatively,</w:t>
      </w:r>
      <w:r>
        <w:t xml:space="preserve"> </w:t>
      </w:r>
      <w:r>
        <w:t xml:space="preserve">cuticle development can alter body shape </w:t>
      </w:r>
      <w:r>
        <w:t xml:space="preserve">; finally,</w:t>
      </w:r>
      <w:r>
        <w:t xml:space="preserve"> </w:t>
      </w:r>
      <w:r>
        <w:t xml:space="preserve">muscles can alter the effective body length due to their contraction</w:t>
      </w:r>
      <w:r>
        <w:t xml:space="preserve"> </w:t>
      </w:r>
      <w:r>
        <w:t xml:space="preserve">state </w:t>
      </w:r>
      <w:r>
        <w:t xml:space="preserve">.</w:t>
      </w:r>
    </w:p>
    <w:p>
      <w:pPr>
        <w:pStyle w:val="Heading3"/>
      </w:pPr>
      <w:bookmarkStart w:id="32" w:name="obesity-related-traits"/>
      <w:bookmarkEnd w:id="32"/>
      <w:r>
        <w:t xml:space="preserve">Obesity-related traits</w:t>
      </w:r>
    </w:p>
    <w:p>
      <w:pPr>
        <w:pStyle w:val="FirstParagraph"/>
      </w:pPr>
      <w:r>
        <w:t xml:space="preserve">Obesity-related traits is a category within the GWAS NHGRI-EBI catalog that</w:t>
      </w:r>
      <w:r>
        <w:t xml:space="preserve"> </w:t>
      </w:r>
      <w:r>
        <w:t xml:space="preserve">pools studies that have measured obesity and other traits associated with</w:t>
      </w:r>
      <w:r>
        <w:t xml:space="preserve"> </w:t>
      </w:r>
      <w:r>
        <w:t xml:space="preserve">obesity, such as heart rate, physical activity, hormone levels, body composition</w:t>
      </w:r>
      <w:r>
        <w:t xml:space="preserve"> </w:t>
      </w:r>
      <w:r>
        <w:t xml:space="preserve">and cholesterol levels. Since this category includes many parameters, we</w:t>
      </w:r>
      <w:r>
        <w:t xml:space="preserve"> </w:t>
      </w:r>
      <w:r>
        <w:t xml:space="preserve">expected there would be many phenologs. GWAS studies have identified</w:t>
      </w:r>
      <w:r>
        <w:t xml:space="preserve"> </w:t>
      </w:r>
      <w:r>
        <w:t xml:space="preserve">957</w:t>
      </w:r>
      <w:r>
        <w:t xml:space="preserve"> </w:t>
      </w:r>
      <w:r>
        <w:t xml:space="preserve">genes associated with these traits. Using DIOPT, we found</w:t>
      </w:r>
      <w:r>
        <w:t xml:space="preserve"> </w:t>
      </w:r>
      <w:r>
        <w:t xml:space="preserve">614</w:t>
      </w:r>
      <w:r>
        <w:t xml:space="preserve"> </w:t>
      </w:r>
      <w:r>
        <w:t xml:space="preserve">orthologs</w:t>
      </w:r>
      <w:r>
        <w:t xml:space="preserve"> </w:t>
      </w:r>
      <w:r>
        <w:t xml:space="preserve">for these genes. In total,</w:t>
      </w:r>
      <w:r>
        <w:t xml:space="preserve"> </w:t>
      </w:r>
      <m:oMath>
        <m:r>
          <m:t>341</m:t>
        </m:r>
        <m:r>
          <m:t>/</m:t>
        </m:r>
        <m:r>
          <m:t>614</m:t>
        </m:r>
      </m:oMath>
      <w:r>
        <w:t xml:space="preserve"> </w:t>
      </w:r>
      <w:r>
        <w:t xml:space="preserve">genes had at least one phenotype</w:t>
      </w:r>
      <w:r>
        <w:t xml:space="preserve"> </w:t>
      </w:r>
      <w:r>
        <w:t xml:space="preserve">annotation;</w:t>
      </w:r>
      <w:r>
        <w:t xml:space="preserve"> </w:t>
      </w:r>
      <m:oMath>
        <m:r>
          <m:t>548</m:t>
        </m:r>
        <m:r>
          <m:t>/</m:t>
        </m:r>
        <m:r>
          <m:t>614</m:t>
        </m:r>
      </m:oMath>
      <w:r>
        <w:t xml:space="preserve"> </w:t>
      </w:r>
      <w:r>
        <w:t xml:space="preserve">had at least one gene ontology term annotation;</w:t>
      </w:r>
      <w:r>
        <w:t xml:space="preserve"> </w:t>
      </w:r>
      <w:r>
        <w:t xml:space="preserve">and</w:t>
      </w:r>
      <w:r>
        <w:t xml:space="preserve"> </w:t>
      </w:r>
      <m:oMath>
        <m:r>
          <m:t>427</m:t>
        </m:r>
        <m:r>
          <m:t>/</m:t>
        </m:r>
        <m:r>
          <m:t>614</m:t>
        </m:r>
      </m:oMath>
      <w:r>
        <w:t xml:space="preserve"> </w:t>
      </w:r>
      <w:r>
        <w:t xml:space="preserve">had at least one tissue term annotation.</w:t>
      </w:r>
    </w:p>
    <w:p>
      <w:pPr>
        <w:pStyle w:val="BodyText"/>
      </w:pPr>
      <w:r>
        <w:t xml:space="preserve">Top results for obesity-related traits included</w:t>
      </w:r>
      <w:r>
        <w:t xml:space="preserve"> </w:t>
      </w:r>
      <w:r>
        <w:t xml:space="preserve">‘</w:t>
      </w:r>
      <w:r>
        <w:t xml:space="preserve">acetylcholinesterase inhibitor</w:t>
      </w:r>
      <w:r>
        <w:t xml:space="preserve"> </w:t>
      </w:r>
      <w:r>
        <w:t xml:space="preserve">response variant</w:t>
      </w:r>
      <w:r>
        <w:t xml:space="preserve">’</w:t>
      </w:r>
      <w:r>
        <w:t xml:space="preserve"> </w:t>
      </w:r>
      <w:r>
        <w:t xml:space="preserve">(38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</m:oMath>
      <w:r>
        <w:t xml:space="preserve">),</w:t>
      </w:r>
      <w:r>
        <w:t xml:space="preserve"> </w:t>
      </w:r>
      <w:r>
        <w:t xml:space="preserve">‘</w:t>
      </w:r>
      <w:r>
        <w:t xml:space="preserve">neurite morphology variant</w:t>
      </w:r>
      <w:r>
        <w:t xml:space="preserve">’</w:t>
      </w:r>
      <w:r>
        <w:t xml:space="preserve"> </w:t>
      </w:r>
      <w:r>
        <w:t xml:space="preserve">(21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), and</w:t>
      </w:r>
      <w:r>
        <w:t xml:space="preserve"> </w:t>
      </w:r>
      <w:r>
        <w:t xml:space="preserve">‘</w:t>
      </w:r>
      <w:r>
        <w:t xml:space="preserve">thin</w:t>
      </w:r>
      <w:r>
        <w:t xml:space="preserve">’</w:t>
      </w:r>
      <w:r>
        <w:t xml:space="preserve"> </w:t>
      </w:r>
      <w:r>
        <w:t xml:space="preserve">(31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). Terms involving locomotion were</w:t>
      </w:r>
      <w:r>
        <w:t xml:space="preserve"> </w:t>
      </w:r>
      <w:r>
        <w:t xml:space="preserve">significantly enriched, as were terms involving body shape and food consumption</w:t>
      </w:r>
      <w:r>
        <w:t xml:space="preserve"> </w:t>
      </w:r>
      <w:r>
        <w:t xml:space="preserve">(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 Concomitant with these phenologs was a tissue enrichment in</w:t>
      </w:r>
      <w:r>
        <w:t xml:space="preserve"> </w:t>
      </w:r>
      <w:r>
        <w:t xml:space="preserve">neuron-related terms. GO enrichment suggested that these genes are participating</w:t>
      </w:r>
      <w:r>
        <w:t xml:space="preserve"> </w:t>
      </w:r>
      <w:r>
        <w:t xml:space="preserve">in</w:t>
      </w:r>
      <w:r>
        <w:t xml:space="preserve"> </w:t>
      </w:r>
      <w:r>
        <w:t xml:space="preserve">‘</w:t>
      </w:r>
      <w:r>
        <w:t xml:space="preserve">iron ion binding</w:t>
      </w:r>
      <w:r>
        <w:t xml:space="preserve">’</w:t>
      </w:r>
      <w:r>
        <w:t xml:space="preserve"> </w:t>
      </w:r>
      <w:r>
        <w:t xml:space="preserve">(40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20</m:t>
            </m:r>
          </m:sup>
        </m:sSup>
      </m:oMath>
      <w:r>
        <w:t xml:space="preserve">) and</w:t>
      </w:r>
      <w:r>
        <w:t xml:space="preserve"> </w:t>
      </w:r>
      <w:r>
        <w:t xml:space="preserve">‘</w:t>
      </w:r>
      <w:r>
        <w:t xml:space="preserve">tetrapyrrole binding</w:t>
      </w:r>
      <w:r>
        <w:t xml:space="preserve">’</w:t>
      </w:r>
      <w:r>
        <w:t xml:space="preserve"> </w:t>
      </w:r>
      <w:r>
        <w:t xml:space="preserve">(37</w:t>
      </w:r>
      <w:r>
        <w:t xml:space="preserve"> </w:t>
      </w:r>
      <w:r>
        <w:t xml:space="preserve">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13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Tissue and phenotype enrichment therefore suggest that obesity-related traits</w:t>
      </w:r>
      <w:r>
        <w:t xml:space="preserve"> </w:t>
      </w:r>
      <w:r>
        <w:t xml:space="preserve">may be studied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through neuron physiology and function, specifically</w:t>
      </w:r>
      <w:r>
        <w:t xml:space="preserve"> </w:t>
      </w:r>
      <w:r>
        <w:t xml:space="preserve">with respect to acetylcholinesterase inhibitors. Moreover, GO enrichment</w:t>
      </w:r>
      <w:r>
        <w:t xml:space="preserve"> </w:t>
      </w:r>
      <w:r>
        <w:t xml:space="preserve">implicates iron and tetrapyrrole binding as metabolic components of the</w:t>
      </w:r>
      <w:r>
        <w:t xml:space="preserve"> </w:t>
      </w:r>
      <w:r>
        <w:t xml:space="preserve">obesity-related phenologs in</w:t>
      </w:r>
      <w:r>
        <w:t xml:space="preserve"> </w:t>
      </w:r>
      <w:r>
        <w:rPr>
          <w:i/>
        </w:rPr>
        <w:t xml:space="preserve">C. elegans</w:t>
      </w:r>
      <w:r>
        <w:t xml:space="preserve">.</w:t>
      </w:r>
    </w:p>
    <w:p>
      <w:pPr>
        <w:pStyle w:val="Heading2"/>
      </w:pPr>
      <w:bookmarkStart w:id="33" w:name="ontology-enrichment-as-an-aid-for-screen-design"/>
      <w:bookmarkEnd w:id="33"/>
      <w:r>
        <w:t xml:space="preserve">Ontology enrichment as an aid for screen design</w:t>
      </w:r>
    </w:p>
    <w:p>
      <w:pPr>
        <w:pStyle w:val="FirstParagraph"/>
      </w:pPr>
      <w:r>
        <w:t xml:space="preserve">An additional use for a tool like PEA would be as a tool to help guide and</w:t>
      </w:r>
      <w:r>
        <w:t xml:space="preserve"> </w:t>
      </w:r>
      <w:r>
        <w:t xml:space="preserve">design screens to identify genes from an RNA-seq or other genome-wide experiment</w:t>
      </w:r>
      <w:r>
        <w:t xml:space="preserve"> </w:t>
      </w:r>
      <w:r>
        <w:t xml:space="preserve">for further study. This would be particularly useful in cases when researchers</w:t>
      </w:r>
      <w:r>
        <w:t xml:space="preserve"> </w:t>
      </w:r>
      <w:r>
        <w:t xml:space="preserve">may not know what phenotype to expect, in which case PEA can guide selection of</w:t>
      </w:r>
      <w:r>
        <w:t xml:space="preserve"> </w:t>
      </w:r>
      <w:r>
        <w:t xml:space="preserve">a phenotype. Another use case is a scenario where the phenotype under study is</w:t>
      </w:r>
      <w:r>
        <w:t xml:space="preserve"> </w:t>
      </w:r>
      <w:r>
        <w:t xml:space="preserve">not easy to screen for. By finding phenologs to the phenotype of interest, the</w:t>
      </w:r>
      <w:r>
        <w:t xml:space="preserve"> </w:t>
      </w:r>
      <w:r>
        <w:t xml:space="preserve">researcher can design an easier screen for genes that affect the phenolog in</w:t>
      </w:r>
      <w:r>
        <w:t xml:space="preserve"> </w:t>
      </w:r>
      <w:r>
        <w:t xml:space="preserve">question, then re-test genes for the original phenotype of interest.</w:t>
      </w:r>
    </w:p>
    <w:p>
      <w:pPr>
        <w:pStyle w:val="Heading3"/>
      </w:pPr>
      <w:bookmarkStart w:id="34" w:name="enrichment-in-the-ciliary-neuronal-transcriptome"/>
      <w:bookmarkEnd w:id="34"/>
      <w:r>
        <w:t xml:space="preserve">Enrichment in the ciliary neuronal transcriptome</w:t>
      </w:r>
    </w:p>
    <w:p>
      <w:pPr>
        <w:pStyle w:val="FirstParagraph"/>
      </w:pPr>
      <w:r>
        <w:t xml:space="preserve">As an example of how ontology enrichment can improve our understanding of</w:t>
      </w:r>
      <w:r>
        <w:t xml:space="preserve"> </w:t>
      </w:r>
      <w:r>
        <w:t xml:space="preserve">transcriptomes, we selected a ciliary neuron dataset </w:t>
      </w:r>
      <w:r>
        <w:t xml:space="preserve"> </w:t>
      </w:r>
      <w:r>
        <w:t xml:space="preserve">and ran the</w:t>
      </w:r>
      <w:r>
        <w:t xml:space="preserve"> </w:t>
      </w:r>
      <w:r>
        <w:t xml:space="preserve">complete WormBase Enrichment Suite on it (see Listing [code] for a brief</w:t>
      </w:r>
      <w:r>
        <w:t xml:space="preserve"> </w:t>
      </w:r>
      <w:r>
        <w:t xml:space="preserve">tutorial on how to do this in Python). Ciliary neurons are present in the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male tail, but they are also present in the male cephalic sensillum and</w:t>
      </w:r>
      <w:r>
        <w:t xml:space="preserve"> </w:t>
      </w:r>
      <w:r>
        <w:t xml:space="preserve">hermaphrodites also have ciliated neurons. PEA reveals that the ciliated neuron</w:t>
      </w:r>
      <w:r>
        <w:t xml:space="preserve"> </w:t>
      </w:r>
      <w:r>
        <w:t xml:space="preserve">transcriptome is enriched for genes that are typically associated with</w:t>
      </w:r>
      <w:r>
        <w:t xml:space="preserve"> </w:t>
      </w:r>
      <w:r>
        <w:t xml:space="preserve">‘</w:t>
      </w:r>
      <w:r>
        <w:t xml:space="preserve">meiotic</w:t>
      </w:r>
      <w:r>
        <w:t xml:space="preserve"> </w:t>
      </w:r>
      <w:r>
        <w:t xml:space="preserve">chromosome segregation</w:t>
      </w:r>
      <w:r>
        <w:t xml:space="preserve">’</w:t>
      </w:r>
      <w:r>
        <w:t xml:space="preserve"> </w:t>
      </w:r>
      <w:r>
        <w:t xml:space="preserve">(46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),</w:t>
      </w:r>
      <w:r>
        <w:t xml:space="preserve"> </w:t>
      </w:r>
      <w:r>
        <w:t xml:space="preserve">‘</w:t>
      </w:r>
      <w:r>
        <w:t xml:space="preserve">aneuploidy</w:t>
      </w:r>
      <w:r>
        <w:t xml:space="preserve">’</w:t>
      </w:r>
      <w:r>
        <w:t xml:space="preserve"> </w:t>
      </w:r>
      <w:r>
        <w:t xml:space="preserve">(42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spindle defective early embryos</w:t>
      </w:r>
      <w:r>
        <w:t xml:space="preserve">’</w:t>
      </w:r>
      <w:r>
        <w:t xml:space="preserve"> </w:t>
      </w:r>
      <w:r>
        <w:t xml:space="preserve">(45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) (see</w:t>
      </w:r>
      <w:r>
        <w:t xml:space="preserve"> </w:t>
      </w:r>
      <w:r>
        <w:t xml:space="preserve">Fig. [fig:cilia]).</w:t>
      </w:r>
    </w:p>
    <w:p>
      <w:pPr>
        <w:pStyle w:val="SourceCode"/>
      </w:pPr>
      <w:r>
        <w:rPr>
          <w:rStyle w:val="VerbatimChar"/>
        </w:rPr>
        <w:t xml:space="preserve">  import pandas as pd</w:t>
      </w:r>
      <w:r>
        <w:br w:type="textWrapping"/>
      </w:r>
      <w:r>
        <w:rPr>
          <w:rStyle w:val="VerbatimChar"/>
        </w:rPr>
        <w:t xml:space="preserve">  import tissue_enrichment_analysis as tea</w:t>
      </w:r>
      <w:r>
        <w:br w:type="textWrapping"/>
      </w:r>
      <w:r>
        <w:rPr>
          <w:rStyle w:val="VerbatimChar"/>
        </w:rPr>
        <w:t xml:space="preserve">  import matplotlib.pyplot as plt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read in the file to be analyzed</w:t>
      </w:r>
      <w:r>
        <w:br w:type="textWrapping"/>
      </w:r>
      <w:r>
        <w:rPr>
          <w:rStyle w:val="VerbatimChar"/>
        </w:rPr>
        <w:t xml:space="preserve">  # this file has two columns of interest:</w:t>
      </w:r>
      <w:r>
        <w:br w:type="textWrapping"/>
      </w:r>
      <w:r>
        <w:rPr>
          <w:rStyle w:val="VerbatimChar"/>
        </w:rPr>
        <w:t xml:space="preserve">  # `gene_name', contains WormBase IDs</w:t>
      </w:r>
      <w:r>
        <w:br w:type="textWrapping"/>
      </w:r>
      <w:r>
        <w:rPr>
          <w:rStyle w:val="VerbatimChar"/>
        </w:rPr>
        <w:t xml:space="preserve">  # `pval', which contains the p-value of each ORF</w:t>
      </w:r>
      <w:r>
        <w:br w:type="textWrapping"/>
      </w:r>
      <w:r>
        <w:rPr>
          <w:rStyle w:val="VerbatimChar"/>
        </w:rPr>
        <w:t xml:space="preserve">  df = pd.read_csv('path/to/data_file.csv')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import the phenotype dictionary to load into tea</w:t>
      </w:r>
      <w:r>
        <w:br w:type="textWrapping"/>
      </w:r>
      <w:r>
        <w:rPr>
          <w:rStyle w:val="VerbatimChar"/>
        </w:rPr>
        <w:t xml:space="preserve">  phenotype_dictionary = tea.fetch('phenotype')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get the gene IDs to be analyzed</w:t>
      </w:r>
      <w:r>
        <w:br w:type="textWrapping"/>
      </w:r>
      <w:r>
        <w:rPr>
          <w:rStyle w:val="VerbatimChar"/>
        </w:rPr>
        <w:t xml:space="preserve">  # we only want those genes with pval &lt; 0.05</w:t>
      </w:r>
      <w:r>
        <w:br w:type="textWrapping"/>
      </w:r>
      <w:r>
        <w:rPr>
          <w:rStyle w:val="VerbatimChar"/>
        </w:rPr>
        <w:t xml:space="preserve">  gene_names = df[df.pval &lt; 0.05].gene_IDs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run the enrichment analysis.</w:t>
      </w:r>
      <w:r>
        <w:br w:type="textWrapping"/>
      </w:r>
      <w:r>
        <w:rPr>
          <w:rStyle w:val="VerbatimChar"/>
        </w:rPr>
        <w:t xml:space="preserve">  # the line below generates a new pandas dataframe with the results</w:t>
      </w:r>
      <w:r>
        <w:br w:type="textWrapping"/>
      </w:r>
      <w:r>
        <w:rPr>
          <w:rStyle w:val="VerbatimChar"/>
        </w:rPr>
        <w:t xml:space="preserve">  results = tea.enrichment_analysis(wbid_list, tissue_df=phenotype_dictionary)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save the results to a file:</w:t>
      </w:r>
      <w:r>
        <w:br w:type="textWrapping"/>
      </w:r>
      <w:r>
        <w:rPr>
          <w:rStyle w:val="VerbatimChar"/>
        </w:rPr>
        <w:t xml:space="preserve">  results.to_csv('path/to/analysis_results.csv', index=False)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plot the results</w:t>
      </w:r>
      <w:r>
        <w:br w:type="textWrapping"/>
      </w:r>
      <w:r>
        <w:rPr>
          <w:rStyle w:val="VerbatimChar"/>
        </w:rPr>
        <w:t xml:space="preserve">  # The `kind' variable depends on the enrichment analysis:</w:t>
      </w:r>
      <w:r>
        <w:br w:type="textWrapping"/>
      </w:r>
      <w:r>
        <w:rPr>
          <w:rStyle w:val="VerbatimChar"/>
        </w:rPr>
        <w:t xml:space="preserve">  # Tissue, Phenotype or GO.</w:t>
      </w:r>
      <w:r>
        <w:br w:type="textWrapping"/>
      </w:r>
      <w:r>
        <w:rPr>
          <w:rStyle w:val="VerbatimChar"/>
        </w:rPr>
        <w:t xml:space="preserve">  tea.plot_enrichment_results(results, kind='Phenotype')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# save the plot</w:t>
      </w:r>
      <w:r>
        <w:br w:type="textWrapping"/>
      </w:r>
      <w:r>
        <w:rPr>
          <w:rStyle w:val="VerbatimChar"/>
        </w:rPr>
        <w:t xml:space="preserve">  plt.savefig('path/to/graph.pdf')</w:t>
      </w:r>
    </w:p>
    <w:p>
      <w:pPr>
        <w:pStyle w:val="FigureWithCaption"/>
      </w:pPr>
      <w:r>
        <w:t xml:space="preserve">PEA shows that the ciliary transcriptome is enriched in phenotypes</w:t>
      </w:r>
      <w:r>
        <w:t xml:space="preserve"> </w:t>
      </w:r>
      <w:r>
        <w:t xml:space="preserve">related to cell division. Although this could reflect enrichment of</w:t>
      </w:r>
      <w:r>
        <w:t xml:space="preserve"> </w:t>
      </w:r>
      <w:r>
        <w:t xml:space="preserve">microtubules and microtubule-related genes, the enrichment is at least</w:t>
      </w:r>
      <w:r>
        <w:t xml:space="preserve"> </w:t>
      </w:r>
      <w:r>
        <w:t xml:space="preserve">partially driven by cell-cycle and DNA repair genes.</w:t>
      </w:r>
    </w:p>
    <w:p>
      <w:pPr>
        <w:pStyle w:val="ImageCaption"/>
      </w:pPr>
      <w:r>
        <w:t xml:space="preserve">PEA shows that the ciliary transcriptome is enriched in phenotypes</w:t>
      </w:r>
      <w:r>
        <w:t xml:space="preserve"> </w:t>
      </w:r>
      <w:r>
        <w:t xml:space="preserve">related to cell division. Although this could reflect enrichment of</w:t>
      </w:r>
      <w:r>
        <w:t xml:space="preserve"> </w:t>
      </w:r>
      <w:r>
        <w:t xml:space="preserve">microtubules and microtubule-related genes, the enrichment is at least</w:t>
      </w:r>
      <w:r>
        <w:t xml:space="preserve"> </w:t>
      </w:r>
      <w:r>
        <w:t xml:space="preserve">partially driven by cell-cycle and DNA repair genes.</w:t>
      </w:r>
    </w:p>
    <w:p>
      <w:pPr>
        <w:pStyle w:val="BodyText"/>
      </w:pPr>
      <w:r>
        <w:t xml:space="preserve">In addition, TEA points at the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gonad primordium, the somatic gonad and</w:t>
      </w:r>
      <w:r>
        <w:t xml:space="preserve"> </w:t>
      </w:r>
      <w:r>
        <w:t xml:space="preserve">early embryonic cells as the sites where genes associated with ciliary neurons</w:t>
      </w:r>
      <w:r>
        <w:t xml:space="preserve"> </w:t>
      </w:r>
      <w:r>
        <w:t xml:space="preserve">are enriched. The</w:t>
      </w:r>
      <w:r>
        <w:t xml:space="preserve"> </w:t>
      </w:r>
      <w:r>
        <w:t xml:space="preserve">‘</w:t>
      </w:r>
      <w:r>
        <w:t xml:space="preserve">male distal tip cell</w:t>
      </w:r>
      <w:r>
        <w:t xml:space="preserve">’</w:t>
      </w:r>
      <w:r>
        <w:t xml:space="preserve"> </w:t>
      </w:r>
      <w:r>
        <w:t xml:space="preserve">is a tissue that is overrepresented in</w:t>
      </w:r>
      <w:r>
        <w:t xml:space="preserve"> </w:t>
      </w:r>
      <w:r>
        <w:t xml:space="preserve">this dataset, but</w:t>
      </w:r>
      <w:r>
        <w:t xml:space="preserve"> </w:t>
      </w:r>
      <w:r>
        <w:t xml:space="preserve">‘</w:t>
      </w:r>
      <w:r>
        <w:t xml:space="preserve">distal tip cell</w:t>
      </w:r>
      <w:r>
        <w:t xml:space="preserve">’</w:t>
      </w:r>
      <w:r>
        <w:t xml:space="preserve"> </w:t>
      </w:r>
      <w:r>
        <w:t xml:space="preserve">is not enriched. In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the hermaphrodite</w:t>
      </w:r>
      <w:r>
        <w:t xml:space="preserve"> </w:t>
      </w:r>
      <w:r>
        <w:t xml:space="preserve">distal tip cells (DTCs) and the male DTC are very similar to each other in their</w:t>
      </w:r>
      <w:r>
        <w:t xml:space="preserve"> </w:t>
      </w:r>
      <w:r>
        <w:t xml:space="preserve">biological functions (both maintain a stem cell niche in the distal gonad).</w:t>
      </w:r>
      <w:r>
        <w:t xml:space="preserve"> </w:t>
      </w:r>
      <w:r>
        <w:t xml:space="preserve">However, the male DTC is non-migratory, whereas the hermaphrodite DTCs are</w:t>
      </w:r>
      <w:r>
        <w:t xml:space="preserve"> </w:t>
      </w:r>
      <w:r>
        <w:t xml:space="preserve">migratory. Therefore, the term</w:t>
      </w:r>
      <w:r>
        <w:t xml:space="preserve"> </w:t>
      </w:r>
      <w:r>
        <w:t xml:space="preserve">‘</w:t>
      </w:r>
      <w:r>
        <w:t xml:space="preserve">male distal tip cell</w:t>
      </w:r>
      <w:r>
        <w:t xml:space="preserve">’</w:t>
      </w:r>
      <w:r>
        <w:t xml:space="preserve"> </w:t>
      </w:r>
      <w:r>
        <w:t xml:space="preserve">may reflect cellular</w:t>
      </w:r>
      <w:r>
        <w:t xml:space="preserve"> </w:t>
      </w:r>
      <w:r>
        <w:t xml:space="preserve">aspects that are correlated with the non-migratory aspects of the DTC biology,</w:t>
      </w:r>
      <w:r>
        <w:t xml:space="preserve"> </w:t>
      </w:r>
      <w:r>
        <w:t xml:space="preserve">such as maintenance of proliferation.</w:t>
      </w:r>
    </w:p>
    <w:p>
      <w:pPr>
        <w:pStyle w:val="BodyText"/>
      </w:pPr>
      <w:r>
        <w:t xml:space="preserve">Although one interpretation of the results would be that microtubule genes are</w:t>
      </w:r>
      <w:r>
        <w:t xml:space="preserve"> </w:t>
      </w:r>
      <w:r>
        <w:t xml:space="preserve">driving the enrichment of these terms, another possibility is that there are</w:t>
      </w:r>
      <w:r>
        <w:t xml:space="preserve"> </w:t>
      </w:r>
      <w:r>
        <w:t xml:space="preserve">cell-cycle genes that are driving the enrichment of these phenotypes and</w:t>
      </w:r>
      <w:r>
        <w:t xml:space="preserve"> </w:t>
      </w:r>
      <w:r>
        <w:t xml:space="preserve">tissues. Indeed, GO enrichment shows terms such as</w:t>
      </w:r>
      <w:r>
        <w:t xml:space="preserve"> </w:t>
      </w:r>
      <w:r>
        <w:t xml:space="preserve">‘</w:t>
      </w:r>
      <w:r>
        <w:t xml:space="preserve">DNA replication</w:t>
      </w:r>
      <w:r>
        <w:t xml:space="preserve">’</w:t>
      </w:r>
      <w:r>
        <w:t xml:space="preserve"> </w:t>
      </w:r>
      <w:r>
        <w:t xml:space="preserve">(29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), and</w:t>
      </w:r>
      <w:r>
        <w:t xml:space="preserve"> </w:t>
      </w:r>
      <w:r>
        <w:t xml:space="preserve">‘</w:t>
      </w:r>
      <w:r>
        <w:t xml:space="preserve">purine NTP-dependent helicase activity</w:t>
      </w:r>
      <w:r>
        <w:t xml:space="preserve">’</w:t>
      </w:r>
      <w:r>
        <w:t xml:space="preserve"> </w:t>
      </w:r>
      <w:r>
        <w:t xml:space="preserve">(15 genes,</w:t>
      </w:r>
      <w:r>
        <w:t xml:space="preserve"> 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  <w:r>
        <w:t xml:space="preserve"> </w:t>
      </w:r>
      <w:r>
        <w:t xml:space="preserve">Visual inspection of list in question reveals that cell-cycle and DNA</w:t>
      </w:r>
      <w:r>
        <w:t xml:space="preserve"> </w:t>
      </w:r>
      <w:r>
        <w:t xml:space="preserve">replication/repair genes are abundant in this transcriptome and include genes</w:t>
      </w:r>
      <w:r>
        <w:t xml:space="preserve"> </w:t>
      </w:r>
      <w:r>
        <w:t xml:space="preserve">such as</w:t>
      </w:r>
      <w:r>
        <w:t xml:space="preserve"> </w:t>
      </w:r>
      <w:r>
        <w:rPr>
          <w:i/>
        </w:rPr>
        <w:t xml:space="preserve">atm-1</w:t>
      </w:r>
      <w:r>
        <w:t xml:space="preserve">,</w:t>
      </w:r>
      <w:r>
        <w:t xml:space="preserve"> </w:t>
      </w:r>
      <w:r>
        <w:rPr>
          <w:i/>
        </w:rPr>
        <w:t xml:space="preserve">dna-2</w:t>
      </w:r>
      <w:r>
        <w:t xml:space="preserve">, or</w:t>
      </w:r>
      <w:r>
        <w:t xml:space="preserve"> </w:t>
      </w:r>
      <w:r>
        <w:rPr>
          <w:i/>
        </w:rPr>
        <w:t xml:space="preserve">hpr-17</w:t>
      </w:r>
      <w:r>
        <w:t xml:space="preserve">. This analysis reveals that</w:t>
      </w:r>
      <w:r>
        <w:t xml:space="preserve"> </w:t>
      </w:r>
      <w:r>
        <w:t xml:space="preserve">the ciliary neuron transcriptome is enriched in genes associated with</w:t>
      </w:r>
      <w:r>
        <w:t xml:space="preserve"> </w:t>
      </w:r>
      <w:r>
        <w:t xml:space="preserve">microtubules, but includes genes that are thought to interact with DNA either</w:t>
      </w:r>
      <w:r>
        <w:t xml:space="preserve"> </w:t>
      </w:r>
      <w:r>
        <w:t xml:space="preserve">via repair mechanisms or cell-cycle</w:t>
      </w:r>
      <w:r>
        <w:t xml:space="preserve"> </w:t>
      </w:r>
      <w:r>
        <w:t xml:space="preserve">control </w:t>
      </w:r>
      <w:r>
        <w:t xml:space="preserve">.</w:t>
      </w:r>
    </w:p>
    <w:p>
      <w:pPr>
        <w:pStyle w:val="Heading2"/>
      </w:pPr>
      <w:bookmarkStart w:id="35" w:name="deconstructing-phenotype-tissue-relationships"/>
      <w:bookmarkEnd w:id="35"/>
      <w:r>
        <w:t xml:space="preserve">Deconstructing phenotype-tissue relationships</w:t>
      </w:r>
    </w:p>
    <w:p>
      <w:pPr>
        <w:pStyle w:val="Heading3"/>
      </w:pPr>
      <w:bookmarkStart w:id="36" w:name="tissue-enrichment-on-the-egl-gene-set-reveals-cellular-components-of-the-phenotype"/>
      <w:bookmarkEnd w:id="36"/>
      <w:r>
        <w:t xml:space="preserve">Tissue enrichment on the Egl gene set reveals cellular</w:t>
      </w:r>
      <w:r>
        <w:t xml:space="preserve"> </w:t>
      </w:r>
      <w:r>
        <w:t xml:space="preserve">components of the phenotype</w:t>
      </w:r>
    </w:p>
    <w:p>
      <w:pPr>
        <w:pStyle w:val="FirstParagraph"/>
      </w:pPr>
      <w:r>
        <w:t xml:space="preserve">How does a phenotype emerge? We realized that with the tools that we have</w:t>
      </w:r>
      <w:r>
        <w:t xml:space="preserve"> </w:t>
      </w:r>
      <w:r>
        <w:t xml:space="preserve">developed, it is possible to understand what tissues contribute to a phenotype</w:t>
      </w:r>
      <w:r>
        <w:t xml:space="preserve"> </w:t>
      </w:r>
      <w:r>
        <w:t xml:space="preserve">in a probabilistic framework. In other words, we can extract all genes</w:t>
      </w:r>
      <w:r>
        <w:t xml:space="preserve"> </w:t>
      </w:r>
      <w:r>
        <w:t xml:space="preserve">associated with a particular phenotype, then search for tissue terms that are</w:t>
      </w:r>
      <w:r>
        <w:t xml:space="preserve"> </w:t>
      </w:r>
      <w:r>
        <w:t xml:space="preserve">enriched to understand how a phenotype arises from interactions between</w:t>
      </w:r>
      <w:r>
        <w:t xml:space="preserve"> </w:t>
      </w:r>
      <w:r>
        <w:t xml:space="preserve">anatomical regions. As a test of this, we selected the egg-laying defective</w:t>
      </w:r>
      <w:r>
        <w:t xml:space="preserve"> </w:t>
      </w:r>
      <w:r>
        <w:t xml:space="preserve">(Egl) phenotype. In</w:t>
      </w:r>
      <w:r>
        <w:t xml:space="preserve"> </w:t>
      </w:r>
      <w:r>
        <w:rPr>
          <w:i/>
        </w:rPr>
        <w:t xml:space="preserve">C. elegans</w:t>
      </w:r>
      <w:r>
        <w:t xml:space="preserve">, egg-laying is a complex behavior that involves a</w:t>
      </w:r>
      <w:r>
        <w:t xml:space="preserve"> </w:t>
      </w:r>
      <w:r>
        <w:t xml:space="preserve">large number of tissues </w:t>
      </w:r>
      <w:r>
        <w:t xml:space="preserve">. The somatic gonad acts as a repository</w:t>
      </w:r>
      <w:r>
        <w:t xml:space="preserve"> </w:t>
      </w:r>
      <w:r>
        <w:t xml:space="preserve">for the eggs, the uterine seam cells help protect the uterus, and a variety of</w:t>
      </w:r>
      <w:r>
        <w:t xml:space="preserve"> </w:t>
      </w:r>
      <w:r>
        <w:t xml:space="preserve">muscles help contract the uterus and open the vulva to lay an</w:t>
      </w:r>
      <w:r>
        <w:t xml:space="preserve"> </w:t>
      </w:r>
      <w:r>
        <w:t xml:space="preserve">egg </w:t>
      </w:r>
      <w:r>
        <w:t xml:space="preserve">. The vulva must be well-formed to allow passage of an</w:t>
      </w:r>
      <w:r>
        <w:t xml:space="preserve"> </w:t>
      </w:r>
      <w:r>
        <w:t xml:space="preserve">egg, and the hermaphrodite-specific neuron (HSN) is involved in the egg-laying</w:t>
      </w:r>
      <w:r>
        <w:t xml:space="preserve"> </w:t>
      </w:r>
      <w:r>
        <w:t xml:space="preserve">control </w:t>
      </w:r>
      <w:r>
        <w:t xml:space="preserve">. The complexity of the interactions that happen to</w:t>
      </w:r>
      <w:r>
        <w:t xml:space="preserve"> </w:t>
      </w:r>
      <w:r>
        <w:t xml:space="preserve">allow egg-laying make understanding the Egl phenotype in terms of tissues a</w:t>
      </w:r>
      <w:r>
        <w:t xml:space="preserve"> </w:t>
      </w:r>
      <w:r>
        <w:t xml:space="preserve">challenging task.</w:t>
      </w:r>
    </w:p>
    <w:p>
      <w:pPr>
        <w:pStyle w:val="BodyText"/>
      </w:pPr>
      <w:r>
        <w:t xml:space="preserve">We extracted all of the</w:t>
      </w:r>
      <w:r>
        <w:t xml:space="preserve"> </w:t>
      </w:r>
      <w:r>
        <w:rPr>
          <w:i/>
        </w:rPr>
        <w:t xml:space="preserve">C. elegans</w:t>
      </w:r>
      <w:r>
        <w:t xml:space="preserve"> </w:t>
      </w:r>
      <w:r>
        <w:t xml:space="preserve">genes that have been associated with an Egl</w:t>
      </w:r>
      <w:r>
        <w:t xml:space="preserve"> </w:t>
      </w:r>
      <w:r>
        <w:t xml:space="preserve">phenotype and we used TEA to understand what tissues are enriched. The HSN was</w:t>
      </w:r>
      <w:r>
        <w:t xml:space="preserve"> </w:t>
      </w:r>
      <w:r>
        <w:t xml:space="preserve">enriched more than five-fold above background (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</m:oMath>
      <w:r>
        <w:t xml:space="preserve">) as were vulD, vulC,</w:t>
      </w:r>
      <w:r>
        <w:t xml:space="preserve"> </w:t>
      </w:r>
      <w:r>
        <w:t xml:space="preserve">vulE and vulF (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</m:oMath>
      <w:r>
        <w:t xml:space="preserve">). The vulA, vulB2 and vulB1 were enriched at slightly</w:t>
      </w:r>
      <w:r>
        <w:t xml:space="preserve"> </w:t>
      </w:r>
      <w:r>
        <w:t xml:space="preserve">lower levels (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), whereas the uterine muscles and uterine seam cells were</w:t>
      </w:r>
      <w:r>
        <w:t xml:space="preserve"> </w:t>
      </w:r>
      <w:r>
        <w:t xml:space="preserve">enriched more than twice above background levels (</w:t>
      </w:r>
      <m:oMath>
        <m:r>
          <m:t>q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) (see</w:t>
      </w:r>
      <w:r>
        <w:t xml:space="preserve"> </w:t>
      </w:r>
      <w:r>
        <w:t xml:space="preserve">Fig. [fig:egl]). Therefore, the Egl phenotype would seem to emerge primarily</w:t>
      </w:r>
      <w:r>
        <w:t xml:space="preserve"> </w:t>
      </w:r>
      <w:r>
        <w:t xml:space="preserve">from defects in the HSN, secondarily from defects in the vulva, and only</w:t>
      </w:r>
      <w:r>
        <w:t xml:space="preserve"> </w:t>
      </w:r>
      <w:r>
        <w:t xml:space="preserve">sometimes from defects in the uterine seam cells or muscles. It is notable that</w:t>
      </w:r>
      <w:r>
        <w:t xml:space="preserve"> </w:t>
      </w:r>
      <w:r>
        <w:t xml:space="preserve">all vulval cells were not equally enriched. Although all the</w:t>
      </w:r>
      <w:r>
        <w:t xml:space="preserve"> </w:t>
      </w:r>
      <w:r>
        <w:t xml:space="preserve">‘</w:t>
      </w:r>
      <w:r>
        <w:t xml:space="preserve">vul</w:t>
      </w:r>
      <w:r>
        <w:t xml:space="preserve">’</w:t>
      </w:r>
      <w:r>
        <w:t xml:space="preserve"> </w:t>
      </w:r>
      <w:r>
        <w:t xml:space="preserve">cells are</w:t>
      </w:r>
      <w:r>
        <w:t xml:space="preserve"> </w:t>
      </w:r>
      <w:r>
        <w:t xml:space="preserve">annotated to a similar degree (between 50–70 genes for each cell type), the</w:t>
      </w:r>
      <w:r>
        <w:t xml:space="preserve"> </w:t>
      </w:r>
      <w:r>
        <w:t xml:space="preserve">vulD and vulC cells had the largest enrichment effect size and the lowest</w:t>
      </w:r>
      <w:r>
        <w:t xml:space="preserve"> </w:t>
      </w:r>
      <w:r>
        <w:t xml:space="preserve">q-values, suggesting that these cells are more likely to be associated with an</w:t>
      </w:r>
      <w:r>
        <w:t xml:space="preserve"> </w:t>
      </w:r>
      <w:r>
        <w:t xml:space="preserve">Egl phenotype than the others. This may reflect the fact that vulD and vulE are</w:t>
      </w:r>
      <w:r>
        <w:t xml:space="preserve"> </w:t>
      </w:r>
      <w:r>
        <w:t xml:space="preserve">the site of attachment for four vulval muscles, vm1. Perhaps this attachment is</w:t>
      </w:r>
      <w:r>
        <w:t xml:space="preserve"> </w:t>
      </w:r>
      <w:r>
        <w:t xml:space="preserve">particularly fragile, and perturbations to these cells prevent adequate function</w:t>
      </w:r>
      <w:r>
        <w:t xml:space="preserve"> </w:t>
      </w:r>
      <w:r>
        <w:t xml:space="preserve">of these muscles. In support of these observations, P7.pa had the largest</w:t>
      </w:r>
      <w:r>
        <w:t xml:space="preserve"> </w:t>
      </w:r>
      <w:r>
        <w:t xml:space="preserve">fold-enrichment of any tissue. In</w:t>
      </w:r>
      <w:r>
        <w:t xml:space="preserve"> </w:t>
      </w:r>
      <w:r>
        <w:rPr>
          <w:i/>
        </w:rPr>
        <w:t xml:space="preserve">C. elegans</w:t>
      </w:r>
      <w:r>
        <w:t xml:space="preserve">, P7.pa gives rise to vulD and vulC.</w:t>
      </w:r>
      <w:r>
        <w:t xml:space="preserve"> </w:t>
      </w:r>
      <w:r>
        <w:t xml:space="preserve">However, vulF is also attached to a set of four additional vulval muscles, vm2.</w:t>
      </w:r>
    </w:p>
    <w:p>
      <w:pPr>
        <w:pStyle w:val="FigureWithCaption"/>
      </w:pPr>
      <w:r>
        <w:t xml:space="preserve">The Egl phenotype is a complex phenotype that is the result of</w:t>
      </w:r>
      <w:r>
        <w:t xml:space="preserve"> </w:t>
      </w:r>
      <w:r>
        <w:t xml:space="preserve">interactions between many tissues. To dissect the contributions of individual</w:t>
      </w:r>
      <w:r>
        <w:t xml:space="preserve"> </w:t>
      </w:r>
      <w:r>
        <w:t xml:space="preserve">tissues to generating an Egl phenotype, we obtained all genes annotated with</w:t>
      </w:r>
      <w:r>
        <w:t xml:space="preserve"> </w:t>
      </w:r>
      <w:r>
        <w:t xml:space="preserve">with an Egl term.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We used TEA on the set of Egl genes to identify</w:t>
      </w:r>
      <w:r>
        <w:t xml:space="preserve"> </w:t>
      </w:r>
      <w:r>
        <w:t xml:space="preserve">enriched tissues.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Anatomic diagram showing the tissues that are</w:t>
      </w:r>
      <w:r>
        <w:t xml:space="preserve"> </w:t>
      </w:r>
      <w:r>
        <w:t xml:space="preserve">most enriched in the Egl gene set. Color coding shows the qualitative</w:t>
      </w:r>
      <w:r>
        <w:t xml:space="preserve"> </w:t>
      </w:r>
      <w:r>
        <w:t xml:space="preserve">ordering of enrichment (red-Most enriched, yellow-least enriched). For clarity,</w:t>
      </w:r>
      <w:r>
        <w:t xml:space="preserve"> </w:t>
      </w:r>
      <w:r>
        <w:t xml:space="preserve">not all cells are shown. All vm1 (4 cells) and vm2 (4 cells) muscles are</w:t>
      </w:r>
      <w:r>
        <w:t xml:space="preserve"> </w:t>
      </w:r>
      <w:r>
        <w:t xml:space="preserve">symmetrical arranged around the vulva, but only 2 cells are shown for each.</w:t>
      </w:r>
      <w:r>
        <w:t xml:space="preserve"> </w:t>
      </w:r>
      <w:r>
        <w:t xml:space="preserve">There are two seam cells on the left and right side of the vulva, but only</w:t>
      </w:r>
      <w:r>
        <w:t xml:space="preserve"> </w:t>
      </w:r>
      <w:r>
        <w:t xml:space="preserve">cell on the right is shown. Only terminally differentiated cells are shown.</w:t>
      </w:r>
    </w:p>
    <w:p>
      <w:pPr>
        <w:pStyle w:val="ImageCaption"/>
      </w:pPr>
      <w:r>
        <w:t xml:space="preserve">The Egl phenotype is a complex phenotype that is the result of</w:t>
      </w:r>
      <w:r>
        <w:t xml:space="preserve"> </w:t>
      </w:r>
      <w:r>
        <w:t xml:space="preserve">interactions between many tissues. To dissect the contributions of individual</w:t>
      </w:r>
      <w:r>
        <w:t xml:space="preserve"> </w:t>
      </w:r>
      <w:r>
        <w:t xml:space="preserve">tissues to generating an Egl phenotype, we obtained all genes annotated with</w:t>
      </w:r>
      <w:r>
        <w:t xml:space="preserve"> </w:t>
      </w:r>
      <w:r>
        <w:t xml:space="preserve">with an Egl term.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We used TEA on the set of Egl genes to identify</w:t>
      </w:r>
      <w:r>
        <w:t xml:space="preserve"> </w:t>
      </w:r>
      <w:r>
        <w:t xml:space="preserve">enriched tissues.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Anatomic diagram showing the tissues that are</w:t>
      </w:r>
      <w:r>
        <w:t xml:space="preserve"> </w:t>
      </w:r>
      <w:r>
        <w:t xml:space="preserve">most enriched in the Egl gene set. Color coding shows the qualitative</w:t>
      </w:r>
      <w:r>
        <w:t xml:space="preserve"> </w:t>
      </w:r>
      <w:r>
        <w:t xml:space="preserve">ordering of enrichment (red-Most enriched, yellow-least enriched). For clarity,</w:t>
      </w:r>
      <w:r>
        <w:t xml:space="preserve"> </w:t>
      </w:r>
      <w:r>
        <w:t xml:space="preserve">not all cells are shown. All vm1 (4 cells) and vm2 (4 cells) muscles are</w:t>
      </w:r>
      <w:r>
        <w:t xml:space="preserve"> </w:t>
      </w:r>
      <w:r>
        <w:t xml:space="preserve">symmetrical arranged around the vulva, but only 2 cells are shown for each.</w:t>
      </w:r>
      <w:r>
        <w:t xml:space="preserve"> </w:t>
      </w:r>
      <w:r>
        <w:t xml:space="preserve">There are two seam cells on the left and right side of the vulva, but only</w:t>
      </w:r>
      <w:r>
        <w:t xml:space="preserve"> </w:t>
      </w:r>
      <w:r>
        <w:t xml:space="preserve">cell on the right is shown. Only terminally differentiated cells are shown.</w:t>
      </w:r>
    </w:p>
    <w:p>
      <w:pPr>
        <w:pStyle w:val="Heading3"/>
      </w:pPr>
      <w:bookmarkStart w:id="37" w:name="quantifying-the-anatomy-phenotype-mapping-via-bayesian-probabilities"/>
      <w:bookmarkEnd w:id="37"/>
      <w:r>
        <w:t xml:space="preserve">Quantifying the anatomy-phenotype</w:t>
      </w:r>
      <w:r>
        <w:t xml:space="preserve"> </w:t>
      </w:r>
      <w:r>
        <w:t xml:space="preserve">mapping via Bayesian probabilities</w:t>
      </w:r>
    </w:p>
    <w:p>
      <w:pPr>
        <w:pStyle w:val="FirstParagraph"/>
      </w:pPr>
      <w:r>
        <w:t xml:space="preserve">Another way to understand the phenotype-anatomy mapping is by considering how</w:t>
      </w:r>
      <w:r>
        <w:t xml:space="preserve"> </w:t>
      </w:r>
      <w:r>
        <w:t xml:space="preserve">informative a given anatomy term is on a particular phenotype, or vice-versa. To</w:t>
      </w:r>
      <w:r>
        <w:t xml:space="preserve"> </w:t>
      </w:r>
      <w:r>
        <w:t xml:space="preserve">this end, we calculated two conditional probabilities that helped us answer this</w:t>
      </w:r>
      <w:r>
        <w:t xml:space="preserve"> </w:t>
      </w:r>
      <w:r>
        <w:t xml:space="preserve">question. The first conditional probability,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p"/>
            </m:rPr>
            <m:t>a gene has Egl annotation</m:t>
          </m:r>
          <m:r>
            <m:t>|</m:t>
          </m:r>
          <m:r>
            <m:rPr>
              <m:sty m:val="p"/>
            </m:rPr>
            <m:t>gene is expressed in 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answers the question: For a gene with an expression pattern that includes the</w:t>
      </w:r>
      <w:r>
        <w:t xml:space="preserve"> </w:t>
      </w:r>
      <w:r>
        <w:t xml:space="preserve">tissue term X (i.e., the gene is expressed at least in X), what is the</w:t>
      </w:r>
      <w:r>
        <w:t xml:space="preserve"> </w:t>
      </w:r>
      <w:r>
        <w:t xml:space="preserve">probability that this gene has an Egl phenotype (i.e., the phenotype annotations</w:t>
      </w:r>
      <w:r>
        <w:t xml:space="preserve"> </w:t>
      </w:r>
      <w:r>
        <w:t xml:space="preserve">for this gene include Egl)? For simplicity, we can re-write this equation more</w:t>
      </w:r>
      <w:r>
        <w:t xml:space="preserve"> </w:t>
      </w:r>
      <w:r>
        <w:t xml:space="preserve">succintly by removing a few words. The calculation of this probability is</w:t>
      </w:r>
      <w:r>
        <w:t xml:space="preserve"> </w:t>
      </w:r>
      <w:r>
        <w:t xml:space="preserve">straightforward and follows from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p"/>
            </m:rPr>
            <m:t>Egl</m:t>
          </m:r>
          <m:r>
            <m:t>|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genes annotated Egl and X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genes annotated with X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Equation [egl_x] measures how likely a gene is to be annotated with an Egl</w:t>
      </w:r>
      <w:r>
        <w:t xml:space="preserve"> </w:t>
      </w:r>
      <w:r>
        <w:t xml:space="preserve">phenotype given that its expression pattern includes the term</w:t>
      </w:r>
      <w:r>
        <w:t xml:space="preserve"> </w:t>
      </w:r>
      <m:oMath>
        <m:r>
          <m:t>X</m:t>
        </m:r>
      </m:oMath>
      <w:r>
        <w:t xml:space="preserve">. A related</w:t>
      </w:r>
      <w:r>
        <w:t xml:space="preserve"> </w:t>
      </w:r>
      <w:r>
        <w:t xml:space="preserve">quantity (which is neither the inverse nor the complement) is the conditional</w:t>
      </w:r>
      <w:r>
        <w:t xml:space="preserve"> </w:t>
      </w:r>
      <w:r>
        <w:t xml:space="preserve">probability that a gene which is annotated with at least the Egl phenotype is</w:t>
      </w:r>
      <w:r>
        <w:t xml:space="preserve"> </w:t>
      </w:r>
      <w:r>
        <w:t xml:space="preserve">expressed in tissue</w:t>
      </w:r>
      <w:r>
        <w:t xml:space="preserve"> </w:t>
      </w:r>
      <m:oMath>
        <m:r>
          <m:t>X</m:t>
        </m:r>
      </m:oMath>
      <w:r>
        <w:t xml:space="preserve">. That is to say,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rPr>
              <m:sty m:val="p"/>
            </m:rPr>
            <m:t>Egl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genes annotated Egl and X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genes annotated with Egl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Equation [x_egl] tells us how probable it is that any given gene that is</w:t>
      </w:r>
      <w:r>
        <w:t xml:space="preserve"> </w:t>
      </w:r>
      <w:r>
        <w:t xml:space="preserve">annotated with an Egl phenotype includes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tissue term. Taken together,</w:t>
      </w:r>
      <w:r>
        <w:t xml:space="preserve"> </w:t>
      </w:r>
      <w:r>
        <w:t xml:space="preserve">equations [egl_x] and [x_egl] help us understand how predictive anatomic</w:t>
      </w:r>
      <w:r>
        <w:t xml:space="preserve"> </w:t>
      </w:r>
      <w:r>
        <w:t xml:space="preserve">expression is of phenotypes, and how predictive phenotypes are of anatomic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@lcc@</w:t>
      </w:r>
      <w:r>
        <w:t xml:space="preserve"> </w:t>
      </w:r>
      <w:r>
        <w:t xml:space="preserve">Tissue &amp;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</m:rPr>
          <m:t>Egl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|</m:t>
        </m:r>
        <m:r>
          <m:rPr>
            <m:sty m:val="p"/>
          </m:rPr>
          <m:t>Egl</m:t>
        </m:r>
        <m:r>
          <m:t>)</m:t>
        </m:r>
      </m:oMath>
      <w:r>
        <w:br w:type="textWrapping"/>
      </w:r>
      <w:r>
        <w:t xml:space="preserve">P7.pa &amp;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0.04</m:t>
        </m:r>
      </m:oMath>
      <w:r>
        <w:br w:type="textWrapping"/>
      </w:r>
      <w:r>
        <w:t xml:space="preserve">HSN &amp;</w:t>
      </w:r>
      <w:r>
        <w:t xml:space="preserve"> </w:t>
      </w:r>
      <m:oMath>
        <m:r>
          <m:t>0.27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0.11</m:t>
        </m:r>
      </m:oMath>
      <w:r>
        <w:br w:type="textWrapping"/>
      </w:r>
      <w:r>
        <w:t xml:space="preserve">vulC &amp;</w:t>
      </w:r>
      <w:r>
        <w:t xml:space="preserve"> </w:t>
      </w:r>
      <m:oMath>
        <m:r>
          <m:t>0.27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0.06</m:t>
        </m:r>
      </m:oMath>
      <w:r>
        <w:br w:type="textWrapping"/>
      </w:r>
      <w:r>
        <w:t xml:space="preserve">vulD &amp;</w:t>
      </w:r>
      <w:r>
        <w:t xml:space="preserve"> </w:t>
      </w:r>
      <m:oMath>
        <m:r>
          <m:t>0.26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0.07</m:t>
        </m:r>
      </m:oMath>
      <w:r>
        <w:br w:type="textWrapping"/>
      </w:r>
      <w:r>
        <w:t xml:space="preserve">vulE &amp;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0.06</m:t>
        </m:r>
      </m:oMath>
      <w:r>
        <w:br w:type="textWrapping"/>
      </w:r>
      <w:r>
        <w:t xml:space="preserve">vulF &amp;</w:t>
      </w:r>
      <w:r>
        <w:t xml:space="preserve"> </w:t>
      </w:r>
      <m:oMath>
        <m:r>
          <m:t>0.24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0.06</m:t>
        </m:r>
      </m:oMath>
      <w:r>
        <w:br w:type="textWrapping"/>
      </w:r>
      <w:r>
        <w:t xml:space="preserve">vulA &amp;</w:t>
      </w:r>
      <w:r>
        <w:t xml:space="preserve"> </w:t>
      </w:r>
      <m:oMath>
        <m:r>
          <m:t>0.24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0.05</m:t>
        </m:r>
      </m:oMath>
      <w:r>
        <w:br w:type="textWrapping"/>
      </w:r>
      <w:r>
        <w:t xml:space="preserve">vulB2 &amp;</w:t>
      </w:r>
      <w:r>
        <w:t xml:space="preserve"> </w:t>
      </w:r>
      <m:oMath>
        <m:r>
          <m:t>0.23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0.05</m:t>
        </m:r>
      </m:oMath>
      <w:r>
        <w:br w:type="textWrapping"/>
      </w:r>
      <w:r>
        <w:t xml:space="preserve">vulB1 &amp;</w:t>
      </w:r>
      <w:r>
        <w:t xml:space="preserve"> </w:t>
      </w:r>
      <m:oMath>
        <m:r>
          <m:t>0.22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0.05</m:t>
        </m:r>
      </m:oMath>
      <w:r>
        <w:br w:type="textWrapping"/>
      </w:r>
      <w:r>
        <w:t xml:space="preserve">nervous system &amp;</w:t>
      </w:r>
      <w:r>
        <w:t xml:space="preserve"> </w:t>
      </w:r>
      <m:oMath>
        <m:r>
          <m:t>0.02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0.72</m:t>
        </m:r>
      </m:oMath>
      <w:r>
        <w:br w:type="textWrapping"/>
      </w:r>
      <w:r>
        <w:t xml:space="preserve">pharynx &amp;</w:t>
      </w:r>
      <w:r>
        <w:t xml:space="preserve"> </w:t>
      </w:r>
      <m:oMath>
        <m:r>
          <m:t>0.00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0.46</m:t>
        </m:r>
      </m:oMath>
      <w:r>
        <w:br w:type="textWrapping"/>
      </w:r>
      <w:r>
        <w:t xml:space="preserve">sex organ &amp;</w:t>
      </w:r>
      <w:r>
        <w:t xml:space="preserve"> </w:t>
      </w:r>
      <m:oMath>
        <m:r>
          <m:t>0.07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0.41</m:t>
        </m:r>
      </m:oMath>
      <w:r>
        <w:br w:type="textWrapping"/>
      </w:r>
      <w:r>
        <w:t xml:space="preserve">tail &amp;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0.33</m:t>
        </m:r>
      </m:oMath>
      <w:r>
        <w:br w:type="textWrapping"/>
      </w:r>
    </w:p>
    <w:p>
      <w:pPr>
        <w:pStyle w:val="BodyText"/>
      </w:pPr>
      <w:r>
        <w:t xml:space="preserve">We calculated the conditional probability that a gene has an Egl phenotype given</w:t>
      </w:r>
      <w:r>
        <w:t xml:space="preserve"> </w:t>
      </w:r>
      <w:r>
        <w:t xml:space="preserve">that it’s expression pattern includes a tissue term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we searched for the</w:t>
      </w:r>
      <w:r>
        <w:t xml:space="preserve"> </w:t>
      </w:r>
      <w:r>
        <w:t xml:space="preserve">tissue terms that maximized this probability. The list of terms that maximized</w:t>
      </w:r>
      <w:r>
        <w:t xml:space="preserve"> </w:t>
      </w:r>
      <w:r>
        <w:t xml:space="preserve">this probability reflected the results from running TEA on the subset of genes</w:t>
      </w:r>
      <w:r>
        <w:t xml:space="preserve"> </w:t>
      </w:r>
      <w:r>
        <w:t xml:space="preserve">that have an Egl phenotype. We also calculated the conditional probability that</w:t>
      </w:r>
      <w:r>
        <w:t xml:space="preserve"> </w:t>
      </w:r>
      <w:r>
        <w:t xml:space="preserve">a gene has expression in a tissue term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that it is annotated with an</w:t>
      </w:r>
      <w:r>
        <w:t xml:space="preserve"> </w:t>
      </w:r>
      <w:r>
        <w:t xml:space="preserve">Egl phenotype and we searched for terms that maximized this probability (see</w:t>
      </w:r>
      <w:r>
        <w:t xml:space="preserve"> </w:t>
      </w:r>
      <w:r>
        <w:t xml:space="preserve">Table [tab:cond_probs]). The terms that maximized this probability were</w:t>
      </w:r>
      <w:r>
        <w:t xml:space="preserve"> </w:t>
      </w:r>
      <w:r>
        <w:t xml:space="preserve">‘</w:t>
      </w:r>
      <w:r>
        <w:t xml:space="preserve">nervous system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pharynx</w:t>
      </w:r>
      <w:r>
        <w:t xml:space="preserve">’</w:t>
      </w:r>
      <w:r>
        <w:t xml:space="preserve"> </w:t>
      </w:r>
      <w:r>
        <w:t xml:space="preserve">(a body part with a lot of neurons),</w:t>
      </w:r>
      <w:r>
        <w:t xml:space="preserve"> </w:t>
      </w:r>
      <w:r>
        <w:t xml:space="preserve">‘</w:t>
      </w:r>
      <w:r>
        <w:t xml:space="preserve">sex organ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tail</w:t>
      </w:r>
      <w:r>
        <w:t xml:space="preserve">’</w:t>
      </w:r>
      <w:r>
        <w:t xml:space="preserve"> </w:t>
      </w:r>
      <w:r>
        <w:t xml:space="preserve">(a body part with neurons and hypodermis). In general, the terms that had</w:t>
      </w:r>
      <w:r>
        <w:t xml:space="preserve"> </w:t>
      </w:r>
      <w:r>
        <w:t xml:space="preserve">a high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</m:rPr>
          <m:t>Egl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did not have a high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|</m:t>
        </m:r>
        <m:r>
          <m:rPr>
            <m:sty m:val="p"/>
          </m:rPr>
          <m:t>Egl</m:t>
        </m:r>
        <m:r>
          <m:t>)</m:t>
        </m:r>
      </m:oMath>
      <w:r>
        <w:t xml:space="preserve">. In addition,</w:t>
      </w:r>
      <w:r>
        <w:t xml:space="preserve"> </w:t>
      </w:r>
      <w:r>
        <w:t xml:space="preserve">the terms that had a high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|</m:t>
        </m:r>
        <m:r>
          <m:rPr>
            <m:sty m:val="p"/>
          </m:rPr>
          <m:t>Egl</m:t>
        </m:r>
        <m:r>
          <m:t>)</m:t>
        </m:r>
      </m:oMath>
      <w:r>
        <w:t xml:space="preserve"> </w:t>
      </w:r>
      <w:r>
        <w:t xml:space="preserve">are broad terms that include a lot</w:t>
      </w:r>
      <w:r>
        <w:t xml:space="preserve"> </w:t>
      </w:r>
      <w:r>
        <w:t xml:space="preserve">of cells, whereas the terms that had a high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</m:rPr>
          <m:t>Egl</m:t>
        </m:r>
        <m:r>
          <m:t>|</m:t>
        </m:r>
        <m:r>
          <m:t>X</m:t>
        </m:r>
        <m:r>
          <m:t>)</m:t>
        </m:r>
      </m:oMath>
      <w:r>
        <w:t xml:space="preserve"> </w:t>
      </w:r>
      <w:r>
        <w:t xml:space="preserve">were considerably</w:t>
      </w:r>
      <w:r>
        <w:t xml:space="preserve"> </w:t>
      </w:r>
      <w:r>
        <w:t xml:space="preserve">more specific. We conclude that the Egl phenotype arises from a small set of</w:t>
      </w:r>
      <w:r>
        <w:t xml:space="preserve"> </w:t>
      </w:r>
      <w:r>
        <w:t xml:space="preserve">tissues. The Egl phenotype can be best predicted by genes with expression</w:t>
      </w:r>
      <w:r>
        <w:t xml:space="preserve"> </w:t>
      </w:r>
      <w:r>
        <w:t xml:space="preserve">patterns that include at least one of a small number of cells (mainly vul cells,</w:t>
      </w:r>
      <w:r>
        <w:t xml:space="preserve"> </w:t>
      </w:r>
      <w:r>
        <w:t xml:space="preserve">HSN). On the other hand, answering whether the expression pattern of a gene</w:t>
      </w:r>
      <w:r>
        <w:t xml:space="preserve"> </w:t>
      </w:r>
      <w:r>
        <w:t xml:space="preserve">includes a particular anatomic region or tissue given that the gene has an Egl</w:t>
      </w:r>
      <w:r>
        <w:t xml:space="preserve"> </w:t>
      </w:r>
      <w:r>
        <w:t xml:space="preserve">phenotype is hard to do for small tissues or single cells. However, guesses</w:t>
      </w:r>
      <w:r>
        <w:t xml:space="preserve"> </w:t>
      </w:r>
      <w:r>
        <w:t xml:space="preserve">about what functional system or broad anatomic region an Egl gene is expressed</w:t>
      </w:r>
      <w:r>
        <w:t xml:space="preserve"> </w:t>
      </w:r>
      <w:r>
        <w:t xml:space="preserve">in can be answered with confidence (</w:t>
      </w:r>
      <m:oMath>
        <m:r>
          <m:t>∼</m:t>
        </m:r>
        <m:r>
          <m:t>70</m:t>
        </m:r>
        <m:r>
          <m:t>%</m:t>
        </m:r>
      </m:oMath>
      <w:r>
        <w:t xml:space="preserve"> </w:t>
      </w:r>
      <w:r>
        <w:t xml:space="preserve">of the time, an Egl-causing gene</w:t>
      </w:r>
      <w:r>
        <w:t xml:space="preserve"> </w:t>
      </w:r>
      <w:r>
        <w:t xml:space="preserve">is expressed in the nervous system).</w:t>
      </w:r>
    </w:p>
    <w:p>
      <w:pPr>
        <w:pStyle w:val="Heading1"/>
      </w:pPr>
      <w:bookmarkStart w:id="38" w:name="conclusions"/>
      <w:bookmarkEnd w:id="38"/>
      <w:r>
        <w:t xml:space="preserve">Conclusions</w:t>
      </w:r>
    </w:p>
    <w:p>
      <w:pPr>
        <w:pStyle w:val="FirstParagraph"/>
      </w:pPr>
      <w:r>
        <w:t xml:space="preserve">The addition of GO and Phenotype Ontology enrichment testing to WormBase marks</w:t>
      </w:r>
      <w:r>
        <w:t xml:space="preserve"> </w:t>
      </w:r>
      <w:r>
        <w:t xml:space="preserve">an important step towards a unified set of analyses that can help researchers to</w:t>
      </w:r>
      <w:r>
        <w:t xml:space="preserve"> </w:t>
      </w:r>
      <w:r>
        <w:t xml:space="preserve">understand genomic datasets. These enrichment analyses will allow the community</w:t>
      </w:r>
      <w:r>
        <w:t xml:space="preserve"> </w:t>
      </w:r>
      <w:r>
        <w:t xml:space="preserve">to fully benefit from the data curation ongoing at WormBase. By using the same</w:t>
      </w:r>
      <w:r>
        <w:t xml:space="preserve"> </w:t>
      </w:r>
      <w:r>
        <w:t xml:space="preserve">algorithms to generate enrichment dictionaries for testing and using the same</w:t>
      </w:r>
      <w:r>
        <w:t xml:space="preserve"> </w:t>
      </w:r>
      <w:r>
        <w:t xml:space="preserve">model to test for term enrichment, these tools provide a coherent framework with</w:t>
      </w:r>
      <w:r>
        <w:t xml:space="preserve"> </w:t>
      </w:r>
      <w:r>
        <w:t xml:space="preserve">which to analyze genomic data. In particular, it is our hope that phenotype</w:t>
      </w:r>
      <w:r>
        <w:t xml:space="preserve"> </w:t>
      </w:r>
      <w:r>
        <w:t xml:space="preserve">enrichment will be of use to geneticists performing genome-wide analyses,</w:t>
      </w:r>
      <w:r>
        <w:t xml:space="preserve"> </w:t>
      </w:r>
      <w:r>
        <w:t xml:space="preserve">because they are familiar with the ontological terms that are tested and with</w:t>
      </w:r>
      <w:r>
        <w:t xml:space="preserve"> </w:t>
      </w:r>
      <w:r>
        <w:t xml:space="preserve">their biological meaning. Ideally, PEA could allow researchers to design better</w:t>
      </w:r>
      <w:r>
        <w:t xml:space="preserve"> </w:t>
      </w:r>
      <w:r>
        <w:t xml:space="preserve">screens to maximize target gene identification by quantifying the phenotypes</w:t>
      </w:r>
      <w:r>
        <w:t xml:space="preserve"> </w:t>
      </w:r>
      <w:r>
        <w:t xml:space="preserve">that are most overrepresented. An intriguing new direction of research would be</w:t>
      </w:r>
      <w:r>
        <w:t xml:space="preserve"> </w:t>
      </w:r>
      <w:r>
        <w:t xml:space="preserve">to create a controlled language for screening methods. With such a language, we</w:t>
      </w:r>
      <w:r>
        <w:t xml:space="preserve"> </w:t>
      </w:r>
      <w:r>
        <w:t xml:space="preserve">should be able to computationally suggest to a researcher what screens one may</w:t>
      </w:r>
      <w:r>
        <w:t xml:space="preserve"> </w:t>
      </w:r>
      <w:r>
        <w:t xml:space="preserve">wish to perform given a dataset.</w:t>
      </w:r>
    </w:p>
    <w:p>
      <w:pPr>
        <w:pStyle w:val="Heading1"/>
      </w:pPr>
      <w:bookmarkStart w:id="39" w:name="acknowledgments"/>
      <w:bookmarkEnd w:id="39"/>
      <w:r>
        <w:t xml:space="preserve">Acknowledgments</w:t>
      </w:r>
    </w:p>
    <w:p>
      <w:pPr>
        <w:pStyle w:val="FirstParagraph"/>
      </w:pPr>
      <w:r>
        <w:t xml:space="preserve">This work was supported by HHMI with whom PWS is an investigator and by</w:t>
      </w:r>
      <w:r>
        <w:t xml:space="preserve"> </w:t>
      </w:r>
      <w:r>
        <w:t xml:space="preserve">the NIH grant U41 HG002223.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d5e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wormbase.org/tools/enrichment/tea/tea.cg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wormbase.org/tools/enrichment/tea/tea.cg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Phenotype and gene ontology enrichment as guides for disease modeling in C. elegans </dc:title>
  <dc:creator>David Angeles-Albores; Raymond Y. N. Lee; Juancarlos Chan; Paul W. Sternberg</dc:creator>
  <dcterms:created xsi:type="dcterms:W3CDTF">2017-09-28T21:22:03Z</dcterms:created>
  <dcterms:modified xsi:type="dcterms:W3CDTF">2017-09-28T21:22:03Z</dcterms:modified>
</cp:coreProperties>
</file>