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2E9" w:rsidRPr="00C662E9" w:rsidRDefault="00C662E9" w:rsidP="002C3DB6">
      <w:pPr>
        <w:jc w:val="center"/>
        <w:rPr>
          <w:rFonts w:ascii="Arial" w:hAnsi="Arial" w:cs="Arial"/>
          <w:sz w:val="16"/>
          <w:szCs w:val="16"/>
        </w:rPr>
      </w:pPr>
    </w:p>
    <w:p w:rsidR="002B7B0D" w:rsidRPr="00CD1285" w:rsidRDefault="002C3DB6" w:rsidP="00AB3798">
      <w:pPr>
        <w:jc w:val="center"/>
        <w:rPr>
          <w:sz w:val="22"/>
          <w:szCs w:val="22"/>
        </w:rPr>
      </w:pPr>
      <w:r w:rsidRPr="00CD1285">
        <w:rPr>
          <w:rFonts w:ascii="Arial" w:hAnsi="Arial" w:cs="Arial"/>
          <w:b/>
          <w:bCs/>
        </w:rPr>
        <w:t xml:space="preserve">Le Symbole de Nicée-Constantinople </w:t>
      </w:r>
      <w:r w:rsidR="00AB3798">
        <w:rPr>
          <w:rFonts w:ascii="Arial" w:hAnsi="Arial" w:cs="Arial"/>
          <w:b/>
          <w:bCs/>
        </w:rPr>
        <w:t>(</w:t>
      </w:r>
      <w:r w:rsidRPr="00AB3798">
        <w:rPr>
          <w:rFonts w:ascii="Arial" w:hAnsi="Arial" w:cs="Arial"/>
          <w:sz w:val="22"/>
          <w:szCs w:val="22"/>
        </w:rPr>
        <w:t>325</w:t>
      </w:r>
      <w:r w:rsidRPr="00CD1285">
        <w:rPr>
          <w:rFonts w:ascii="Arial" w:hAnsi="Arial" w:cs="Arial"/>
          <w:b/>
          <w:bCs/>
          <w:sz w:val="22"/>
          <w:szCs w:val="22"/>
        </w:rPr>
        <w:t xml:space="preserve"> </w:t>
      </w:r>
      <w:r w:rsidR="00AB3798">
        <w:rPr>
          <w:rFonts w:ascii="Arial" w:hAnsi="Arial" w:cs="Arial"/>
          <w:b/>
          <w:bCs/>
          <w:sz w:val="22"/>
          <w:szCs w:val="22"/>
        </w:rPr>
        <w:t>–</w:t>
      </w:r>
      <w:r w:rsidRPr="00CD1285">
        <w:rPr>
          <w:rFonts w:ascii="Arial" w:hAnsi="Arial" w:cs="Arial"/>
          <w:b/>
          <w:bCs/>
          <w:sz w:val="22"/>
          <w:szCs w:val="22"/>
        </w:rPr>
        <w:t xml:space="preserve"> 381</w:t>
      </w:r>
      <w:r w:rsidR="00AB3798">
        <w:rPr>
          <w:rFonts w:ascii="Arial" w:hAnsi="Arial" w:cs="Arial"/>
          <w:b/>
          <w:bCs/>
          <w:sz w:val="22"/>
          <w:szCs w:val="22"/>
        </w:rPr>
        <w:t>)</w:t>
      </w:r>
    </w:p>
    <w:p w:rsidR="006A0DBB" w:rsidRPr="002C3DB6" w:rsidRDefault="006A0DBB">
      <w:pPr>
        <w:rPr>
          <w:sz w:val="16"/>
          <w:szCs w:val="16"/>
        </w:rPr>
      </w:pPr>
    </w:p>
    <w:tbl>
      <w:tblPr>
        <w:tblStyle w:val="Grilledutableau"/>
        <w:tblW w:w="0" w:type="auto"/>
        <w:tblInd w:w="108" w:type="dxa"/>
        <w:tblLook w:val="01E0"/>
      </w:tblPr>
      <w:tblGrid>
        <w:gridCol w:w="3240"/>
        <w:gridCol w:w="3600"/>
        <w:gridCol w:w="3720"/>
      </w:tblGrid>
      <w:tr w:rsidR="002C3DB6" w:rsidRPr="00C662E9" w:rsidTr="00CD1285">
        <w:tc>
          <w:tcPr>
            <w:tcW w:w="324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auto"/>
          </w:tcPr>
          <w:p w:rsidR="002C3DB6" w:rsidRPr="00CD1285" w:rsidRDefault="006609FF" w:rsidP="00986F48">
            <w:pPr>
              <w:pStyle w:val="NormalWeb"/>
              <w:spacing w:before="20" w:beforeAutospacing="0" w:after="20" w:afterAutospacing="0"/>
              <w:jc w:val="center"/>
              <w:rPr>
                <w:rFonts w:ascii="Arial" w:hAnsi="Arial" w:cs="Arial"/>
              </w:rPr>
            </w:pPr>
            <w:r w:rsidRPr="00CD1285">
              <w:rPr>
                <w:rFonts w:ascii="Arial" w:hAnsi="Arial" w:cs="Arial"/>
              </w:rPr>
              <w:t>texte grec</w:t>
            </w:r>
          </w:p>
        </w:tc>
        <w:tc>
          <w:tcPr>
            <w:tcW w:w="3600" w:type="dxa"/>
            <w:tcBorders>
              <w:top w:val="thinThickSmallGap" w:sz="12" w:space="0" w:color="auto"/>
              <w:left w:val="single" w:sz="4" w:space="0" w:color="auto"/>
              <w:bottom w:val="thinThickSmallGap" w:sz="12" w:space="0" w:color="auto"/>
            </w:tcBorders>
            <w:shd w:val="clear" w:color="auto" w:fill="auto"/>
          </w:tcPr>
          <w:p w:rsidR="002C3DB6" w:rsidRPr="00CD1285" w:rsidRDefault="006609FF" w:rsidP="00986F48">
            <w:pPr>
              <w:pStyle w:val="NormalWeb"/>
              <w:spacing w:before="20" w:beforeAutospacing="0" w:after="20" w:afterAutospacing="0"/>
              <w:jc w:val="center"/>
              <w:rPr>
                <w:rFonts w:ascii="Arial" w:hAnsi="Arial" w:cs="Arial"/>
                <w:vertAlign w:val="superscript"/>
              </w:rPr>
            </w:pPr>
            <w:r w:rsidRPr="00CD1285">
              <w:rPr>
                <w:rFonts w:ascii="Arial" w:hAnsi="Arial" w:cs="Arial"/>
              </w:rPr>
              <w:t>texte latin</w:t>
            </w:r>
            <w:r w:rsidR="00FA1333" w:rsidRPr="00CD1285">
              <w:rPr>
                <w:rFonts w:ascii="Arial" w:hAnsi="Arial" w:cs="Arial"/>
                <w:vertAlign w:val="superscript"/>
              </w:rPr>
              <w:t>[</w:t>
            </w:r>
            <w:r w:rsidR="00986F48" w:rsidRPr="00986F48">
              <w:rPr>
                <w:rStyle w:val="Appelnotedebasdep"/>
                <w:rFonts w:ascii="Arial" w:hAnsi="Arial" w:cs="Arial"/>
                <w:b/>
                <w:bCs/>
                <w:color w:val="FF0000"/>
              </w:rPr>
              <w:footnoteReference w:id="1"/>
            </w:r>
            <w:r w:rsidR="00FA1333" w:rsidRPr="00CD1285">
              <w:rPr>
                <w:rFonts w:ascii="Arial" w:hAnsi="Arial" w:cs="Arial"/>
                <w:vertAlign w:val="superscript"/>
              </w:rPr>
              <w:t>]</w:t>
            </w:r>
          </w:p>
        </w:tc>
        <w:tc>
          <w:tcPr>
            <w:tcW w:w="3720" w:type="dxa"/>
            <w:tcBorders>
              <w:top w:val="thinThickSmallGap" w:sz="12" w:space="0" w:color="auto"/>
              <w:bottom w:val="thinThickSmallGap" w:sz="12" w:space="0" w:color="auto"/>
              <w:right w:val="thickThinSmallGap" w:sz="12" w:space="0" w:color="auto"/>
            </w:tcBorders>
          </w:tcPr>
          <w:p w:rsidR="002C3DB6" w:rsidRPr="00CD1285" w:rsidRDefault="002C3DB6" w:rsidP="00986F48">
            <w:pPr>
              <w:pStyle w:val="NormalWeb"/>
              <w:spacing w:before="20" w:beforeAutospacing="0" w:after="20" w:afterAutospacing="0"/>
              <w:jc w:val="center"/>
              <w:rPr>
                <w:rFonts w:ascii="Arial" w:hAnsi="Arial" w:cs="Arial"/>
              </w:rPr>
            </w:pPr>
            <w:r w:rsidRPr="00CD1285">
              <w:rPr>
                <w:rFonts w:ascii="Arial" w:hAnsi="Arial" w:cs="Arial"/>
              </w:rPr>
              <w:t>version liturgique</w:t>
            </w:r>
            <w:r w:rsidR="006609FF" w:rsidRPr="00CD1285">
              <w:rPr>
                <w:rFonts w:ascii="Arial" w:hAnsi="Arial" w:cs="Arial"/>
              </w:rPr>
              <w:t xml:space="preserve"> en français</w:t>
            </w:r>
            <w:r w:rsidR="00AB3798" w:rsidRPr="00CD1285">
              <w:rPr>
                <w:rFonts w:ascii="Arial" w:hAnsi="Arial" w:cs="Arial"/>
                <w:vertAlign w:val="superscript"/>
              </w:rPr>
              <w:t>[</w:t>
            </w:r>
            <w:r w:rsidR="00986F48" w:rsidRPr="00986F48">
              <w:rPr>
                <w:rStyle w:val="Appelnotedebasdep"/>
                <w:rFonts w:ascii="Arial" w:hAnsi="Arial" w:cs="Arial"/>
                <w:b/>
                <w:bCs/>
                <w:color w:val="FF0000"/>
              </w:rPr>
              <w:footnoteReference w:id="2"/>
            </w:r>
            <w:r w:rsidR="00AB3798" w:rsidRPr="00CD1285">
              <w:rPr>
                <w:rFonts w:ascii="Arial" w:hAnsi="Arial" w:cs="Arial"/>
                <w:vertAlign w:val="superscript"/>
              </w:rPr>
              <w:t>]</w:t>
            </w:r>
          </w:p>
        </w:tc>
      </w:tr>
      <w:tr w:rsidR="002C3DB6" w:rsidRPr="00986F48" w:rsidTr="00CD1285">
        <w:tc>
          <w:tcPr>
            <w:tcW w:w="3240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3DB6" w:rsidRPr="00986F48" w:rsidRDefault="002C3DB6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3600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2C3DB6" w:rsidRPr="00986F48" w:rsidRDefault="002C3DB6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3720" w:type="dxa"/>
            <w:tcBorders>
              <w:top w:val="thinThickSmallGap" w:sz="12" w:space="0" w:color="auto"/>
              <w:bottom w:val="single" w:sz="4" w:space="0" w:color="auto"/>
              <w:right w:val="single" w:sz="4" w:space="0" w:color="auto"/>
            </w:tcBorders>
          </w:tcPr>
          <w:p w:rsidR="002C3DB6" w:rsidRPr="00986F48" w:rsidRDefault="002C3DB6" w:rsidP="007F1AE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6D29A2" w:rsidRPr="00C662E9" w:rsidTr="00A85BD8">
        <w:tc>
          <w:tcPr>
            <w:tcW w:w="324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575EFA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Πιστεύω εἰς ἕνα Θεόν, </w:t>
            </w:r>
          </w:p>
        </w:tc>
        <w:tc>
          <w:tcPr>
            <w:tcW w:w="3600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:rsidR="006D29A2" w:rsidRPr="006D29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662E9">
              <w:rPr>
                <w:rFonts w:ascii="Arial" w:hAnsi="Arial" w:cs="Arial"/>
                <w:sz w:val="20"/>
                <w:szCs w:val="20"/>
                <w:lang w:val="en-GB"/>
              </w:rPr>
              <w:t xml:space="preserve">Credo </w:t>
            </w:r>
            <w:r w:rsidRPr="006D29A2">
              <w:rPr>
                <w:i/>
                <w:iCs/>
                <w:sz w:val="16"/>
                <w:szCs w:val="16"/>
                <w:lang w:val="en-GB"/>
              </w:rPr>
              <w:t>[credimus]</w:t>
            </w:r>
            <w:r w:rsidRPr="00C662E9">
              <w:rPr>
                <w:rFonts w:ascii="Arial" w:hAnsi="Arial" w:cs="Arial"/>
                <w:sz w:val="20"/>
                <w:szCs w:val="20"/>
                <w:lang w:val="en-GB"/>
              </w:rPr>
              <w:t xml:space="preserve"> in unum Deum </w:t>
            </w:r>
          </w:p>
        </w:tc>
        <w:tc>
          <w:tcPr>
            <w:tcW w:w="3720" w:type="dxa"/>
            <w:tcBorders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Je crois en un seul Dieu,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575EFA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>Πατέρα, Παντοκράτορα,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Patrem omnipotentem,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le Père tout-puissant,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575EFA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ποιητὴν οὐρανοῦ καὶ γῆς,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factorem caeli et terrae,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créateur </w:t>
            </w: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du ciel et de la terre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</w:tc>
      </w:tr>
      <w:tr w:rsidR="006D29A2" w:rsidRPr="00C662E9" w:rsidTr="00C662E9"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575EFA">
              <w:rPr>
                <w:rStyle w:val="lang-grc"/>
                <w:sz w:val="22"/>
                <w:szCs w:val="22"/>
              </w:rPr>
              <w:t>ὁρατῶν τε πάντων καὶ ἀοράτων.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visibilium omnium et invisibilium.</w:t>
            </w:r>
          </w:p>
        </w:tc>
        <w:tc>
          <w:tcPr>
            <w:tcW w:w="3720" w:type="dxa"/>
            <w:tcBorders>
              <w:top w:val="nil"/>
              <w:bottom w:val="single" w:sz="4" w:space="0" w:color="auto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de l’univers visible et invisible. </w:t>
            </w:r>
          </w:p>
        </w:tc>
      </w:tr>
      <w:tr w:rsidR="006D29A2" w:rsidRPr="00C662E9" w:rsidTr="00CD1285">
        <w:tc>
          <w:tcPr>
            <w:tcW w:w="3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00" w:type="dxa"/>
            <w:tcBorders>
              <w:left w:val="single" w:sz="4" w:space="0" w:color="auto"/>
              <w:bottom w:val="single" w:sz="4" w:space="0" w:color="auto"/>
            </w:tcBorders>
            <w:shd w:val="pct15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0" w:type="dxa"/>
            <w:tcBorders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D29A2" w:rsidRPr="00C662E9" w:rsidTr="00A85BD8">
        <w:tc>
          <w:tcPr>
            <w:tcW w:w="324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575EFA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Style w:val="lang-grc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Καὶ εἰς ἕνα Κύριον </w:t>
            </w:r>
          </w:p>
          <w:p w:rsidR="006D29A2" w:rsidRPr="00575EFA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>Ἰησοῦν Χριστόν,</w:t>
            </w:r>
          </w:p>
        </w:tc>
        <w:tc>
          <w:tcPr>
            <w:tcW w:w="3600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:rsidR="00575EFA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662E9">
              <w:rPr>
                <w:rFonts w:ascii="Arial" w:hAnsi="Arial" w:cs="Arial"/>
                <w:sz w:val="20"/>
                <w:szCs w:val="20"/>
                <w:lang w:val="en-GB"/>
              </w:rPr>
              <w:t xml:space="preserve">Et in unum Dominum </w:t>
            </w:r>
          </w:p>
          <w:p w:rsidR="006D29A2" w:rsidRPr="006D29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662E9">
              <w:rPr>
                <w:rFonts w:ascii="Arial" w:hAnsi="Arial" w:cs="Arial"/>
                <w:sz w:val="20"/>
                <w:szCs w:val="20"/>
                <w:lang w:val="en-GB"/>
              </w:rPr>
              <w:t>Iesum Christum,</w:t>
            </w:r>
          </w:p>
        </w:tc>
        <w:tc>
          <w:tcPr>
            <w:tcW w:w="3720" w:type="dxa"/>
            <w:tcBorders>
              <w:bottom w:val="nil"/>
            </w:tcBorders>
          </w:tcPr>
          <w:p w:rsidR="00575EFA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Je crois en un seul Seigneur,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Jésus Christ,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575EFA" w:rsidRDefault="00575EFA" w:rsidP="00C662E9">
            <w:pPr>
              <w:pStyle w:val="NormalWeb"/>
              <w:spacing w:before="0" w:beforeAutospacing="0" w:after="0" w:afterAutospacing="0"/>
              <w:ind w:left="12" w:right="-57"/>
              <w:rPr>
                <w:rFonts w:ascii="Arial" w:hAnsi="Arial" w:cs="Arial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>τὸν Υἱὸν τοῦ Θεοῦ τὸν μονογενῆ,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left="-28"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Filium Dei unigenitum </w:t>
            </w:r>
            <w:r w:rsidRPr="004E045F">
              <w:rPr>
                <w:i/>
                <w:iCs/>
                <w:sz w:val="16"/>
                <w:szCs w:val="16"/>
              </w:rPr>
              <w:t>[Filium Dei]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le Fils unique de Dieu, </w:t>
            </w:r>
          </w:p>
        </w:tc>
      </w:tr>
      <w:tr w:rsidR="006D29A2" w:rsidRPr="008403B5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575EFA">
              <w:rPr>
                <w:rStyle w:val="lang-grc"/>
                <w:sz w:val="22"/>
                <w:szCs w:val="22"/>
              </w:rPr>
              <w:t>τὸν ἐκ τοῦ Πατρὸς γεννηθέντα πρὸ πάντων τῶν αἰώνων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ex Patre natum </w:t>
            </w:r>
            <w:r w:rsidRPr="004E045F">
              <w:rPr>
                <w:i/>
                <w:iCs/>
                <w:sz w:val="16"/>
                <w:szCs w:val="16"/>
              </w:rPr>
              <w:t>[natum ex Patre]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ante omnia saecula,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né du Père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avant tous les siècles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: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8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(Deum de Deo,)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8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Il est Dieu, né de Dieu,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575EFA">
              <w:rPr>
                <w:rStyle w:val="lang-grc"/>
                <w:sz w:val="22"/>
                <w:szCs w:val="22"/>
              </w:rPr>
              <w:t>φῶς ἐκ φωτός,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(lumen de lumine,)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lumière, née de la lumière,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575EFA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Θεὸν ἀληθινὸν ἐκ Θεοῦ ἀληθινοῦ,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Deum verum de Deo vero.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vrai Dieu, né du vrai Dieu,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γεννηθέντα οὐ ποιηθέντα,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Genitum </w:t>
            </w:r>
            <w:r w:rsidRPr="004E045F">
              <w:rPr>
                <w:i/>
                <w:iCs/>
                <w:sz w:val="16"/>
                <w:szCs w:val="16"/>
              </w:rPr>
              <w:t>[natum]</w:t>
            </w:r>
            <w:r w:rsidRPr="00C662E9">
              <w:rPr>
                <w:rFonts w:ascii="Arial" w:hAnsi="Arial" w:cs="Arial"/>
                <w:sz w:val="20"/>
                <w:szCs w:val="20"/>
              </w:rPr>
              <w:t>, non factum,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Engendré, non pas créé,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Style w:val="lang-grc"/>
                <w:color w:val="FF0000"/>
                <w:sz w:val="22"/>
                <w:szCs w:val="22"/>
                <w:bdr w:val="single" w:sz="8" w:space="0" w:color="FF0000"/>
              </w:rPr>
              <w:t>ὁμοούσιον</w:t>
            </w:r>
            <w:r w:rsidRPr="00575EFA">
              <w:rPr>
                <w:rStyle w:val="lang-grc"/>
                <w:sz w:val="22"/>
                <w:szCs w:val="22"/>
              </w:rPr>
              <w:t xml:space="preserve"> τῷ Πατρί,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color w:val="FF0000"/>
                <w:sz w:val="20"/>
                <w:szCs w:val="20"/>
                <w:bdr w:val="single" w:sz="8" w:space="0" w:color="FF0000"/>
              </w:rPr>
              <w:t>consubstantialem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Patri, 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color w:val="FF0000"/>
                <w:sz w:val="20"/>
                <w:szCs w:val="20"/>
                <w:bdr w:val="single" w:sz="8" w:space="0" w:color="FF0000"/>
              </w:rPr>
              <w:t>de même nature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que le Père ;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575EFA">
              <w:rPr>
                <w:rStyle w:val="lang-grc"/>
                <w:sz w:val="22"/>
                <w:szCs w:val="22"/>
              </w:rPr>
              <w:t>δι' οὗ τὰ πάντα ἐγένετο.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6D29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662E9">
              <w:rPr>
                <w:rFonts w:ascii="Arial" w:hAnsi="Arial" w:cs="Arial"/>
                <w:sz w:val="20"/>
                <w:szCs w:val="20"/>
                <w:lang w:val="en-GB"/>
              </w:rPr>
              <w:t>per quem omnia facta sunt.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par lui tout a été fait.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662E9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Style w:val="lang-grc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Τὸν δι' ἡμᾶς τοὺς ἀνθρώπους </w:t>
            </w:r>
          </w:p>
          <w:p w:rsidR="006D29A2" w:rsidRPr="00575EFA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2"/>
                <w:szCs w:val="22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καὶ διὰ τὴν ἡμετέραν σωτηρίαν </w:t>
            </w:r>
          </w:p>
        </w:tc>
        <w:tc>
          <w:tcPr>
            <w:tcW w:w="3600" w:type="dxa"/>
            <w:tcBorders>
              <w:top w:val="dashed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Qui propter nos homines et propter nostram salutem,</w:t>
            </w:r>
            <w:r w:rsidRPr="004E045F">
              <w:rPr>
                <w:i/>
                <w:iCs/>
                <w:sz w:val="16"/>
                <w:szCs w:val="16"/>
              </w:rPr>
              <w:t xml:space="preserve"> [et salutem nostram]</w:t>
            </w:r>
          </w:p>
        </w:tc>
        <w:tc>
          <w:tcPr>
            <w:tcW w:w="3720" w:type="dxa"/>
            <w:tcBorders>
              <w:top w:val="dashed" w:sz="4" w:space="0" w:color="auto"/>
              <w:bottom w:val="nil"/>
            </w:tcBorders>
          </w:tcPr>
          <w:p w:rsid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Pour nous les hommes,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et pour notre salut,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κατελθόντα ἐκ τῶν οὐρανῶν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descendit de caelis,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il descendit </w:t>
            </w: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du ciel</w:t>
            </w:r>
            <w:r w:rsidRPr="00C662E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575EFA">
              <w:rPr>
                <w:rStyle w:val="lang-grc"/>
                <w:sz w:val="22"/>
                <w:szCs w:val="22"/>
              </w:rPr>
              <w:t xml:space="preserve">καὶ σαρκωθέντα ἐκ Πνεύματος Ἁγίου καὶ Μαρίας τῆς Παρθένου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incarnatus est </w:t>
            </w:r>
            <w:r w:rsidR="00575EFA" w:rsidRPr="00C662E9">
              <w:rPr>
                <w:rFonts w:ascii="Arial" w:hAnsi="Arial" w:cs="Arial"/>
                <w:sz w:val="20"/>
                <w:szCs w:val="20"/>
              </w:rPr>
              <w:t>de Spiritu Sancto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ex Maria Virgine,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Par l’Esprit Saint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575EFA" w:rsidRPr="00C662E9">
              <w:rPr>
                <w:rFonts w:ascii="Arial" w:hAnsi="Arial" w:cs="Arial"/>
                <w:sz w:val="20"/>
                <w:szCs w:val="20"/>
              </w:rPr>
              <w:t>il a pris chair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de la Vierge Marie</w:t>
            </w:r>
            <w:r w:rsidRPr="00C662E9">
              <w:rPr>
                <w:rFonts w:ascii="Arial" w:hAnsi="Arial" w:cs="Arial"/>
                <w:sz w:val="20"/>
                <w:szCs w:val="20"/>
              </w:rPr>
              <w:t>,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575EFA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575EFA">
              <w:rPr>
                <w:rStyle w:val="lang-grc"/>
                <w:sz w:val="22"/>
                <w:szCs w:val="22"/>
              </w:rPr>
              <w:t>καὶ ἐνανθρωπήσαντα.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homo factus est </w:t>
            </w:r>
            <w:r w:rsidRPr="004E045F">
              <w:rPr>
                <w:i/>
                <w:iCs/>
                <w:sz w:val="16"/>
                <w:szCs w:val="16"/>
              </w:rPr>
              <w:t>[et humanatus est]</w:t>
            </w:r>
            <w:r w:rsidRPr="00C662E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s’est fait homme.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662E9" w:rsidRDefault="00575EFA" w:rsidP="00C662E9">
            <w:pPr>
              <w:ind w:right="-57"/>
              <w:rPr>
                <w:rStyle w:val="lang-grc"/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Σταυρωθέντα τε </w:t>
            </w:r>
          </w:p>
          <w:p w:rsidR="006D29A2" w:rsidRPr="00A85BD8" w:rsidRDefault="00575EFA" w:rsidP="00C662E9">
            <w:pPr>
              <w:ind w:right="-57"/>
              <w:rPr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ὑπὲρ ἡμῶν ἐπὶ Ποντίου Πιλάτου, </w:t>
            </w:r>
            <w:r w:rsidR="00A85BD8" w:rsidRPr="00A85BD8">
              <w:rPr>
                <w:rStyle w:val="lang-grc"/>
                <w:sz w:val="22"/>
                <w:szCs w:val="22"/>
              </w:rPr>
              <w:t>καὶ παθόντα</w:t>
            </w:r>
          </w:p>
        </w:tc>
        <w:tc>
          <w:tcPr>
            <w:tcW w:w="3600" w:type="dxa"/>
            <w:tcBorders>
              <w:top w:val="dashed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:rsid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Crucifixus etiam </w:t>
            </w:r>
            <w:r w:rsidRPr="004E045F">
              <w:rPr>
                <w:i/>
                <w:iCs/>
                <w:sz w:val="16"/>
                <w:szCs w:val="16"/>
              </w:rPr>
              <w:t>[et crucifixus est]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C662E9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662E9">
              <w:rPr>
                <w:rFonts w:ascii="Arial" w:hAnsi="Arial" w:cs="Arial"/>
                <w:sz w:val="20"/>
                <w:szCs w:val="20"/>
                <w:lang w:val="en-GB"/>
              </w:rPr>
              <w:t xml:space="preserve">pro nobis sub Pontio Pilato,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(passus)</w:t>
            </w:r>
          </w:p>
        </w:tc>
        <w:tc>
          <w:tcPr>
            <w:tcW w:w="3720" w:type="dxa"/>
            <w:tcBorders>
              <w:top w:val="dashed" w:sz="4" w:space="0" w:color="auto"/>
              <w:bottom w:val="nil"/>
            </w:tcBorders>
          </w:tcPr>
          <w:p w:rsidR="00C662E9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Crucifié pour nous </w:t>
            </w:r>
          </w:p>
          <w:p w:rsidR="00C662E9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sous Ponce Pilate,</w:t>
            </w:r>
            <w:r w:rsidR="002F687E"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6D29A2" w:rsidRPr="00967EA2" w:rsidRDefault="002F687E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il souffrit sa passion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A85BD8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καὶ ταφέντα.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et sepultus est.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 fut mis au tombeau.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Καὶ ἀναστάντα τῇ τρίτῃ ἡμέρα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Et resurrexit tertia die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Il ressuscita le troisième jour,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κατὰ τὰς Γραφάς.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(secundum Scripturas,)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conformément aux Ecritures,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Καὶ ἀνελθόντα εἰς τοὺς οὐρανοὺς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(et) ascendit in caelum ;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il monta au ciel ;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662E9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Style w:val="lang-grc"/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καὶ καθεζόμενον </w:t>
            </w:r>
          </w:p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ἐκ δεξιῶν τοῦ Πατρός.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sedet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ad dexteram Patris ;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C662E9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il est assis </w:t>
            </w:r>
          </w:p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à la droite du Père.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662E9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Style w:val="lang-grc"/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Καὶ πάλιν ἐρχόμενον </w:t>
            </w:r>
          </w:p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μετὰ δόξης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(et) iterum venturus (est)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cum gloria,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sz w:val="18"/>
                <w:szCs w:val="18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Il reviendra </w:t>
            </w:r>
            <w:r w:rsidRPr="003503DA">
              <w:rPr>
                <w:i/>
                <w:iCs/>
                <w:sz w:val="18"/>
                <w:szCs w:val="18"/>
              </w:rPr>
              <w:t>[= viendra à nouveau]</w:t>
            </w:r>
            <w:r w:rsidRPr="003503DA">
              <w:rPr>
                <w:sz w:val="20"/>
                <w:szCs w:val="20"/>
              </w:rPr>
              <w:t xml:space="preserve">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dans la gloire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κρῖναι ζῶντας καὶ νεκρούς,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iudicare vivos et mortuos ;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pour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juger les vivants et les morts ;</w:t>
            </w:r>
          </w:p>
        </w:tc>
      </w:tr>
      <w:tr w:rsidR="006D29A2" w:rsidRPr="00C662E9" w:rsidTr="00C662E9"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>οὗ τῆς βασιλείας οὐκ ἔσται τέλος.</w:t>
            </w:r>
            <w:r>
              <w:rPr>
                <w:rStyle w:val="lang-grc"/>
                <w:sz w:val="22"/>
                <w:szCs w:val="22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cuius regni non erit finis.</w:t>
            </w:r>
          </w:p>
        </w:tc>
        <w:tc>
          <w:tcPr>
            <w:tcW w:w="3720" w:type="dxa"/>
            <w:tcBorders>
              <w:top w:val="nil"/>
              <w:bottom w:val="single" w:sz="4" w:space="0" w:color="auto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 son règne n’aura pas de fin. </w:t>
            </w:r>
          </w:p>
        </w:tc>
      </w:tr>
      <w:tr w:rsidR="006D29A2" w:rsidRPr="00C662E9" w:rsidTr="00CD1285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5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:rsidR="006D29A2" w:rsidRP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D29A2" w:rsidRPr="00C662E9" w:rsidTr="00A85BD8">
        <w:tc>
          <w:tcPr>
            <w:tcW w:w="324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Καὶ εἰς τὸ Πνεῦμα τὸ Ἅγιον, </w:t>
            </w:r>
          </w:p>
        </w:tc>
        <w:tc>
          <w:tcPr>
            <w:tcW w:w="3600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Et in Spiritum Sanctum,</w:t>
            </w:r>
          </w:p>
        </w:tc>
        <w:tc>
          <w:tcPr>
            <w:tcW w:w="3720" w:type="dxa"/>
            <w:tcBorders>
              <w:bottom w:val="nil"/>
            </w:tcBorders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Je crois en l’Esprit Saint,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τὸ κύριον, τὸ ζωοποιόν,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Dominum et vivificantem,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qui est Seigneur et qui donne la vie ;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662E9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Style w:val="lang-grc"/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τὸ ἐκ τοῦ Πατρὸς </w:t>
            </w:r>
          </w:p>
          <w:p w:rsidR="006D29A2" w:rsidRPr="008403B5" w:rsidRDefault="00C662E9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lang-grc"/>
                <w:sz w:val="22"/>
                <w:szCs w:val="22"/>
              </w:rPr>
              <w:tab/>
            </w:r>
            <w:r w:rsidR="00A85BD8" w:rsidRPr="00A85BD8">
              <w:rPr>
                <w:rStyle w:val="lang-grc"/>
                <w:sz w:val="22"/>
                <w:szCs w:val="22"/>
              </w:rPr>
              <w:t xml:space="preserve">ἐκπορευόμενον,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C662E9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qui ex Patre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color w:val="FF0000"/>
                <w:sz w:val="20"/>
                <w:szCs w:val="20"/>
                <w:bdr w:val="single" w:sz="8" w:space="0" w:color="FF0000"/>
              </w:rPr>
              <w:t>Filioque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procedit </w:t>
            </w:r>
            <w:r w:rsidRPr="00E52F46">
              <w:rPr>
                <w:i/>
                <w:iCs/>
                <w:sz w:val="16"/>
                <w:szCs w:val="16"/>
              </w:rPr>
              <w:t>[ex Patre procedentem]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;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C662E9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il procède du Père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967EA2">
              <w:rPr>
                <w:rFonts w:ascii="Arial" w:hAnsi="Arial" w:cs="Arial"/>
                <w:color w:val="FF0000"/>
                <w:sz w:val="20"/>
                <w:szCs w:val="20"/>
                <w:bdr w:val="single" w:sz="8" w:space="0" w:color="FF0000"/>
              </w:rPr>
              <w:t>et du Fils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;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τὸ σὺν Πατρὶ καὶ Υἱῷ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(qui) cum Patre et Filio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Avec le Père et le Fils,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5551C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Style w:val="lang-grc"/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συμπροσκυνούμενον </w:t>
            </w:r>
          </w:p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καὶ συνδοξαζόμενον,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85551C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simul adoratur </w:t>
            </w:r>
            <w:r w:rsidRPr="00E52F46">
              <w:rPr>
                <w:i/>
                <w:iCs/>
                <w:sz w:val="16"/>
                <w:szCs w:val="16"/>
              </w:rPr>
              <w:t>[adorandum]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et conglorificatur</w:t>
            </w:r>
            <w:r w:rsidRPr="00E52F46">
              <w:rPr>
                <w:i/>
                <w:iCs/>
                <w:sz w:val="16"/>
                <w:szCs w:val="16"/>
              </w:rPr>
              <w:t xml:space="preserve"> [conglorificandum]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;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85551C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 xml:space="preserve">il reçoit même adoration </w:t>
            </w:r>
          </w:p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 xml:space="preserve">et même gloire ;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τὸ λαλῆσαν διὰ τῶν προφητῶν.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qui locutus est per </w:t>
            </w:r>
            <w:r w:rsidRPr="00E52F46">
              <w:rPr>
                <w:rFonts w:ascii="Arial" w:hAnsi="Arial" w:cs="Arial"/>
                <w:i/>
                <w:iCs/>
                <w:sz w:val="16"/>
                <w:szCs w:val="16"/>
              </w:rPr>
              <w:t>[sanctos]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Prophetas.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il a parlé par les prophètes.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5551C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Style w:val="lang-grc"/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Εἰς μίαν, Ἁγίαν, Καθολικὴν </w:t>
            </w:r>
          </w:p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>καὶ Ἀποστολικὴν Ἐκκλησίαν.</w:t>
            </w:r>
          </w:p>
        </w:tc>
        <w:tc>
          <w:tcPr>
            <w:tcW w:w="3600" w:type="dxa"/>
            <w:tcBorders>
              <w:top w:val="dashed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:rsidR="0085551C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unam sanctam catholicam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et apostolicam Ecclesiam.</w:t>
            </w:r>
          </w:p>
        </w:tc>
        <w:tc>
          <w:tcPr>
            <w:tcW w:w="3720" w:type="dxa"/>
            <w:tcBorders>
              <w:top w:val="dashed" w:sz="4" w:space="0" w:color="auto"/>
              <w:bottom w:val="nil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>Je crois en l’Église, une, sainte, catholique et apostolique.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Ὁμολογῶ ἓν βάπτισμα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Confiteor </w:t>
            </w:r>
            <w:r w:rsidRPr="00E52F46">
              <w:rPr>
                <w:i/>
                <w:iCs/>
                <w:sz w:val="16"/>
                <w:szCs w:val="16"/>
              </w:rPr>
              <w:t>[confitemur]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unum baptisma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Je reconnais un seul baptême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εἰς ἄφεσιν ἁμαρτιῶν.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in remissionem peccatorum.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pour le pardon des péchés. </w:t>
            </w:r>
          </w:p>
        </w:tc>
      </w:tr>
      <w:tr w:rsidR="006D29A2" w:rsidRPr="00C662E9" w:rsidTr="00A85BD8"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5551C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Style w:val="lang-grc"/>
                <w:sz w:val="22"/>
                <w:szCs w:val="22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Προσδοκῶ </w:t>
            </w:r>
          </w:p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ἀνάστασιν νεκρῶν.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85551C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exspecto </w:t>
            </w:r>
            <w:r w:rsidRPr="00E52F46">
              <w:rPr>
                <w:i/>
                <w:iCs/>
                <w:sz w:val="16"/>
                <w:szCs w:val="16"/>
              </w:rPr>
              <w:t>[expectamus]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resurrectionem mortuorum,</w:t>
            </w:r>
          </w:p>
        </w:tc>
        <w:tc>
          <w:tcPr>
            <w:tcW w:w="3720" w:type="dxa"/>
            <w:tcBorders>
              <w:top w:val="nil"/>
              <w:bottom w:val="nil"/>
            </w:tcBorders>
          </w:tcPr>
          <w:p w:rsidR="0085551C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J’attends </w:t>
            </w:r>
          </w:p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 résurrection des morts, </w:t>
            </w:r>
          </w:p>
        </w:tc>
      </w:tr>
      <w:tr w:rsidR="006D29A2" w:rsidRPr="00C662E9" w:rsidTr="00C662E9"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 xml:space="preserve">Καὶ ζωὴν τοῦ μέλλοντος αἰῶνος.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 xml:space="preserve">et vitam venturi </w:t>
            </w:r>
            <w:r w:rsidRPr="00E52F46">
              <w:rPr>
                <w:i/>
                <w:iCs/>
                <w:sz w:val="16"/>
                <w:szCs w:val="16"/>
              </w:rPr>
              <w:t>[futuri]</w:t>
            </w:r>
            <w:r w:rsidRPr="00C662E9">
              <w:rPr>
                <w:rFonts w:ascii="Arial" w:hAnsi="Arial" w:cs="Arial"/>
                <w:sz w:val="20"/>
                <w:szCs w:val="20"/>
              </w:rPr>
              <w:t xml:space="preserve"> saeculi.</w:t>
            </w:r>
          </w:p>
        </w:tc>
        <w:tc>
          <w:tcPr>
            <w:tcW w:w="3720" w:type="dxa"/>
            <w:tcBorders>
              <w:top w:val="nil"/>
              <w:bottom w:val="single" w:sz="4" w:space="0" w:color="auto"/>
            </w:tcBorders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 la vie du monde à venir. </w:t>
            </w:r>
          </w:p>
        </w:tc>
      </w:tr>
      <w:tr w:rsidR="006D29A2" w:rsidRPr="00C662E9" w:rsidTr="00CD1285"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  <w:shd w:val="pct15" w:color="auto" w:fill="auto"/>
          </w:tcPr>
          <w:p w:rsidR="006D29A2" w:rsidRPr="002F687E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00" w:type="dxa"/>
            <w:tcBorders>
              <w:left w:val="single" w:sz="4" w:space="0" w:color="auto"/>
            </w:tcBorders>
            <w:shd w:val="pct15" w:color="auto" w:fill="auto"/>
          </w:tcPr>
          <w:p w:rsidR="006D29A2" w:rsidRPr="002F687E" w:rsidRDefault="006D29A2" w:rsidP="00C662E9">
            <w:pPr>
              <w:pStyle w:val="NormalWeb"/>
              <w:spacing w:before="0" w:beforeAutospacing="0" w:after="0" w:afterAutospacing="0"/>
              <w:ind w:left="566" w:right="-57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0" w:type="dxa"/>
            <w:tcBorders>
              <w:right w:val="single" w:sz="4" w:space="0" w:color="auto"/>
            </w:tcBorders>
            <w:shd w:val="pct15" w:color="auto" w:fill="auto"/>
          </w:tcPr>
          <w:p w:rsidR="006D29A2" w:rsidRPr="002F687E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D29A2" w:rsidRPr="00C662E9" w:rsidTr="00A85BD8"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D29A2" w:rsidRPr="008403B5" w:rsidRDefault="00A85BD8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A85BD8">
              <w:rPr>
                <w:rStyle w:val="lang-grc"/>
                <w:sz w:val="22"/>
                <w:szCs w:val="22"/>
              </w:rPr>
              <w:t>Ἀμήν</w:t>
            </w:r>
          </w:p>
        </w:tc>
        <w:tc>
          <w:tcPr>
            <w:tcW w:w="3600" w:type="dxa"/>
            <w:tcBorders>
              <w:left w:val="single" w:sz="4" w:space="0" w:color="auto"/>
            </w:tcBorders>
            <w:shd w:val="clear" w:color="auto" w:fill="auto"/>
          </w:tcPr>
          <w:p w:rsidR="006D29A2" w:rsidRPr="008403B5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sz w:val="20"/>
                <w:szCs w:val="20"/>
              </w:rPr>
            </w:pPr>
            <w:r w:rsidRPr="00C662E9">
              <w:rPr>
                <w:rFonts w:ascii="Arial" w:hAnsi="Arial" w:cs="Arial"/>
                <w:sz w:val="20"/>
                <w:szCs w:val="20"/>
              </w:rPr>
              <w:t>Amen.</w:t>
            </w:r>
          </w:p>
        </w:tc>
        <w:tc>
          <w:tcPr>
            <w:tcW w:w="3720" w:type="dxa"/>
          </w:tcPr>
          <w:p w:rsidR="006D29A2" w:rsidRPr="00967EA2" w:rsidRDefault="006D29A2" w:rsidP="00C662E9">
            <w:pPr>
              <w:pStyle w:val="NormalWeb"/>
              <w:spacing w:before="0" w:beforeAutospacing="0" w:after="0" w:afterAutospacing="0"/>
              <w:ind w:right="-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7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Amen. </w:t>
            </w:r>
          </w:p>
        </w:tc>
      </w:tr>
    </w:tbl>
    <w:p w:rsidR="00C662E9" w:rsidRPr="002C3DB6" w:rsidRDefault="00C662E9" w:rsidP="00986F48">
      <w:pPr>
        <w:pStyle w:val="NormalWeb"/>
        <w:spacing w:before="0" w:beforeAutospacing="0" w:after="0" w:afterAutospacing="0"/>
        <w:rPr>
          <w:sz w:val="16"/>
          <w:szCs w:val="16"/>
        </w:rPr>
      </w:pPr>
    </w:p>
    <w:sectPr w:rsidR="00C662E9" w:rsidRPr="002C3DB6" w:rsidSect="00986F48">
      <w:headerReference w:type="default" r:id="rId7"/>
      <w:type w:val="continuous"/>
      <w:pgSz w:w="11907" w:h="16840" w:code="9"/>
      <w:pgMar w:top="567" w:right="680" w:bottom="454" w:left="680" w:header="567" w:footer="454" w:gutter="0"/>
      <w:cols w:space="567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4D34" w:rsidRDefault="005A4D34" w:rsidP="008403B5">
      <w:pPr>
        <w:pStyle w:val="NormalWeb"/>
      </w:pPr>
      <w:r>
        <w:separator/>
      </w:r>
    </w:p>
  </w:endnote>
  <w:endnote w:type="continuationSeparator" w:id="0">
    <w:p w:rsidR="005A4D34" w:rsidRDefault="005A4D34" w:rsidP="008403B5">
      <w:pPr>
        <w:pStyle w:val="NormalWeb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4D34" w:rsidRDefault="005A4D34" w:rsidP="008403B5">
      <w:pPr>
        <w:pStyle w:val="NormalWeb"/>
      </w:pPr>
      <w:r>
        <w:separator/>
      </w:r>
    </w:p>
  </w:footnote>
  <w:footnote w:type="continuationSeparator" w:id="0">
    <w:p w:rsidR="005A4D34" w:rsidRDefault="005A4D34" w:rsidP="008403B5">
      <w:pPr>
        <w:pStyle w:val="NormalWeb"/>
      </w:pPr>
      <w:r>
        <w:continuationSeparator/>
      </w:r>
    </w:p>
  </w:footnote>
  <w:footnote w:id="1">
    <w:p w:rsidR="00986F48" w:rsidRDefault="00986F48">
      <w:pPr>
        <w:pStyle w:val="Notedebasdepage"/>
      </w:pPr>
      <w:r w:rsidRPr="00DB67AD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</w:t>
      </w:r>
      <w:r w:rsidRPr="00781787">
        <w:t>:</w:t>
      </w:r>
      <w:r w:rsidRPr="00781787">
        <w:rPr>
          <w:i/>
          <w:iCs/>
        </w:rPr>
        <w:t xml:space="preserve"> </w:t>
      </w:r>
      <w:r w:rsidRPr="00781787">
        <w:rPr>
          <w:i/>
          <w:iCs/>
          <w:sz w:val="18"/>
          <w:szCs w:val="18"/>
        </w:rPr>
        <w:t>[variantes]</w:t>
      </w:r>
      <w:r w:rsidRPr="00781787">
        <w:t xml:space="preserve"> et (absences) = différences entre le texte conciliaire de 381 et la version liturgique ; cf. Denzinger, 1947, § 86.</w:t>
      </w:r>
    </w:p>
  </w:footnote>
  <w:footnote w:id="2">
    <w:p w:rsidR="00986F48" w:rsidRDefault="00986F48">
      <w:pPr>
        <w:pStyle w:val="Notedebasdepage"/>
      </w:pPr>
      <w:r w:rsidRPr="00DB67AD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</w:t>
      </w:r>
      <w:r w:rsidRPr="00AB3798">
        <w:rPr>
          <w:b/>
          <w:bCs/>
        </w:rPr>
        <w:t>en gras</w:t>
      </w:r>
      <w:r>
        <w:t xml:space="preserve">, les développements que Constantinople a apportés au texte de Nicée. </w:t>
      </w:r>
      <w:r w:rsidRPr="00AB3798">
        <w:rPr>
          <w:color w:val="FF0000"/>
          <w:bdr w:val="single" w:sz="4" w:space="0" w:color="FF0000"/>
        </w:rPr>
        <w:t>En rouge</w:t>
      </w:r>
      <w:r>
        <w:t xml:space="preserve"> les questions qui fâchent !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285" w:rsidRPr="00040726" w:rsidRDefault="004D638B" w:rsidP="004D638B">
    <w:pPr>
      <w:pStyle w:val="En-tte"/>
      <w:rPr>
        <w:sz w:val="16"/>
        <w:szCs w:val="16"/>
      </w:rPr>
    </w:pPr>
    <w:r>
      <w:rPr>
        <w:sz w:val="16"/>
        <w:szCs w:val="16"/>
      </w:rPr>
      <w:t>F.Boulanger. 28-02-21</w:t>
    </w:r>
    <w:r w:rsidRPr="004D638B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Le symbole de Nicée-Constantinople</w:t>
    </w:r>
    <w:r w:rsidRPr="004D638B">
      <w:rPr>
        <w:sz w:val="16"/>
        <w:szCs w:val="16"/>
      </w:rPr>
      <w:ptab w:relativeTo="margin" w:alignment="right" w:leader="none"/>
    </w:r>
    <w:r w:rsidRPr="00AB38B0">
      <w:rPr>
        <w:rFonts w:asciiTheme="majorBidi" w:hAnsiTheme="majorBidi" w:cstheme="majorBidi"/>
        <w:sz w:val="18"/>
        <w:szCs w:val="18"/>
      </w:rPr>
      <w:t xml:space="preserve">Page </w:t>
    </w:r>
    <w:r w:rsidR="00395D1F" w:rsidRPr="00B73194">
      <w:rPr>
        <w:rFonts w:asciiTheme="majorBidi" w:hAnsiTheme="majorBidi" w:cstheme="majorBidi"/>
        <w:sz w:val="18"/>
        <w:szCs w:val="18"/>
      </w:rPr>
      <w:fldChar w:fldCharType="begin"/>
    </w:r>
    <w:r w:rsidRPr="00AB38B0">
      <w:rPr>
        <w:rFonts w:asciiTheme="majorBidi" w:hAnsiTheme="majorBidi" w:cstheme="majorBidi"/>
        <w:sz w:val="18"/>
        <w:szCs w:val="18"/>
      </w:rPr>
      <w:instrText xml:space="preserve"> PAGE </w:instrText>
    </w:r>
    <w:r w:rsidR="00395D1F" w:rsidRPr="00B73194">
      <w:rPr>
        <w:rFonts w:asciiTheme="majorBidi" w:hAnsiTheme="majorBidi" w:cstheme="majorBidi"/>
        <w:sz w:val="18"/>
        <w:szCs w:val="18"/>
      </w:rPr>
      <w:fldChar w:fldCharType="separate"/>
    </w:r>
    <w:r w:rsidR="00306CBF">
      <w:rPr>
        <w:rFonts w:asciiTheme="majorBidi" w:hAnsiTheme="majorBidi" w:cstheme="majorBidi"/>
        <w:noProof/>
        <w:sz w:val="18"/>
        <w:szCs w:val="18"/>
      </w:rPr>
      <w:t>1</w:t>
    </w:r>
    <w:r w:rsidR="00395D1F" w:rsidRPr="00B73194">
      <w:rPr>
        <w:rFonts w:asciiTheme="majorBidi" w:hAnsiTheme="majorBidi" w:cstheme="majorBidi"/>
        <w:sz w:val="18"/>
        <w:szCs w:val="18"/>
      </w:rPr>
      <w:fldChar w:fldCharType="end"/>
    </w:r>
    <w:r w:rsidRPr="00AB38B0">
      <w:rPr>
        <w:rFonts w:asciiTheme="majorBidi" w:hAnsiTheme="majorBidi" w:cstheme="majorBidi"/>
        <w:sz w:val="18"/>
        <w:szCs w:val="18"/>
      </w:rPr>
      <w:t xml:space="preserve"> sur </w:t>
    </w:r>
    <w:r w:rsidR="00395D1F" w:rsidRPr="00B73194">
      <w:rPr>
        <w:rFonts w:asciiTheme="majorBidi" w:hAnsiTheme="majorBidi" w:cstheme="majorBidi"/>
        <w:sz w:val="18"/>
        <w:szCs w:val="18"/>
      </w:rPr>
      <w:fldChar w:fldCharType="begin"/>
    </w:r>
    <w:r w:rsidRPr="00AB38B0">
      <w:rPr>
        <w:rFonts w:asciiTheme="majorBidi" w:hAnsiTheme="majorBidi" w:cstheme="majorBidi"/>
        <w:sz w:val="18"/>
        <w:szCs w:val="18"/>
      </w:rPr>
      <w:instrText xml:space="preserve"> NUMPAGES  </w:instrText>
    </w:r>
    <w:r w:rsidR="00395D1F" w:rsidRPr="00B73194">
      <w:rPr>
        <w:rFonts w:asciiTheme="majorBidi" w:hAnsiTheme="majorBidi" w:cstheme="majorBidi"/>
        <w:sz w:val="18"/>
        <w:szCs w:val="18"/>
      </w:rPr>
      <w:fldChar w:fldCharType="separate"/>
    </w:r>
    <w:r w:rsidR="00306CBF">
      <w:rPr>
        <w:rFonts w:asciiTheme="majorBidi" w:hAnsiTheme="majorBidi" w:cstheme="majorBidi"/>
        <w:noProof/>
        <w:sz w:val="18"/>
        <w:szCs w:val="18"/>
      </w:rPr>
      <w:t>1</w:t>
    </w:r>
    <w:r w:rsidR="00395D1F" w:rsidRPr="00B73194">
      <w:rPr>
        <w:rFonts w:asciiTheme="majorBidi" w:hAnsiTheme="majorBidi" w:cstheme="majorBidi"/>
        <w:sz w:val="18"/>
        <w:szCs w:val="18"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94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46444"/>
    <w:rsid w:val="00001159"/>
    <w:rsid w:val="000061B6"/>
    <w:rsid w:val="0002648A"/>
    <w:rsid w:val="00040726"/>
    <w:rsid w:val="001506FC"/>
    <w:rsid w:val="00190D62"/>
    <w:rsid w:val="00194404"/>
    <w:rsid w:val="001E75EC"/>
    <w:rsid w:val="002271F7"/>
    <w:rsid w:val="002957C5"/>
    <w:rsid w:val="002B7B0D"/>
    <w:rsid w:val="002C3DB6"/>
    <w:rsid w:val="002F687E"/>
    <w:rsid w:val="00306CBF"/>
    <w:rsid w:val="0032753C"/>
    <w:rsid w:val="003407B8"/>
    <w:rsid w:val="003503DA"/>
    <w:rsid w:val="00395D1F"/>
    <w:rsid w:val="004D638B"/>
    <w:rsid w:val="004F7DAC"/>
    <w:rsid w:val="00575EFA"/>
    <w:rsid w:val="005A4D34"/>
    <w:rsid w:val="006609FF"/>
    <w:rsid w:val="006A0DBB"/>
    <w:rsid w:val="006D13C6"/>
    <w:rsid w:val="006D29A2"/>
    <w:rsid w:val="006D4651"/>
    <w:rsid w:val="0073148A"/>
    <w:rsid w:val="00736578"/>
    <w:rsid w:val="00746444"/>
    <w:rsid w:val="007947A6"/>
    <w:rsid w:val="007F1AEE"/>
    <w:rsid w:val="007F2B51"/>
    <w:rsid w:val="008403B5"/>
    <w:rsid w:val="0085551C"/>
    <w:rsid w:val="008D3BC1"/>
    <w:rsid w:val="009241C0"/>
    <w:rsid w:val="009272B8"/>
    <w:rsid w:val="00927631"/>
    <w:rsid w:val="0093158C"/>
    <w:rsid w:val="009617B7"/>
    <w:rsid w:val="00967EA2"/>
    <w:rsid w:val="00986F48"/>
    <w:rsid w:val="009C25EF"/>
    <w:rsid w:val="009E365C"/>
    <w:rsid w:val="009F3298"/>
    <w:rsid w:val="00A42481"/>
    <w:rsid w:val="00A61D5A"/>
    <w:rsid w:val="00A8275B"/>
    <w:rsid w:val="00A85BD8"/>
    <w:rsid w:val="00AB3798"/>
    <w:rsid w:val="00B35773"/>
    <w:rsid w:val="00B724C4"/>
    <w:rsid w:val="00BC2F17"/>
    <w:rsid w:val="00C662E9"/>
    <w:rsid w:val="00CD1285"/>
    <w:rsid w:val="00CD3FF4"/>
    <w:rsid w:val="00D42082"/>
    <w:rsid w:val="00D76EB2"/>
    <w:rsid w:val="00DB198F"/>
    <w:rsid w:val="00DB67AD"/>
    <w:rsid w:val="00DE2476"/>
    <w:rsid w:val="00E726F8"/>
    <w:rsid w:val="00EA017F"/>
    <w:rsid w:val="00F94694"/>
    <w:rsid w:val="00FA13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2753C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rsid w:val="00746444"/>
    <w:pPr>
      <w:spacing w:before="100" w:beforeAutospacing="1" w:after="100" w:afterAutospacing="1"/>
    </w:pPr>
    <w:rPr>
      <w:lang w:bidi="he-IL"/>
    </w:rPr>
  </w:style>
  <w:style w:type="table" w:styleId="Grilledutableau">
    <w:name w:val="Table Grid"/>
    <w:basedOn w:val="TableauNormal"/>
    <w:rsid w:val="008403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04072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040726"/>
    <w:pPr>
      <w:tabs>
        <w:tab w:val="center" w:pos="4536"/>
        <w:tab w:val="right" w:pos="9072"/>
      </w:tabs>
    </w:pPr>
  </w:style>
  <w:style w:type="character" w:customStyle="1" w:styleId="lang-grc">
    <w:name w:val="lang-grc"/>
    <w:basedOn w:val="Policepardfaut"/>
    <w:rsid w:val="00575EFA"/>
  </w:style>
  <w:style w:type="character" w:styleId="Lienhypertexte">
    <w:name w:val="Hyperlink"/>
    <w:basedOn w:val="Policepardfaut"/>
    <w:rsid w:val="00575EFA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4D638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D638B"/>
    <w:rPr>
      <w:rFonts w:ascii="Tahoma" w:hAnsi="Tahoma" w:cs="Tahoma"/>
      <w:sz w:val="16"/>
      <w:szCs w:val="16"/>
      <w:lang w:bidi="ar-SA"/>
    </w:rPr>
  </w:style>
  <w:style w:type="paragraph" w:styleId="Notedebasdepage">
    <w:name w:val="footnote text"/>
    <w:basedOn w:val="Normal"/>
    <w:link w:val="NotedebasdepageCar"/>
    <w:rsid w:val="00986F4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986F48"/>
    <w:rPr>
      <w:lang w:bidi="ar-SA"/>
    </w:rPr>
  </w:style>
  <w:style w:type="character" w:styleId="Appelnotedebasdep">
    <w:name w:val="footnote reference"/>
    <w:basedOn w:val="Policepardfaut"/>
    <w:rsid w:val="00986F4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151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E71883-3D05-4642-8894-75252BC12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598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‎1‎‎  </vt:lpstr>
    </vt:vector>
  </TitlesOfParts>
  <Company>-</Company>
  <LinksUpToDate>false</LinksUpToDate>
  <CharactersWithSpaces>3881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‎1‎‎</dc:title>
  <dc:creator>Francis Boulanger</dc:creator>
  <cp:lastModifiedBy>Francis Boulanger</cp:lastModifiedBy>
  <cp:revision>4</cp:revision>
  <cp:lastPrinted>2024-10-06T15:11:00Z</cp:lastPrinted>
  <dcterms:created xsi:type="dcterms:W3CDTF">2024-10-05T12:17:00Z</dcterms:created>
  <dcterms:modified xsi:type="dcterms:W3CDTF">2024-10-06T15:12:00Z</dcterms:modified>
</cp:coreProperties>
</file>