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s154s2z7905" w:id="0"/>
      <w:bookmarkEnd w:id="0"/>
      <w:r w:rsidDel="00000000" w:rsidR="00000000" w:rsidRPr="00000000">
        <w:rPr>
          <w:b w:val="1"/>
          <w:color w:val="000000"/>
          <w:sz w:val="26"/>
          <w:szCs w:val="26"/>
          <w:rtl w:val="0"/>
        </w:rPr>
        <w:t xml:space="preserve">Project Overview - IMDB TV SHOW</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r6kf32f9tqoc" w:id="1"/>
      <w:bookmarkEnd w:id="1"/>
      <w:r w:rsidDel="00000000" w:rsidR="00000000" w:rsidRPr="00000000">
        <w:rPr>
          <w:b w:val="1"/>
          <w:color w:val="000000"/>
          <w:sz w:val="22"/>
          <w:szCs w:val="22"/>
          <w:rtl w:val="0"/>
        </w:rPr>
        <w:t xml:space="preserve">Understanding the Basics and Goals</w:t>
      </w:r>
    </w:p>
    <w:p w:rsidR="00000000" w:rsidDel="00000000" w:rsidP="00000000" w:rsidRDefault="00000000" w:rsidRPr="00000000" w14:paraId="00000003">
      <w:pPr>
        <w:spacing w:after="240" w:before="240" w:lineRule="auto"/>
        <w:rPr/>
      </w:pPr>
      <w:r w:rsidDel="00000000" w:rsidR="00000000" w:rsidRPr="00000000">
        <w:rPr>
          <w:b w:val="1"/>
          <w:rtl w:val="0"/>
        </w:rPr>
        <w:t xml:space="preserve">What are we trying to find out?</w:t>
      </w:r>
      <w:r w:rsidDel="00000000" w:rsidR="00000000" w:rsidRPr="00000000">
        <w:rPr>
          <w:rtl w:val="0"/>
        </w:rPr>
        <w:t xml:space="preserve"> We aim to understand and predict the popularity of different entities (e.g., movies, products) based on various features. The primary question is: </w:t>
      </w:r>
      <w:r w:rsidDel="00000000" w:rsidR="00000000" w:rsidRPr="00000000">
        <w:rPr>
          <w:b w:val="1"/>
          <w:rtl w:val="0"/>
        </w:rPr>
        <w:t xml:space="preserve">What factors most significantly influence the popularity of these entities?</w:t>
      </w:r>
      <w:r w:rsidDel="00000000" w:rsidR="00000000" w:rsidRPr="00000000">
        <w:rPr>
          <w:rtl w:val="0"/>
        </w:rPr>
        <w:t xml:space="preserve"> By analyzing these factors, we seek to develop a predictive model that can forecast popularity with high accuracy.</w:t>
      </w:r>
    </w:p>
    <w:p w:rsidR="00000000" w:rsidDel="00000000" w:rsidP="00000000" w:rsidRDefault="00000000" w:rsidRPr="00000000" w14:paraId="00000004">
      <w:pPr>
        <w:spacing w:after="240" w:before="240" w:lineRule="auto"/>
        <w:rPr/>
      </w:pPr>
      <w:r w:rsidDel="00000000" w:rsidR="00000000" w:rsidRPr="00000000">
        <w:rPr>
          <w:b w:val="1"/>
          <w:rtl w:val="0"/>
        </w:rPr>
        <w:t xml:space="preserve">What do we already know?</w:t>
      </w:r>
      <w:r w:rsidDel="00000000" w:rsidR="00000000" w:rsidRPr="00000000">
        <w:rPr>
          <w:rtl w:val="0"/>
        </w:rPr>
        <w:t xml:space="preserve"> We have historical data on entities with features and their popularity ratings. This data includes numerical and categorical variables, which provide insight into the factors influencing popularity. Common knowledge suggests that features like genre, release date, and user ratings may affect popularity, but the precise impact of each feature is not fully understood.</w:t>
      </w:r>
    </w:p>
    <w:p w:rsidR="00000000" w:rsidDel="00000000" w:rsidP="00000000" w:rsidRDefault="00000000" w:rsidRPr="00000000" w14:paraId="00000005">
      <w:pPr>
        <w:spacing w:after="240" w:before="240" w:lineRule="auto"/>
        <w:rPr/>
      </w:pPr>
      <w:r w:rsidDel="00000000" w:rsidR="00000000" w:rsidRPr="00000000">
        <w:rPr>
          <w:b w:val="1"/>
          <w:rtl w:val="0"/>
        </w:rPr>
        <w:t xml:space="preserve">What are we aiming to achieve?</w:t>
      </w:r>
      <w:r w:rsidDel="00000000" w:rsidR="00000000" w:rsidRPr="00000000">
        <w:rPr>
          <w:rtl w:val="0"/>
        </w:rPr>
        <w:t xml:space="preserve"> Success for this project involves creating a predictive model that accurately forecasts popularity. We define success as: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Achieving a high level of accuracy, measured by metrics such as MAE, MSE, and RMSE.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Identifying key factors that significantly impact popularity.</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Providing actionable insights that can inform strategies to enhance popularity.</w:t>
      </w:r>
    </w:p>
    <w:p w:rsidR="00000000" w:rsidDel="00000000" w:rsidP="00000000" w:rsidRDefault="00000000" w:rsidRPr="00000000" w14:paraId="00000009">
      <w:pPr>
        <w:spacing w:after="240" w:before="240" w:lineRule="auto"/>
        <w:rPr/>
      </w:pPr>
      <w:r w:rsidDel="00000000" w:rsidR="00000000" w:rsidRPr="00000000">
        <w:rPr>
          <w:b w:val="1"/>
          <w:rtl w:val="0"/>
        </w:rPr>
        <w:t xml:space="preserve">What factors affect our results?</w:t>
      </w:r>
      <w:r w:rsidDel="00000000" w:rsidR="00000000" w:rsidRPr="00000000">
        <w:rPr>
          <w:rtl w:val="0"/>
        </w:rPr>
        <w:t xml:space="preserve"> Several factors influence our results, including:</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Feature Selection:</w:t>
      </w:r>
      <w:r w:rsidDel="00000000" w:rsidR="00000000" w:rsidRPr="00000000">
        <w:rPr>
          <w:rtl w:val="0"/>
        </w:rPr>
        <w:t xml:space="preserve"> The choice of features and their relevance to popularity.</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The presence of outliers, missing values, and data consistency.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Model Choice:</w:t>
      </w:r>
      <w:r w:rsidDel="00000000" w:rsidR="00000000" w:rsidRPr="00000000">
        <w:rPr>
          <w:rtl w:val="0"/>
        </w:rPr>
        <w:t xml:space="preserve"> The effectiveness of the chosen machine learning algorithms and their parameters.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The creation and transformation of features to improve model performance.</w:t>
      </w:r>
    </w:p>
    <w:p w:rsidR="00000000" w:rsidDel="00000000" w:rsidP="00000000" w:rsidRDefault="00000000" w:rsidRPr="00000000" w14:paraId="0000000E">
      <w:pPr>
        <w:spacing w:after="240" w:before="240" w:lineRule="auto"/>
        <w:rPr/>
      </w:pPr>
      <w:r w:rsidDel="00000000" w:rsidR="00000000" w:rsidRPr="00000000">
        <w:rPr>
          <w:b w:val="1"/>
          <w:rtl w:val="0"/>
        </w:rPr>
        <w:t xml:space="preserve">Is there something new we can use?</w:t>
      </w:r>
      <w:r w:rsidDel="00000000" w:rsidR="00000000" w:rsidRPr="00000000">
        <w:rPr>
          <w:rtl w:val="0"/>
        </w:rPr>
        <w:t xml:space="preserve"> Innovative techniques or methods may include: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Advanced Feature Engineering:</w:t>
      </w:r>
      <w:r w:rsidDel="00000000" w:rsidR="00000000" w:rsidRPr="00000000">
        <w:rPr>
          <w:rtl w:val="0"/>
        </w:rPr>
        <w:t xml:space="preserve"> Utilizing domain-specific knowledge to create new features.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Ensemble Methods:</w:t>
      </w:r>
      <w:r w:rsidDel="00000000" w:rsidR="00000000" w:rsidRPr="00000000">
        <w:rPr>
          <w:rtl w:val="0"/>
        </w:rPr>
        <w:t xml:space="preserve"> Combining multiple models to improve accuracy.</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Deep Learning:</w:t>
      </w:r>
      <w:r w:rsidDel="00000000" w:rsidR="00000000" w:rsidRPr="00000000">
        <w:rPr>
          <w:rtl w:val="0"/>
        </w:rPr>
        <w:t xml:space="preserve"> Applying neural networks for more complex patterns in data.</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External Data:</w:t>
      </w:r>
      <w:r w:rsidDel="00000000" w:rsidR="00000000" w:rsidRPr="00000000">
        <w:rPr>
          <w:rtl w:val="0"/>
        </w:rPr>
        <w:t xml:space="preserve"> Integrating additional datasets to enhance predictions.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y1wulokyub9" w:id="2"/>
      <w:bookmarkEnd w:id="2"/>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1rajxpu8rm4q" w:id="3"/>
      <w:bookmarkEnd w:id="3"/>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3h0mk737ajl" w:id="4"/>
      <w:bookmarkEnd w:id="4"/>
      <w:r w:rsidDel="00000000" w:rsidR="00000000" w:rsidRPr="00000000">
        <w:rPr>
          <w:b w:val="1"/>
          <w:color w:val="000000"/>
          <w:sz w:val="26"/>
          <w:szCs w:val="26"/>
          <w:rtl w:val="0"/>
        </w:rPr>
        <w:t xml:space="preserve">Project Summary: Deployment and Beneficiaries of Machine Learning</w:t>
      </w:r>
    </w:p>
    <w:p w:rsidR="00000000" w:rsidDel="00000000" w:rsidP="00000000" w:rsidRDefault="00000000" w:rsidRPr="00000000" w14:paraId="00000016">
      <w:pPr>
        <w:spacing w:after="240" w:before="240" w:lineRule="auto"/>
        <w:rPr/>
      </w:pPr>
      <w:r w:rsidDel="00000000" w:rsidR="00000000" w:rsidRPr="00000000">
        <w:rPr>
          <w:b w:val="1"/>
          <w:rtl w:val="0"/>
        </w:rPr>
        <w:t xml:space="preserve">How will we deploy the Machine Learning?</w:t>
      </w:r>
      <w:r w:rsidDel="00000000" w:rsidR="00000000" w:rsidRPr="00000000">
        <w:rPr>
          <w:rtl w:val="0"/>
        </w:rPr>
        <w:t xml:space="preserve"> The machine learning model will be integrated into existing systems through an API or as a part of a software application. The deployment process involves: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Model Integration:</w:t>
      </w:r>
      <w:r w:rsidDel="00000000" w:rsidR="00000000" w:rsidRPr="00000000">
        <w:rPr>
          <w:rtl w:val="0"/>
        </w:rPr>
        <w:t xml:space="preserve"> Embedding the model into the application infrastructure.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Testing and Validation:</w:t>
      </w:r>
      <w:r w:rsidDel="00000000" w:rsidR="00000000" w:rsidRPr="00000000">
        <w:rPr>
          <w:rtl w:val="0"/>
        </w:rPr>
        <w:t xml:space="preserve"> Ensuring the model performs well in real-world scenarios.</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Continuously evaluating the model’s performance and making adjustments as needed.</w:t>
      </w:r>
    </w:p>
    <w:p w:rsidR="00000000" w:rsidDel="00000000" w:rsidP="00000000" w:rsidRDefault="00000000" w:rsidRPr="00000000" w14:paraId="0000001A">
      <w:pPr>
        <w:spacing w:after="240" w:before="240" w:lineRule="auto"/>
        <w:rPr/>
      </w:pPr>
      <w:r w:rsidDel="00000000" w:rsidR="00000000" w:rsidRPr="00000000">
        <w:rPr>
          <w:b w:val="1"/>
          <w:rtl w:val="0"/>
        </w:rPr>
        <w:t xml:space="preserve">Who will use and benefit from the Machine Learning?</w:t>
      </w:r>
      <w:r w:rsidDel="00000000" w:rsidR="00000000" w:rsidRPr="00000000">
        <w:rPr>
          <w:rtl w:val="0"/>
        </w:rPr>
        <w:t xml:space="preserve"> The primary users and beneficiaries include:</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Business Analysts:</w:t>
      </w:r>
      <w:r w:rsidDel="00000000" w:rsidR="00000000" w:rsidRPr="00000000">
        <w:rPr>
          <w:rtl w:val="0"/>
        </w:rPr>
        <w:t xml:space="preserve"> Gaining insights into factors that drive popularity, leading to better strategic decisions.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Marketing Teams:</w:t>
      </w:r>
      <w:r w:rsidDel="00000000" w:rsidR="00000000" w:rsidRPr="00000000">
        <w:rPr>
          <w:rtl w:val="0"/>
        </w:rPr>
        <w:t xml:space="preserve"> Tailoring campaigns and promotions based on predictive insights to enhance popularity.</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Product Managers:</w:t>
      </w:r>
      <w:r w:rsidDel="00000000" w:rsidR="00000000" w:rsidRPr="00000000">
        <w:rPr>
          <w:rtl w:val="0"/>
        </w:rPr>
        <w:t xml:space="preserve"> Understanding which features are most influential can guide product development and enhancements.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End Users:</w:t>
      </w:r>
      <w:r w:rsidDel="00000000" w:rsidR="00000000" w:rsidRPr="00000000">
        <w:rPr>
          <w:rtl w:val="0"/>
        </w:rPr>
        <w:t xml:space="preserve"> Improving recommendations and experiences based on predictive models that understand their preferences.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nk21miuze3h" w:id="5"/>
      <w:bookmarkEnd w:id="5"/>
      <w:r w:rsidDel="00000000" w:rsidR="00000000" w:rsidRPr="00000000">
        <w:rPr>
          <w:b w:val="1"/>
          <w:color w:val="000000"/>
          <w:sz w:val="26"/>
          <w:szCs w:val="26"/>
          <w:rtl w:val="0"/>
        </w:rPr>
        <w:t xml:space="preserve">Summary of Stages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Data Preparation:</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Combine multiple data sources, reduce large categories, and clean text data.</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Ensure that the data is ready for analysis by standardizing and unifying it.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EDA – Explanatory Data Analysis: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Visualize data, identify relationships between features and target variables.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Understand the data’s structure and patterns to inform further analysis.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Data Cleansing – Outliers and Missing Values: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Identify and handle outliers, fill in or remove missing values.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Improve data quality and model accuracy by addressing data inconsistencies.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One Hot Encoding (get dummies or labeling):</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Convert categorical variables into numerical format using one-hot encoding or label encoding.</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Prepare categorical data for machine learning models.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Feature Engineering – Adding Features (PCA):</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Create new features and apply techniques like Principal Component Analysis (PCA).</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Enhance model performance by incorporating relevant features and reducing dimensionality.</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Imbalanced Data – When Relevant:</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Address class imbalances using techniques like resampling or class weighting.</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Ensure the model performs well across all classes.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Model Selection and Fine-Tuning:</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Choose appropriate machine learning models and fine-tune their parameters.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Optimize model performance to achieve the best predictive accuracy.</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