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3B9943CC" w14:textId="2DF5FADB" w:rsidR="00DF7097" w:rsidRPr="00033C09" w:rsidRDefault="00DF7097" w:rsidP="00C47AE0">
      <w:pPr>
        <w:spacing w:line="360" w:lineRule="auto"/>
        <w:jc w:val="both"/>
        <w:rPr>
          <w:rFonts w:ascii="Arial" w:hAnsi="Arial" w:cs="Arial"/>
          <w:b/>
          <w:bCs/>
          <w:color w:val="000000" w:themeColor="text1"/>
          <w:sz w:val="44"/>
          <w:szCs w:val="44"/>
        </w:rPr>
      </w:pPr>
      <w:r w:rsidRPr="00033C09">
        <w:rPr>
          <w:rFonts w:ascii="Arial" w:hAnsi="Arial" w:cs="Arial"/>
          <w:b/>
          <w:bCs/>
          <w:color w:val="000000" w:themeColor="text1"/>
          <w:sz w:val="44"/>
          <w:szCs w:val="44"/>
        </w:rPr>
        <w:t>Adaptive Schwierigkeit</w:t>
      </w:r>
    </w:p>
    <w:p w14:paraId="50A563EC" w14:textId="1A3F9A1C" w:rsidR="00DF7097" w:rsidRPr="00033C09" w:rsidRDefault="00DF7097" w:rsidP="00C47AE0">
      <w:pPr>
        <w:spacing w:line="360" w:lineRule="auto"/>
        <w:jc w:val="both"/>
        <w:rPr>
          <w:rFonts w:ascii="Arial" w:hAnsi="Arial" w:cs="Arial"/>
          <w:color w:val="000000" w:themeColor="text1"/>
          <w:sz w:val="44"/>
          <w:szCs w:val="44"/>
        </w:rPr>
      </w:pPr>
      <w:r w:rsidRPr="00033C09">
        <w:rPr>
          <w:rFonts w:ascii="Arial" w:hAnsi="Arial" w:cs="Arial"/>
          <w:color w:val="000000" w:themeColor="text1"/>
          <w:sz w:val="44"/>
          <w:szCs w:val="44"/>
        </w:rPr>
        <w:t>Wie verändert sich das Spielerlebnis,</w:t>
      </w:r>
      <w:r w:rsidRPr="00033C09">
        <w:rPr>
          <w:rFonts w:ascii="Arial" w:hAnsi="Arial" w:cs="Arial"/>
          <w:color w:val="000000" w:themeColor="text1"/>
          <w:sz w:val="44"/>
          <w:szCs w:val="44"/>
        </w:rPr>
        <w:br/>
        <w:t xml:space="preserve">wenn sich die Schwierigkeit des </w:t>
      </w:r>
      <w:r w:rsidRPr="00033C09">
        <w:rPr>
          <w:rFonts w:ascii="Arial" w:hAnsi="Arial" w:cs="Arial"/>
          <w:color w:val="000000" w:themeColor="text1"/>
          <w:sz w:val="44"/>
          <w:szCs w:val="44"/>
        </w:rPr>
        <w:br/>
        <w:t>Spieles an den Spieler anpasst?</w:t>
      </w:r>
    </w:p>
    <w:p w14:paraId="1507E463" w14:textId="6AD176FD" w:rsidR="00DF7097" w:rsidRPr="00033C09" w:rsidRDefault="00DF7097" w:rsidP="00C47AE0">
      <w:pPr>
        <w:spacing w:line="360" w:lineRule="auto"/>
        <w:jc w:val="both"/>
        <w:rPr>
          <w:rFonts w:ascii="Arial" w:hAnsi="Arial" w:cs="Arial"/>
          <w:color w:val="000000" w:themeColor="text1"/>
          <w:sz w:val="36"/>
          <w:szCs w:val="36"/>
        </w:rPr>
      </w:pPr>
    </w:p>
    <w:p w14:paraId="51465F9C" w14:textId="14C05140" w:rsidR="00DF7097" w:rsidRPr="00033C09" w:rsidRDefault="00C965EF" w:rsidP="00C47AE0">
      <w:pPr>
        <w:spacing w:line="360" w:lineRule="auto"/>
        <w:jc w:val="both"/>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C47AE0">
      <w:pPr>
        <w:spacing w:line="360" w:lineRule="auto"/>
        <w:jc w:val="both"/>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C47AE0">
      <w:pPr>
        <w:spacing w:line="360" w:lineRule="auto"/>
        <w:jc w:val="both"/>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C47AE0">
      <w:pPr>
        <w:spacing w:line="360" w:lineRule="auto"/>
        <w:jc w:val="both"/>
        <w:rPr>
          <w:rFonts w:ascii="Arial" w:hAnsi="Arial" w:cs="Arial"/>
          <w:color w:val="000000" w:themeColor="text1"/>
          <w:sz w:val="32"/>
          <w:szCs w:val="32"/>
        </w:rPr>
      </w:pPr>
    </w:p>
    <w:p w14:paraId="34D50C0D" w14:textId="71B5CAE3" w:rsidR="00DF7097" w:rsidRPr="00033C09" w:rsidRDefault="00C965EF" w:rsidP="00C47AE0">
      <w:pPr>
        <w:spacing w:line="360" w:lineRule="auto"/>
        <w:jc w:val="both"/>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77777777"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361E68DA"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Ta</w:t>
      </w:r>
      <w:r w:rsidR="00731A34">
        <w:rPr>
          <w:rFonts w:ascii="Arial" w:hAnsi="Arial" w:cs="Arial"/>
          <w:color w:val="000000" w:themeColor="text1"/>
        </w:rPr>
        <w:t>c</w:t>
      </w:r>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Ta</w:t>
      </w:r>
      <w:r w:rsidR="00731A34">
        <w:rPr>
          <w:rFonts w:ascii="Arial" w:hAnsi="Arial" w:cs="Arial"/>
          <w:color w:val="000000" w:themeColor="text1"/>
        </w:rPr>
        <w:t>c</w:t>
      </w:r>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Dementsprechend ist ein Videospiel, ein digitales Unterhaltungsmedium, dass mehrere Regeln und Muster aufweis</w:t>
      </w:r>
      <w:r w:rsidR="00F15CD6" w:rsidRPr="00033C09">
        <w:rPr>
          <w:rFonts w:ascii="Arial" w:hAnsi="Arial" w:cs="Arial"/>
          <w:color w:val="000000" w:themeColor="text1"/>
        </w:rPr>
        <w:t>t</w:t>
      </w:r>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02C83F1D"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A1613F0"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was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So etwa ist What Remains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0CE9606D"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Aspekt an Spielen sind, dass diese von anderen Medien abgrenzt. Als nächstes möchte ich diesen Entscheidungen genauer analysieren und identifizieren, wodurch sich diese zusammensetzten und wie man diese Kategorisieren kann. Ebenso möchte ich anreißen welche Auswirkungen die verschiedenen Ausführungen der Entscheidungen auf ein Spiel haben, dazu aber mehr im Absatz zu meinem Prototyp.</w:t>
      </w:r>
    </w:p>
    <w:p w14:paraId="35D857D3" w14:textId="679DB96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014DF0">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549D1405"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28CA0C6B" w:rsidR="00EC59C7" w:rsidRDefault="00EC59C7" w:rsidP="00EC59C7">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C645DA" w:rsidRPr="00C645DA">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7AC487A" w14:textId="1B46E042" w:rsidR="007F03F9" w:rsidRPr="000718B8" w:rsidRDefault="000718B8" w:rsidP="00C47AE0">
      <w:pPr>
        <w:pStyle w:val="berschrift1"/>
        <w:spacing w:line="360" w:lineRule="auto"/>
        <w:jc w:val="both"/>
        <w:rPr>
          <w:rFonts w:ascii="Arial" w:hAnsi="Arial" w:cs="Arial"/>
          <w:color w:val="000000" w:themeColor="text1"/>
          <w:sz w:val="36"/>
          <w:szCs w:val="36"/>
        </w:rPr>
      </w:pPr>
      <w:bookmarkStart w:id="10" w:name="_Toc164853440"/>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0"/>
    </w:p>
    <w:p w14:paraId="181CE019"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1" w:name="_Toc16485344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Autobattler</w:t>
      </w:r>
      <w:bookmarkEnd w:id="11"/>
    </w:p>
    <w:p w14:paraId="5811FFEF"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2"/>
    </w:p>
    <w:p w14:paraId="0068D111" w14:textId="77777777" w:rsidR="005F231F" w:rsidRPr="000718B8" w:rsidRDefault="007F03F9" w:rsidP="00C47AE0">
      <w:pPr>
        <w:pStyle w:val="berschrift1"/>
        <w:spacing w:line="360" w:lineRule="auto"/>
        <w:jc w:val="both"/>
        <w:rPr>
          <w:rFonts w:ascii="Arial" w:hAnsi="Arial" w:cs="Arial"/>
          <w:color w:val="000000" w:themeColor="text1"/>
          <w:sz w:val="36"/>
          <w:szCs w:val="36"/>
        </w:rPr>
      </w:pPr>
      <w:bookmarkStart w:id="13"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3"/>
    </w:p>
    <w:p w14:paraId="096B0887" w14:textId="77777777"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lastRenderedPageBreak/>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4"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4"/>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5" w:name="_Toc164853445"/>
      <w:r>
        <w:rPr>
          <w:rFonts w:ascii="Arial" w:hAnsi="Arial" w:cs="Arial"/>
          <w:color w:val="000000" w:themeColor="text1"/>
          <w:sz w:val="36"/>
          <w:szCs w:val="36"/>
        </w:rPr>
        <w:t>4.2. Ergebnisse</w:t>
      </w:r>
      <w:bookmarkEnd w:id="15"/>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6"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6"/>
        </w:p>
        <w:sdt>
          <w:sdtPr>
            <w:rPr>
              <w:rFonts w:ascii="Arial" w:hAnsi="Arial" w:cs="Arial"/>
            </w:rPr>
            <w:id w:val="111145805"/>
            <w:bibliography/>
          </w:sdtPr>
          <w:sdtContent>
            <w:p w14:paraId="40A12B3D" w14:textId="77777777" w:rsidR="00033C09" w:rsidRPr="003422FC" w:rsidRDefault="00354866" w:rsidP="00C47AE0">
              <w:pPr>
                <w:pStyle w:val="Literaturverzeichnis"/>
                <w:ind w:left="720" w:hanging="720"/>
                <w:jc w:val="both"/>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C47AE0">
              <w:pPr>
                <w:pStyle w:val="Literaturverzeichnis"/>
                <w:ind w:left="720" w:hanging="720"/>
                <w:jc w:val="both"/>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C47AE0">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671811">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A5098" w14:textId="77777777" w:rsidR="00671811" w:rsidRDefault="00671811" w:rsidP="009C536B">
      <w:pPr>
        <w:spacing w:after="0" w:line="240" w:lineRule="auto"/>
      </w:pPr>
      <w:r>
        <w:separator/>
      </w:r>
    </w:p>
  </w:endnote>
  <w:endnote w:type="continuationSeparator" w:id="0">
    <w:p w14:paraId="584BD65C" w14:textId="77777777" w:rsidR="00671811" w:rsidRDefault="00671811"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AE82E" w14:textId="77777777" w:rsidR="00671811" w:rsidRDefault="00671811" w:rsidP="009C536B">
      <w:pPr>
        <w:spacing w:after="0" w:line="240" w:lineRule="auto"/>
      </w:pPr>
      <w:r>
        <w:separator/>
      </w:r>
    </w:p>
  </w:footnote>
  <w:footnote w:type="continuationSeparator" w:id="0">
    <w:p w14:paraId="04B2F046" w14:textId="77777777" w:rsidR="00671811" w:rsidRDefault="00671811"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50894"/>
    <w:rsid w:val="000511BF"/>
    <w:rsid w:val="00053396"/>
    <w:rsid w:val="000718B8"/>
    <w:rsid w:val="00073017"/>
    <w:rsid w:val="000764D9"/>
    <w:rsid w:val="000857C8"/>
    <w:rsid w:val="00091566"/>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4866"/>
    <w:rsid w:val="00390462"/>
    <w:rsid w:val="0039555C"/>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82F90"/>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63222"/>
    <w:rsid w:val="00766EC5"/>
    <w:rsid w:val="0077001D"/>
    <w:rsid w:val="00770956"/>
    <w:rsid w:val="007A3BAE"/>
    <w:rsid w:val="007C0932"/>
    <w:rsid w:val="007E2637"/>
    <w:rsid w:val="007E5678"/>
    <w:rsid w:val="007F03F9"/>
    <w:rsid w:val="008033A3"/>
    <w:rsid w:val="008035C4"/>
    <w:rsid w:val="008052BA"/>
    <w:rsid w:val="008169C8"/>
    <w:rsid w:val="00837FC9"/>
    <w:rsid w:val="0084094E"/>
    <w:rsid w:val="008520A4"/>
    <w:rsid w:val="00853A8D"/>
    <w:rsid w:val="008565E2"/>
    <w:rsid w:val="0088253D"/>
    <w:rsid w:val="008A3286"/>
    <w:rsid w:val="008B4742"/>
    <w:rsid w:val="008B7772"/>
    <w:rsid w:val="008C2AB9"/>
    <w:rsid w:val="008C7B5B"/>
    <w:rsid w:val="008D2FF3"/>
    <w:rsid w:val="008D5E14"/>
    <w:rsid w:val="008E390E"/>
    <w:rsid w:val="008F1E36"/>
    <w:rsid w:val="008F2971"/>
    <w:rsid w:val="008F4B0D"/>
    <w:rsid w:val="00904B70"/>
    <w:rsid w:val="00907EDD"/>
    <w:rsid w:val="009170C1"/>
    <w:rsid w:val="00917434"/>
    <w:rsid w:val="00931AA3"/>
    <w:rsid w:val="00936A9B"/>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3024D"/>
    <w:rsid w:val="00E63767"/>
    <w:rsid w:val="00E6640F"/>
    <w:rsid w:val="00E777D4"/>
    <w:rsid w:val="00EA3E27"/>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506E6"/>
    <w:rsid w:val="00F50E81"/>
    <w:rsid w:val="00F55F11"/>
    <w:rsid w:val="00F600E8"/>
    <w:rsid w:val="00F6075F"/>
    <w:rsid w:val="00F73767"/>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1822</Words>
  <Characters>11483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134</cp:revision>
  <dcterms:created xsi:type="dcterms:W3CDTF">2022-05-26T13:29:00Z</dcterms:created>
  <dcterms:modified xsi:type="dcterms:W3CDTF">2024-04-29T16:47:00Z</dcterms:modified>
</cp:coreProperties>
</file>