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77777777" w:rsid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Entstehung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4E93D146" w:rsidR="00E777D4" w:rsidRPr="00033C09" w:rsidRDefault="00E777D4" w:rsidP="00C47AE0">
      <w:pPr>
        <w:pStyle w:val="berschrift1"/>
        <w:spacing w:line="360" w:lineRule="auto"/>
        <w:jc w:val="both"/>
        <w:rPr>
          <w:rFonts w:ascii="Arial" w:hAnsi="Arial" w:cs="Arial"/>
          <w:color w:val="000000" w:themeColor="text1"/>
          <w:sz w:val="36"/>
          <w:szCs w:val="36"/>
        </w:rPr>
      </w:pPr>
      <w:bookmarkStart w:id="0" w:name="_Toc164853432"/>
      <w:r w:rsidRPr="00033C09">
        <w:rPr>
          <w:rFonts w:ascii="Arial" w:hAnsi="Arial" w:cs="Arial"/>
          <w:color w:val="000000" w:themeColor="text1"/>
          <w:sz w:val="36"/>
          <w:szCs w:val="36"/>
        </w:rPr>
        <w:lastRenderedPageBreak/>
        <w:t xml:space="preserve">1. </w:t>
      </w:r>
      <w:r>
        <w:rPr>
          <w:rFonts w:ascii="Arial" w:hAnsi="Arial" w:cs="Arial"/>
          <w:color w:val="000000" w:themeColor="text1"/>
          <w:sz w:val="36"/>
          <w:szCs w:val="36"/>
        </w:rPr>
        <w:t>Zusammenfassung</w:t>
      </w:r>
      <w:bookmarkEnd w:id="0"/>
    </w:p>
    <w:p w14:paraId="3F9DD1B3" w14:textId="41849965" w:rsidR="00E777D4" w:rsidRPr="00033C09" w:rsidRDefault="00E777D4"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170026037"/>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1310861394"/>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000D0E47" w:rsidRPr="000D0E47">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1BD81B50" w14:textId="5A34D03C" w:rsidR="00F73767" w:rsidRPr="00033C09" w:rsidRDefault="00F73767" w:rsidP="00C47AE0">
      <w:pPr>
        <w:pStyle w:val="berschrift1"/>
        <w:spacing w:line="360" w:lineRule="auto"/>
        <w:jc w:val="both"/>
        <w:rPr>
          <w:rFonts w:ascii="Arial" w:hAnsi="Arial" w:cs="Arial"/>
          <w:color w:val="000000" w:themeColor="text1"/>
          <w:sz w:val="36"/>
          <w:szCs w:val="36"/>
        </w:rPr>
      </w:pPr>
      <w:bookmarkStart w:id="1" w:name="_Toc164853433"/>
      <w:r w:rsidRPr="00033C09">
        <w:rPr>
          <w:rFonts w:ascii="Arial" w:hAnsi="Arial" w:cs="Arial"/>
          <w:color w:val="000000" w:themeColor="text1"/>
          <w:sz w:val="36"/>
          <w:szCs w:val="36"/>
        </w:rPr>
        <w:t xml:space="preserve">1. </w:t>
      </w:r>
      <w:r>
        <w:rPr>
          <w:rFonts w:ascii="Arial" w:hAnsi="Arial" w:cs="Arial"/>
          <w:color w:val="000000" w:themeColor="text1"/>
          <w:sz w:val="36"/>
          <w:szCs w:val="36"/>
        </w:rPr>
        <w:t>Motivation</w:t>
      </w:r>
      <w:bookmarkEnd w:id="1"/>
    </w:p>
    <w:p w14:paraId="4C9C95B7" w14:textId="6AAB6344" w:rsidR="00F73767" w:rsidRPr="00033C09" w:rsidRDefault="00F73767"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853692045"/>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759798712"/>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000D0E47" w:rsidRPr="000D0E47">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3B20A05E" w14:textId="77777777" w:rsidR="00E777D4" w:rsidRDefault="00E777D4"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6CD5B620" w14:textId="70AD1E73" w:rsidR="008565E2" w:rsidRDefault="00F3299A" w:rsidP="00C47AE0">
          <w:pPr>
            <w:pStyle w:val="Verzeichnis1"/>
            <w:tabs>
              <w:tab w:val="right" w:leader="dot" w:pos="8494"/>
            </w:tabs>
            <w:jc w:val="both"/>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64853432" w:history="1">
            <w:r w:rsidR="008565E2" w:rsidRPr="006F2982">
              <w:rPr>
                <w:rStyle w:val="Hyperlink"/>
                <w:rFonts w:ascii="Arial" w:hAnsi="Arial" w:cs="Arial"/>
                <w:noProof/>
              </w:rPr>
              <w:t>1. Zusammenfassung</w:t>
            </w:r>
            <w:r w:rsidR="008565E2">
              <w:rPr>
                <w:noProof/>
                <w:webHidden/>
              </w:rPr>
              <w:tab/>
            </w:r>
            <w:r w:rsidR="008565E2">
              <w:rPr>
                <w:noProof/>
                <w:webHidden/>
              </w:rPr>
              <w:fldChar w:fldCharType="begin"/>
            </w:r>
            <w:r w:rsidR="008565E2">
              <w:rPr>
                <w:noProof/>
                <w:webHidden/>
              </w:rPr>
              <w:instrText xml:space="preserve"> PAGEREF _Toc164853432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5DB8CE41" w14:textId="411CC0A6" w:rsidR="008565E2" w:rsidRDefault="00000000" w:rsidP="00C47AE0">
          <w:pPr>
            <w:pStyle w:val="Verzeichnis1"/>
            <w:tabs>
              <w:tab w:val="right" w:leader="dot" w:pos="8494"/>
            </w:tabs>
            <w:jc w:val="both"/>
            <w:rPr>
              <w:noProof/>
              <w:kern w:val="2"/>
              <w:sz w:val="24"/>
              <w:szCs w:val="24"/>
              <w14:ligatures w14:val="standardContextual"/>
            </w:rPr>
          </w:pPr>
          <w:hyperlink w:anchor="_Toc164853433" w:history="1">
            <w:r w:rsidR="008565E2" w:rsidRPr="006F2982">
              <w:rPr>
                <w:rStyle w:val="Hyperlink"/>
                <w:rFonts w:ascii="Arial" w:hAnsi="Arial" w:cs="Arial"/>
                <w:noProof/>
              </w:rPr>
              <w:t>1. Motivation</w:t>
            </w:r>
            <w:r w:rsidR="008565E2">
              <w:rPr>
                <w:noProof/>
                <w:webHidden/>
              </w:rPr>
              <w:tab/>
            </w:r>
            <w:r w:rsidR="008565E2">
              <w:rPr>
                <w:noProof/>
                <w:webHidden/>
              </w:rPr>
              <w:fldChar w:fldCharType="begin"/>
            </w:r>
            <w:r w:rsidR="008565E2">
              <w:rPr>
                <w:noProof/>
                <w:webHidden/>
              </w:rPr>
              <w:instrText xml:space="preserve"> PAGEREF _Toc164853433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15CD6B5B" w14:textId="421A8166" w:rsidR="008565E2" w:rsidRDefault="00000000" w:rsidP="00C47AE0">
          <w:pPr>
            <w:pStyle w:val="Verzeichnis1"/>
            <w:tabs>
              <w:tab w:val="right" w:leader="dot" w:pos="8494"/>
            </w:tabs>
            <w:jc w:val="both"/>
            <w:rPr>
              <w:noProof/>
              <w:kern w:val="2"/>
              <w:sz w:val="24"/>
              <w:szCs w:val="24"/>
              <w14:ligatures w14:val="standardContextual"/>
            </w:rPr>
          </w:pPr>
          <w:hyperlink w:anchor="_Toc164853434" w:history="1">
            <w:r w:rsidR="008565E2" w:rsidRPr="006F2982">
              <w:rPr>
                <w:rStyle w:val="Hyperlink"/>
                <w:rFonts w:ascii="Arial" w:hAnsi="Arial" w:cs="Arial"/>
                <w:noProof/>
              </w:rPr>
              <w:t>1. Was sind Videospiele?</w:t>
            </w:r>
            <w:r w:rsidR="008565E2">
              <w:rPr>
                <w:noProof/>
                <w:webHidden/>
              </w:rPr>
              <w:tab/>
            </w:r>
            <w:r w:rsidR="008565E2">
              <w:rPr>
                <w:noProof/>
                <w:webHidden/>
              </w:rPr>
              <w:fldChar w:fldCharType="begin"/>
            </w:r>
            <w:r w:rsidR="008565E2">
              <w:rPr>
                <w:noProof/>
                <w:webHidden/>
              </w:rPr>
              <w:instrText xml:space="preserve"> PAGEREF _Toc164853434 \h </w:instrText>
            </w:r>
            <w:r w:rsidR="008565E2">
              <w:rPr>
                <w:noProof/>
                <w:webHidden/>
              </w:rPr>
            </w:r>
            <w:r w:rsidR="008565E2">
              <w:rPr>
                <w:noProof/>
                <w:webHidden/>
              </w:rPr>
              <w:fldChar w:fldCharType="separate"/>
            </w:r>
            <w:r w:rsidR="008565E2">
              <w:rPr>
                <w:noProof/>
                <w:webHidden/>
              </w:rPr>
              <w:t>4</w:t>
            </w:r>
            <w:r w:rsidR="008565E2">
              <w:rPr>
                <w:noProof/>
                <w:webHidden/>
              </w:rPr>
              <w:fldChar w:fldCharType="end"/>
            </w:r>
          </w:hyperlink>
        </w:p>
        <w:p w14:paraId="049C5070" w14:textId="3EAA51F9"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5" w:history="1">
            <w:r w:rsidR="008565E2" w:rsidRPr="006F2982">
              <w:rPr>
                <w:rStyle w:val="Hyperlink"/>
                <w:rFonts w:ascii="Arial" w:hAnsi="Arial" w:cs="Arial"/>
                <w:noProof/>
              </w:rPr>
              <w:t>1.1.</w:t>
            </w:r>
            <w:r w:rsidR="008565E2">
              <w:rPr>
                <w:noProof/>
                <w:kern w:val="2"/>
                <w:sz w:val="24"/>
                <w:szCs w:val="24"/>
                <w14:ligatures w14:val="standardContextual"/>
              </w:rPr>
              <w:tab/>
            </w:r>
            <w:r w:rsidR="008565E2" w:rsidRPr="006F2982">
              <w:rPr>
                <w:rStyle w:val="Hyperlink"/>
                <w:rFonts w:ascii="Arial" w:hAnsi="Arial" w:cs="Arial"/>
                <w:noProof/>
              </w:rPr>
              <w:t>Unterschied zu Filmen oder Simulationen</w:t>
            </w:r>
            <w:r w:rsidR="008565E2">
              <w:rPr>
                <w:noProof/>
                <w:webHidden/>
              </w:rPr>
              <w:tab/>
            </w:r>
            <w:r w:rsidR="008565E2">
              <w:rPr>
                <w:noProof/>
                <w:webHidden/>
              </w:rPr>
              <w:fldChar w:fldCharType="begin"/>
            </w:r>
            <w:r w:rsidR="008565E2">
              <w:rPr>
                <w:noProof/>
                <w:webHidden/>
              </w:rPr>
              <w:instrText xml:space="preserve"> PAGEREF _Toc164853435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7BC68C03" w14:textId="284244FD"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6" w:history="1">
            <w:r w:rsidR="008565E2" w:rsidRPr="006F2982">
              <w:rPr>
                <w:rStyle w:val="Hyperlink"/>
                <w:rFonts w:ascii="Arial" w:hAnsi="Arial" w:cs="Arial"/>
                <w:noProof/>
              </w:rPr>
              <w:t>1.2.</w:t>
            </w:r>
            <w:r w:rsidR="008565E2">
              <w:rPr>
                <w:noProof/>
                <w:kern w:val="2"/>
                <w:sz w:val="24"/>
                <w:szCs w:val="24"/>
                <w14:ligatures w14:val="standardContextual"/>
              </w:rPr>
              <w:tab/>
            </w:r>
            <w:r w:rsidR="008565E2" w:rsidRPr="006F2982">
              <w:rPr>
                <w:rStyle w:val="Hyperlink"/>
                <w:rFonts w:ascii="Arial" w:hAnsi="Arial" w:cs="Arial"/>
                <w:noProof/>
              </w:rPr>
              <w:t>Entscheidungen bewerten und kategorisieren</w:t>
            </w:r>
            <w:r w:rsidR="008565E2">
              <w:rPr>
                <w:noProof/>
                <w:webHidden/>
              </w:rPr>
              <w:tab/>
            </w:r>
            <w:r w:rsidR="008565E2">
              <w:rPr>
                <w:noProof/>
                <w:webHidden/>
              </w:rPr>
              <w:fldChar w:fldCharType="begin"/>
            </w:r>
            <w:r w:rsidR="008565E2">
              <w:rPr>
                <w:noProof/>
                <w:webHidden/>
              </w:rPr>
              <w:instrText xml:space="preserve"> PAGEREF _Toc164853436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0AF63931" w14:textId="7AEE84BF" w:rsidR="008565E2" w:rsidRDefault="00000000" w:rsidP="00C47AE0">
          <w:pPr>
            <w:pStyle w:val="Verzeichnis1"/>
            <w:tabs>
              <w:tab w:val="right" w:leader="dot" w:pos="8494"/>
            </w:tabs>
            <w:jc w:val="both"/>
            <w:rPr>
              <w:noProof/>
              <w:kern w:val="2"/>
              <w:sz w:val="24"/>
              <w:szCs w:val="24"/>
              <w14:ligatures w14:val="standardContextual"/>
            </w:rPr>
          </w:pPr>
          <w:hyperlink w:anchor="_Toc164853437" w:history="1">
            <w:r w:rsidR="008565E2" w:rsidRPr="006F2982">
              <w:rPr>
                <w:rStyle w:val="Hyperlink"/>
                <w:rFonts w:ascii="Arial" w:hAnsi="Arial" w:cs="Arial"/>
                <w:noProof/>
              </w:rPr>
              <w:t>2. Zielgruppenentwicklung: Gaming für den Mainstream</w:t>
            </w:r>
            <w:r w:rsidR="008565E2">
              <w:rPr>
                <w:noProof/>
                <w:webHidden/>
              </w:rPr>
              <w:tab/>
            </w:r>
            <w:r w:rsidR="008565E2">
              <w:rPr>
                <w:noProof/>
                <w:webHidden/>
              </w:rPr>
              <w:fldChar w:fldCharType="begin"/>
            </w:r>
            <w:r w:rsidR="008565E2">
              <w:rPr>
                <w:noProof/>
                <w:webHidden/>
              </w:rPr>
              <w:instrText xml:space="preserve"> PAGEREF _Toc164853437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2FCC812" w14:textId="6EBDC6F6" w:rsidR="008565E2" w:rsidRDefault="00000000" w:rsidP="00C47AE0">
          <w:pPr>
            <w:pStyle w:val="Verzeichnis1"/>
            <w:tabs>
              <w:tab w:val="right" w:leader="dot" w:pos="8494"/>
            </w:tabs>
            <w:jc w:val="both"/>
            <w:rPr>
              <w:noProof/>
              <w:kern w:val="2"/>
              <w:sz w:val="24"/>
              <w:szCs w:val="24"/>
              <w14:ligatures w14:val="standardContextual"/>
            </w:rPr>
          </w:pPr>
          <w:hyperlink w:anchor="_Toc164853438" w:history="1">
            <w:r w:rsidR="008565E2" w:rsidRPr="006F2982">
              <w:rPr>
                <w:rStyle w:val="Hyperlink"/>
                <w:rFonts w:ascii="Arial" w:hAnsi="Arial" w:cs="Arial"/>
                <w:noProof/>
              </w:rPr>
              <w:t>2.1. Einfluss von Filmen auf Spiele</w:t>
            </w:r>
            <w:r w:rsidR="008565E2">
              <w:rPr>
                <w:noProof/>
                <w:webHidden/>
              </w:rPr>
              <w:tab/>
            </w:r>
            <w:r w:rsidR="008565E2">
              <w:rPr>
                <w:noProof/>
                <w:webHidden/>
              </w:rPr>
              <w:fldChar w:fldCharType="begin"/>
            </w:r>
            <w:r w:rsidR="008565E2">
              <w:rPr>
                <w:noProof/>
                <w:webHidden/>
              </w:rPr>
              <w:instrText xml:space="preserve"> PAGEREF _Toc164853438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56942804" w14:textId="32135B9D" w:rsidR="008565E2" w:rsidRDefault="00000000" w:rsidP="00C47AE0">
          <w:pPr>
            <w:pStyle w:val="Verzeichnis1"/>
            <w:tabs>
              <w:tab w:val="right" w:leader="dot" w:pos="8494"/>
            </w:tabs>
            <w:jc w:val="both"/>
            <w:rPr>
              <w:noProof/>
              <w:kern w:val="2"/>
              <w:sz w:val="24"/>
              <w:szCs w:val="24"/>
              <w14:ligatures w14:val="standardContextual"/>
            </w:rPr>
          </w:pPr>
          <w:hyperlink w:anchor="_Toc164853439" w:history="1">
            <w:r w:rsidR="008565E2" w:rsidRPr="006F2982">
              <w:rPr>
                <w:rStyle w:val="Hyperlink"/>
                <w:rFonts w:ascii="Arial" w:hAnsi="Arial" w:cs="Arial"/>
                <w:noProof/>
              </w:rPr>
              <w:t>2.2. Anpassung von Spielen</w:t>
            </w:r>
            <w:r w:rsidR="008565E2">
              <w:rPr>
                <w:noProof/>
                <w:webHidden/>
              </w:rPr>
              <w:tab/>
            </w:r>
            <w:r w:rsidR="008565E2">
              <w:rPr>
                <w:noProof/>
                <w:webHidden/>
              </w:rPr>
              <w:fldChar w:fldCharType="begin"/>
            </w:r>
            <w:r w:rsidR="008565E2">
              <w:rPr>
                <w:noProof/>
                <w:webHidden/>
              </w:rPr>
              <w:instrText xml:space="preserve"> PAGEREF _Toc164853439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CCFF441" w14:textId="2D2A112C" w:rsidR="008565E2" w:rsidRDefault="00000000" w:rsidP="00C47AE0">
          <w:pPr>
            <w:pStyle w:val="Verzeichnis1"/>
            <w:tabs>
              <w:tab w:val="right" w:leader="dot" w:pos="8494"/>
            </w:tabs>
            <w:jc w:val="both"/>
            <w:rPr>
              <w:noProof/>
              <w:kern w:val="2"/>
              <w:sz w:val="24"/>
              <w:szCs w:val="24"/>
              <w14:ligatures w14:val="standardContextual"/>
            </w:rPr>
          </w:pPr>
          <w:hyperlink w:anchor="_Toc164853440" w:history="1">
            <w:r w:rsidR="008565E2" w:rsidRPr="006F2982">
              <w:rPr>
                <w:rStyle w:val="Hyperlink"/>
                <w:rFonts w:ascii="Arial" w:hAnsi="Arial" w:cs="Arial"/>
                <w:noProof/>
              </w:rPr>
              <w:t>3. Aufkommen zweier neuer Genres: Survivor-Like und Autobattler</w:t>
            </w:r>
            <w:r w:rsidR="008565E2">
              <w:rPr>
                <w:noProof/>
                <w:webHidden/>
              </w:rPr>
              <w:tab/>
            </w:r>
            <w:r w:rsidR="008565E2">
              <w:rPr>
                <w:noProof/>
                <w:webHidden/>
              </w:rPr>
              <w:fldChar w:fldCharType="begin"/>
            </w:r>
            <w:r w:rsidR="008565E2">
              <w:rPr>
                <w:noProof/>
                <w:webHidden/>
              </w:rPr>
              <w:instrText xml:space="preserve"> PAGEREF _Toc164853440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0DA0A14" w14:textId="62163297" w:rsidR="008565E2" w:rsidRDefault="00000000" w:rsidP="00C47AE0">
          <w:pPr>
            <w:pStyle w:val="Verzeichnis1"/>
            <w:tabs>
              <w:tab w:val="right" w:leader="dot" w:pos="8494"/>
            </w:tabs>
            <w:jc w:val="both"/>
            <w:rPr>
              <w:noProof/>
              <w:kern w:val="2"/>
              <w:sz w:val="24"/>
              <w:szCs w:val="24"/>
              <w14:ligatures w14:val="standardContextual"/>
            </w:rPr>
          </w:pPr>
          <w:hyperlink w:anchor="_Toc164853441" w:history="1">
            <w:r w:rsidR="008565E2" w:rsidRPr="006F2982">
              <w:rPr>
                <w:rStyle w:val="Hyperlink"/>
                <w:rFonts w:ascii="Arial" w:hAnsi="Arial" w:cs="Arial"/>
                <w:noProof/>
              </w:rPr>
              <w:t>3.1. Autobattler</w:t>
            </w:r>
            <w:r w:rsidR="008565E2">
              <w:rPr>
                <w:noProof/>
                <w:webHidden/>
              </w:rPr>
              <w:tab/>
            </w:r>
            <w:r w:rsidR="008565E2">
              <w:rPr>
                <w:noProof/>
                <w:webHidden/>
              </w:rPr>
              <w:fldChar w:fldCharType="begin"/>
            </w:r>
            <w:r w:rsidR="008565E2">
              <w:rPr>
                <w:noProof/>
                <w:webHidden/>
              </w:rPr>
              <w:instrText xml:space="preserve"> PAGEREF _Toc164853441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7C15809" w14:textId="351200D2" w:rsidR="008565E2" w:rsidRDefault="00000000" w:rsidP="00C47AE0">
          <w:pPr>
            <w:pStyle w:val="Verzeichnis1"/>
            <w:tabs>
              <w:tab w:val="right" w:leader="dot" w:pos="8494"/>
            </w:tabs>
            <w:jc w:val="both"/>
            <w:rPr>
              <w:noProof/>
              <w:kern w:val="2"/>
              <w:sz w:val="24"/>
              <w:szCs w:val="24"/>
              <w14:ligatures w14:val="standardContextual"/>
            </w:rPr>
          </w:pPr>
          <w:hyperlink w:anchor="_Toc164853442" w:history="1">
            <w:r w:rsidR="008565E2" w:rsidRPr="006F2982">
              <w:rPr>
                <w:rStyle w:val="Hyperlink"/>
                <w:rFonts w:ascii="Arial" w:hAnsi="Arial" w:cs="Arial"/>
                <w:noProof/>
              </w:rPr>
              <w:t>3.2. Survivor-Like</w:t>
            </w:r>
            <w:r w:rsidR="008565E2">
              <w:rPr>
                <w:noProof/>
                <w:webHidden/>
              </w:rPr>
              <w:tab/>
            </w:r>
            <w:r w:rsidR="008565E2">
              <w:rPr>
                <w:noProof/>
                <w:webHidden/>
              </w:rPr>
              <w:fldChar w:fldCharType="begin"/>
            </w:r>
            <w:r w:rsidR="008565E2">
              <w:rPr>
                <w:noProof/>
                <w:webHidden/>
              </w:rPr>
              <w:instrText xml:space="preserve"> PAGEREF _Toc164853442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7F5B4900" w14:textId="7F5F558D" w:rsidR="008565E2" w:rsidRDefault="00000000" w:rsidP="00C47AE0">
          <w:pPr>
            <w:pStyle w:val="Verzeichnis1"/>
            <w:tabs>
              <w:tab w:val="right" w:leader="dot" w:pos="8494"/>
            </w:tabs>
            <w:jc w:val="both"/>
            <w:rPr>
              <w:noProof/>
              <w:kern w:val="2"/>
              <w:sz w:val="24"/>
              <w:szCs w:val="24"/>
              <w14:ligatures w14:val="standardContextual"/>
            </w:rPr>
          </w:pPr>
          <w:hyperlink w:anchor="_Toc164853443" w:history="1">
            <w:r w:rsidR="008565E2" w:rsidRPr="006F2982">
              <w:rPr>
                <w:rStyle w:val="Hyperlink"/>
                <w:rFonts w:ascii="Arial" w:hAnsi="Arial" w:cs="Arial"/>
                <w:noProof/>
              </w:rPr>
              <w:t>3.3. Trend zur Reduktion der Entscheidungen</w:t>
            </w:r>
            <w:r w:rsidR="008565E2">
              <w:rPr>
                <w:noProof/>
                <w:webHidden/>
              </w:rPr>
              <w:tab/>
            </w:r>
            <w:r w:rsidR="008565E2">
              <w:rPr>
                <w:noProof/>
                <w:webHidden/>
              </w:rPr>
              <w:fldChar w:fldCharType="begin"/>
            </w:r>
            <w:r w:rsidR="008565E2">
              <w:rPr>
                <w:noProof/>
                <w:webHidden/>
              </w:rPr>
              <w:instrText xml:space="preserve"> PAGEREF _Toc164853443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C0C8F3E" w14:textId="40288367" w:rsidR="008565E2" w:rsidRDefault="00000000" w:rsidP="00C47AE0">
          <w:pPr>
            <w:pStyle w:val="Verzeichnis1"/>
            <w:tabs>
              <w:tab w:val="right" w:leader="dot" w:pos="8494"/>
            </w:tabs>
            <w:jc w:val="both"/>
            <w:rPr>
              <w:noProof/>
              <w:kern w:val="2"/>
              <w:sz w:val="24"/>
              <w:szCs w:val="24"/>
              <w14:ligatures w14:val="standardContextual"/>
            </w:rPr>
          </w:pPr>
          <w:hyperlink w:anchor="_Toc164853444" w:history="1">
            <w:r w:rsidR="008565E2" w:rsidRPr="006F2982">
              <w:rPr>
                <w:rStyle w:val="Hyperlink"/>
                <w:rFonts w:ascii="Arial" w:hAnsi="Arial" w:cs="Arial"/>
                <w:noProof/>
              </w:rPr>
              <w:t>4.1. Analyse</w:t>
            </w:r>
            <w:r w:rsidR="008565E2">
              <w:rPr>
                <w:noProof/>
                <w:webHidden/>
              </w:rPr>
              <w:tab/>
            </w:r>
            <w:r w:rsidR="008565E2">
              <w:rPr>
                <w:noProof/>
                <w:webHidden/>
              </w:rPr>
              <w:fldChar w:fldCharType="begin"/>
            </w:r>
            <w:r w:rsidR="008565E2">
              <w:rPr>
                <w:noProof/>
                <w:webHidden/>
              </w:rPr>
              <w:instrText xml:space="preserve"> PAGEREF _Toc164853444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38E01C4F" w14:textId="610ED15A" w:rsidR="008565E2" w:rsidRDefault="00000000" w:rsidP="00C47AE0">
          <w:pPr>
            <w:pStyle w:val="Verzeichnis1"/>
            <w:tabs>
              <w:tab w:val="right" w:leader="dot" w:pos="8494"/>
            </w:tabs>
            <w:jc w:val="both"/>
            <w:rPr>
              <w:noProof/>
              <w:kern w:val="2"/>
              <w:sz w:val="24"/>
              <w:szCs w:val="24"/>
              <w14:ligatures w14:val="standardContextual"/>
            </w:rPr>
          </w:pPr>
          <w:hyperlink w:anchor="_Toc164853445" w:history="1">
            <w:r w:rsidR="008565E2" w:rsidRPr="006F2982">
              <w:rPr>
                <w:rStyle w:val="Hyperlink"/>
                <w:rFonts w:ascii="Arial" w:hAnsi="Arial" w:cs="Arial"/>
                <w:noProof/>
              </w:rPr>
              <w:t>4.2. Ergebnisse</w:t>
            </w:r>
            <w:r w:rsidR="008565E2">
              <w:rPr>
                <w:noProof/>
                <w:webHidden/>
              </w:rPr>
              <w:tab/>
            </w:r>
            <w:r w:rsidR="008565E2">
              <w:rPr>
                <w:noProof/>
                <w:webHidden/>
              </w:rPr>
              <w:fldChar w:fldCharType="begin"/>
            </w:r>
            <w:r w:rsidR="008565E2">
              <w:rPr>
                <w:noProof/>
                <w:webHidden/>
              </w:rPr>
              <w:instrText xml:space="preserve"> PAGEREF _Toc164853445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8AAD400" w14:textId="0754ECB2" w:rsidR="008565E2" w:rsidRDefault="00000000" w:rsidP="00C47AE0">
          <w:pPr>
            <w:pStyle w:val="Verzeichnis1"/>
            <w:tabs>
              <w:tab w:val="right" w:leader="dot" w:pos="8494"/>
            </w:tabs>
            <w:jc w:val="both"/>
            <w:rPr>
              <w:noProof/>
              <w:kern w:val="2"/>
              <w:sz w:val="24"/>
              <w:szCs w:val="24"/>
              <w14:ligatures w14:val="standardContextual"/>
            </w:rPr>
          </w:pPr>
          <w:hyperlink w:anchor="_Toc164853446" w:history="1">
            <w:r w:rsidR="008565E2" w:rsidRPr="006F2982">
              <w:rPr>
                <w:rStyle w:val="Hyperlink"/>
                <w:rFonts w:ascii="Arial" w:hAnsi="Arial" w:cs="Arial"/>
                <w:noProof/>
              </w:rPr>
              <w:t>Literaturverzeichnis</w:t>
            </w:r>
            <w:r w:rsidR="008565E2">
              <w:rPr>
                <w:noProof/>
                <w:webHidden/>
              </w:rPr>
              <w:tab/>
            </w:r>
            <w:r w:rsidR="008565E2">
              <w:rPr>
                <w:noProof/>
                <w:webHidden/>
              </w:rPr>
              <w:fldChar w:fldCharType="begin"/>
            </w:r>
            <w:r w:rsidR="008565E2">
              <w:rPr>
                <w:noProof/>
                <w:webHidden/>
              </w:rPr>
              <w:instrText xml:space="preserve"> PAGEREF _Toc164853446 \h </w:instrText>
            </w:r>
            <w:r w:rsidR="008565E2">
              <w:rPr>
                <w:noProof/>
                <w:webHidden/>
              </w:rPr>
            </w:r>
            <w:r w:rsidR="008565E2">
              <w:rPr>
                <w:noProof/>
                <w:webHidden/>
              </w:rPr>
              <w:fldChar w:fldCharType="separate"/>
            </w:r>
            <w:r w:rsidR="008565E2">
              <w:rPr>
                <w:noProof/>
                <w:webHidden/>
              </w:rPr>
              <w:t>7</w:t>
            </w:r>
            <w:r w:rsidR="008565E2">
              <w:rPr>
                <w:noProof/>
                <w:webHidden/>
              </w:rPr>
              <w:fldChar w:fldCharType="end"/>
            </w:r>
          </w:hyperlink>
        </w:p>
        <w:p w14:paraId="40993D33" w14:textId="1C93BA8D"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53DF61CC" w14:textId="77777777" w:rsidR="00B62D28" w:rsidRPr="00033C09" w:rsidRDefault="00B62D28" w:rsidP="00C47AE0">
      <w:pPr>
        <w:spacing w:line="360" w:lineRule="auto"/>
        <w:jc w:val="both"/>
        <w:rPr>
          <w:rFonts w:ascii="Arial" w:hAnsi="Arial" w:cs="Arial"/>
          <w:color w:val="000000" w:themeColor="text1"/>
        </w:rPr>
      </w:pPr>
    </w:p>
    <w:p w14:paraId="0F40EACF" w14:textId="77777777" w:rsidR="00B62D28" w:rsidRPr="00033C09" w:rsidRDefault="00B62D28" w:rsidP="00C47AE0">
      <w:pPr>
        <w:spacing w:line="360" w:lineRule="auto"/>
        <w:jc w:val="both"/>
        <w:rPr>
          <w:rFonts w:ascii="Arial" w:hAnsi="Arial" w:cs="Arial"/>
          <w:color w:val="000000" w:themeColor="text1"/>
        </w:rPr>
      </w:pPr>
    </w:p>
    <w:p w14:paraId="324B5327" w14:textId="3D6B8DEF" w:rsidR="00C244EB" w:rsidRPr="00033C09" w:rsidRDefault="00C244EB" w:rsidP="00C47AE0">
      <w:pPr>
        <w:spacing w:line="360" w:lineRule="auto"/>
        <w:jc w:val="both"/>
        <w:rPr>
          <w:rFonts w:ascii="Arial" w:hAnsi="Arial" w:cs="Arial"/>
          <w:color w:val="000000" w:themeColor="text1"/>
        </w:rPr>
      </w:pPr>
    </w:p>
    <w:p w14:paraId="6CBB2E72" w14:textId="77777777" w:rsidR="00F3299A" w:rsidRPr="00033C09" w:rsidRDefault="00F3299A" w:rsidP="00C47AE0">
      <w:pPr>
        <w:spacing w:line="360" w:lineRule="auto"/>
        <w:jc w:val="both"/>
        <w:rPr>
          <w:rFonts w:ascii="Arial" w:hAnsi="Arial" w:cs="Arial"/>
          <w:color w:val="000000" w:themeColor="text1"/>
        </w:rPr>
      </w:pPr>
      <w:r w:rsidRPr="00033C09">
        <w:rPr>
          <w:rFonts w:ascii="Arial" w:hAnsi="Arial" w:cs="Arial"/>
          <w:color w:val="000000" w:themeColor="text1"/>
        </w:rPr>
        <w:br w:type="page"/>
      </w:r>
    </w:p>
    <w:p w14:paraId="77CBD242" w14:textId="2D96AB92" w:rsidR="009C536B" w:rsidRPr="00033C09" w:rsidRDefault="00F3299A" w:rsidP="00C47AE0">
      <w:pPr>
        <w:pStyle w:val="berschrift1"/>
        <w:spacing w:line="360" w:lineRule="auto"/>
        <w:jc w:val="both"/>
        <w:rPr>
          <w:rFonts w:ascii="Arial" w:hAnsi="Arial" w:cs="Arial"/>
          <w:color w:val="000000" w:themeColor="text1"/>
          <w:sz w:val="36"/>
          <w:szCs w:val="36"/>
        </w:rPr>
      </w:pPr>
      <w:bookmarkStart w:id="2" w:name="_Ref106028403"/>
      <w:bookmarkStart w:id="3" w:name="_Toc164853434"/>
      <w:r w:rsidRPr="00033C09">
        <w:rPr>
          <w:rFonts w:ascii="Arial" w:hAnsi="Arial" w:cs="Arial"/>
          <w:color w:val="000000" w:themeColor="text1"/>
          <w:sz w:val="36"/>
          <w:szCs w:val="36"/>
        </w:rPr>
        <w:lastRenderedPageBreak/>
        <w:t>1.</w:t>
      </w:r>
      <w:r w:rsidR="00473CA0" w:rsidRPr="00033C09">
        <w:rPr>
          <w:rFonts w:ascii="Arial" w:hAnsi="Arial" w:cs="Arial"/>
          <w:color w:val="000000" w:themeColor="text1"/>
          <w:sz w:val="36"/>
          <w:szCs w:val="36"/>
        </w:rPr>
        <w:t xml:space="preserve"> </w:t>
      </w:r>
      <w:bookmarkEnd w:id="2"/>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3"/>
    </w:p>
    <w:p w14:paraId="13F4D731" w14:textId="7AD8C96E"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0A6A0B" w:rsidRPr="00033C09">
        <w:rPr>
          <w:rFonts w:ascii="Arial" w:hAnsi="Arial" w:cs="Arial"/>
          <w:color w:val="000000" w:themeColor="text1"/>
        </w:rPr>
        <w:t xml:space="preserve">Es gibt sie schon seit </w:t>
      </w:r>
      <w:r w:rsidR="009815FF" w:rsidRPr="00033C09">
        <w:rPr>
          <w:rFonts w:ascii="Arial" w:hAnsi="Arial" w:cs="Arial"/>
          <w:color w:val="000000" w:themeColor="text1"/>
        </w:rPr>
        <w:t>über 50</w:t>
      </w:r>
      <w:r w:rsidR="000A6A0B" w:rsidRPr="00033C09">
        <w:rPr>
          <w:rFonts w:ascii="Arial" w:hAnsi="Arial" w:cs="Arial"/>
          <w:color w:val="000000" w:themeColor="text1"/>
        </w:rPr>
        <w:t xml:space="preserve"> Jahren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0D0E47" w:rsidRPr="000D0E47">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0A6A0B" w:rsidRPr="00033C09">
        <w:rPr>
          <w:rFonts w:ascii="Arial" w:hAnsi="Arial" w:cs="Arial"/>
          <w:color w:val="000000" w:themeColor="text1"/>
        </w:rPr>
        <w:t>, trotzdem ist der Begriff Videospiel sehr vage und unpräzise. Zunächst möchte ich diesen genauer betrachten und definieren.</w:t>
      </w:r>
    </w:p>
    <w:p w14:paraId="19811775" w14:textId="53C678E8" w:rsidR="009E19DD" w:rsidRPr="00033C09" w:rsidRDefault="000A6A0B"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Schon von klein an </w:t>
      </w:r>
      <w:r w:rsidR="00502930" w:rsidRPr="00033C09">
        <w:rPr>
          <w:rFonts w:ascii="Arial" w:hAnsi="Arial" w:cs="Arial"/>
          <w:color w:val="000000" w:themeColor="text1"/>
        </w:rPr>
        <w:t>s</w:t>
      </w:r>
      <w:r w:rsidRPr="00033C09">
        <w:rPr>
          <w:rFonts w:ascii="Arial" w:hAnsi="Arial" w:cs="Arial"/>
          <w:color w:val="000000" w:themeColor="text1"/>
        </w:rPr>
        <w:t xml:space="preserve">pielen Kinder mit verschiedenen Gegenständen, dadurch lernen sie motorische Fähigkeiten, Grundlagen der Logik und wie die Welt um sie herum funktioniert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502930" w:rsidRPr="00033C09">
        <w:rPr>
          <w:rFonts w:ascii="Arial" w:hAnsi="Arial" w:cs="Arial"/>
          <w:color w:val="000000" w:themeColor="text1"/>
        </w:rPr>
        <w:t>So etwa werden einfache Bausteine zu Türmen konstruiert</w:t>
      </w:r>
      <w:r w:rsidR="009E19DD" w:rsidRPr="00033C09">
        <w:rPr>
          <w:rFonts w:ascii="Arial" w:hAnsi="Arial" w:cs="Arial"/>
          <w:color w:val="000000" w:themeColor="text1"/>
        </w:rPr>
        <w:t>,</w:t>
      </w:r>
      <w:r w:rsidR="00502930" w:rsidRPr="00033C09">
        <w:rPr>
          <w:rFonts w:ascii="Arial" w:hAnsi="Arial" w:cs="Arial"/>
          <w:color w:val="000000" w:themeColor="text1"/>
        </w:rPr>
        <w:t xml:space="preserve"> verschieden förmige Gegenstände in passenden Öffnungen gesteckt</w:t>
      </w:r>
      <w:r w:rsidR="009E19DD" w:rsidRPr="00033C09">
        <w:rPr>
          <w:rFonts w:ascii="Arial" w:hAnsi="Arial" w:cs="Arial"/>
          <w:color w:val="000000" w:themeColor="text1"/>
        </w:rPr>
        <w:t xml:space="preserve"> oder</w:t>
      </w:r>
      <w:r w:rsidR="00C01690" w:rsidRPr="00033C09">
        <w:rPr>
          <w:rFonts w:ascii="Arial" w:hAnsi="Arial" w:cs="Arial"/>
          <w:color w:val="000000" w:themeColor="text1"/>
        </w:rPr>
        <w:t xml:space="preserve"> simple Rollenspiele wie „Räuber und Gendarmen“ gespielt.</w:t>
      </w:r>
      <w:r w:rsidR="00502930" w:rsidRPr="00033C09">
        <w:rPr>
          <w:rFonts w:ascii="Arial" w:hAnsi="Arial" w:cs="Arial"/>
          <w:color w:val="000000" w:themeColor="text1"/>
        </w:rPr>
        <w:t xml:space="preserve"> </w:t>
      </w:r>
    </w:p>
    <w:p w14:paraId="215496A4" w14:textId="686F32F1" w:rsidR="00502930" w:rsidRPr="00033C09" w:rsidRDefault="00502930" w:rsidP="00C47AE0">
      <w:pPr>
        <w:spacing w:line="360" w:lineRule="auto"/>
        <w:jc w:val="both"/>
        <w:rPr>
          <w:rFonts w:ascii="Arial" w:hAnsi="Arial" w:cs="Arial"/>
          <w:color w:val="000000" w:themeColor="text1"/>
        </w:rPr>
      </w:pPr>
      <w:r w:rsidRPr="00033C09">
        <w:rPr>
          <w:rFonts w:ascii="Arial" w:hAnsi="Arial" w:cs="Arial"/>
          <w:color w:val="000000" w:themeColor="text1"/>
        </w:rPr>
        <w:t>Wenn sie älter werden, lernen Kinder neue Konzepte kennen, angefangen bei simplen Spielen wie Ti</w:t>
      </w:r>
      <w:r w:rsidR="00731A34">
        <w:rPr>
          <w:rFonts w:ascii="Arial" w:hAnsi="Arial" w:cs="Arial"/>
          <w:color w:val="000000" w:themeColor="text1"/>
        </w:rPr>
        <w:t>c</w:t>
      </w:r>
      <w:r w:rsidRPr="00033C09">
        <w:rPr>
          <w:rFonts w:ascii="Arial" w:hAnsi="Arial" w:cs="Arial"/>
          <w:color w:val="000000" w:themeColor="text1"/>
        </w:rPr>
        <w:t xml:space="preserve"> Ta</w:t>
      </w:r>
      <w:r w:rsidR="00731A34">
        <w:rPr>
          <w:rFonts w:ascii="Arial" w:hAnsi="Arial" w:cs="Arial"/>
          <w:color w:val="000000" w:themeColor="text1"/>
        </w:rPr>
        <w:t>c</w:t>
      </w:r>
      <w:r w:rsidRPr="00033C09">
        <w:rPr>
          <w:rFonts w:ascii="Arial" w:hAnsi="Arial" w:cs="Arial"/>
          <w:color w:val="000000" w:themeColor="text1"/>
        </w:rPr>
        <w:t xml:space="preserve"> Toe. Die vorher gehenden Spiele werden langweilig und uninteressant, aber auch die neuen Spiele werden irgendwann liegen gelassen und vergessen</w:t>
      </w:r>
      <w:r w:rsidR="00C01690" w:rsidRPr="00033C09">
        <w:rPr>
          <w:rFonts w:ascii="Arial" w:hAnsi="Arial" w:cs="Arial"/>
          <w:color w:val="000000" w:themeColor="text1"/>
        </w:rPr>
        <w:t xml:space="preserve">. </w:t>
      </w:r>
      <w:r w:rsidRPr="00033C09">
        <w:rPr>
          <w:rFonts w:ascii="Arial" w:hAnsi="Arial" w:cs="Arial"/>
          <w:color w:val="000000" w:themeColor="text1"/>
        </w:rPr>
        <w:t xml:space="preserve">Im Falle </w:t>
      </w:r>
      <w:r w:rsidR="009E19DD" w:rsidRPr="00033C09">
        <w:rPr>
          <w:rFonts w:ascii="Arial" w:hAnsi="Arial" w:cs="Arial"/>
          <w:color w:val="000000" w:themeColor="text1"/>
        </w:rPr>
        <w:t>von Ti</w:t>
      </w:r>
      <w:r w:rsidR="00731A34">
        <w:rPr>
          <w:rFonts w:ascii="Arial" w:hAnsi="Arial" w:cs="Arial"/>
          <w:color w:val="000000" w:themeColor="text1"/>
        </w:rPr>
        <w:t>c</w:t>
      </w:r>
      <w:r w:rsidR="009E19DD" w:rsidRPr="00033C09">
        <w:rPr>
          <w:rFonts w:ascii="Arial" w:hAnsi="Arial" w:cs="Arial"/>
          <w:color w:val="000000" w:themeColor="text1"/>
        </w:rPr>
        <w:t xml:space="preserve"> Ta</w:t>
      </w:r>
      <w:r w:rsidR="00731A34">
        <w:rPr>
          <w:rFonts w:ascii="Arial" w:hAnsi="Arial" w:cs="Arial"/>
          <w:color w:val="000000" w:themeColor="text1"/>
        </w:rPr>
        <w:t>c</w:t>
      </w:r>
      <w:r w:rsidR="009E19DD" w:rsidRPr="00033C09">
        <w:rPr>
          <w:rFonts w:ascii="Arial" w:hAnsi="Arial" w:cs="Arial"/>
          <w:color w:val="000000" w:themeColor="text1"/>
        </w:rPr>
        <w:t xml:space="preserve"> Toe liegt das meistens daran, dass die Kinder verstanden haben, wie man jede Runde zu einem Unentschieden führt. In kurzer Zeit haben sie die Muster und Regeln von simplen Spielen s</w:t>
      </w:r>
      <w:r w:rsidR="00C01690" w:rsidRPr="00033C09">
        <w:rPr>
          <w:rFonts w:ascii="Arial" w:hAnsi="Arial" w:cs="Arial"/>
          <w:color w:val="000000" w:themeColor="text1"/>
        </w:rPr>
        <w:t>ehr</w:t>
      </w:r>
      <w:r w:rsidR="009E19DD" w:rsidRPr="00033C09">
        <w:rPr>
          <w:rFonts w:ascii="Arial" w:hAnsi="Arial" w:cs="Arial"/>
          <w:color w:val="000000" w:themeColor="text1"/>
        </w:rPr>
        <w:t xml:space="preserve"> schnell verstanden</w:t>
      </w:r>
      <w:r w:rsidR="00C01690" w:rsidRPr="00033C09">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4D7CA20A"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Spiele, die danach folgen, haben allesamt eins gemeinsam, es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79A799CC"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Dementsprechend ist ein Videospiel, ein digitales Unterhaltungsmedium, dass mehrere Regeln und Muster aufweis</w:t>
      </w:r>
      <w:r w:rsidR="00F15CD6" w:rsidRPr="00033C09">
        <w:rPr>
          <w:rFonts w:ascii="Arial" w:hAnsi="Arial" w:cs="Arial"/>
          <w:color w:val="000000" w:themeColor="text1"/>
        </w:rPr>
        <w:t>t</w:t>
      </w:r>
      <w:r w:rsidRPr="00033C09">
        <w:rPr>
          <w:rFonts w:ascii="Arial" w:hAnsi="Arial" w:cs="Arial"/>
          <w:color w:val="000000" w:themeColor="text1"/>
        </w:rPr>
        <w:t>, denen man folgen muss, um das Spiel zu spielen. Während des Spielens lernt der Spieler wie die einzelnen Vorgaben und Regeln miteinander interagieren, ebenso wie die Gegenstände der dargestellten digitalen Welt.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4"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5" w:name="_Toc164853435"/>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5"/>
    </w:p>
    <w:p w14:paraId="181ACB19" w14:textId="658723B7" w:rsidR="006C580C"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Eine andere Herangehensweise, um etwas zu definieren, ist festzustellen, wo der Begriff endet und ab wann ein anderer Begriff passender </w:t>
      </w:r>
      <w:r w:rsidR="00390462">
        <w:rPr>
          <w:rFonts w:ascii="Arial" w:hAnsi="Arial" w:cs="Arial"/>
          <w:color w:val="000000" w:themeColor="text1"/>
        </w:rPr>
        <w:t>wäre</w:t>
      </w:r>
      <w:r>
        <w:rPr>
          <w:rFonts w:ascii="Arial" w:hAnsi="Arial" w:cs="Arial"/>
          <w:color w:val="000000" w:themeColor="text1"/>
        </w:rPr>
        <w:t>.</w:t>
      </w:r>
    </w:p>
    <w:p w14:paraId="6CBA7F5F" w14:textId="74F643AA"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Ebenso verfolgt man oft eine Geschichte, die einem durch diese Welt führt. Die Grenze zwischen diesen beiden Medien identifiziert Sid Meier darin, dass Spiele eine Reihe an interessanten Entscheidungen sind</w:t>
      </w:r>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Pr>
              <w:rFonts w:ascii="Arial" w:hAnsi="Arial" w:cs="Arial"/>
              <w:noProof/>
              <w:color w:val="000000" w:themeColor="text1"/>
            </w:rPr>
            <w:t xml:space="preserve"> </w:t>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3E37A536"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und das Publikum darf sich an dem Ergebnis ergötzen.</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sind,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0D0E47" w:rsidRPr="000D0E47">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7B4F9458"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So etwa ist What Remains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0D0E47" w:rsidRPr="000D0E47">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7219695D"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64853436"/>
      <w:r>
        <w:rPr>
          <w:rFonts w:ascii="Arial" w:hAnsi="Arial" w:cs="Arial"/>
          <w:color w:val="000000" w:themeColor="text1"/>
          <w:sz w:val="36"/>
          <w:szCs w:val="36"/>
        </w:rPr>
        <w:lastRenderedPageBreak/>
        <w:t>Entscheidungen bewerten und kategorisieren</w:t>
      </w:r>
      <w:bookmarkEnd w:id="6"/>
    </w:p>
    <w:p w14:paraId="11C641CB" w14:textId="15824DC9"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entscheidende </w:t>
      </w:r>
      <w:r w:rsidR="008C2AB9">
        <w:rPr>
          <w:rFonts w:ascii="Arial" w:hAnsi="Arial" w:cs="Arial"/>
          <w:color w:val="000000" w:themeColor="text1"/>
        </w:rPr>
        <w:t>Aspekt an Spielen sind, dass diese von anderen Medien abgrenzt. Als nächstes möchte ich diesen Entscheidungen genauer analysieren und identifizieren, wodurch sich diese zusammensetzten und wie man diese Kategorisieren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76D264C7"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0D0E47" w:rsidRPr="000D0E47">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dass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2160826A"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19E1F07C"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Kompromisse werden in Spielen oft dargestellt dadurch, dass einer positiven Option negative Konsequenzen angehängt werden. Beispielsweise wenn man in einem Rennspiel die Wahl zwischen einem schnellen Auto mit schlechter Steuerung oder einem langsameren Auto mit guter Steuerung hat. Beides mal gibt es verschiedene Hauptargumente eine der beiden Optionen zu wählen, jedoch sind auch an beiden negative Effekte angehängt.</w:t>
      </w:r>
    </w:p>
    <w:p w14:paraId="49D20937" w14:textId="0133C411"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könnte so etwa vor der Autoauswahl angesagt werden, ob die nächste Rennstrecke kurvig oder grade wäre, wodurch man einen anderen Zugang zu der Bedingung der Steuerung hat. Ebenso kann es auch bedeuten, dass eine Wahloption einer Entscheidung nur in einer Situation sehr gut sind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w:t>
      </w:r>
      <w:r>
        <w:rPr>
          <w:rFonts w:ascii="Arial" w:hAnsi="Arial" w:cs="Arial"/>
          <w:color w:val="000000" w:themeColor="text1"/>
        </w:rPr>
        <w:lastRenderedPageBreak/>
        <w:t>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03FD2425"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 denken die meisten Spieler länger drüber nach und versuchen die richtige Wahl zu treffen. So etwa in dem Beispiel von verschiedenen Rennautos, wäre eine langfristige Implementierung der Auswahl der Autos umsetzbar, in 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sind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0D0E47" w:rsidRPr="000D0E47">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4132D32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2BF8A04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zufahren Abkürzung sein. Auf der einen Seite kann man einen Vorsprung erhalten, wenn man es schafft die Strecke richtig zu fahren. Auf der anderen Seite könnte man sich verfahren oder einen Unfall bauen, wodurch man weiter nach hinten fallen würde. Als Kontrast dazu gibt es die sichere Option einfach die normale Strecke zufahren, ohne Aussichten auf eine Vergrößerung eines Vorsprungs.</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8C73F1D"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Eine andere ähnliche Art der Entscheidungen sind die diese, welche mehrere verschiedene Wege und Ziele gegeneinanderstellen.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1422D52A"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Die letzte Art der Entscheidungen sind die der Customization oder Personalisierung des Aussehens. Das kann beispielsweise durch verschiedene Outfits für spielbare Charaktere geschehen. Dadurch können Spieler wieder mehr ihre persönlichen Interessen und Vorlieben zur Show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525E967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64508C66"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0D0E47" w:rsidRPr="000D0E47">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401D4902"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604A0C51"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 dadurch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197391C3" w:rsidR="00C30A33" w:rsidRPr="00EB0E78" w:rsidRDefault="007B2BEF" w:rsidP="00EB0E78">
      <w:pPr>
        <w:spacing w:line="360" w:lineRule="auto"/>
        <w:jc w:val="both"/>
        <w:rPr>
          <w:rFonts w:ascii="Arial" w:hAnsi="Arial" w:cs="Arial"/>
          <w:color w:val="000000" w:themeColor="text1"/>
        </w:rPr>
      </w:pPr>
      <w:r>
        <w:rPr>
          <w:rFonts w:ascii="Arial" w:hAnsi="Arial" w:cs="Arial"/>
          <w:color w:val="000000" w:themeColor="text1"/>
        </w:rPr>
        <w:t xml:space="preserve">Die letzte große Maßnahme, die man vorgehen kann, um die Entscheidung an die Spieler besser anzupassen, ist die Zeit, die die Spieler haben, um die Entscheidung zu treffen, anzupassen.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hat</w:t>
      </w:r>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0D0E47" w:rsidRPr="000D0E47">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2016 veröffentlichte Superhot, welches im Grunde eine Action-Shoot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4C7DAA06" w:rsidR="000718B8" w:rsidRPr="000718B8" w:rsidRDefault="000718B8" w:rsidP="00C47AE0">
      <w:pPr>
        <w:pStyle w:val="berschrift1"/>
        <w:spacing w:line="360" w:lineRule="auto"/>
        <w:jc w:val="both"/>
        <w:rPr>
          <w:rFonts w:ascii="Arial" w:hAnsi="Arial" w:cs="Arial"/>
          <w:color w:val="000000" w:themeColor="text1"/>
          <w:sz w:val="36"/>
          <w:szCs w:val="36"/>
        </w:rPr>
      </w:pPr>
      <w:bookmarkStart w:id="7" w:name="_Toc164853437"/>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7"/>
    </w:p>
    <w:p w14:paraId="5A40CE04" w14:textId="5981AAEA" w:rsidR="000718B8" w:rsidRPr="000718B8" w:rsidRDefault="000718B8" w:rsidP="00C47AE0">
      <w:pPr>
        <w:pStyle w:val="berschrift1"/>
        <w:spacing w:line="360" w:lineRule="auto"/>
        <w:jc w:val="both"/>
        <w:rPr>
          <w:rFonts w:ascii="Arial" w:hAnsi="Arial" w:cs="Arial"/>
          <w:color w:val="000000" w:themeColor="text1"/>
          <w:sz w:val="36"/>
          <w:szCs w:val="36"/>
        </w:rPr>
      </w:pPr>
      <w:bookmarkStart w:id="8" w:name="_Toc164853438"/>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8"/>
    </w:p>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9" w:name="_Toc164853439"/>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9"/>
    </w:p>
    <w:p w14:paraId="7B711BB5" w14:textId="77777777" w:rsidR="000718B8" w:rsidRPr="000718B8" w:rsidRDefault="000718B8" w:rsidP="00C47AE0">
      <w:pPr>
        <w:jc w:val="both"/>
      </w:pPr>
    </w:p>
    <w:p w14:paraId="09F3FE80" w14:textId="43253F21" w:rsidR="00EB0E78" w:rsidRDefault="000718B8" w:rsidP="00EB0E78">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lastRenderedPageBreak/>
        <w:t>3</w:t>
      </w:r>
      <w:r w:rsidRPr="00033C09">
        <w:rPr>
          <w:rFonts w:ascii="Arial" w:hAnsi="Arial" w:cs="Arial"/>
          <w:color w:val="000000" w:themeColor="text1"/>
          <w:sz w:val="36"/>
          <w:szCs w:val="36"/>
        </w:rPr>
        <w:t xml:space="preserve">. </w:t>
      </w:r>
      <w:bookmarkStart w:id="10" w:name="_Toc164853440"/>
      <w:r>
        <w:rPr>
          <w:rFonts w:ascii="Arial" w:hAnsi="Arial" w:cs="Arial"/>
          <w:color w:val="000000" w:themeColor="text1"/>
          <w:sz w:val="36"/>
          <w:szCs w:val="36"/>
        </w:rPr>
        <w:t>Aufkommen zweier neuer Genres: Survivor-Like und Autobattler</w:t>
      </w:r>
      <w:bookmarkEnd w:id="10"/>
    </w:p>
    <w:p w14:paraId="59875564" w14:textId="77777777" w:rsidR="00AC6339" w:rsidRPr="00EB0E78" w:rsidRDefault="00AC6339"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p>
    <w:p w14:paraId="1E5B691F" w14:textId="77777777" w:rsidR="006912D2" w:rsidRDefault="006912D2" w:rsidP="006912D2">
      <w:pPr>
        <w:spacing w:line="360" w:lineRule="auto"/>
        <w:jc w:val="both"/>
        <w:rPr>
          <w:rFonts w:ascii="Arial" w:hAnsi="Arial" w:cs="Arial"/>
          <w:color w:val="000000" w:themeColor="text1"/>
        </w:rPr>
      </w:pPr>
    </w:p>
    <w:p w14:paraId="181CE019" w14:textId="5AD81126" w:rsidR="007F03F9" w:rsidRDefault="003F28A3" w:rsidP="00C47AE0">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AC6339">
        <w:rPr>
          <w:rFonts w:ascii="Arial" w:hAnsi="Arial" w:cs="Arial"/>
          <w:color w:val="000000" w:themeColor="text1"/>
          <w:sz w:val="36"/>
          <w:szCs w:val="36"/>
        </w:rPr>
        <w:t>2</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Autobattler</w:t>
      </w:r>
    </w:p>
    <w:p w14:paraId="5B0512DC" w14:textId="77777777" w:rsidR="00AC6339" w:rsidRPr="00AC6339" w:rsidRDefault="00AC6339" w:rsidP="00AC6339"/>
    <w:p w14:paraId="5811FFEF" w14:textId="76F6AD08" w:rsidR="007F03F9" w:rsidRDefault="007F03F9" w:rsidP="00C47AE0">
      <w:pPr>
        <w:pStyle w:val="berschrift1"/>
        <w:spacing w:line="360" w:lineRule="auto"/>
        <w:jc w:val="both"/>
        <w:rPr>
          <w:rFonts w:ascii="Arial" w:hAnsi="Arial" w:cs="Arial"/>
          <w:color w:val="000000" w:themeColor="text1"/>
          <w:sz w:val="36"/>
          <w:szCs w:val="36"/>
        </w:rPr>
      </w:pPr>
      <w:bookmarkStart w:id="11" w:name="_Toc164853442"/>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bookmarkEnd w:id="11"/>
      <w:r w:rsidR="00123CBD">
        <w:rPr>
          <w:rFonts w:ascii="Arial" w:hAnsi="Arial" w:cs="Arial"/>
          <w:color w:val="000000" w:themeColor="text1"/>
          <w:sz w:val="36"/>
          <w:szCs w:val="36"/>
        </w:rPr>
        <w:t xml:space="preserve"> Genres</w:t>
      </w:r>
    </w:p>
    <w:p w14:paraId="2622A37D" w14:textId="77777777" w:rsidR="00123CBD" w:rsidRDefault="00123CBD" w:rsidP="00123CBD">
      <w:pPr>
        <w:spacing w:line="360" w:lineRule="auto"/>
        <w:jc w:val="both"/>
        <w:rPr>
          <w:rFonts w:ascii="Arial" w:hAnsi="Arial" w:cs="Arial"/>
          <w:color w:val="000000" w:themeColor="text1"/>
        </w:rPr>
      </w:pPr>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1A0DEFBA"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Pr>
              <w:rFonts w:ascii="Arial" w:hAnsi="Arial" w:cs="Arial"/>
              <w:color w:val="000000" w:themeColor="text1"/>
            </w:rPr>
            <w:instrText xml:space="preserve">CITATION Luc22 \l 1031 </w:instrText>
          </w:r>
          <w:r>
            <w:rPr>
              <w:rFonts w:ascii="Arial" w:hAnsi="Arial" w:cs="Arial"/>
              <w:color w:val="000000" w:themeColor="text1"/>
            </w:rPr>
            <w:fldChar w:fldCharType="separate"/>
          </w:r>
          <w:r w:rsidR="000D0E47" w:rsidRPr="000D0E47">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5DA62EB2"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0D0E47" w:rsidRPr="000D0E47">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30C7855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lastRenderedPageBreak/>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0D0E47" w:rsidRPr="000D0E47">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1552EFE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Phobia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0D0E47" w:rsidRPr="000D0E47">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r w:rsidRPr="00377B50">
        <w:rPr>
          <w:rFonts w:ascii="Arial" w:hAnsi="Arial" w:cs="Arial"/>
          <w:color w:val="000000" w:themeColor="text1"/>
        </w:rPr>
        <w:t>Phobia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0D0E47" w:rsidRPr="000D0E47">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0435BAC"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0D0E47" w:rsidRPr="000D0E47">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Phobia bewegen sich die Gegner größtenteils gezielt auf den Spieler zu, dadurch besteht großer Teil des Gameplays im Kiting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w:t>
      </w:r>
      <w:r>
        <w:rPr>
          <w:rFonts w:ascii="Arial" w:hAnsi="Arial" w:cs="Arial"/>
          <w:color w:val="000000" w:themeColor="text1"/>
        </w:rPr>
        <w:lastRenderedPageBreak/>
        <w:t>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474AD045"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das Namen 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Pr>
              <w:rFonts w:ascii="Arial" w:hAnsi="Arial" w:cs="Arial"/>
              <w:color w:val="000000" w:themeColor="text1"/>
            </w:rPr>
            <w:instrText xml:space="preserve"> CITATION Luc22 \l 1031 </w:instrText>
          </w:r>
          <w:r>
            <w:rPr>
              <w:rFonts w:ascii="Arial" w:hAnsi="Arial" w:cs="Arial"/>
              <w:color w:val="000000" w:themeColor="text1"/>
            </w:rPr>
            <w:fldChar w:fldCharType="separate"/>
          </w:r>
          <w:r w:rsidR="000D0E47" w:rsidRPr="000D0E47">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„Evolutions“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w:t>
      </w:r>
      <w:r>
        <w:rPr>
          <w:rFonts w:ascii="Arial" w:hAnsi="Arial" w:cs="Arial"/>
          <w:color w:val="000000" w:themeColor="text1"/>
        </w:rPr>
        <w:lastRenderedPageBreak/>
        <w:t>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p>
    <w:p w14:paraId="2B1AD152" w14:textId="6927DB97" w:rsidR="00123CBD" w:rsidRDefault="00FC2240" w:rsidP="000D0E47">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Dazu gibt es verschiedene Herangehensweisen, im Folgenden sind drei der erfolgreichsten modernen Survivor-Like Spiele analysiert.</w:t>
      </w:r>
    </w:p>
    <w:p w14:paraId="10587310" w14:textId="77777777" w:rsidR="00FC2240" w:rsidRPr="00123CBD" w:rsidRDefault="00FC2240" w:rsidP="000D0E47">
      <w:pPr>
        <w:jc w:val="both"/>
      </w:pPr>
    </w:p>
    <w:p w14:paraId="2C42F160" w14:textId="4ECEEDE4" w:rsidR="00FC2240" w:rsidRPr="00365781" w:rsidRDefault="00FC2240" w:rsidP="000D0E47">
      <w:pPr>
        <w:pStyle w:val="berschrift1"/>
        <w:spacing w:line="360" w:lineRule="auto"/>
        <w:jc w:val="both"/>
        <w:rPr>
          <w:rFonts w:ascii="Arial" w:hAnsi="Arial" w:cs="Arial"/>
          <w:color w:val="000000" w:themeColor="text1"/>
          <w:sz w:val="36"/>
          <w:szCs w:val="36"/>
          <w:lang w:val="en-US"/>
        </w:rPr>
      </w:pPr>
      <w:r w:rsidRPr="00365781">
        <w:rPr>
          <w:rFonts w:ascii="Arial" w:hAnsi="Arial" w:cs="Arial"/>
          <w:color w:val="000000" w:themeColor="text1"/>
          <w:sz w:val="36"/>
          <w:szCs w:val="36"/>
          <w:lang w:val="en-US"/>
        </w:rPr>
        <w:t>3.4.1. Vampire Survivors</w:t>
      </w:r>
    </w:p>
    <w:p w14:paraId="604123FB" w14:textId="77777777" w:rsidR="00FC2240" w:rsidRPr="00365781" w:rsidRDefault="00FC2240" w:rsidP="000D0E47">
      <w:pPr>
        <w:jc w:val="both"/>
        <w:rPr>
          <w:lang w:val="en-US"/>
        </w:rPr>
      </w:pPr>
    </w:p>
    <w:p w14:paraId="3E0E306C" w14:textId="3C677B7E" w:rsidR="00FC2240" w:rsidRPr="00365781" w:rsidRDefault="00FC2240" w:rsidP="000D0E47">
      <w:pPr>
        <w:pStyle w:val="berschrift1"/>
        <w:spacing w:line="360" w:lineRule="auto"/>
        <w:jc w:val="both"/>
        <w:rPr>
          <w:rFonts w:ascii="Arial" w:hAnsi="Arial" w:cs="Arial"/>
          <w:color w:val="000000" w:themeColor="text1"/>
          <w:sz w:val="36"/>
          <w:szCs w:val="36"/>
          <w:lang w:val="en-US"/>
        </w:rPr>
      </w:pPr>
      <w:r w:rsidRPr="00365781">
        <w:rPr>
          <w:rFonts w:ascii="Arial" w:hAnsi="Arial" w:cs="Arial"/>
          <w:color w:val="000000" w:themeColor="text1"/>
          <w:sz w:val="36"/>
          <w:szCs w:val="36"/>
          <w:lang w:val="en-US"/>
        </w:rPr>
        <w:t>3.4.2. Brotato</w:t>
      </w:r>
    </w:p>
    <w:p w14:paraId="68F9783F" w14:textId="77777777" w:rsidR="00FC2240" w:rsidRPr="00365781" w:rsidRDefault="00FC2240" w:rsidP="000D0E47">
      <w:pPr>
        <w:jc w:val="both"/>
        <w:rPr>
          <w:lang w:val="en-US"/>
        </w:rPr>
      </w:pPr>
    </w:p>
    <w:p w14:paraId="4587032B" w14:textId="10DDE302" w:rsidR="00FC2240" w:rsidRPr="00B533AF" w:rsidRDefault="00FC2240" w:rsidP="000D0E47">
      <w:pPr>
        <w:pStyle w:val="berschrift1"/>
        <w:spacing w:line="360" w:lineRule="auto"/>
        <w:jc w:val="both"/>
        <w:rPr>
          <w:rFonts w:ascii="Arial" w:hAnsi="Arial" w:cs="Arial"/>
          <w:color w:val="000000" w:themeColor="text1"/>
          <w:sz w:val="36"/>
          <w:szCs w:val="36"/>
        </w:rPr>
      </w:pPr>
      <w:r w:rsidRPr="00B533AF">
        <w:rPr>
          <w:rFonts w:ascii="Arial" w:hAnsi="Arial" w:cs="Arial"/>
          <w:color w:val="000000" w:themeColor="text1"/>
          <w:sz w:val="36"/>
          <w:szCs w:val="36"/>
        </w:rPr>
        <w:t>3.4.3. 20 Minutes Till Dawn</w:t>
      </w:r>
    </w:p>
    <w:p w14:paraId="23835A73" w14:textId="6CC1FFBF"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Minutes Till Dawn, entwickelt von flanne, zunächst in early access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0D0E47" w:rsidRPr="000D0E47">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man muss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w:t>
      </w:r>
      <w:r>
        <w:rPr>
          <w:rFonts w:ascii="Arial" w:hAnsi="Arial" w:cs="Arial"/>
          <w:color w:val="000000" w:themeColor="text1"/>
        </w:rPr>
        <w:lastRenderedPageBreak/>
        <w:t>betätig</w:t>
      </w:r>
      <w:r w:rsidR="00B533AF">
        <w:rPr>
          <w:rFonts w:ascii="Arial" w:hAnsi="Arial" w:cs="Arial"/>
          <w:color w:val="000000" w:themeColor="text1"/>
        </w:rPr>
        <w:t>en</w:t>
      </w:r>
      <w:r>
        <w:rPr>
          <w:rFonts w:ascii="Arial" w:hAnsi="Arial" w:cs="Arial"/>
          <w:color w:val="000000" w:themeColor="text1"/>
        </w:rPr>
        <w:t>. Die restlichen Grundmechaniken sind sehr ähnlich wie in herkömmlichen Spielen des Genres. So etwa kommen von allen Seiten Gegner auf die Spieler:innen zugelaufen, gegen die man sich verteidigen muss. Diese hinterlassen Erfahrungspunkte, wenn man sie besiegt. Nachdem man genug Erfahrungspunkte eingesammelt hat, erhält man ein Level-Up und kann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477F0E32" w14:textId="001E281C"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Insbesondere das Angriff System ist sehr einzigartig in dem Genre, denn wie oben beschrieben greift man nicht automatisch an. Stattdessen muss man manuell auf die Gegner zielen und zum Schießen mit der Maus klicken. Wenn man das Magazin aufgebraucht hat oder aufhört zu schießen</w:t>
      </w:r>
      <w:r w:rsidR="00B533AF">
        <w:rPr>
          <w:rFonts w:ascii="Arial" w:hAnsi="Arial" w:cs="Arial"/>
          <w:color w:val="000000" w:themeColor="text1"/>
        </w:rPr>
        <w:t>,</w:t>
      </w:r>
      <w:r>
        <w:rPr>
          <w:rFonts w:ascii="Arial" w:hAnsi="Arial" w:cs="Arial"/>
          <w:color w:val="000000" w:themeColor="text1"/>
        </w:rPr>
        <w:t xml:space="preserve"> wird die Waffe 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 xml:space="preserve">kann man nur unterbrechen, solange man übrige Munition hat. Eine weitere Restriktion liegt darin, dass man sich beim Schießen langsamer bewegt, als wenn man nicht schießt. Durch diese Einschränkungen wird eine weitere Ebene dem Spiel hinzugefügt, es geht nun nicht mehr nur größtenteils um effizientes Kiten der Gegner, sondern man muss seine Munition haushalten, sowie abschätzen wann man Schießen kann, beziehungsweise wann die Gegner zu nahe sind. Diese Restriktion wurde hinzugefügt, da für flanne ein automatisches Angriff-System die Spieler:innen 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0D0E47" w:rsidRPr="000D0E47">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22AB52F3" w14:textId="77777777" w:rsidR="00657C61" w:rsidRDefault="007B5AA3" w:rsidP="000D0E47">
      <w:pPr>
        <w:spacing w:line="360" w:lineRule="auto"/>
        <w:jc w:val="both"/>
        <w:rPr>
          <w:rFonts w:ascii="Arial" w:hAnsi="Arial" w:cs="Arial"/>
          <w:color w:val="000000" w:themeColor="text1"/>
        </w:rPr>
      </w:pPr>
      <w:r>
        <w:rPr>
          <w:rFonts w:ascii="Arial" w:hAnsi="Arial" w:cs="Arial"/>
          <w:color w:val="000000" w:themeColor="text1"/>
        </w:rPr>
        <w:t>Eine weitere Innovation liegt in dem Upgrade System, denn die auswählbaren Items verändern nicht nur die Werte des Charakters, sondern haben oft vielschichtige und komplexe Effekte. Des Weiteren sind diese Items nur einmalig einsammelbar und dementsprechend nicht stackable (dt. stapelbar</w:t>
      </w:r>
      <w:r w:rsidR="00B6367C">
        <w:rPr>
          <w:rFonts w:ascii="Arial" w:hAnsi="Arial" w:cs="Arial"/>
          <w:color w:val="000000" w:themeColor="text1"/>
        </w:rPr>
        <w:t>, akkumulierbar</w:t>
      </w:r>
      <w:r>
        <w:rPr>
          <w:rFonts w:ascii="Arial" w:hAnsi="Arial" w:cs="Arial"/>
          <w:color w:val="000000" w:themeColor="text1"/>
        </w:rPr>
        <w:t>),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schaltet man mit jedem ausgewählten Item weitere</w:t>
      </w:r>
      <w:r w:rsidR="004D4795">
        <w:rPr>
          <w:rFonts w:ascii="Arial" w:hAnsi="Arial" w:cs="Arial"/>
          <w:color w:val="000000" w:themeColor="text1"/>
        </w:rPr>
        <w:t xml:space="preserve"> verwandte Items frei. Beispielsweise gibt es ein Item, mit dem man Gegner verbrennen kann. Sobald man dieses erhalten hat, kann ein anderes Item, das die Spieler:innen heilt wenn man genug Gegner verbrannt hat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r w:rsidR="001E1ECE">
        <w:rPr>
          <w:rFonts w:ascii="Arial" w:hAnsi="Arial" w:cs="Arial"/>
          <w:color w:val="000000" w:themeColor="text1"/>
        </w:rPr>
        <w:t xml:space="preserve"> </w:t>
      </w:r>
    </w:p>
    <w:p w14:paraId="4191492E" w14:textId="793934CB"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Synergies die in dem Item-Pool hinzugefügt werden, wenn man entsprechende zweier oder dreier Pärchen an Items ausgewählt hat. Diese variieren in Einzigartigkeit </w:t>
      </w:r>
      <w:r>
        <w:rPr>
          <w:rFonts w:ascii="Arial" w:hAnsi="Arial" w:cs="Arial"/>
          <w:color w:val="000000" w:themeColor="text1"/>
        </w:rPr>
        <w:lastRenderedPageBreak/>
        <w:t>und Einfluss auf das Spiel sehr, dadurch werden auch untypische Kombinationen gefördert. Ähnliche System gibt es auch in vielen anderen Survivor-Like Spielen, beispielsweise die Evolutios in Vampire Survivors.</w:t>
      </w:r>
    </w:p>
    <w:p w14:paraId="651F77E6" w14:textId="2A7B6E09" w:rsidR="00496D21" w:rsidRDefault="00615B34" w:rsidP="000D0E47">
      <w:pPr>
        <w:spacing w:line="360" w:lineRule="auto"/>
        <w:jc w:val="both"/>
        <w:rPr>
          <w:rFonts w:ascii="Arial" w:hAnsi="Arial" w:cs="Arial"/>
          <w:color w:val="000000" w:themeColor="text1"/>
        </w:rPr>
      </w:pPr>
      <w:r>
        <w:rPr>
          <w:rFonts w:ascii="Arial" w:hAnsi="Arial" w:cs="Arial"/>
          <w:color w:val="000000" w:themeColor="text1"/>
        </w:rPr>
        <w:t xml:space="preserve">Um auf die Leitfrage „Wie viel Gameplay braucht ein Spiel?“ einzugehen, kann man die wiederholenden Entscheidungen im Spiel analysieren, kategorisieren und bewerten. Dadurch kann man feststellen wie viel Interaktion in einem Spiel vorhanden ist und </w:t>
      </w:r>
      <w:r w:rsidR="00496D21">
        <w:rPr>
          <w:rFonts w:ascii="Arial" w:hAnsi="Arial" w:cs="Arial"/>
          <w:color w:val="000000" w:themeColor="text1"/>
        </w:rPr>
        <w:t>wie viel Einfluss die Entscheidungen auf das Spielgeschehen haben.</w:t>
      </w:r>
    </w:p>
    <w:p w14:paraId="16BA368E" w14:textId="21E1CD3F" w:rsidR="00496D21" w:rsidRDefault="00866287" w:rsidP="000D0E47">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w:t>
      </w:r>
      <w:r w:rsidR="000F2F96">
        <w:rPr>
          <w:rFonts w:ascii="Arial" w:hAnsi="Arial" w:cs="Arial"/>
          <w:color w:val="000000" w:themeColor="text1"/>
        </w:rPr>
        <w:t xml:space="preserve">Diese Entscheidung wird schwerer, je weiter man im Spiel vorangeschritten ist, da man weitere Waffen und Charaktere freischalten kann. Diese Entscheidung ist </w:t>
      </w:r>
      <w:r w:rsidR="00AA0BDB">
        <w:rPr>
          <w:rFonts w:ascii="Arial" w:hAnsi="Arial" w:cs="Arial"/>
          <w:color w:val="000000" w:themeColor="text1"/>
        </w:rPr>
        <w:t xml:space="preserve">im Model von Sid </w:t>
      </w:r>
      <w:r w:rsidR="007C67CC">
        <w:rPr>
          <w:rFonts w:ascii="Arial" w:hAnsi="Arial" w:cs="Arial"/>
          <w:color w:val="000000" w:themeColor="text1"/>
        </w:rPr>
        <w:t>Meier,</w:t>
      </w:r>
      <w:r w:rsidR="00AA0BDB">
        <w:rPr>
          <w:rFonts w:ascii="Arial" w:hAnsi="Arial" w:cs="Arial"/>
          <w:color w:val="000000" w:themeColor="text1"/>
        </w:rPr>
        <w:t xml:space="preserve"> als Playstyle und Persönlichkeits-Entscheidung einordbar mit langfristigen Aspekten </w:t>
      </w:r>
      <w:sdt>
        <w:sdtPr>
          <w:rPr>
            <w:rFonts w:ascii="Arial" w:hAnsi="Arial" w:cs="Arial"/>
            <w:color w:val="000000" w:themeColor="text1"/>
          </w:rPr>
          <w:id w:val="746928546"/>
          <w:citation/>
        </w:sdtPr>
        <w:sdtContent>
          <w:r w:rsidR="00AA0BDB">
            <w:rPr>
              <w:rFonts w:ascii="Arial" w:hAnsi="Arial" w:cs="Arial"/>
              <w:color w:val="000000" w:themeColor="text1"/>
            </w:rPr>
            <w:fldChar w:fldCharType="begin"/>
          </w:r>
          <w:r w:rsidR="00AA0BDB">
            <w:rPr>
              <w:rFonts w:ascii="Arial" w:hAnsi="Arial" w:cs="Arial"/>
              <w:color w:val="000000" w:themeColor="text1"/>
            </w:rPr>
            <w:instrText xml:space="preserve"> CITATION Mei24 \l 1031 </w:instrText>
          </w:r>
          <w:r w:rsidR="00AA0BDB">
            <w:rPr>
              <w:rFonts w:ascii="Arial" w:hAnsi="Arial" w:cs="Arial"/>
              <w:color w:val="000000" w:themeColor="text1"/>
            </w:rPr>
            <w:fldChar w:fldCharType="separate"/>
          </w:r>
          <w:r w:rsidR="00AA0BDB" w:rsidRPr="00AA0BDB">
            <w:rPr>
              <w:rFonts w:ascii="Arial" w:hAnsi="Arial" w:cs="Arial"/>
              <w:noProof/>
              <w:color w:val="000000" w:themeColor="text1"/>
            </w:rPr>
            <w:t>(Meier, 2024)</w:t>
          </w:r>
          <w:r w:rsidR="00AA0BDB">
            <w:rPr>
              <w:rFonts w:ascii="Arial" w:hAnsi="Arial" w:cs="Arial"/>
              <w:color w:val="000000" w:themeColor="text1"/>
            </w:rPr>
            <w:fldChar w:fldCharType="end"/>
          </w:r>
        </w:sdtContent>
      </w:sdt>
      <w:r w:rsidR="00AA0BDB">
        <w:rPr>
          <w:rFonts w:ascii="Arial" w:hAnsi="Arial" w:cs="Arial"/>
          <w:color w:val="000000" w:themeColor="text1"/>
        </w:rPr>
        <w:t xml:space="preserve">. </w:t>
      </w:r>
      <w:r w:rsidR="00850AAF">
        <w:rPr>
          <w:rFonts w:ascii="Arial" w:hAnsi="Arial" w:cs="Arial"/>
          <w:color w:val="000000" w:themeColor="text1"/>
        </w:rPr>
        <w:t xml:space="preserve">Jedoch bietet sie nur eine einmalige Interaktionsmöglichkeit pro Versuch, wodurch der Wiederspielwert gesteigert wird, aber nicht die Aktivität der Spieler:innen </w:t>
      </w:r>
      <w:r w:rsidR="00D2391B">
        <w:rPr>
          <w:rFonts w:ascii="Arial" w:hAnsi="Arial" w:cs="Arial"/>
          <w:color w:val="000000" w:themeColor="text1"/>
        </w:rPr>
        <w:t>während eines Versuches.</w:t>
      </w:r>
    </w:p>
    <w:p w14:paraId="22EB7AC6" w14:textId="1CB120CB" w:rsidR="00734BF2" w:rsidRDefault="00D2391B" w:rsidP="000D0E47">
      <w:pPr>
        <w:spacing w:line="360" w:lineRule="auto"/>
        <w:jc w:val="both"/>
        <w:rPr>
          <w:rFonts w:ascii="Arial" w:hAnsi="Arial" w:cs="Arial"/>
          <w:color w:val="000000" w:themeColor="text1"/>
        </w:rPr>
      </w:pPr>
      <w:r w:rsidRPr="00D2391B">
        <w:rPr>
          <w:rFonts w:ascii="Arial" w:hAnsi="Arial" w:cs="Arial"/>
          <w:color w:val="000000" w:themeColor="text1"/>
        </w:rPr>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w:t>
      </w:r>
      <w:r w:rsidR="007C67CC">
        <w:rPr>
          <w:rFonts w:ascii="Arial" w:hAnsi="Arial" w:cs="Arial"/>
          <w:color w:val="000000" w:themeColor="text1"/>
        </w:rPr>
        <w:t xml:space="preserve"> Reward aber auch </w:t>
      </w:r>
      <w:r w:rsidR="00657C61">
        <w:rPr>
          <w:rFonts w:ascii="Arial" w:hAnsi="Arial" w:cs="Arial"/>
          <w:color w:val="000000" w:themeColor="text1"/>
        </w:rPr>
        <w:t>l</w:t>
      </w:r>
      <w:r w:rsidR="007C67CC">
        <w:rPr>
          <w:rFonts w:ascii="Arial" w:hAnsi="Arial" w:cs="Arial"/>
          <w:color w:val="000000" w:themeColor="text1"/>
        </w:rPr>
        <w:t>angfristi</w:t>
      </w:r>
      <w:r w:rsidR="000A4997">
        <w:rPr>
          <w:rFonts w:ascii="Arial" w:hAnsi="Arial" w:cs="Arial"/>
          <w:color w:val="000000" w:themeColor="text1"/>
        </w:rPr>
        <w:t>g</w:t>
      </w:r>
      <w:r w:rsidR="00657C61">
        <w:rPr>
          <w:rFonts w:ascii="Arial" w:hAnsi="Arial" w:cs="Arial"/>
          <w:color w:val="000000" w:themeColor="text1"/>
        </w:rPr>
        <w:t>e</w:t>
      </w:r>
      <w:r w:rsidR="007C67CC">
        <w:rPr>
          <w:rFonts w:ascii="Arial" w:hAnsi="Arial" w:cs="Arial"/>
          <w:color w:val="000000" w:themeColor="text1"/>
        </w:rPr>
        <w:t xml:space="preserve"> </w:t>
      </w:r>
      <w:r w:rsidR="00657C61">
        <w:rPr>
          <w:rFonts w:ascii="Arial" w:hAnsi="Arial" w:cs="Arial"/>
          <w:color w:val="000000" w:themeColor="text1"/>
        </w:rPr>
        <w:t>gegenüber kurzfristigen Vorteilen</w:t>
      </w:r>
      <w:r w:rsidR="00734BF2">
        <w:rPr>
          <w:rFonts w:ascii="Arial" w:hAnsi="Arial" w:cs="Arial"/>
          <w:color w:val="000000" w:themeColor="text1"/>
        </w:rPr>
        <w:t xml:space="preserve"> </w:t>
      </w:r>
      <w:sdt>
        <w:sdtPr>
          <w:rPr>
            <w:rFonts w:ascii="Arial" w:hAnsi="Arial" w:cs="Arial"/>
            <w:color w:val="000000" w:themeColor="text1"/>
          </w:rPr>
          <w:id w:val="1775041965"/>
          <w:citation/>
        </w:sdtPr>
        <w:sdtContent>
          <w:r w:rsidR="00734BF2">
            <w:rPr>
              <w:rFonts w:ascii="Arial" w:hAnsi="Arial" w:cs="Arial"/>
              <w:color w:val="000000" w:themeColor="text1"/>
            </w:rPr>
            <w:fldChar w:fldCharType="begin"/>
          </w:r>
          <w:r w:rsidR="00734BF2">
            <w:rPr>
              <w:rFonts w:ascii="Arial" w:hAnsi="Arial" w:cs="Arial"/>
              <w:color w:val="000000" w:themeColor="text1"/>
            </w:rPr>
            <w:instrText xml:space="preserve"> CITATION Mei24 \l 1031 </w:instrText>
          </w:r>
          <w:r w:rsidR="00734BF2">
            <w:rPr>
              <w:rFonts w:ascii="Arial" w:hAnsi="Arial" w:cs="Arial"/>
              <w:color w:val="000000" w:themeColor="text1"/>
            </w:rPr>
            <w:fldChar w:fldCharType="separate"/>
          </w:r>
          <w:r w:rsidR="00734BF2" w:rsidRPr="00734BF2">
            <w:rPr>
              <w:rFonts w:ascii="Arial" w:hAnsi="Arial" w:cs="Arial"/>
              <w:noProof/>
              <w:color w:val="000000" w:themeColor="text1"/>
            </w:rPr>
            <w:t>(Meier, 2024)</w:t>
          </w:r>
          <w:r w:rsidR="00734BF2">
            <w:rPr>
              <w:rFonts w:ascii="Arial" w:hAnsi="Arial" w:cs="Arial"/>
              <w:color w:val="000000" w:themeColor="text1"/>
            </w:rPr>
            <w:fldChar w:fldCharType="end"/>
          </w:r>
        </w:sdtContent>
      </w:sdt>
      <w:r w:rsidR="007C67CC">
        <w:rPr>
          <w:rFonts w:ascii="Arial" w:hAnsi="Arial" w:cs="Arial"/>
          <w:color w:val="000000" w:themeColor="text1"/>
        </w:rPr>
        <w:t xml:space="preserve">. Risk versus Reward insofern, da man gezielt nah an Gegnergruppen herangehen kann, um schnell viele Erfahrungspunkte auf einmal zu erhalten, jedoch mit dem Risiko, dass man überrumpelt wird und </w:t>
      </w:r>
      <w:r w:rsidR="000A4997">
        <w:rPr>
          <w:rFonts w:ascii="Arial" w:hAnsi="Arial" w:cs="Arial"/>
          <w:color w:val="000000" w:themeColor="text1"/>
        </w:rPr>
        <w:t xml:space="preserve">Schaden erhält. Dem gegenüber steht die Option möglichst weit entfernt von den Gegnern zu laufen und sicherer zu spielen. Ähnlich ergeht es mit dem Kontrast zwischen langfristigem Planen und kurzfristigen. So etwa kann man sich vorrauschauend bewegen und gezielt an Orte gehen, von denen man erwartet, dass später keine Gegner dort sein werden. Alternativ kann man kurzfristig planen und </w:t>
      </w:r>
      <w:r w:rsidR="00306930">
        <w:rPr>
          <w:rFonts w:ascii="Arial" w:hAnsi="Arial" w:cs="Arial"/>
          <w:color w:val="000000" w:themeColor="text1"/>
        </w:rPr>
        <w:t xml:space="preserve">an den nächsten Orten gehen, an dem die meisten Erfahrungspunkte liegen. Diese Art der Interaktion wiederholt sich mehrfach pro Minute, jedoch sind die jeweiligen </w:t>
      </w:r>
      <w:r w:rsidR="00734BF2">
        <w:rPr>
          <w:rFonts w:ascii="Arial" w:hAnsi="Arial" w:cs="Arial"/>
          <w:color w:val="000000" w:themeColor="text1"/>
        </w:rPr>
        <w:t>Auswirkungen nicht sehr signifikant.</w:t>
      </w:r>
      <w:r w:rsidR="00657C61">
        <w:rPr>
          <w:rFonts w:ascii="Arial" w:hAnsi="Arial" w:cs="Arial"/>
          <w:color w:val="000000" w:themeColor="text1"/>
        </w:rPr>
        <w:t xml:space="preserve"> Direkt damit verbunden ist die Entscheidung, ob man schießen möchte oder lieber nicht, da dies die Laufgeschwindigkeit des Charakters beeinflusst. Das heißt man muss abwägen, ob man einen größeren Vorteil erhält, wenn man wegläuft und kurzfristig dem Problem aus dem Weg geht oder Gegner bekämpft und mehr Erfahrung erhält so wie potenziellen Schaden präventiv verhindert, jedoch geht man dabei das Risiko ein zu langsam zu sein und Schaden zu erhalten. Diese Entscheidung hat ähnlich wie das Bewegen des Charakters eine hohe Frequenz und man muss sie mehrmals pro Minute treffen, jedoch sind die Auswirkungen langfristig betrachtet nicht sehr signifikant.</w:t>
      </w:r>
    </w:p>
    <w:p w14:paraId="7BE9BDF2" w14:textId="28157D6F" w:rsidR="009A0A43" w:rsidRDefault="00657C61" w:rsidP="000D0E47">
      <w:pPr>
        <w:spacing w:line="360" w:lineRule="auto"/>
        <w:jc w:val="both"/>
        <w:rPr>
          <w:rFonts w:ascii="Arial" w:hAnsi="Arial" w:cs="Arial"/>
          <w:color w:val="000000" w:themeColor="text1"/>
        </w:rPr>
      </w:pPr>
      <w:r>
        <w:rPr>
          <w:rFonts w:ascii="Arial" w:hAnsi="Arial" w:cs="Arial"/>
          <w:color w:val="000000" w:themeColor="text1"/>
        </w:rPr>
        <w:t xml:space="preserve">Die letzte Interaktionsmöglichkeit innerhalb eines Versuches liegt in der Item Auswahl bei einem Level-Up. </w:t>
      </w:r>
      <w:r w:rsidR="009A0A43">
        <w:rPr>
          <w:rFonts w:ascii="Arial" w:hAnsi="Arial" w:cs="Arial"/>
          <w:color w:val="000000" w:themeColor="text1"/>
        </w:rPr>
        <w:t xml:space="preserve">Hier gibt es stellenweise Aspekte von langfristigen gegenüber </w:t>
      </w:r>
      <w:r w:rsidR="009A0A43">
        <w:rPr>
          <w:rFonts w:ascii="Arial" w:hAnsi="Arial" w:cs="Arial"/>
          <w:color w:val="000000" w:themeColor="text1"/>
        </w:rPr>
        <w:lastRenderedPageBreak/>
        <w:t xml:space="preserve">kurzfristigen Entscheidung, aber insbesondere Playstyle Entscheidungen </w:t>
      </w:r>
      <w:sdt>
        <w:sdtPr>
          <w:rPr>
            <w:rFonts w:ascii="Arial" w:hAnsi="Arial" w:cs="Arial"/>
            <w:color w:val="000000" w:themeColor="text1"/>
          </w:rPr>
          <w:id w:val="-1254731856"/>
          <w:citation/>
        </w:sdtPr>
        <w:sdtContent>
          <w:r w:rsidR="009A0A43">
            <w:rPr>
              <w:rFonts w:ascii="Arial" w:hAnsi="Arial" w:cs="Arial"/>
              <w:color w:val="000000" w:themeColor="text1"/>
            </w:rPr>
            <w:fldChar w:fldCharType="begin"/>
          </w:r>
          <w:r w:rsidR="009A0A43">
            <w:rPr>
              <w:rFonts w:ascii="Arial" w:hAnsi="Arial" w:cs="Arial"/>
              <w:color w:val="000000" w:themeColor="text1"/>
            </w:rPr>
            <w:instrText xml:space="preserve"> CITATION Mei24 \l 1031 </w:instrText>
          </w:r>
          <w:r w:rsidR="009A0A43">
            <w:rPr>
              <w:rFonts w:ascii="Arial" w:hAnsi="Arial" w:cs="Arial"/>
              <w:color w:val="000000" w:themeColor="text1"/>
            </w:rPr>
            <w:fldChar w:fldCharType="separate"/>
          </w:r>
          <w:r w:rsidR="009A0A43" w:rsidRPr="009A0A43">
            <w:rPr>
              <w:rFonts w:ascii="Arial" w:hAnsi="Arial" w:cs="Arial"/>
              <w:noProof/>
              <w:color w:val="000000" w:themeColor="text1"/>
            </w:rPr>
            <w:t>(Meier, 2024)</w:t>
          </w:r>
          <w:r w:rsidR="009A0A43">
            <w:rPr>
              <w:rFonts w:ascii="Arial" w:hAnsi="Arial" w:cs="Arial"/>
              <w:color w:val="000000" w:themeColor="text1"/>
            </w:rPr>
            <w:fldChar w:fldCharType="end"/>
          </w:r>
        </w:sdtContent>
      </w:sdt>
      <w:r w:rsidR="009A0A43">
        <w:rPr>
          <w:rFonts w:ascii="Arial" w:hAnsi="Arial" w:cs="Arial"/>
          <w:color w:val="000000" w:themeColor="text1"/>
        </w:rPr>
        <w:t xml:space="preserve">. </w:t>
      </w:r>
      <w:r w:rsidR="009A0A43">
        <w:rPr>
          <w:rFonts w:ascii="Arial" w:hAnsi="Arial" w:cs="Arial"/>
          <w:color w:val="000000" w:themeColor="text1"/>
        </w:rPr>
        <w:t xml:space="preserve">Da die ausgewählten Items nicht verfallen, sondern sich ansammeln haben frühe Entscheidungen </w:t>
      </w:r>
      <w:r w:rsidR="009A0A43">
        <w:rPr>
          <w:rFonts w:ascii="Arial" w:hAnsi="Arial" w:cs="Arial"/>
          <w:color w:val="000000" w:themeColor="text1"/>
        </w:rPr>
        <w:t>große Auswirkungen auf den Rest des Versuches. Zusätzlich schaltet man durch das Auswählen von Items weitere frei, wodurch jede Entscheidung die weiteren Optionen eines Versuches stark beeinflussen. Des Weiteren gibt es einige Items, die einen direkten Vorteil geben (bspw. Gibt es ein Item, das die Spieler:innen um 1 Leben heilt), jedoch gibt es deutlich mehr mit einem langfristigen Vorteil (bspw. Eine Schadenserhöhung). Daher kann man stellenweise sich entscheiden lieber langfristig zu investieren oder kurzfristig sich zu heilen. Im Laufe eines Versuches erhält man zwischen 35 und 45 Level-Ups, dementsprechend muss man die Auswahl eines Items etwa alle 30 Sekunden treffen. Durch die Kombinationsmöglichkeiten der Items, so wie ihrer langfristigen Auswirkung, hat diese Entscheidung einen sehr starken Einfluss auf das Spiel und sind die primäre Interaktionsmöglichkeit mit dem Spiel. Durch eine hohe Anzahl an Items so wie eine zufällige Auswahl wird der Wiederspielwert gehoben.</w:t>
      </w:r>
    </w:p>
    <w:p w14:paraId="59F173E6" w14:textId="77777777" w:rsidR="009A0A43" w:rsidRDefault="009A0A43" w:rsidP="000D0E47">
      <w:pPr>
        <w:spacing w:line="360" w:lineRule="auto"/>
        <w:jc w:val="both"/>
        <w:rPr>
          <w:rFonts w:ascii="Arial" w:hAnsi="Arial" w:cs="Arial"/>
          <w:color w:val="000000" w:themeColor="text1"/>
        </w:rPr>
      </w:pPr>
    </w:p>
    <w:p w14:paraId="2E98EEB1" w14:textId="0B000224" w:rsidR="009A0A43" w:rsidRDefault="009A0A43" w:rsidP="000D0E47">
      <w:pPr>
        <w:spacing w:line="360" w:lineRule="auto"/>
        <w:jc w:val="both"/>
        <w:rPr>
          <w:rFonts w:ascii="Arial" w:hAnsi="Arial" w:cs="Arial"/>
          <w:color w:val="000000" w:themeColor="text1"/>
        </w:rPr>
      </w:pPr>
      <w:r>
        <w:rPr>
          <w:rFonts w:ascii="Arial" w:hAnsi="Arial" w:cs="Arial"/>
          <w:color w:val="000000" w:themeColor="text1"/>
        </w:rPr>
        <w:t xml:space="preserve">Zusammenfassend lässt sich sagen, dass </w:t>
      </w:r>
      <w:r w:rsidR="00623C66">
        <w:rPr>
          <w:rFonts w:ascii="Arial" w:hAnsi="Arial" w:cs="Arial"/>
          <w:color w:val="000000" w:themeColor="text1"/>
        </w:rPr>
        <w:t>man in 20 Minutes till Dawn als erstes eine sehr einflussreiche Entscheidung in der Auswahl des Charakters und der Waffe treffen muss. Im Laufe eines Versuches muss man dann alle paar Sekunden durch Bewegung und Schießen kleine Entscheidungen treffen, deren Auswirkungen sind tendenziell kurzfristig und nicht sehr einzigartig. Dies wird etwa alle 30 Sekunden durch eine sehr einflussreiche Entscheidung der Item Auswahlunterbrochen. Diese Entscheidung ist das Hauptelement des Core-Gameplay-Loop von 20 Minutes till Dawn.</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12" w:name="_Toc164853443"/>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2"/>
    </w:p>
    <w:p w14:paraId="096B0887" w14:textId="44C9ACE4"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6</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4B759A">
        <w:rPr>
          <w:rFonts w:ascii="Arial" w:hAnsi="Arial" w:cs="Arial"/>
          <w:color w:val="000000" w:themeColor="text1"/>
          <w:sz w:val="36"/>
          <w:szCs w:val="36"/>
        </w:rPr>
        <w:t>Reduktion in den</w:t>
      </w:r>
      <w:r>
        <w:rPr>
          <w:rFonts w:ascii="Arial" w:hAnsi="Arial" w:cs="Arial"/>
          <w:color w:val="000000" w:themeColor="text1"/>
          <w:sz w:val="36"/>
          <w:szCs w:val="36"/>
        </w:rPr>
        <w:t xml:space="preserve"> Beispielen</w:t>
      </w:r>
    </w:p>
    <w:p w14:paraId="2E5FED4C" w14:textId="77777777" w:rsidR="002C239A" w:rsidRDefault="002C239A" w:rsidP="00C47AE0">
      <w:pPr>
        <w:jc w:val="both"/>
      </w:pPr>
    </w:p>
    <w:p w14:paraId="742B9CF5" w14:textId="77777777" w:rsidR="00244EA8" w:rsidRDefault="00244EA8" w:rsidP="00C47AE0">
      <w:pPr>
        <w:jc w:val="both"/>
      </w:pPr>
    </w:p>
    <w:p w14:paraId="25E945C5" w14:textId="77777777" w:rsidR="00244EA8" w:rsidRDefault="00244EA8" w:rsidP="00C47AE0">
      <w:pPr>
        <w:jc w:val="both"/>
      </w:pPr>
    </w:p>
    <w:p w14:paraId="37465EE6" w14:textId="77777777" w:rsidR="00244EA8" w:rsidRDefault="00244EA8" w:rsidP="00C47AE0">
      <w:pPr>
        <w:jc w:val="both"/>
      </w:pPr>
    </w:p>
    <w:p w14:paraId="7B8B2B40" w14:textId="77777777" w:rsidR="00244EA8" w:rsidRDefault="00244EA8" w:rsidP="00C47AE0">
      <w:pPr>
        <w:jc w:val="both"/>
      </w:pPr>
    </w:p>
    <w:p w14:paraId="1D6DF82C" w14:textId="77777777" w:rsidR="00244EA8" w:rsidRDefault="00244EA8" w:rsidP="00C47AE0">
      <w:pPr>
        <w:jc w:val="both"/>
      </w:pPr>
    </w:p>
    <w:p w14:paraId="218199BD" w14:textId="77777777" w:rsidR="00244EA8" w:rsidRPr="000718B8" w:rsidRDefault="00244EA8" w:rsidP="00C47AE0">
      <w:pPr>
        <w:jc w:val="both"/>
      </w:pPr>
    </w:p>
    <w:p w14:paraId="7D40BA1F" w14:textId="77777777" w:rsidR="001E0FBB" w:rsidRPr="000718B8" w:rsidRDefault="002C239A" w:rsidP="00C47AE0">
      <w:pPr>
        <w:jc w:val="both"/>
      </w:pPr>
      <w:r>
        <w:rPr>
          <w:rFonts w:ascii="Arial" w:hAnsi="Arial" w:cs="Arial"/>
          <w:color w:val="000000" w:themeColor="text1"/>
          <w:sz w:val="36"/>
          <w:szCs w:val="36"/>
        </w:rPr>
        <w:lastRenderedPageBreak/>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Umsetzung</w:t>
      </w:r>
    </w:p>
    <w:p w14:paraId="45946198" w14:textId="444590D2" w:rsidR="007F03F9" w:rsidRDefault="001E0FBB" w:rsidP="00C47AE0">
      <w:pPr>
        <w:pStyle w:val="berschrift1"/>
        <w:spacing w:line="360" w:lineRule="auto"/>
        <w:jc w:val="both"/>
        <w:rPr>
          <w:rFonts w:ascii="Arial" w:hAnsi="Arial" w:cs="Arial"/>
          <w:color w:val="000000" w:themeColor="text1"/>
          <w:sz w:val="36"/>
          <w:szCs w:val="36"/>
        </w:rPr>
      </w:pPr>
      <w:bookmarkStart w:id="13" w:name="_Toc164853444"/>
      <w:r>
        <w:rPr>
          <w:rFonts w:ascii="Arial" w:hAnsi="Arial" w:cs="Arial"/>
          <w:color w:val="000000" w:themeColor="text1"/>
          <w:sz w:val="36"/>
          <w:szCs w:val="36"/>
        </w:rPr>
        <w:t>4</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w:t>
      </w:r>
      <w:bookmarkEnd w:id="13"/>
    </w:p>
    <w:p w14:paraId="3FFDD6F2" w14:textId="41E46E44" w:rsidR="001E0FBB" w:rsidRPr="001E0FBB" w:rsidRDefault="001E0FBB" w:rsidP="00C47AE0">
      <w:pPr>
        <w:pStyle w:val="berschrift1"/>
        <w:spacing w:line="360" w:lineRule="auto"/>
        <w:jc w:val="both"/>
        <w:rPr>
          <w:rFonts w:ascii="Arial" w:hAnsi="Arial" w:cs="Arial"/>
          <w:color w:val="000000" w:themeColor="text1"/>
          <w:sz w:val="36"/>
          <w:szCs w:val="36"/>
        </w:rPr>
      </w:pPr>
      <w:bookmarkStart w:id="14" w:name="_Toc164853445"/>
      <w:r>
        <w:rPr>
          <w:rFonts w:ascii="Arial" w:hAnsi="Arial" w:cs="Arial"/>
          <w:color w:val="000000" w:themeColor="text1"/>
          <w:sz w:val="36"/>
          <w:szCs w:val="36"/>
        </w:rPr>
        <w:t>4.2. Ergebnisse</w:t>
      </w:r>
      <w:bookmarkEnd w:id="14"/>
    </w:p>
    <w:p w14:paraId="6E554F1F" w14:textId="77777777" w:rsidR="001E0FBB" w:rsidRPr="000718B8" w:rsidRDefault="001E0FBB" w:rsidP="00C47AE0">
      <w:pPr>
        <w:jc w:val="both"/>
      </w:pPr>
    </w:p>
    <w:p w14:paraId="642E58D2" w14:textId="77777777" w:rsidR="001E0FBB" w:rsidRPr="000718B8" w:rsidRDefault="001E0FBB" w:rsidP="00C47AE0">
      <w:pPr>
        <w:jc w:val="both"/>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40F11CA5" w14:textId="2FA8F095" w:rsidR="00E777D4" w:rsidRPr="00033C09" w:rsidRDefault="001E0FBB" w:rsidP="00C47AE0">
      <w:pPr>
        <w:jc w:val="both"/>
        <w:rPr>
          <w:rFonts w:ascii="Arial" w:hAnsi="Arial" w:cs="Arial"/>
          <w:color w:val="000000" w:themeColor="text1"/>
        </w:rPr>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4" w:displacedByCustomXml="next"/>
    <w:bookmarkStart w:id="15" w:name="_Toc164853446"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15"/>
        </w:p>
        <w:sdt>
          <w:sdtPr>
            <w:rPr>
              <w:rFonts w:ascii="Arial" w:hAnsi="Arial" w:cs="Arial"/>
            </w:rPr>
            <w:id w:val="111145805"/>
            <w:bibliography/>
          </w:sdtPr>
          <w:sdtContent>
            <w:p w14:paraId="52B657A6" w14:textId="77777777" w:rsidR="000D0E47" w:rsidRPr="00365781" w:rsidRDefault="00354866" w:rsidP="000D0E47">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0D0E47" w:rsidRPr="00365781">
                <w:rPr>
                  <w:noProof/>
                  <w:lang w:val="en-US"/>
                </w:rPr>
                <w:t xml:space="preserve">Abuhamdeh, S., &amp; Csikszentmihalyi, M. (2012). The Importance of Challenge for the Enjoyment of Intrinsically Motivated, Goal-Directed Activities. </w:t>
              </w:r>
              <w:r w:rsidR="000D0E47" w:rsidRPr="00365781">
                <w:rPr>
                  <w:i/>
                  <w:iCs/>
                  <w:noProof/>
                  <w:lang w:val="en-US"/>
                </w:rPr>
                <w:t>Personality and Social Psychology Bulletin, 38</w:t>
              </w:r>
              <w:r w:rsidR="000D0E47" w:rsidRPr="00365781">
                <w:rPr>
                  <w:noProof/>
                  <w:lang w:val="en-US"/>
                </w:rPr>
                <w:t>(3), S. 317-330.</w:t>
              </w:r>
            </w:p>
            <w:p w14:paraId="384D531F" w14:textId="77777777" w:rsidR="000D0E47" w:rsidRPr="00365781" w:rsidRDefault="000D0E47" w:rsidP="000D0E47">
              <w:pPr>
                <w:pStyle w:val="Literaturverzeichnis"/>
                <w:ind w:left="720" w:hanging="720"/>
                <w:rPr>
                  <w:noProof/>
                  <w:lang w:val="en-US"/>
                </w:rPr>
              </w:pPr>
              <w:r w:rsidRPr="00365781">
                <w:rPr>
                  <w:noProof/>
                  <w:lang w:val="en-US"/>
                </w:rPr>
                <w:t xml:space="preserve">Alexander, J., Sear, J., &amp; Oikonomou, A. (2013). An investigation of the effects of game difficulty on player enjoyment. </w:t>
              </w:r>
              <w:r w:rsidRPr="00365781">
                <w:rPr>
                  <w:i/>
                  <w:iCs/>
                  <w:noProof/>
                  <w:lang w:val="en-US"/>
                </w:rPr>
                <w:t>Entertainment Computing, 4</w:t>
              </w:r>
              <w:r w:rsidRPr="00365781">
                <w:rPr>
                  <w:noProof/>
                  <w:lang w:val="en-US"/>
                </w:rPr>
                <w:t>(1), S. 53-62.</w:t>
              </w:r>
            </w:p>
            <w:p w14:paraId="097AA19C" w14:textId="77777777" w:rsidR="000D0E47" w:rsidRPr="00365781" w:rsidRDefault="000D0E47" w:rsidP="000D0E47">
              <w:pPr>
                <w:pStyle w:val="Literaturverzeichnis"/>
                <w:ind w:left="720" w:hanging="720"/>
                <w:rPr>
                  <w:noProof/>
                  <w:lang w:val="en-US"/>
                </w:rPr>
              </w:pPr>
              <w:r w:rsidRPr="00365781">
                <w:rPr>
                  <w:noProof/>
                  <w:lang w:val="en-US"/>
                </w:rPr>
                <w:t xml:space="preserve">Chen, Y. (2019). Exploring Design Guidelines of Using User-Centered Design in Gamification Development: A Delphi Study. </w:t>
              </w:r>
              <w:r w:rsidRPr="00365781">
                <w:rPr>
                  <w:i/>
                  <w:iCs/>
                  <w:noProof/>
                  <w:lang w:val="en-US"/>
                </w:rPr>
                <w:t>International Journal of Human-Computer Interaction, 35</w:t>
              </w:r>
              <w:r w:rsidRPr="00365781">
                <w:rPr>
                  <w:noProof/>
                  <w:lang w:val="en-US"/>
                </w:rPr>
                <w:t>(13), S. 1170-1181.</w:t>
              </w:r>
            </w:p>
            <w:p w14:paraId="40968CE1" w14:textId="77777777" w:rsidR="000D0E47" w:rsidRPr="00365781" w:rsidRDefault="000D0E47" w:rsidP="000D0E47">
              <w:pPr>
                <w:pStyle w:val="Literaturverzeichnis"/>
                <w:ind w:left="720" w:hanging="720"/>
                <w:rPr>
                  <w:noProof/>
                  <w:lang w:val="en-US"/>
                </w:rPr>
              </w:pPr>
              <w:r w:rsidRPr="00365781">
                <w:rPr>
                  <w:noProof/>
                  <w:lang w:val="en-US"/>
                </w:rPr>
                <w:t xml:space="preserve">Csikszentmihalyi, M. (1975). </w:t>
              </w:r>
              <w:r w:rsidRPr="00365781">
                <w:rPr>
                  <w:i/>
                  <w:iCs/>
                  <w:noProof/>
                  <w:lang w:val="en-US"/>
                </w:rPr>
                <w:t>Beyond Boredom and Anxiety: Experiencing Flow in Work and Play.</w:t>
              </w:r>
              <w:r w:rsidRPr="00365781">
                <w:rPr>
                  <w:noProof/>
                  <w:lang w:val="en-US"/>
                </w:rPr>
                <w:t xml:space="preserve"> Jossey-Bass Publishers.</w:t>
              </w:r>
            </w:p>
            <w:p w14:paraId="6AA757D9" w14:textId="77777777" w:rsidR="000D0E47" w:rsidRPr="00365781" w:rsidRDefault="000D0E47" w:rsidP="000D0E47">
              <w:pPr>
                <w:pStyle w:val="Literaturverzeichnis"/>
                <w:ind w:left="720" w:hanging="720"/>
                <w:rPr>
                  <w:noProof/>
                  <w:lang w:val="en-US"/>
                </w:rPr>
              </w:pPr>
              <w:r w:rsidRPr="00365781">
                <w:rPr>
                  <w:noProof/>
                  <w:lang w:val="en-US"/>
                </w:rPr>
                <w:t xml:space="preserve">Dagmara, D., &amp; Wojciech, W. (2018). Approaches to Measuring the Difficulty of Games in Dynamic Difficulty Adjustment Systems. </w:t>
              </w:r>
              <w:r w:rsidRPr="00365781">
                <w:rPr>
                  <w:i/>
                  <w:iCs/>
                  <w:noProof/>
                  <w:lang w:val="en-US"/>
                </w:rPr>
                <w:t>International Journal of Human-Computer Interaction, 34</w:t>
              </w:r>
              <w:r w:rsidRPr="00365781">
                <w:rPr>
                  <w:noProof/>
                  <w:lang w:val="en-US"/>
                </w:rPr>
                <w:t>(8), S. 707-715.</w:t>
              </w:r>
            </w:p>
            <w:p w14:paraId="30E1FDF1" w14:textId="77777777" w:rsidR="000D0E47" w:rsidRDefault="000D0E47" w:rsidP="000D0E47">
              <w:pPr>
                <w:pStyle w:val="Literaturverzeichnis"/>
                <w:ind w:left="720" w:hanging="720"/>
                <w:rPr>
                  <w:noProof/>
                </w:rPr>
              </w:pPr>
              <w:r w:rsidRPr="00365781">
                <w:rPr>
                  <w:noProof/>
                  <w:lang w:val="en-US"/>
                </w:rPr>
                <w:t xml:space="preserve">Eugene Jarvis, Larry DeMa. </w:t>
              </w:r>
              <w:r>
                <w:rPr>
                  <w:noProof/>
                </w:rPr>
                <w:t xml:space="preserve">(1982). </w:t>
              </w:r>
              <w:r>
                <w:rPr>
                  <w:i/>
                  <w:iCs/>
                  <w:noProof/>
                </w:rPr>
                <w:t>Robotron: 2084</w:t>
              </w:r>
              <w:r>
                <w:rPr>
                  <w:noProof/>
                </w:rPr>
                <w:t>.</w:t>
              </w:r>
            </w:p>
            <w:p w14:paraId="68D7E5C8" w14:textId="77777777" w:rsidR="000D0E47" w:rsidRPr="00365781" w:rsidRDefault="000D0E47" w:rsidP="000D0E47">
              <w:pPr>
                <w:pStyle w:val="Literaturverzeichnis"/>
                <w:ind w:left="720" w:hanging="720"/>
                <w:rPr>
                  <w:noProof/>
                  <w:lang w:val="en-US"/>
                </w:rPr>
              </w:pPr>
              <w:r>
                <w:rPr>
                  <w:noProof/>
                </w:rPr>
                <w:t xml:space="preserve">Eugene Jarvis, Mark Turmell. </w:t>
              </w:r>
              <w:r w:rsidRPr="00365781">
                <w:rPr>
                  <w:noProof/>
                  <w:lang w:val="en-US"/>
                </w:rPr>
                <w:t xml:space="preserve">(1990). </w:t>
              </w:r>
              <w:r w:rsidRPr="00365781">
                <w:rPr>
                  <w:i/>
                  <w:iCs/>
                  <w:noProof/>
                  <w:lang w:val="en-US"/>
                </w:rPr>
                <w:t>Smash TV</w:t>
              </w:r>
              <w:r w:rsidRPr="00365781">
                <w:rPr>
                  <w:noProof/>
                  <w:lang w:val="en-US"/>
                </w:rPr>
                <w:t>.</w:t>
              </w:r>
            </w:p>
            <w:p w14:paraId="3D9724B0" w14:textId="77777777" w:rsidR="000D0E47" w:rsidRPr="00365781" w:rsidRDefault="000D0E47" w:rsidP="000D0E47">
              <w:pPr>
                <w:pStyle w:val="Literaturverzeichnis"/>
                <w:ind w:left="720" w:hanging="720"/>
                <w:rPr>
                  <w:noProof/>
                  <w:lang w:val="en-US"/>
                </w:rPr>
              </w:pPr>
              <w:r w:rsidRPr="00365781">
                <w:rPr>
                  <w:noProof/>
                  <w:lang w:val="en-US"/>
                </w:rPr>
                <w:t xml:space="preserve">flanne. (2023). </w:t>
              </w:r>
              <w:r w:rsidRPr="00365781">
                <w:rPr>
                  <w:i/>
                  <w:iCs/>
                  <w:noProof/>
                  <w:lang w:val="en-US"/>
                </w:rPr>
                <w:t>20 Minutes Till Dawn</w:t>
              </w:r>
              <w:r w:rsidRPr="00365781">
                <w:rPr>
                  <w:noProof/>
                  <w:lang w:val="en-US"/>
                </w:rPr>
                <w:t>.</w:t>
              </w:r>
            </w:p>
            <w:p w14:paraId="6A675784" w14:textId="77777777" w:rsidR="000D0E47" w:rsidRDefault="000D0E47" w:rsidP="000D0E47">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19954C28" w14:textId="77777777" w:rsidR="000D0E47" w:rsidRPr="00365781" w:rsidRDefault="000D0E47" w:rsidP="000D0E47">
              <w:pPr>
                <w:pStyle w:val="Literaturverzeichnis"/>
                <w:ind w:left="720" w:hanging="720"/>
                <w:rPr>
                  <w:noProof/>
                  <w:lang w:val="en-US"/>
                </w:rPr>
              </w:pPr>
              <w:r w:rsidRPr="00365781">
                <w:rPr>
                  <w:noProof/>
                  <w:lang w:val="en-US"/>
                </w:rPr>
                <w:t xml:space="preserve">Kremers, R. (2009). </w:t>
              </w:r>
              <w:r w:rsidRPr="00365781">
                <w:rPr>
                  <w:i/>
                  <w:iCs/>
                  <w:noProof/>
                  <w:lang w:val="en-US"/>
                </w:rPr>
                <w:t>Level design: concept, theory, and practice.</w:t>
              </w:r>
              <w:r w:rsidRPr="00365781">
                <w:rPr>
                  <w:noProof/>
                  <w:lang w:val="en-US"/>
                </w:rPr>
                <w:t xml:space="preserve"> Natick, Massachusetts: A K Peters.</w:t>
              </w:r>
            </w:p>
            <w:p w14:paraId="0F974EE9" w14:textId="77777777" w:rsidR="000D0E47" w:rsidRPr="00365781" w:rsidRDefault="000D0E47" w:rsidP="000D0E47">
              <w:pPr>
                <w:pStyle w:val="Literaturverzeichnis"/>
                <w:ind w:left="720" w:hanging="720"/>
                <w:rPr>
                  <w:noProof/>
                  <w:lang w:val="en-US"/>
                </w:rPr>
              </w:pPr>
              <w:r w:rsidRPr="00365781">
                <w:rPr>
                  <w:noProof/>
                  <w:lang w:val="en-US"/>
                </w:rPr>
                <w:t xml:space="preserve">Leme. (2019). </w:t>
              </w:r>
              <w:r w:rsidRPr="00365781">
                <w:rPr>
                  <w:i/>
                  <w:iCs/>
                  <w:noProof/>
                  <w:lang w:val="en-US"/>
                </w:rPr>
                <w:t>Magic Surival</w:t>
              </w:r>
              <w:r w:rsidRPr="00365781">
                <w:rPr>
                  <w:noProof/>
                  <w:lang w:val="en-US"/>
                </w:rPr>
                <w:t>.</w:t>
              </w:r>
            </w:p>
            <w:p w14:paraId="3ABAF2D9" w14:textId="77777777" w:rsidR="000D0E47" w:rsidRPr="00365781" w:rsidRDefault="000D0E47" w:rsidP="000D0E47">
              <w:pPr>
                <w:pStyle w:val="Literaturverzeichnis"/>
                <w:ind w:left="720" w:hanging="720"/>
                <w:rPr>
                  <w:noProof/>
                  <w:lang w:val="en-US"/>
                </w:rPr>
              </w:pPr>
              <w:r w:rsidRPr="00365781">
                <w:rPr>
                  <w:noProof/>
                  <w:lang w:val="en-US"/>
                </w:rPr>
                <w:t xml:space="preserve">Liu, C., Agrawal, P., Sarkar, N., &amp; Chen, S. (2009). Dynamic Difficulty Adjustment in Computer Games Through Real-Time Anxiety-Based Affective Feedback. </w:t>
              </w:r>
              <w:r w:rsidRPr="00365781">
                <w:rPr>
                  <w:i/>
                  <w:iCs/>
                  <w:noProof/>
                  <w:lang w:val="en-US"/>
                </w:rPr>
                <w:t>International Journal of Human-Computer Interaction, 25</w:t>
              </w:r>
              <w:r w:rsidRPr="00365781">
                <w:rPr>
                  <w:noProof/>
                  <w:lang w:val="en-US"/>
                </w:rPr>
                <w:t>(6).</w:t>
              </w:r>
            </w:p>
            <w:p w14:paraId="31033D22" w14:textId="77777777" w:rsidR="000D0E47" w:rsidRPr="00365781" w:rsidRDefault="000D0E47" w:rsidP="000D0E47">
              <w:pPr>
                <w:pStyle w:val="Literaturverzeichnis"/>
                <w:ind w:left="720" w:hanging="720"/>
                <w:rPr>
                  <w:noProof/>
                  <w:lang w:val="en-US"/>
                </w:rPr>
              </w:pPr>
              <w:r w:rsidRPr="00365781">
                <w:rPr>
                  <w:noProof/>
                  <w:lang w:val="en-US"/>
                </w:rPr>
                <w:t xml:space="preserve">Liu, P., &amp; Li, Z. (2012). Task complexity: A review and conceptualization framework. </w:t>
              </w:r>
              <w:r w:rsidRPr="00365781">
                <w:rPr>
                  <w:i/>
                  <w:iCs/>
                  <w:noProof/>
                  <w:lang w:val="en-US"/>
                </w:rPr>
                <w:t>International Journal of Industrial Ergonomics, 42</w:t>
              </w:r>
              <w:r w:rsidRPr="00365781">
                <w:rPr>
                  <w:noProof/>
                  <w:lang w:val="en-US"/>
                </w:rPr>
                <w:t>(6), S. 553-568.</w:t>
              </w:r>
            </w:p>
            <w:p w14:paraId="644D1412" w14:textId="77777777" w:rsidR="000D0E47" w:rsidRPr="00365781" w:rsidRDefault="000D0E47" w:rsidP="000D0E47">
              <w:pPr>
                <w:pStyle w:val="Literaturverzeichnis"/>
                <w:ind w:left="720" w:hanging="720"/>
                <w:rPr>
                  <w:noProof/>
                  <w:lang w:val="en-US"/>
                </w:rPr>
              </w:pPr>
              <w:r w:rsidRPr="00365781">
                <w:rPr>
                  <w:noProof/>
                  <w:lang w:val="en-US"/>
                </w:rPr>
                <w:t xml:space="preserve">Luca Galante. (2021). </w:t>
              </w:r>
              <w:r w:rsidRPr="00365781">
                <w:rPr>
                  <w:i/>
                  <w:iCs/>
                  <w:noProof/>
                  <w:lang w:val="en-US"/>
                </w:rPr>
                <w:t>Vampire Survivors</w:t>
              </w:r>
              <w:r w:rsidRPr="00365781">
                <w:rPr>
                  <w:noProof/>
                  <w:lang w:val="en-US"/>
                </w:rPr>
                <w:t>.</w:t>
              </w:r>
            </w:p>
            <w:p w14:paraId="7C07E4C1" w14:textId="77777777" w:rsidR="000D0E47" w:rsidRDefault="000D0E47" w:rsidP="000D0E47">
              <w:pPr>
                <w:pStyle w:val="Literaturverzeichnis"/>
                <w:ind w:left="720" w:hanging="720"/>
                <w:rPr>
                  <w:noProof/>
                </w:rPr>
              </w:pPr>
              <w:r w:rsidRPr="00365781">
                <w:rPr>
                  <w:noProof/>
                  <w:lang w:val="en-US"/>
                </w:rPr>
                <w:t xml:space="preserve">Meier, S. (23. 4 2024). </w:t>
              </w:r>
              <w:r w:rsidRPr="00365781">
                <w:rPr>
                  <w:i/>
                  <w:iCs/>
                  <w:noProof/>
                  <w:lang w:val="en-US"/>
                </w:rPr>
                <w:t>Sid Meier's Interesting Decisions</w:t>
              </w:r>
              <w:r w:rsidRPr="00365781">
                <w:rPr>
                  <w:noProof/>
                  <w:lang w:val="en-US"/>
                </w:rPr>
                <w:t xml:space="preserve">. </w:t>
              </w:r>
              <w:r>
                <w:rPr>
                  <w:noProof/>
                </w:rPr>
                <w:t>Von YouTube: https://www.youtube.com/watch?v=WggIdtrqgKg abgerufen</w:t>
              </w:r>
            </w:p>
            <w:p w14:paraId="55DFC7BC" w14:textId="77777777" w:rsidR="000D0E47" w:rsidRDefault="000D0E47" w:rsidP="000D0E47">
              <w:pPr>
                <w:pStyle w:val="Literaturverzeichnis"/>
                <w:ind w:left="720" w:hanging="720"/>
                <w:rPr>
                  <w:noProof/>
                </w:rPr>
              </w:pPr>
              <w:r>
                <w:rPr>
                  <w:noProof/>
                </w:rPr>
                <w:t xml:space="preserve">Nebel, S., Beege, M., Schneider, S., &amp; Rey, G. (2020). </w:t>
              </w:r>
              <w:r w:rsidRPr="00365781">
                <w:rPr>
                  <w:i/>
                  <w:iCs/>
                  <w:noProof/>
                  <w:lang w:val="en-US"/>
                </w:rPr>
                <w:t>Competitive Agents and Adaptive Difficulty Within Educational Video Games.</w:t>
              </w:r>
              <w:r w:rsidRPr="00365781">
                <w:rPr>
                  <w:noProof/>
                  <w:lang w:val="en-US"/>
                </w:rPr>
                <w:t xml:space="preserve"> </w:t>
              </w:r>
              <w:r>
                <w:rPr>
                  <w:noProof/>
                </w:rPr>
                <w:t>Von Frontiers in Education: https://www.frontiersin.org/articles/10.3389/feduc.2020.00129/full abgerufen</w:t>
              </w:r>
            </w:p>
            <w:p w14:paraId="04FE4873" w14:textId="77777777" w:rsidR="000D0E47" w:rsidRPr="00365781" w:rsidRDefault="000D0E47" w:rsidP="000D0E47">
              <w:pPr>
                <w:pStyle w:val="Literaturverzeichnis"/>
                <w:ind w:left="720" w:hanging="720"/>
                <w:rPr>
                  <w:noProof/>
                  <w:lang w:val="en-US"/>
                </w:rPr>
              </w:pPr>
              <w:r w:rsidRPr="00365781">
                <w:rPr>
                  <w:noProof/>
                  <w:lang w:val="en-US"/>
                </w:rPr>
                <w:t xml:space="preserve">Pato, V., &amp; Delgado-Mata, C. (2013). Dynamic difficulty adjusting strategy for a two-player video game. </w:t>
              </w:r>
              <w:r w:rsidRPr="00365781">
                <w:rPr>
                  <w:i/>
                  <w:iCs/>
                  <w:noProof/>
                  <w:lang w:val="en-US"/>
                </w:rPr>
                <w:t>Procedia Technology, 7</w:t>
              </w:r>
              <w:r w:rsidRPr="00365781">
                <w:rPr>
                  <w:noProof/>
                  <w:lang w:val="en-US"/>
                </w:rPr>
                <w:t>, S. 315 – 321.</w:t>
              </w:r>
            </w:p>
            <w:p w14:paraId="2A2E0C64" w14:textId="77777777" w:rsidR="000D0E47" w:rsidRPr="00365781" w:rsidRDefault="000D0E47" w:rsidP="000D0E47">
              <w:pPr>
                <w:pStyle w:val="Literaturverzeichnis"/>
                <w:ind w:left="720" w:hanging="720"/>
                <w:rPr>
                  <w:noProof/>
                  <w:lang w:val="en-US"/>
                </w:rPr>
              </w:pPr>
              <w:r w:rsidRPr="00365781">
                <w:rPr>
                  <w:noProof/>
                  <w:lang w:val="en-US"/>
                </w:rPr>
                <w:t xml:space="preserve">Shakhova, M., &amp; Zagarskikh, A. (2019). Dynamic Difficulty Adjustment with a simplification ability using neuroevolution. </w:t>
              </w:r>
              <w:r w:rsidRPr="00365781">
                <w:rPr>
                  <w:i/>
                  <w:iCs/>
                  <w:noProof/>
                  <w:lang w:val="en-US"/>
                </w:rPr>
                <w:t>Procedia Computer Science, 156</w:t>
              </w:r>
              <w:r w:rsidRPr="00365781">
                <w:rPr>
                  <w:noProof/>
                  <w:lang w:val="en-US"/>
                </w:rPr>
                <w:t>, S. 395–403.</w:t>
              </w:r>
            </w:p>
            <w:p w14:paraId="439E1D0A" w14:textId="77777777" w:rsidR="000D0E47" w:rsidRPr="00365781" w:rsidRDefault="000D0E47" w:rsidP="000D0E47">
              <w:pPr>
                <w:pStyle w:val="Literaturverzeichnis"/>
                <w:ind w:left="720" w:hanging="720"/>
                <w:rPr>
                  <w:noProof/>
                  <w:lang w:val="en-US"/>
                </w:rPr>
              </w:pPr>
              <w:r w:rsidRPr="00365781">
                <w:rPr>
                  <w:noProof/>
                  <w:lang w:val="en-US"/>
                </w:rPr>
                <w:t xml:space="preserve">Sparrow Giants. (2017). </w:t>
              </w:r>
              <w:r w:rsidRPr="00365781">
                <w:rPr>
                  <w:i/>
                  <w:iCs/>
                  <w:noProof/>
                  <w:lang w:val="en-US"/>
                </w:rPr>
                <w:t>What Remains of Edith Finch</w:t>
              </w:r>
              <w:r w:rsidRPr="00365781">
                <w:rPr>
                  <w:noProof/>
                  <w:lang w:val="en-US"/>
                </w:rPr>
                <w:t>.</w:t>
              </w:r>
            </w:p>
            <w:p w14:paraId="23CCD1C4" w14:textId="77777777" w:rsidR="000D0E47" w:rsidRDefault="000D0E47" w:rsidP="000D0E47">
              <w:pPr>
                <w:pStyle w:val="Literaturverzeichnis"/>
                <w:ind w:left="720" w:hanging="720"/>
                <w:rPr>
                  <w:noProof/>
                </w:rPr>
              </w:pPr>
              <w:r w:rsidRPr="00365781">
                <w:rPr>
                  <w:noProof/>
                  <w:lang w:val="en-US"/>
                </w:rPr>
                <w:lastRenderedPageBreak/>
                <w:t xml:space="preserve">Thirslund, A. (18. Juni 2022). </w:t>
              </w:r>
              <w:r w:rsidRPr="00365781">
                <w:rPr>
                  <w:i/>
                  <w:iCs/>
                  <w:noProof/>
                  <w:lang w:val="en-US"/>
                </w:rPr>
                <w:t>Difficulty in Video Games - Game Design.</w:t>
              </w:r>
              <w:r w:rsidRPr="00365781">
                <w:rPr>
                  <w:noProof/>
                  <w:lang w:val="en-US"/>
                </w:rPr>
                <w:t xml:space="preserve"> </w:t>
              </w:r>
              <w:r>
                <w:rPr>
                  <w:noProof/>
                </w:rPr>
                <w:t>Von YouTube: https://www.youtube.com/watch?v=bxp4G-oJATM abgerufen</w:t>
              </w:r>
            </w:p>
            <w:p w14:paraId="03980A79" w14:textId="77777777" w:rsidR="000D0E47" w:rsidRDefault="000D0E47" w:rsidP="000D0E47">
              <w:pPr>
                <w:pStyle w:val="Literaturverzeichnis"/>
                <w:ind w:left="720" w:hanging="720"/>
                <w:rPr>
                  <w:noProof/>
                </w:rPr>
              </w:pPr>
              <w:r>
                <w:rPr>
                  <w:noProof/>
                </w:rPr>
                <w:t xml:space="preserve">Wah-Software. (1997). </w:t>
              </w:r>
              <w:r>
                <w:rPr>
                  <w:i/>
                  <w:iCs/>
                  <w:noProof/>
                </w:rPr>
                <w:t>Alien Phobia</w:t>
              </w:r>
              <w:r>
                <w:rPr>
                  <w:noProof/>
                </w:rPr>
                <w:t>.</w:t>
              </w:r>
            </w:p>
            <w:p w14:paraId="7AD67542" w14:textId="77777777" w:rsidR="000D0E47" w:rsidRPr="00365781" w:rsidRDefault="000D0E47" w:rsidP="000D0E47">
              <w:pPr>
                <w:pStyle w:val="Literaturverzeichnis"/>
                <w:ind w:left="720" w:hanging="720"/>
                <w:rPr>
                  <w:noProof/>
                  <w:lang w:val="en-US"/>
                </w:rPr>
              </w:pPr>
              <w:r>
                <w:rPr>
                  <w:noProof/>
                </w:rPr>
                <w:t xml:space="preserve">Wah-Software. </w:t>
              </w:r>
              <w:r w:rsidRPr="00365781">
                <w:rPr>
                  <w:noProof/>
                  <w:lang w:val="en-US"/>
                </w:rPr>
                <w:t xml:space="preserve">(1998). </w:t>
              </w:r>
              <w:r w:rsidRPr="00365781">
                <w:rPr>
                  <w:i/>
                  <w:iCs/>
                  <w:noProof/>
                  <w:lang w:val="en-US"/>
                </w:rPr>
                <w:t>Phobia II</w:t>
              </w:r>
              <w:r w:rsidRPr="00365781">
                <w:rPr>
                  <w:noProof/>
                  <w:lang w:val="en-US"/>
                </w:rPr>
                <w:t>.</w:t>
              </w:r>
            </w:p>
            <w:p w14:paraId="105D52C0" w14:textId="77777777" w:rsidR="000D0E47" w:rsidRPr="00365781" w:rsidRDefault="000D0E47" w:rsidP="000D0E47">
              <w:pPr>
                <w:pStyle w:val="Literaturverzeichnis"/>
                <w:ind w:left="720" w:hanging="720"/>
                <w:rPr>
                  <w:noProof/>
                  <w:lang w:val="en-US"/>
                </w:rPr>
              </w:pPr>
              <w:r w:rsidRPr="00365781">
                <w:rPr>
                  <w:noProof/>
                  <w:lang w:val="en-US"/>
                </w:rPr>
                <w:t xml:space="preserve">Yun, C., Shastri, D., Pavlidis, Z., &amp; Deng, Z. (2009). O' game, can you feel my frustration?: improving user's gaming experience via stresscam. </w:t>
              </w:r>
              <w:r w:rsidRPr="00365781">
                <w:rPr>
                  <w:i/>
                  <w:iCs/>
                  <w:noProof/>
                  <w:lang w:val="en-US"/>
                </w:rPr>
                <w:t>Proceedings of the SIGCHI conference on human factors in computing systems</w:t>
              </w:r>
              <w:r w:rsidRPr="00365781">
                <w:rPr>
                  <w:noProof/>
                  <w:lang w:val="en-US"/>
                </w:rPr>
                <w:t>, S. 2195–2204.</w:t>
              </w:r>
            </w:p>
            <w:p w14:paraId="673C4745" w14:textId="77777777" w:rsidR="000D0E47" w:rsidRDefault="000D0E47" w:rsidP="000D0E47">
              <w:pPr>
                <w:pStyle w:val="Literaturverzeichnis"/>
                <w:ind w:left="720" w:hanging="720"/>
                <w:rPr>
                  <w:noProof/>
                </w:rPr>
              </w:pPr>
              <w:r w:rsidRPr="00365781">
                <w:rPr>
                  <w:noProof/>
                  <w:lang w:val="en-US"/>
                </w:rPr>
                <w:t xml:space="preserve">zukalous. (23. 5 2023). </w:t>
              </w:r>
              <w:r w:rsidRPr="00365781">
                <w:rPr>
                  <w:i/>
                  <w:iCs/>
                  <w:noProof/>
                  <w:lang w:val="en-US"/>
                </w:rPr>
                <w:t>HOW TO MARKET A GAME</w:t>
              </w:r>
              <w:r w:rsidRPr="00365781">
                <w:rPr>
                  <w:noProof/>
                  <w:lang w:val="en-US"/>
                </w:rPr>
                <w:t xml:space="preserve">. </w:t>
              </w:r>
              <w:r>
                <w:rPr>
                  <w:noProof/>
                </w:rPr>
                <w:t>Von https://howtomarketagame.com/2022/06/14/20-minutes-till-dawn/ abgerufen</w:t>
              </w:r>
            </w:p>
            <w:p w14:paraId="7939E613" w14:textId="086AE66E" w:rsidR="00354866" w:rsidRPr="00033C09" w:rsidRDefault="00354866" w:rsidP="000D0E47">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EA6C4" w14:textId="77777777" w:rsidR="001C257A" w:rsidRDefault="001C257A" w:rsidP="009C536B">
      <w:pPr>
        <w:spacing w:after="0" w:line="240" w:lineRule="auto"/>
      </w:pPr>
      <w:r>
        <w:separator/>
      </w:r>
    </w:p>
  </w:endnote>
  <w:endnote w:type="continuationSeparator" w:id="0">
    <w:p w14:paraId="11B1C2C3" w14:textId="77777777" w:rsidR="001C257A" w:rsidRDefault="001C257A"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09EC4" w14:textId="77777777" w:rsidR="001C257A" w:rsidRDefault="001C257A" w:rsidP="009C536B">
      <w:pPr>
        <w:spacing w:after="0" w:line="240" w:lineRule="auto"/>
      </w:pPr>
      <w:r>
        <w:separator/>
      </w:r>
    </w:p>
  </w:footnote>
  <w:footnote w:type="continuationSeparator" w:id="0">
    <w:p w14:paraId="49F38131" w14:textId="77777777" w:rsidR="001C257A" w:rsidRDefault="001C257A"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3C09"/>
    <w:rsid w:val="000341AE"/>
    <w:rsid w:val="00035BDE"/>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E11C2"/>
    <w:rsid w:val="000F016A"/>
    <w:rsid w:val="000F2F96"/>
    <w:rsid w:val="000F62E8"/>
    <w:rsid w:val="000F730D"/>
    <w:rsid w:val="00110FB8"/>
    <w:rsid w:val="001135A8"/>
    <w:rsid w:val="0011628F"/>
    <w:rsid w:val="001168E3"/>
    <w:rsid w:val="00123CBD"/>
    <w:rsid w:val="00132A09"/>
    <w:rsid w:val="00136B80"/>
    <w:rsid w:val="00151665"/>
    <w:rsid w:val="0015242E"/>
    <w:rsid w:val="00153CC8"/>
    <w:rsid w:val="0015461A"/>
    <w:rsid w:val="00157B5A"/>
    <w:rsid w:val="00166635"/>
    <w:rsid w:val="00182140"/>
    <w:rsid w:val="00186EC0"/>
    <w:rsid w:val="0019178D"/>
    <w:rsid w:val="00191E7B"/>
    <w:rsid w:val="0019370F"/>
    <w:rsid w:val="0019445C"/>
    <w:rsid w:val="001A3ABD"/>
    <w:rsid w:val="001A7971"/>
    <w:rsid w:val="001C1474"/>
    <w:rsid w:val="001C257A"/>
    <w:rsid w:val="001D2690"/>
    <w:rsid w:val="001D333F"/>
    <w:rsid w:val="001D5C2D"/>
    <w:rsid w:val="001D6B0C"/>
    <w:rsid w:val="001E0FBB"/>
    <w:rsid w:val="001E1C59"/>
    <w:rsid w:val="001E1ECE"/>
    <w:rsid w:val="001E212D"/>
    <w:rsid w:val="001F362B"/>
    <w:rsid w:val="001F3E9C"/>
    <w:rsid w:val="001F5FD7"/>
    <w:rsid w:val="00214E22"/>
    <w:rsid w:val="00220533"/>
    <w:rsid w:val="00220C78"/>
    <w:rsid w:val="00222064"/>
    <w:rsid w:val="002277EC"/>
    <w:rsid w:val="002317C9"/>
    <w:rsid w:val="0023398B"/>
    <w:rsid w:val="002416EB"/>
    <w:rsid w:val="0024454D"/>
    <w:rsid w:val="00244EA8"/>
    <w:rsid w:val="00245C7C"/>
    <w:rsid w:val="0025117D"/>
    <w:rsid w:val="002541E8"/>
    <w:rsid w:val="0025652A"/>
    <w:rsid w:val="00263010"/>
    <w:rsid w:val="002746D9"/>
    <w:rsid w:val="00281283"/>
    <w:rsid w:val="002853E5"/>
    <w:rsid w:val="002A25FE"/>
    <w:rsid w:val="002A4EEE"/>
    <w:rsid w:val="002C239A"/>
    <w:rsid w:val="002C6D8C"/>
    <w:rsid w:val="002D3605"/>
    <w:rsid w:val="002F0886"/>
    <w:rsid w:val="003017CA"/>
    <w:rsid w:val="00306930"/>
    <w:rsid w:val="003174F3"/>
    <w:rsid w:val="00332AAD"/>
    <w:rsid w:val="00332B56"/>
    <w:rsid w:val="003344F9"/>
    <w:rsid w:val="003400EC"/>
    <w:rsid w:val="003422FC"/>
    <w:rsid w:val="00350718"/>
    <w:rsid w:val="00350DA7"/>
    <w:rsid w:val="00354866"/>
    <w:rsid w:val="00365781"/>
    <w:rsid w:val="00377B50"/>
    <w:rsid w:val="00390462"/>
    <w:rsid w:val="0039555C"/>
    <w:rsid w:val="003A3474"/>
    <w:rsid w:val="003A5FA7"/>
    <w:rsid w:val="003A6B8E"/>
    <w:rsid w:val="003B33AF"/>
    <w:rsid w:val="003C2F28"/>
    <w:rsid w:val="003C4C1C"/>
    <w:rsid w:val="003D4531"/>
    <w:rsid w:val="003D5EA8"/>
    <w:rsid w:val="003E0439"/>
    <w:rsid w:val="003E102B"/>
    <w:rsid w:val="003E17F2"/>
    <w:rsid w:val="003E2FD5"/>
    <w:rsid w:val="003E4628"/>
    <w:rsid w:val="003F28A3"/>
    <w:rsid w:val="004005B8"/>
    <w:rsid w:val="00413C28"/>
    <w:rsid w:val="00416051"/>
    <w:rsid w:val="00424D1E"/>
    <w:rsid w:val="0045084A"/>
    <w:rsid w:val="0045310B"/>
    <w:rsid w:val="00467114"/>
    <w:rsid w:val="00467216"/>
    <w:rsid w:val="00473CA0"/>
    <w:rsid w:val="00474CE7"/>
    <w:rsid w:val="00482F90"/>
    <w:rsid w:val="0049444E"/>
    <w:rsid w:val="00496D21"/>
    <w:rsid w:val="004A676F"/>
    <w:rsid w:val="004B759A"/>
    <w:rsid w:val="004C3A97"/>
    <w:rsid w:val="004D4795"/>
    <w:rsid w:val="004F4DC0"/>
    <w:rsid w:val="004F58EF"/>
    <w:rsid w:val="00500649"/>
    <w:rsid w:val="00502930"/>
    <w:rsid w:val="00505608"/>
    <w:rsid w:val="00520D1B"/>
    <w:rsid w:val="00527512"/>
    <w:rsid w:val="00537016"/>
    <w:rsid w:val="0054187A"/>
    <w:rsid w:val="00554597"/>
    <w:rsid w:val="00567820"/>
    <w:rsid w:val="00572340"/>
    <w:rsid w:val="0058325E"/>
    <w:rsid w:val="00586BC3"/>
    <w:rsid w:val="0059258A"/>
    <w:rsid w:val="005A75ED"/>
    <w:rsid w:val="005B6D29"/>
    <w:rsid w:val="005C5CC2"/>
    <w:rsid w:val="005D7E75"/>
    <w:rsid w:val="005E2BE7"/>
    <w:rsid w:val="005F0B69"/>
    <w:rsid w:val="005F231F"/>
    <w:rsid w:val="005F7084"/>
    <w:rsid w:val="006022E9"/>
    <w:rsid w:val="00603335"/>
    <w:rsid w:val="00615B34"/>
    <w:rsid w:val="0062252B"/>
    <w:rsid w:val="00623C66"/>
    <w:rsid w:val="00634FA8"/>
    <w:rsid w:val="00636EB1"/>
    <w:rsid w:val="00645EEB"/>
    <w:rsid w:val="006541CF"/>
    <w:rsid w:val="00657C61"/>
    <w:rsid w:val="00663B65"/>
    <w:rsid w:val="0066490F"/>
    <w:rsid w:val="00671811"/>
    <w:rsid w:val="00674905"/>
    <w:rsid w:val="00676697"/>
    <w:rsid w:val="00686901"/>
    <w:rsid w:val="0068775D"/>
    <w:rsid w:val="006912D2"/>
    <w:rsid w:val="006929F8"/>
    <w:rsid w:val="00694C24"/>
    <w:rsid w:val="006A3A51"/>
    <w:rsid w:val="006B68AD"/>
    <w:rsid w:val="006C580C"/>
    <w:rsid w:val="006C7812"/>
    <w:rsid w:val="006C7A9C"/>
    <w:rsid w:val="00707203"/>
    <w:rsid w:val="00707898"/>
    <w:rsid w:val="00712147"/>
    <w:rsid w:val="00715D47"/>
    <w:rsid w:val="00726FA0"/>
    <w:rsid w:val="00731A34"/>
    <w:rsid w:val="00734BF2"/>
    <w:rsid w:val="00736154"/>
    <w:rsid w:val="00750D8C"/>
    <w:rsid w:val="00752926"/>
    <w:rsid w:val="00753D8C"/>
    <w:rsid w:val="00763222"/>
    <w:rsid w:val="00766EC5"/>
    <w:rsid w:val="0077001D"/>
    <w:rsid w:val="00770956"/>
    <w:rsid w:val="00775B0D"/>
    <w:rsid w:val="007A23E2"/>
    <w:rsid w:val="007A3BAE"/>
    <w:rsid w:val="007B2BEF"/>
    <w:rsid w:val="007B5AA3"/>
    <w:rsid w:val="007C0932"/>
    <w:rsid w:val="007C67CC"/>
    <w:rsid w:val="007C7B5B"/>
    <w:rsid w:val="007D0C9D"/>
    <w:rsid w:val="007E2637"/>
    <w:rsid w:val="007E3456"/>
    <w:rsid w:val="007E5678"/>
    <w:rsid w:val="007F03F9"/>
    <w:rsid w:val="008033A3"/>
    <w:rsid w:val="008035C4"/>
    <w:rsid w:val="008052BA"/>
    <w:rsid w:val="00813F74"/>
    <w:rsid w:val="008169C8"/>
    <w:rsid w:val="00820B44"/>
    <w:rsid w:val="00837FC9"/>
    <w:rsid w:val="0084094E"/>
    <w:rsid w:val="00850AAF"/>
    <w:rsid w:val="008520A4"/>
    <w:rsid w:val="00853A8D"/>
    <w:rsid w:val="008565E2"/>
    <w:rsid w:val="00866287"/>
    <w:rsid w:val="0088253D"/>
    <w:rsid w:val="008A3286"/>
    <w:rsid w:val="008B4742"/>
    <w:rsid w:val="008B7772"/>
    <w:rsid w:val="008C2AB9"/>
    <w:rsid w:val="008C5CE3"/>
    <w:rsid w:val="008C7B5B"/>
    <w:rsid w:val="008D2FF3"/>
    <w:rsid w:val="008D5E14"/>
    <w:rsid w:val="008E390E"/>
    <w:rsid w:val="008F1E36"/>
    <w:rsid w:val="008F2971"/>
    <w:rsid w:val="008F4B0D"/>
    <w:rsid w:val="00904B70"/>
    <w:rsid w:val="00907EDD"/>
    <w:rsid w:val="009170C1"/>
    <w:rsid w:val="00917434"/>
    <w:rsid w:val="009219E2"/>
    <w:rsid w:val="00931AA3"/>
    <w:rsid w:val="00936A9B"/>
    <w:rsid w:val="009410BF"/>
    <w:rsid w:val="00943B11"/>
    <w:rsid w:val="00951558"/>
    <w:rsid w:val="0095544B"/>
    <w:rsid w:val="0096732E"/>
    <w:rsid w:val="00970879"/>
    <w:rsid w:val="00981512"/>
    <w:rsid w:val="009815FF"/>
    <w:rsid w:val="00987F08"/>
    <w:rsid w:val="009A0A43"/>
    <w:rsid w:val="009B4038"/>
    <w:rsid w:val="009B4F88"/>
    <w:rsid w:val="009B70C8"/>
    <w:rsid w:val="009C3036"/>
    <w:rsid w:val="009C536B"/>
    <w:rsid w:val="009D002E"/>
    <w:rsid w:val="009D12A3"/>
    <w:rsid w:val="009D41BB"/>
    <w:rsid w:val="009E19DD"/>
    <w:rsid w:val="009E3C61"/>
    <w:rsid w:val="009E57D3"/>
    <w:rsid w:val="009E6669"/>
    <w:rsid w:val="009F511C"/>
    <w:rsid w:val="00A025C1"/>
    <w:rsid w:val="00A03C52"/>
    <w:rsid w:val="00A0693F"/>
    <w:rsid w:val="00A17130"/>
    <w:rsid w:val="00A2005C"/>
    <w:rsid w:val="00A2594C"/>
    <w:rsid w:val="00A32CD4"/>
    <w:rsid w:val="00A43348"/>
    <w:rsid w:val="00A56C5A"/>
    <w:rsid w:val="00A6164D"/>
    <w:rsid w:val="00A96142"/>
    <w:rsid w:val="00AA0BDB"/>
    <w:rsid w:val="00AA3ED7"/>
    <w:rsid w:val="00AB0679"/>
    <w:rsid w:val="00AB2D71"/>
    <w:rsid w:val="00AC031F"/>
    <w:rsid w:val="00AC41A2"/>
    <w:rsid w:val="00AC4C84"/>
    <w:rsid w:val="00AC6339"/>
    <w:rsid w:val="00AD5580"/>
    <w:rsid w:val="00AE649C"/>
    <w:rsid w:val="00AF3FD6"/>
    <w:rsid w:val="00AF5D0F"/>
    <w:rsid w:val="00B161F3"/>
    <w:rsid w:val="00B16590"/>
    <w:rsid w:val="00B34AFD"/>
    <w:rsid w:val="00B34FC9"/>
    <w:rsid w:val="00B51A30"/>
    <w:rsid w:val="00B533AF"/>
    <w:rsid w:val="00B62D28"/>
    <w:rsid w:val="00B6367C"/>
    <w:rsid w:val="00B64FB6"/>
    <w:rsid w:val="00B71209"/>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44EB"/>
    <w:rsid w:val="00C256D3"/>
    <w:rsid w:val="00C30A33"/>
    <w:rsid w:val="00C47AE0"/>
    <w:rsid w:val="00C52B71"/>
    <w:rsid w:val="00C53B9C"/>
    <w:rsid w:val="00C6309B"/>
    <w:rsid w:val="00C645DA"/>
    <w:rsid w:val="00C65B0A"/>
    <w:rsid w:val="00C737EA"/>
    <w:rsid w:val="00C8100D"/>
    <w:rsid w:val="00C943D1"/>
    <w:rsid w:val="00C965EF"/>
    <w:rsid w:val="00C97070"/>
    <w:rsid w:val="00CA455D"/>
    <w:rsid w:val="00CB61B4"/>
    <w:rsid w:val="00CB646E"/>
    <w:rsid w:val="00CB7C33"/>
    <w:rsid w:val="00CC4909"/>
    <w:rsid w:val="00CC501F"/>
    <w:rsid w:val="00CC55B4"/>
    <w:rsid w:val="00CD29B4"/>
    <w:rsid w:val="00CE1EF7"/>
    <w:rsid w:val="00CE2667"/>
    <w:rsid w:val="00CE3B69"/>
    <w:rsid w:val="00CE52EC"/>
    <w:rsid w:val="00CE55DC"/>
    <w:rsid w:val="00CF306C"/>
    <w:rsid w:val="00D17B1B"/>
    <w:rsid w:val="00D23326"/>
    <w:rsid w:val="00D2391B"/>
    <w:rsid w:val="00D32FCA"/>
    <w:rsid w:val="00D41030"/>
    <w:rsid w:val="00D4232A"/>
    <w:rsid w:val="00D43FE5"/>
    <w:rsid w:val="00D72B33"/>
    <w:rsid w:val="00D76745"/>
    <w:rsid w:val="00D80234"/>
    <w:rsid w:val="00D804B9"/>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14FD1"/>
    <w:rsid w:val="00E163CC"/>
    <w:rsid w:val="00E27938"/>
    <w:rsid w:val="00E3024D"/>
    <w:rsid w:val="00E3203A"/>
    <w:rsid w:val="00E63767"/>
    <w:rsid w:val="00E6640F"/>
    <w:rsid w:val="00E736B1"/>
    <w:rsid w:val="00E777D4"/>
    <w:rsid w:val="00EA3E27"/>
    <w:rsid w:val="00EA5773"/>
    <w:rsid w:val="00EB0E78"/>
    <w:rsid w:val="00EB143B"/>
    <w:rsid w:val="00EB18DF"/>
    <w:rsid w:val="00EC44D6"/>
    <w:rsid w:val="00EC59C7"/>
    <w:rsid w:val="00EE45D7"/>
    <w:rsid w:val="00EE56A3"/>
    <w:rsid w:val="00EF562D"/>
    <w:rsid w:val="00EF76C0"/>
    <w:rsid w:val="00EF7EEB"/>
    <w:rsid w:val="00F057E7"/>
    <w:rsid w:val="00F15CD6"/>
    <w:rsid w:val="00F2078A"/>
    <w:rsid w:val="00F25D9B"/>
    <w:rsid w:val="00F3299A"/>
    <w:rsid w:val="00F37F11"/>
    <w:rsid w:val="00F40C96"/>
    <w:rsid w:val="00F4480D"/>
    <w:rsid w:val="00F506E6"/>
    <w:rsid w:val="00F50E81"/>
    <w:rsid w:val="00F55F11"/>
    <w:rsid w:val="00F600E8"/>
    <w:rsid w:val="00F6075F"/>
    <w:rsid w:val="00F73767"/>
    <w:rsid w:val="00F8659C"/>
    <w:rsid w:val="00F928E2"/>
    <w:rsid w:val="00FB3D14"/>
    <w:rsid w:val="00FB4521"/>
    <w:rsid w:val="00FC2240"/>
    <w:rsid w:val="00FC2E12"/>
    <w:rsid w:val="00FC2F97"/>
    <w:rsid w:val="00FC3652"/>
    <w:rsid w:val="00FC48BB"/>
    <w:rsid w:val="00FC4F61"/>
    <w:rsid w:val="00FD2267"/>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2240"/>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14</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15</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16</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17</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18</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19</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20</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21</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22</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23</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24</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7</b:RefOrder>
  </b:Source>
  <b:Source>
    <b:Tag>Wah97</b:Tag>
    <b:SourceType>Misc</b:SourceType>
    <b:Guid>{CCB81FF9-AA85-4C21-9BB1-C95F4444FC8E}</b:Guid>
    <b:Title>Wah-Software</b:Title>
    <b:PublicationTitle>Alien Phobia</b:PublicationTitle>
    <b:Year>1997</b:Year>
    <b:RefOrder>9</b:RefOrder>
  </b:Source>
  <b:Source>
    <b:Tag>Eug90</b:Tag>
    <b:SourceType>Misc</b:SourceType>
    <b:Guid>{7BE597E7-5E27-45F6-A19C-0947BBBEBEF6}</b:Guid>
    <b:Title>Eugene Jarvis, Mark Turmell</b:Title>
    <b:PublicationTitle>Smash TV</b:PublicationTitle>
    <b:Year>1990</b:Year>
    <b:RefOrder>8</b:RefOrder>
  </b:Source>
  <b:Source>
    <b:Tag>Wah98</b:Tag>
    <b:SourceType>Misc</b:SourceType>
    <b:Guid>{3FDA142B-EA4D-4109-86F4-0C85D755B287}</b:Guid>
    <b:Title>Wah-Software</b:Title>
    <b:PublicationTitle>Phobia II</b:PublicationTitle>
    <b:Year>1998</b:Year>
    <b:RefOrder>10</b:RefOrder>
  </b:Source>
  <b:Source>
    <b:Tag>Lem19</b:Tag>
    <b:SourceType>Misc</b:SourceType>
    <b:Guid>{7FCA23AC-8C82-4E54-AAA5-ED587DF74461}</b:Guid>
    <b:Title>Leme</b:Title>
    <b:PublicationTitle>Magic Surival</b:PublicationTitle>
    <b:Year>2019</b:Year>
    <b:RefOrder>11</b:RefOrder>
  </b:Source>
  <b:Source>
    <b:Tag>Luc22</b:Tag>
    <b:SourceType>Misc</b:SourceType>
    <b:Guid>{267EC66F-39EC-446B-B912-690D42F324EF}</b:Guid>
    <b:Title>Luca Galante</b:Title>
    <b:PublicationTitle>Vampire Survivors</b:PublicationTitle>
    <b:Year>2021</b:Year>
    <b:RefOrder>6</b:RefOrder>
  </b:Source>
  <b:Source>
    <b:Tag>fla23</b:Tag>
    <b:SourceType>Misc</b:SourceType>
    <b:Guid>{A16BD1D0-B185-4678-89D7-19D7385EF275}</b:Guid>
    <b:Title>flanne</b:Title>
    <b:PublicationTitle>20 Minutes Till Dawn</b:PublicationTitle>
    <b:Year>2023</b:Year>
    <b:RefOrder>12</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13</b:RefOrder>
  </b:Source>
</b:Sources>
</file>

<file path=customXml/itemProps1.xml><?xml version="1.0" encoding="utf-8"?>
<ds:datastoreItem xmlns:ds="http://schemas.openxmlformats.org/officeDocument/2006/customXml" ds:itemID="{56547B93-CFF2-499D-B17C-487AB169B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5462</Words>
  <Characters>31134</Characters>
  <Application>Microsoft Office Word</Application>
  <DocSecurity>0</DocSecurity>
  <Lines>259</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169</cp:revision>
  <dcterms:created xsi:type="dcterms:W3CDTF">2022-05-26T13:29:00Z</dcterms:created>
  <dcterms:modified xsi:type="dcterms:W3CDTF">2024-06-06T08:45:00Z</dcterms:modified>
</cp:coreProperties>
</file>