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项目方案报告</w:t>
      </w:r>
    </w:p>
    <w:p>
      <w:r>
        <w:t>这是一份用于测试正文提取的 Word 文档，包含项目背景与目标。</w:t>
      </w:r>
    </w:p>
    <w:p>
      <w:pPr>
        <w:pStyle w:val="Heading1"/>
      </w:pPr>
      <w:r>
        <w:t>一、背景</w:t>
      </w:r>
    </w:p>
    <w:p>
      <w:r>
        <w:t>个人知识库需要把 Word 附件正文纳入切片。</w:t>
      </w:r>
    </w:p>
    <w:p>
      <w:pPr>
        <w:pStyle w:val="Heading1"/>
      </w:pPr>
      <w:r>
        <w:t>二、结论</w:t>
      </w:r>
    </w:p>
    <w:p>
      <w:r>
        <w:t>语义切片能显著提高检索与问答准确率。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