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0AF6F" w14:textId="3F5FD93D" w:rsidR="00086D39" w:rsidRDefault="000D6AE2">
      <w:pPr>
        <w:pStyle w:val="Ttulo"/>
        <w:jc w:val="center"/>
      </w:pPr>
      <w:proofErr w:type="spellStart"/>
      <w:r>
        <w:rPr>
          <w:color w:val="0E88C9"/>
        </w:rPr>
        <w:t>Preguntas</w:t>
      </w:r>
      <w:proofErr w:type="spellEnd"/>
      <w:r>
        <w:rPr>
          <w:color w:val="0E88C9"/>
        </w:rPr>
        <w:t xml:space="preserve"> para </w:t>
      </w:r>
      <w:proofErr w:type="spellStart"/>
      <w:r>
        <w:rPr>
          <w:color w:val="0E88C9"/>
        </w:rPr>
        <w:t>continuar</w:t>
      </w:r>
      <w:proofErr w:type="spellEnd"/>
    </w:p>
    <w:p w14:paraId="0746EC40" w14:textId="0DA2550A" w:rsidR="00086D39" w:rsidRDefault="000D6AE2">
      <w:pPr>
        <w:jc w:val="center"/>
      </w:pPr>
      <w:r>
        <w:rPr>
          <w:b/>
          <w:sz w:val="28"/>
        </w:rPr>
        <w:t xml:space="preserve">Módulo Compras — Taller </w:t>
      </w:r>
    </w:p>
    <w:p w14:paraId="46E20C32" w14:textId="39001FC5" w:rsidR="00086D39" w:rsidRDefault="000D6AE2">
      <w:pPr>
        <w:jc w:val="center"/>
      </w:pPr>
      <w:proofErr w:type="spellStart"/>
      <w:r>
        <w:rPr>
          <w:color w:val="666666"/>
          <w:sz w:val="20"/>
        </w:rPr>
        <w:t>Fecha</w:t>
      </w:r>
      <w:proofErr w:type="spellEnd"/>
      <w:r>
        <w:rPr>
          <w:color w:val="666666"/>
          <w:sz w:val="20"/>
        </w:rPr>
        <w:t xml:space="preserve">: 2 de </w:t>
      </w:r>
      <w:proofErr w:type="spellStart"/>
      <w:r>
        <w:rPr>
          <w:color w:val="666666"/>
          <w:sz w:val="20"/>
        </w:rPr>
        <w:t>septiembre</w:t>
      </w:r>
      <w:proofErr w:type="spellEnd"/>
      <w:r>
        <w:rPr>
          <w:color w:val="666666"/>
          <w:sz w:val="20"/>
        </w:rPr>
        <w:t xml:space="preserve"> de 2026</w:t>
      </w:r>
      <w:r>
        <w:rPr>
          <w:color w:val="666666"/>
          <w:sz w:val="20"/>
        </w:rPr>
        <w:br/>
      </w:r>
      <w:proofErr w:type="spellStart"/>
      <w:r>
        <w:rPr>
          <w:color w:val="666666"/>
          <w:sz w:val="20"/>
        </w:rPr>
        <w:t>Elaborado</w:t>
      </w:r>
      <w:proofErr w:type="spellEnd"/>
      <w:r>
        <w:rPr>
          <w:color w:val="666666"/>
          <w:sz w:val="20"/>
        </w:rPr>
        <w:t xml:space="preserve"> por: Ricardo Guzman</w:t>
      </w:r>
    </w:p>
    <w:p w14:paraId="68FAB5CD" w14:textId="77777777" w:rsidR="00086D39" w:rsidRDefault="00086D39"/>
    <w:p w14:paraId="751D58EE" w14:textId="284076BF" w:rsidR="00086D39" w:rsidRDefault="000D6AE2">
      <w:r>
        <w:t xml:space="preserve">Este documento reúne todas las decisiones que necesitamos del cliente para continuar con el módulo de Compras. Las preguntas están ordenadas por prioridad. Las marcadas como CRÍTICAS desbloquean la Fase 4 (encabezado de </w:t>
      </w:r>
      <w:proofErr w:type="spellStart"/>
      <w:r>
        <w:t>factura</w:t>
      </w:r>
      <w:proofErr w:type="spellEnd"/>
      <w:r>
        <w:t xml:space="preserve">, </w:t>
      </w:r>
      <w:proofErr w:type="spellStart"/>
      <w:r>
        <w:t>totales</w:t>
      </w:r>
      <w:proofErr w:type="spellEnd"/>
      <w:r>
        <w:t xml:space="preserve"> y </w:t>
      </w:r>
      <w:proofErr w:type="spellStart"/>
      <w:r>
        <w:t>estados</w:t>
      </w:r>
      <w:proofErr w:type="spellEnd"/>
      <w:r>
        <w:t>).</w:t>
      </w:r>
    </w:p>
    <w:p w14:paraId="4C183B47" w14:textId="58A6EDFB" w:rsidR="001040B8" w:rsidRDefault="001040B8"/>
    <w:p w14:paraId="17049233" w14:textId="02E5D77D" w:rsidR="001040B8" w:rsidRDefault="001040B8">
      <w:proofErr w:type="spellStart"/>
      <w:r>
        <w:t>En</w:t>
      </w:r>
      <w:proofErr w:type="spellEnd"/>
      <w:r>
        <w:t xml:space="preserve"> </w:t>
      </w:r>
      <w:proofErr w:type="spellStart"/>
      <w:r>
        <w:t>pocas</w:t>
      </w:r>
      <w:proofErr w:type="spellEnd"/>
      <w:r>
        <w:t xml:space="preserve"> </w:t>
      </w:r>
      <w:proofErr w:type="spellStart"/>
      <w:r>
        <w:t>palabaras</w:t>
      </w:r>
      <w:proofErr w:type="spellEnd"/>
      <w:r>
        <w:t xml:space="preserve"> he </w:t>
      </w:r>
      <w:proofErr w:type="spellStart"/>
      <w:r>
        <w:t>metido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dudas</w:t>
      </w:r>
      <w:proofErr w:type="spellEnd"/>
      <w:r>
        <w:t xml:space="preserve"> que </w:t>
      </w:r>
      <w:proofErr w:type="spellStart"/>
      <w:r>
        <w:t>tengo</w:t>
      </w:r>
      <w:proofErr w:type="spellEnd"/>
      <w:r>
        <w:t xml:space="preserve"> </w:t>
      </w:r>
      <w:proofErr w:type="spellStart"/>
      <w:r>
        <w:t>poruqe</w:t>
      </w:r>
      <w:proofErr w:type="spellEnd"/>
      <w:r>
        <w:t xml:space="preserve"> me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enredando</w:t>
      </w:r>
      <w:proofErr w:type="spellEnd"/>
      <w:r>
        <w:t xml:space="preserve"> </w:t>
      </w:r>
      <w:proofErr w:type="spellStart"/>
      <w:r>
        <w:t>bastante</w:t>
      </w:r>
      <w:proofErr w:type="spellEnd"/>
      <w:r>
        <w:t xml:space="preserve"> </w:t>
      </w:r>
    </w:p>
    <w:p w14:paraId="01E98C0A" w14:textId="77777777" w:rsidR="00086D39" w:rsidRDefault="000D6AE2">
      <w:r>
        <w:br w:type="page"/>
      </w:r>
    </w:p>
    <w:p w14:paraId="77AE0C8F" w14:textId="77777777" w:rsidR="00086D39" w:rsidRDefault="000D6AE2">
      <w:pPr>
        <w:pStyle w:val="Ttulo1"/>
      </w:pPr>
      <w:r>
        <w:rPr>
          <w:color w:val="0E88C9"/>
        </w:rPr>
        <w:lastRenderedPageBreak/>
        <w:t>A. Preguntas CRÍTICAS — Fase 4 (encabezado y cierre de factura)</w:t>
      </w:r>
    </w:p>
    <w:p w14:paraId="6B24BB3E" w14:textId="77777777" w:rsidR="00086D39" w:rsidRDefault="000D6AE2">
      <w:r>
        <w:rPr>
          <w:i/>
        </w:rPr>
        <w:t>Sin estas respuestas no podemos guardar ni cerrar un documento de compra completo.</w:t>
      </w:r>
    </w:p>
    <w:p w14:paraId="7B301CA6" w14:textId="77777777" w:rsidR="00086D39" w:rsidRDefault="000D6AE2">
      <w:r>
        <w:rPr>
          <w:b/>
          <w:color w:val="0E88C9"/>
        </w:rPr>
        <w:t xml:space="preserve">1. </w:t>
      </w:r>
      <w:r>
        <w:rPr>
          <w:b/>
        </w:rPr>
        <w:t>Descuento en líneas (Control 28 / 30)</w:t>
      </w:r>
    </w:p>
    <w:p w14:paraId="7FC8187E" w14:textId="77777777" w:rsidR="00086D39" w:rsidRDefault="000D6AE2">
      <w:pPr>
        <w:pStyle w:val="Listaconvietas"/>
        <w:ind w:left="567"/>
      </w:pPr>
      <w:r>
        <w:t>¿El descuento se resta del subtotal o es solo informativo?</w:t>
      </w:r>
    </w:p>
    <w:p w14:paraId="3A609448" w14:textId="77777777" w:rsidR="00086D39" w:rsidRDefault="000D6AE2">
      <w:pPr>
        <w:pStyle w:val="Listaconvietas"/>
        <w:ind w:left="567"/>
      </w:pPr>
      <w:r>
        <w:t>En su ejemplo (Acetaminofén 10 %, Batería 5 %) el subtotal no refleja el descuento.</w:t>
      </w:r>
    </w:p>
    <w:p w14:paraId="26256766" w14:textId="77777777" w:rsidR="00086D39" w:rsidRDefault="000D6AE2">
      <w:pPr>
        <w:pStyle w:val="Listaconvietas"/>
        <w:ind w:left="567"/>
      </w:pPr>
      <w:r>
        <w:t>Si es informativo: el costo ya viene descontado y solo guardamos el porcentaje.</w:t>
      </w:r>
    </w:p>
    <w:p w14:paraId="03FC7459" w14:textId="77777777" w:rsidR="00086D39" w:rsidRDefault="000D6AE2">
      <w:pPr>
        <w:pStyle w:val="Listaconvietas"/>
        <w:ind w:left="567"/>
      </w:pPr>
      <w:r>
        <w:t>Si se aplica: ¿se resta del costo unitario, del subtotal de línea, o de ambos?</w:t>
      </w:r>
    </w:p>
    <w:p w14:paraId="070827F8" w14:textId="77777777" w:rsidR="00086D39" w:rsidRDefault="000D6AE2">
      <w:pPr>
        <w:pStyle w:val="Listaconvietas"/>
        <w:ind w:left="567"/>
      </w:pPr>
      <w:r>
        <w:t>¿Guardamos también un campo descuento_monto además del porcentaje?</w:t>
      </w:r>
    </w:p>
    <w:p w14:paraId="5EF1F9F5" w14:textId="77777777" w:rsidR="00086D39" w:rsidRDefault="000D6AE2">
      <w:pPr>
        <w:ind w:left="283"/>
      </w:pPr>
      <w:r>
        <w:rPr>
          <w:i/>
          <w:color w:val="666666"/>
          <w:sz w:val="20"/>
        </w:rPr>
        <w:t>Nota: Hoy el sistema guarda el % pero no lo resta del subtotal.</w:t>
      </w:r>
    </w:p>
    <w:p w14:paraId="040F13EF" w14:textId="77777777" w:rsidR="00086D39" w:rsidRDefault="00086D39"/>
    <w:p w14:paraId="517C68D4" w14:textId="77777777" w:rsidR="00086D39" w:rsidRDefault="000D6AE2">
      <w:r>
        <w:rPr>
          <w:b/>
          <w:color w:val="0E88C9"/>
        </w:rPr>
        <w:t xml:space="preserve">2. </w:t>
      </w:r>
      <w:r>
        <w:rPr>
          <w:b/>
        </w:rPr>
        <w:t>Fechas del encabezado de compra (Compras1)</w:t>
      </w:r>
    </w:p>
    <w:p w14:paraId="2CCE5EEA" w14:textId="77777777" w:rsidR="00086D39" w:rsidRDefault="000D6AE2">
      <w:pPr>
        <w:pStyle w:val="Listaconvietas"/>
        <w:ind w:left="567"/>
      </w:pPr>
      <w:r>
        <w:t>¿Qué fechas lleva el documento?</w:t>
      </w:r>
    </w:p>
    <w:p w14:paraId="041BFEF1" w14:textId="77777777" w:rsidR="00086D39" w:rsidRDefault="000D6AE2">
      <w:pPr>
        <w:pStyle w:val="Listaconvietas"/>
        <w:ind w:left="567"/>
      </w:pPr>
      <w:r>
        <w:t>Fecha de emisión de la factura</w:t>
      </w:r>
    </w:p>
    <w:p w14:paraId="4110256A" w14:textId="77777777" w:rsidR="00086D39" w:rsidRDefault="000D6AE2">
      <w:pPr>
        <w:pStyle w:val="Listaconvietas"/>
        <w:ind w:left="567"/>
      </w:pPr>
      <w:r>
        <w:t>Fecha de recepción en bodega</w:t>
      </w:r>
    </w:p>
    <w:p w14:paraId="23782063" w14:textId="77777777" w:rsidR="00086D39" w:rsidRDefault="000D6AE2">
      <w:pPr>
        <w:pStyle w:val="Listaconvietas"/>
        <w:ind w:left="567"/>
      </w:pPr>
      <w:r>
        <w:t>Fecha de ingreso al sistema</w:t>
      </w:r>
    </w:p>
    <w:p w14:paraId="527F3760" w14:textId="77777777" w:rsidR="00086D39" w:rsidRDefault="000D6AE2">
      <w:pPr>
        <w:pStyle w:val="Listaconvietas"/>
        <w:ind w:left="567"/>
      </w:pPr>
      <w:r>
        <w:t>¿Cuáles son obligatorias para el control fiscal mensual?</w:t>
      </w:r>
    </w:p>
    <w:p w14:paraId="757C4DAA" w14:textId="77777777" w:rsidR="00086D39" w:rsidRDefault="00086D39"/>
    <w:p w14:paraId="3CBC7343" w14:textId="77777777" w:rsidR="00086D39" w:rsidRDefault="000D6AE2">
      <w:r>
        <w:rPr>
          <w:b/>
          <w:color w:val="0E88C9"/>
        </w:rPr>
        <w:t xml:space="preserve">3. </w:t>
      </w:r>
      <w:r>
        <w:rPr>
          <w:b/>
        </w:rPr>
        <w:t>Estados del documento y cuándo afecta cada cosa</w:t>
      </w:r>
    </w:p>
    <w:p w14:paraId="249E9899" w14:textId="77777777" w:rsidR="00086D39" w:rsidRDefault="000D6AE2">
      <w:pPr>
        <w:pStyle w:val="Listaconvietas"/>
        <w:ind w:left="567"/>
      </w:pPr>
      <w:r>
        <w:t>¿Qué estados tiene una compra? (Ej.: Borrador → Confirmada → Anulada)</w:t>
      </w:r>
    </w:p>
    <w:p w14:paraId="7350F574" w14:textId="77777777" w:rsidR="00086D39" w:rsidRDefault="000D6AE2">
      <w:pPr>
        <w:pStyle w:val="Listaconvietas"/>
        <w:ind w:left="567"/>
      </w:pPr>
      <w:r>
        <w:t>¿En qué momento la compra afecta el inventario (stock contable / físico)?</w:t>
      </w:r>
    </w:p>
    <w:p w14:paraId="03E5551C" w14:textId="77777777" w:rsidR="00086D39" w:rsidRDefault="000D6AE2">
      <w:pPr>
        <w:pStyle w:val="Listaconvietas"/>
        <w:ind w:left="567"/>
      </w:pPr>
      <w:r>
        <w:t>¿En qué momento actualiza los costos del producto?</w:t>
      </w:r>
    </w:p>
    <w:p w14:paraId="0FFED14A" w14:textId="77777777" w:rsidR="00086D39" w:rsidRDefault="000D6AE2">
      <w:pPr>
        <w:pStyle w:val="Listaconvietas"/>
        <w:ind w:left="567"/>
      </w:pPr>
      <w:r>
        <w:t>¿En qué momento genera o afecta Cuentas por Pagar?</w:t>
      </w:r>
    </w:p>
    <w:p w14:paraId="3DAFCD9D" w14:textId="77777777" w:rsidR="00086D39" w:rsidRDefault="000D6AE2">
      <w:pPr>
        <w:pStyle w:val="Listaconvietas"/>
        <w:ind w:left="567"/>
      </w:pPr>
      <w:r>
        <w:t>¿En qué momento entra al reporte fiscal de IVA del mes?</w:t>
      </w:r>
    </w:p>
    <w:p w14:paraId="1C6FCFB0" w14:textId="77777777" w:rsidR="00086D39" w:rsidRDefault="000D6AE2">
      <w:pPr>
        <w:ind w:left="283"/>
      </w:pPr>
      <w:r>
        <w:rPr>
          <w:i/>
          <w:color w:val="666666"/>
          <w:sz w:val="20"/>
        </w:rPr>
        <w:t>Nota: Es la decisión estructural más importante del módulo.</w:t>
      </w:r>
    </w:p>
    <w:p w14:paraId="087F49A4" w14:textId="77777777" w:rsidR="00086D39" w:rsidRDefault="00086D39"/>
    <w:p w14:paraId="1638BC9F" w14:textId="77777777" w:rsidR="00086D39" w:rsidRDefault="000D6AE2">
      <w:r>
        <w:rPr>
          <w:b/>
          <w:color w:val="0E88C9"/>
        </w:rPr>
        <w:t xml:space="preserve">4. </w:t>
      </w:r>
      <w:r>
        <w:rPr>
          <w:b/>
        </w:rPr>
        <w:t>Moneda y tipo de cambio (importaciones)</w:t>
      </w:r>
    </w:p>
    <w:p w14:paraId="19A8E167" w14:textId="77777777" w:rsidR="00086D39" w:rsidRDefault="000D6AE2">
      <w:pPr>
        <w:pStyle w:val="Listaconvietas"/>
        <w:ind w:left="567"/>
      </w:pPr>
      <w:r>
        <w:t>¿En qué moneda se captura la factura?</w:t>
      </w:r>
    </w:p>
    <w:p w14:paraId="7EDBE463" w14:textId="77777777" w:rsidR="00086D39" w:rsidRDefault="000D6AE2">
      <w:pPr>
        <w:pStyle w:val="Listaconvietas"/>
        <w:ind w:left="567"/>
      </w:pPr>
      <w:r>
        <w:t>¿Dónde va el tipo de cambio de aduana vs. el costo real pagado al proveedor?</w:t>
      </w:r>
    </w:p>
    <w:p w14:paraId="54D59E1A" w14:textId="77777777" w:rsidR="00086D39" w:rsidRDefault="000D6AE2">
      <w:pPr>
        <w:pStyle w:val="Listaconvietas"/>
        <w:ind w:left="567"/>
      </w:pPr>
      <w:r>
        <w:t>¿Un documento puede mezclar monedas o siempre es una sola?</w:t>
      </w:r>
    </w:p>
    <w:p w14:paraId="221F3A44" w14:textId="77777777" w:rsidR="00086D39" w:rsidRDefault="00086D39"/>
    <w:p w14:paraId="230B0EFB" w14:textId="77777777" w:rsidR="00086D39" w:rsidRDefault="000D6AE2">
      <w:r>
        <w:rPr>
          <w:b/>
          <w:color w:val="0E88C9"/>
        </w:rPr>
        <w:t xml:space="preserve">5. </w:t>
      </w:r>
      <w:r>
        <w:rPr>
          <w:b/>
        </w:rPr>
        <w:t>Lista exacta de totales a guardar en el encabezado</w:t>
      </w:r>
    </w:p>
    <w:p w14:paraId="7A4A8993" w14:textId="77777777" w:rsidR="00086D39" w:rsidRDefault="000D6AE2">
      <w:pPr>
        <w:pStyle w:val="Listaconvietas"/>
        <w:ind w:left="567"/>
      </w:pPr>
      <w:r>
        <w:lastRenderedPageBreak/>
        <w:t>Total gravado / afecto</w:t>
      </w:r>
    </w:p>
    <w:p w14:paraId="188CB6CE" w14:textId="77777777" w:rsidR="00086D39" w:rsidRDefault="000D6AE2">
      <w:pPr>
        <w:pStyle w:val="Listaconvietas"/>
        <w:ind w:left="567"/>
      </w:pPr>
      <w:r>
        <w:t>Total exento</w:t>
      </w:r>
    </w:p>
    <w:p w14:paraId="694DAD9D" w14:textId="77777777" w:rsidR="00086D39" w:rsidRDefault="000D6AE2">
      <w:pPr>
        <w:pStyle w:val="Listaconvietas"/>
        <w:ind w:left="567"/>
      </w:pPr>
      <w:r>
        <w:t>Total no sujeto</w:t>
      </w:r>
    </w:p>
    <w:p w14:paraId="640A4363" w14:textId="77777777" w:rsidR="00086D39" w:rsidRDefault="000D6AE2">
      <w:pPr>
        <w:pStyle w:val="Listaconvietas"/>
        <w:ind w:left="567"/>
      </w:pPr>
      <w:r>
        <w:t>Total XCOMPROBAR (pagos por cuenta ajena)</w:t>
      </w:r>
    </w:p>
    <w:p w14:paraId="78C8279F" w14:textId="77777777" w:rsidR="00086D39" w:rsidRDefault="000D6AE2">
      <w:pPr>
        <w:pStyle w:val="Listaconvietas"/>
        <w:ind w:left="567"/>
      </w:pPr>
      <w:r>
        <w:t>Total IVA</w:t>
      </w:r>
    </w:p>
    <w:p w14:paraId="31A4E5DD" w14:textId="77777777" w:rsidR="00086D39" w:rsidRDefault="000D6AE2">
      <w:pPr>
        <w:pStyle w:val="Listaconvietas"/>
        <w:ind w:left="567"/>
      </w:pPr>
      <w:r>
        <w:t>Total descuentos</w:t>
      </w:r>
    </w:p>
    <w:p w14:paraId="1E1326BB" w14:textId="77777777" w:rsidR="00086D39" w:rsidRDefault="000D6AE2">
      <w:pPr>
        <w:pStyle w:val="Listaconvietas"/>
        <w:ind w:left="567"/>
      </w:pPr>
      <w:r>
        <w:t>Retenciones (¿cuáles aplican en compras?)</w:t>
      </w:r>
    </w:p>
    <w:p w14:paraId="5FC1866F" w14:textId="77777777" w:rsidR="00086D39" w:rsidRDefault="000D6AE2">
      <w:pPr>
        <w:pStyle w:val="Listaconvietas"/>
        <w:ind w:left="567"/>
      </w:pPr>
      <w:r>
        <w:t>Total del documento</w:t>
      </w:r>
    </w:p>
    <w:p w14:paraId="1E4F3A80" w14:textId="77777777" w:rsidR="00086D39" w:rsidRDefault="000D6AE2">
      <w:pPr>
        <w:pStyle w:val="Listaconvietas"/>
        <w:ind w:left="567"/>
      </w:pPr>
      <w:r>
        <w:t>Total fiscal (lo que va a Hacienda)</w:t>
      </w:r>
    </w:p>
    <w:p w14:paraId="608402BC" w14:textId="77777777" w:rsidR="00086D39" w:rsidRDefault="000D6AE2">
      <w:pPr>
        <w:pStyle w:val="Listaconvietas"/>
        <w:ind w:left="567"/>
      </w:pPr>
      <w:r>
        <w:t>Total contable (lo que va a contabilidad interna)</w:t>
      </w:r>
    </w:p>
    <w:p w14:paraId="4369D604" w14:textId="77777777" w:rsidR="00086D39" w:rsidRDefault="000D6AE2">
      <w:pPr>
        <w:pStyle w:val="Listaconvietas"/>
        <w:ind w:left="567"/>
      </w:pPr>
      <w:r>
        <w:t>¿Cuáles se muestran en pantalla y cuáles solo se guardan en base de datos?</w:t>
      </w:r>
    </w:p>
    <w:p w14:paraId="4E442A9F" w14:textId="77777777" w:rsidR="00086D39" w:rsidRDefault="00086D39"/>
    <w:p w14:paraId="2824076E" w14:textId="77777777" w:rsidR="00086D39" w:rsidRDefault="000D6AE2">
      <w:r>
        <w:rPr>
          <w:b/>
          <w:color w:val="0E88C9"/>
        </w:rPr>
        <w:t xml:space="preserve">6. </w:t>
      </w:r>
      <w:r>
        <w:rPr>
          <w:b/>
        </w:rPr>
        <w:t>Diferencia entre total fiscal y total contable</w:t>
      </w:r>
    </w:p>
    <w:p w14:paraId="093DCF7F" w14:textId="77777777" w:rsidR="00086D39" w:rsidRDefault="000D6AE2">
      <w:pPr>
        <w:pStyle w:val="Listaconvietas"/>
        <w:ind w:left="567"/>
      </w:pPr>
      <w:r>
        <w:t>El cliente indicó que XCOMPROBAR entra al total del documento pero NO al fiscal.</w:t>
      </w:r>
    </w:p>
    <w:p w14:paraId="234DE805" w14:textId="77777777" w:rsidR="00086D39" w:rsidRDefault="000D6AE2">
      <w:pPr>
        <w:pStyle w:val="Listaconvietas"/>
        <w:ind w:left="567"/>
      </w:pPr>
      <w:r>
        <w:t>¿Cuáles son las reglas exactas de cálculo?</w:t>
      </w:r>
    </w:p>
    <w:p w14:paraId="7ECADA16" w14:textId="77777777" w:rsidR="00086D39" w:rsidRDefault="000D6AE2">
      <w:pPr>
        <w:pStyle w:val="Listaconvietas"/>
        <w:ind w:left="567"/>
      </w:pPr>
      <w:r>
        <w:t>¿Hay otros tipos de línea que sigan reglas similares?</w:t>
      </w:r>
    </w:p>
    <w:p w14:paraId="471D68C4" w14:textId="77777777" w:rsidR="00086D39" w:rsidRDefault="00086D39"/>
    <w:p w14:paraId="4E48FAE6" w14:textId="77777777" w:rsidR="00086D39" w:rsidRDefault="000D6AE2">
      <w:r>
        <w:br w:type="page"/>
      </w:r>
    </w:p>
    <w:p w14:paraId="60CE1F45" w14:textId="77777777" w:rsidR="00086D39" w:rsidRDefault="000D6AE2">
      <w:pPr>
        <w:pStyle w:val="Ttulo1"/>
      </w:pPr>
      <w:r>
        <w:rPr>
          <w:color w:val="0E88C9"/>
        </w:rPr>
        <w:lastRenderedPageBreak/>
        <w:t>B. Preguntas IMPORTANTES — Fases 5 a 7</w:t>
      </w:r>
    </w:p>
    <w:p w14:paraId="5E92927A" w14:textId="77777777" w:rsidR="00086D39" w:rsidRDefault="000D6AE2">
      <w:r>
        <w:rPr>
          <w:b/>
          <w:color w:val="0E88C9"/>
        </w:rPr>
        <w:t xml:space="preserve">7. </w:t>
      </w:r>
      <w:r>
        <w:rPr>
          <w:b/>
        </w:rPr>
        <w:t>Retaceo de importaciones — gastos a prorratear</w:t>
      </w:r>
    </w:p>
    <w:p w14:paraId="380A2830" w14:textId="77777777" w:rsidR="00086D39" w:rsidRDefault="000D6AE2">
      <w:pPr>
        <w:pStyle w:val="Listaconvietas"/>
        <w:ind w:left="567"/>
      </w:pPr>
      <w:r>
        <w:t>Flete, seguro, DAI/aranceles, almacenaje, transporte interno, otros.</w:t>
      </w:r>
    </w:p>
    <w:p w14:paraId="78B4996B" w14:textId="77777777" w:rsidR="00086D39" w:rsidRDefault="00086D39"/>
    <w:p w14:paraId="436E91DC" w14:textId="77777777" w:rsidR="00086D39" w:rsidRDefault="000D6AE2">
      <w:r>
        <w:rPr>
          <w:b/>
          <w:color w:val="0E88C9"/>
        </w:rPr>
        <w:t xml:space="preserve">8. </w:t>
      </w:r>
      <w:r>
        <w:rPr>
          <w:b/>
        </w:rPr>
        <w:t>Retaceo — criterio de prorrateo</w:t>
      </w:r>
    </w:p>
    <w:p w14:paraId="03DE85A9" w14:textId="77777777" w:rsidR="00086D39" w:rsidRDefault="000D6AE2">
      <w:pPr>
        <w:pStyle w:val="Listaconvietas"/>
        <w:ind w:left="567"/>
      </w:pPr>
      <w:r>
        <w:t>Por valor FOB, por peso (libras), por cantidad, por volumen, o combinación.</w:t>
      </w:r>
    </w:p>
    <w:p w14:paraId="0ABA449E" w14:textId="77777777" w:rsidR="00086D39" w:rsidRDefault="00086D39"/>
    <w:p w14:paraId="26E718EC" w14:textId="77777777" w:rsidR="00086D39" w:rsidRDefault="000D6AE2">
      <w:r>
        <w:rPr>
          <w:b/>
          <w:color w:val="0E88C9"/>
        </w:rPr>
        <w:t xml:space="preserve">9. </w:t>
      </w:r>
      <w:r>
        <w:rPr>
          <w:b/>
        </w:rPr>
        <w:t>Retaceo — dónde se guardan los gastos</w:t>
      </w:r>
    </w:p>
    <w:p w14:paraId="0AB3E011" w14:textId="77777777" w:rsidR="00086D39" w:rsidRDefault="000D6AE2">
      <w:pPr>
        <w:pStyle w:val="Listaconvietas"/>
        <w:ind w:left="567"/>
      </w:pPr>
      <w:r>
        <w:t>¿Como líneas XCOMPROBAR en el detalle?</w:t>
      </w:r>
    </w:p>
    <w:p w14:paraId="31A7A6D9" w14:textId="77777777" w:rsidR="00086D39" w:rsidRDefault="000D6AE2">
      <w:pPr>
        <w:pStyle w:val="Listaconvietas"/>
        <w:ind w:left="567"/>
      </w:pPr>
      <w:r>
        <w:t>¿En tabla aparte (ej. compras_gastos_importacion)?</w:t>
      </w:r>
    </w:p>
    <w:p w14:paraId="07B88EEE" w14:textId="77777777" w:rsidR="00086D39" w:rsidRDefault="000D6AE2">
      <w:pPr>
        <w:pStyle w:val="Listaconvietas"/>
        <w:ind w:left="567"/>
      </w:pPr>
      <w:r>
        <w:t>¿Ambos?</w:t>
      </w:r>
    </w:p>
    <w:p w14:paraId="4E4FE77F" w14:textId="77777777" w:rsidR="00086D39" w:rsidRDefault="00086D39"/>
    <w:p w14:paraId="6A70E553" w14:textId="77777777" w:rsidR="00086D39" w:rsidRDefault="000D6AE2">
      <w:r>
        <w:rPr>
          <w:b/>
          <w:color w:val="0E88C9"/>
        </w:rPr>
        <w:t xml:space="preserve">10. </w:t>
      </w:r>
      <w:r>
        <w:rPr>
          <w:b/>
        </w:rPr>
        <w:t>Nota de crédito</w:t>
      </w:r>
    </w:p>
    <w:p w14:paraId="081A9A77" w14:textId="77777777" w:rsidR="00086D39" w:rsidRDefault="000D6AE2">
      <w:pPr>
        <w:pStyle w:val="Listaconvietas"/>
        <w:ind w:left="567"/>
      </w:pPr>
      <w:r>
        <w:t>¿Resta del total fiscal y contable?</w:t>
      </w:r>
    </w:p>
    <w:p w14:paraId="7FA47DA0" w14:textId="77777777" w:rsidR="00086D39" w:rsidRDefault="000D6AE2">
      <w:pPr>
        <w:pStyle w:val="Listaconvietas"/>
        <w:ind w:left="567"/>
      </w:pPr>
      <w:r>
        <w:t>¿Revierte inventario y costos automáticamente?</w:t>
      </w:r>
    </w:p>
    <w:p w14:paraId="64745E61" w14:textId="77777777" w:rsidR="00086D39" w:rsidRDefault="000D6AE2">
      <w:pPr>
        <w:pStyle w:val="Listaconvietas"/>
        <w:ind w:left="567"/>
      </w:pPr>
      <w:r>
        <w:t>¿Se vincula a la factura original?</w:t>
      </w:r>
    </w:p>
    <w:p w14:paraId="5F55A7CC" w14:textId="77777777" w:rsidR="00086D39" w:rsidRDefault="00086D39"/>
    <w:p w14:paraId="741320E9" w14:textId="77777777" w:rsidR="00086D39" w:rsidRDefault="000D6AE2">
      <w:r>
        <w:rPr>
          <w:b/>
          <w:color w:val="0E88C9"/>
        </w:rPr>
        <w:t xml:space="preserve">11. </w:t>
      </w:r>
      <w:r>
        <w:rPr>
          <w:b/>
        </w:rPr>
        <w:t>Sujeto excluido</w:t>
      </w:r>
    </w:p>
    <w:p w14:paraId="1CE288C0" w14:textId="77777777" w:rsidR="00086D39" w:rsidRDefault="000D6AE2">
      <w:pPr>
        <w:pStyle w:val="Listaconvietas"/>
        <w:ind w:left="567"/>
      </w:pPr>
      <w:r>
        <w:t>¿Mismas reglas que consumidor final?</w:t>
      </w:r>
    </w:p>
    <w:p w14:paraId="39A4FC33" w14:textId="77777777" w:rsidR="00086D39" w:rsidRDefault="000D6AE2">
      <w:pPr>
        <w:pStyle w:val="Listaconvietas"/>
        <w:ind w:left="567"/>
      </w:pPr>
      <w:r>
        <w:t>¿Tratamiento distinto para IVA e inventario?</w:t>
      </w:r>
    </w:p>
    <w:p w14:paraId="096C1130" w14:textId="77777777" w:rsidR="00086D39" w:rsidRDefault="00086D39"/>
    <w:p w14:paraId="11DC1E0E" w14:textId="77777777" w:rsidR="00086D39" w:rsidRDefault="000D6AE2">
      <w:r>
        <w:rPr>
          <w:b/>
          <w:color w:val="0E88C9"/>
        </w:rPr>
        <w:t xml:space="preserve">12. </w:t>
      </w:r>
      <w:r>
        <w:rPr>
          <w:b/>
        </w:rPr>
        <w:t>Tabla de Aranceles (SAC de Aduana)</w:t>
      </w:r>
    </w:p>
    <w:p w14:paraId="4479BABB" w14:textId="77777777" w:rsidR="00086D39" w:rsidRDefault="000D6AE2">
      <w:pPr>
        <w:pStyle w:val="Listaconvietas"/>
        <w:ind w:left="567"/>
      </w:pPr>
      <w:r>
        <w:t>El grid 20 pide DAI y Código arancelario pero hoy no hay origen de datos.</w:t>
      </w:r>
    </w:p>
    <w:p w14:paraId="0CFD61E4" w14:textId="77777777" w:rsidR="00086D39" w:rsidRDefault="000D6AE2">
      <w:pPr>
        <w:pStyle w:val="Listaconvietas"/>
        <w:ind w:left="567"/>
      </w:pPr>
      <w:r>
        <w:t>¿El cliente entrega el catálogo SAC?</w:t>
      </w:r>
    </w:p>
    <w:p w14:paraId="6FA12604" w14:textId="77777777" w:rsidR="00086D39" w:rsidRDefault="000D6AE2">
      <w:pPr>
        <w:pStyle w:val="Listaconvietas"/>
        <w:ind w:left="567"/>
      </w:pPr>
      <w:r>
        <w:t>¿Se carga manual por producto o se busca por código?</w:t>
      </w:r>
    </w:p>
    <w:p w14:paraId="143C5E84" w14:textId="77777777" w:rsidR="00086D39" w:rsidRDefault="00086D39"/>
    <w:p w14:paraId="6B02B98E" w14:textId="77777777" w:rsidR="00086D39" w:rsidRDefault="000D6AE2">
      <w:r>
        <w:rPr>
          <w:b/>
          <w:color w:val="0E88C9"/>
        </w:rPr>
        <w:t xml:space="preserve">13. </w:t>
      </w:r>
      <w:r>
        <w:rPr>
          <w:b/>
        </w:rPr>
        <w:t>Cuentas por Pagar</w:t>
      </w:r>
    </w:p>
    <w:p w14:paraId="629560FD" w14:textId="77777777" w:rsidR="00086D39" w:rsidRDefault="000D6AE2">
      <w:pPr>
        <w:pStyle w:val="Listaconvietas"/>
        <w:ind w:left="567"/>
      </w:pPr>
      <w:r>
        <w:t>El control 12 exige registrar crédito/contado en Cuentas por Pagar.</w:t>
      </w:r>
    </w:p>
    <w:p w14:paraId="17B6B30A" w14:textId="77777777" w:rsidR="00086D39" w:rsidRDefault="000D6AE2">
      <w:pPr>
        <w:pStyle w:val="Listaconvietas"/>
        <w:ind w:left="567"/>
      </w:pPr>
      <w:r>
        <w:lastRenderedPageBreak/>
        <w:t>Los saldos del proveedor (saldo actual, saldo vencido) dependen de ese módulo.</w:t>
      </w:r>
    </w:p>
    <w:p w14:paraId="56FF340A" w14:textId="77777777" w:rsidR="00086D39" w:rsidRDefault="000D6AE2">
      <w:pPr>
        <w:pStyle w:val="Listaconvietas"/>
        <w:ind w:left="567"/>
      </w:pPr>
      <w:r>
        <w:t>¿Cuándo se implementa? ¿Campos mínimos que necesitan ya?</w:t>
      </w:r>
    </w:p>
    <w:p w14:paraId="177C4052" w14:textId="77777777" w:rsidR="00086D39" w:rsidRDefault="000D6AE2">
      <w:pPr>
        <w:pStyle w:val="Listaconvietas"/>
        <w:ind w:left="567"/>
      </w:pPr>
      <w:r>
        <w:t>¿Cómo se calculan saldo_actual y saldo_vencido?</w:t>
      </w:r>
    </w:p>
    <w:p w14:paraId="14BC57B8" w14:textId="77777777" w:rsidR="00086D39" w:rsidRDefault="00086D39"/>
    <w:p w14:paraId="187DDDBA" w14:textId="77777777" w:rsidR="00086D39" w:rsidRDefault="000D6AE2">
      <w:r>
        <w:rPr>
          <w:b/>
          <w:color w:val="0E88C9"/>
        </w:rPr>
        <w:t xml:space="preserve">14. </w:t>
      </w:r>
      <w:r>
        <w:rPr>
          <w:b/>
        </w:rPr>
        <w:t>Bancos y cajas chicas (Control 4)</w:t>
      </w:r>
    </w:p>
    <w:p w14:paraId="2FAFDEAB" w14:textId="77777777" w:rsidR="00086D39" w:rsidRDefault="000D6AE2">
      <w:pPr>
        <w:pStyle w:val="Listaconvietas"/>
        <w:ind w:left="567"/>
      </w:pPr>
      <w:r>
        <w:t>¿Qué campos necesita cada registro de cuenta bancaria o caja chica?</w:t>
      </w:r>
    </w:p>
    <w:p w14:paraId="08FE2582" w14:textId="77777777" w:rsidR="00086D39" w:rsidRDefault="000D6AE2">
      <w:pPr>
        <w:pStyle w:val="Listaconvietas"/>
        <w:ind w:left="567"/>
      </w:pPr>
      <w:r>
        <w:t>¿Una compra confirmada siempre afecta una cuenta destino?</w:t>
      </w:r>
    </w:p>
    <w:p w14:paraId="18F1A879" w14:textId="77777777" w:rsidR="00086D39" w:rsidRDefault="000D6AE2">
      <w:pPr>
        <w:ind w:left="283"/>
      </w:pPr>
      <w:r>
        <w:rPr>
          <w:i/>
          <w:color w:val="666666"/>
          <w:sz w:val="20"/>
        </w:rPr>
        <w:t>Nota: El cliente indicó que la tabla puede crearse ahora y el módulo de control después.</w:t>
      </w:r>
    </w:p>
    <w:p w14:paraId="09D8DEEF" w14:textId="77777777" w:rsidR="00086D39" w:rsidRDefault="00086D39"/>
    <w:p w14:paraId="5FED3A68" w14:textId="77777777" w:rsidR="00086D39" w:rsidRDefault="000D6AE2">
      <w:r>
        <w:br w:type="page"/>
      </w:r>
    </w:p>
    <w:p w14:paraId="2AE6A1D7" w14:textId="77777777" w:rsidR="00086D39" w:rsidRDefault="000D6AE2">
      <w:pPr>
        <w:pStyle w:val="Ttulo1"/>
      </w:pPr>
      <w:r>
        <w:rPr>
          <w:color w:val="0E88C9"/>
        </w:rPr>
        <w:lastRenderedPageBreak/>
        <w:t>C. Costos e inventario — historial y decimales</w:t>
      </w:r>
    </w:p>
    <w:p w14:paraId="6CDB8AD2" w14:textId="77777777" w:rsidR="00086D39" w:rsidRDefault="000D6AE2">
      <w:r>
        <w:rPr>
          <w:i/>
        </w:rPr>
        <w:t>Afectan cuándo la compra actualiza precios y el módulo de Gestión de Costos.</w:t>
      </w:r>
    </w:p>
    <w:p w14:paraId="3D6992B3" w14:textId="77777777" w:rsidR="00086D39" w:rsidRDefault="000D6AE2">
      <w:r>
        <w:rPr>
          <w:b/>
          <w:color w:val="0E88C9"/>
        </w:rPr>
        <w:t xml:space="preserve">15. </w:t>
      </w:r>
      <w:r>
        <w:rPr>
          <w:b/>
        </w:rPr>
        <w:t>Respaldos de costos — contradicción Excel filas 147/149 (BLOQUEANTE)</w:t>
      </w:r>
    </w:p>
    <w:p w14:paraId="162DB2F9" w14:textId="77777777" w:rsidR="00086D39" w:rsidRDefault="000D6AE2">
      <w:pPr>
        <w:pStyle w:val="Listaconvietas"/>
        <w:ind w:left="567"/>
      </w:pPr>
      <w:r>
        <w:t>¿costo_previo1/2 respalda costo_usd?</w:t>
      </w:r>
    </w:p>
    <w:p w14:paraId="7237BB0B" w14:textId="77777777" w:rsidR="00086D39" w:rsidRDefault="000D6AE2">
      <w:pPr>
        <w:pStyle w:val="Listaconvietas"/>
        <w:ind w:left="567"/>
      </w:pPr>
      <w:r>
        <w:t>¿costolcl_previo1/2 respalda costo_local?</w:t>
      </w:r>
    </w:p>
    <w:p w14:paraId="5F0F84DD" w14:textId="77777777" w:rsidR="00086D39" w:rsidRDefault="000D6AE2">
      <w:pPr>
        <w:pStyle w:val="Listaconvietas"/>
        <w:ind w:left="567"/>
      </w:pPr>
      <w:r>
        <w:t>En el Excel ambas filas mencionan costo_local; no hemos migrado costos por riesgo contable.</w:t>
      </w:r>
    </w:p>
    <w:p w14:paraId="7168F377" w14:textId="77777777" w:rsidR="00086D39" w:rsidRDefault="00086D39"/>
    <w:p w14:paraId="62510C9F" w14:textId="77777777" w:rsidR="00086D39" w:rsidRDefault="000D6AE2">
      <w:r>
        <w:rPr>
          <w:b/>
          <w:color w:val="0E88C9"/>
        </w:rPr>
        <w:t xml:space="preserve">16. </w:t>
      </w:r>
      <w:r>
        <w:rPr>
          <w:b/>
        </w:rPr>
        <w:t>Historial cuando el mismo producto aparece 2 veces con precios distintos</w:t>
      </w:r>
    </w:p>
    <w:p w14:paraId="5A5E1B48" w14:textId="77777777" w:rsidR="00086D39" w:rsidRDefault="000D6AE2">
      <w:pPr>
        <w:pStyle w:val="Listaconvietas"/>
        <w:ind w:left="567"/>
      </w:pPr>
      <w:r>
        <w:t>La tabla costos es 1:1 con el producto.</w:t>
      </w:r>
    </w:p>
    <w:p w14:paraId="67498C18" w14:textId="77777777" w:rsidR="00086D39" w:rsidRDefault="000D6AE2">
      <w:pPr>
        <w:pStyle w:val="Listaconvietas"/>
        <w:ind w:left="567"/>
      </w:pPr>
      <w:r>
        <w:t>¿Les sirve un historial por línea de compra (Control 25)?</w:t>
      </w:r>
    </w:p>
    <w:p w14:paraId="0B9066FD" w14:textId="77777777" w:rsidR="00086D39" w:rsidRDefault="00086D39"/>
    <w:p w14:paraId="3DCBAB76" w14:textId="77777777" w:rsidR="00086D39" w:rsidRDefault="000D6AE2">
      <w:r>
        <w:rPr>
          <w:b/>
          <w:color w:val="0E88C9"/>
        </w:rPr>
        <w:t xml:space="preserve">17. </w:t>
      </w:r>
      <w:r>
        <w:rPr>
          <w:b/>
        </w:rPr>
        <w:t>Decimales en costos</w:t>
      </w:r>
    </w:p>
    <w:p w14:paraId="497DA682" w14:textId="77777777" w:rsidR="00086D39" w:rsidRDefault="000D6AE2">
      <w:pPr>
        <w:pStyle w:val="Listaconvietas"/>
        <w:ind w:left="567"/>
      </w:pPr>
      <w:r>
        <w:t>¿Costo con 4 decimales solo en compras y redondeo a 2 al pasar a costos?</w:t>
      </w:r>
    </w:p>
    <w:p w14:paraId="74699E7E" w14:textId="77777777" w:rsidR="00086D39" w:rsidRDefault="000D6AE2">
      <w:pPr>
        <w:pStyle w:val="Listaconvietas"/>
        <w:ind w:left="567"/>
      </w:pPr>
      <w:r>
        <w:t>¿En qué momento se redondea: al confirmar compra, al promediar, al mostrar?</w:t>
      </w:r>
    </w:p>
    <w:p w14:paraId="12F23CBD" w14:textId="77777777" w:rsidR="00086D39" w:rsidRDefault="00086D39"/>
    <w:p w14:paraId="7210E6F7" w14:textId="77777777" w:rsidR="00086D39" w:rsidRDefault="000D6AE2">
      <w:r>
        <w:rPr>
          <w:b/>
          <w:color w:val="0E88C9"/>
        </w:rPr>
        <w:t xml:space="preserve">18. </w:t>
      </w:r>
      <w:r>
        <w:rPr>
          <w:b/>
        </w:rPr>
        <w:t>referencia_costo</w:t>
      </w:r>
    </w:p>
    <w:p w14:paraId="0D797670" w14:textId="77777777" w:rsidR="00086D39" w:rsidRDefault="000D6AE2">
      <w:pPr>
        <w:pStyle w:val="Listaconvietas"/>
        <w:ind w:left="567"/>
      </w:pPr>
      <w:r>
        <w:t>¿Reducir de 50 a 30 caracteres o mantener 50?</w:t>
      </w:r>
    </w:p>
    <w:p w14:paraId="07C15EF6" w14:textId="77777777" w:rsidR="00086D39" w:rsidRDefault="00086D39"/>
    <w:p w14:paraId="2064C6A8" w14:textId="77777777" w:rsidR="00086D39" w:rsidRDefault="000D6AE2">
      <w:r>
        <w:rPr>
          <w:b/>
          <w:color w:val="0E88C9"/>
        </w:rPr>
        <w:t xml:space="preserve">19. </w:t>
      </w:r>
      <w:r>
        <w:rPr>
          <w:b/>
        </w:rPr>
        <w:t>Nodocto</w:t>
      </w:r>
    </w:p>
    <w:p w14:paraId="5525D2DA" w14:textId="77777777" w:rsidR="00086D39" w:rsidRDefault="000D6AE2">
      <w:pPr>
        <w:pStyle w:val="Listaconvietas"/>
        <w:ind w:left="567"/>
      </w:pPr>
      <w:r>
        <w:t>¿Tipo y longitud del campo?</w:t>
      </w:r>
    </w:p>
    <w:p w14:paraId="2716DB66" w14:textId="77777777" w:rsidR="00086D39" w:rsidRDefault="00086D39"/>
    <w:p w14:paraId="32EBA89B" w14:textId="77777777" w:rsidR="00086D39" w:rsidRDefault="000D6AE2">
      <w:r>
        <w:rPr>
          <w:b/>
          <w:color w:val="0E88C9"/>
        </w:rPr>
        <w:t xml:space="preserve">20. </w:t>
      </w:r>
      <w:r>
        <w:rPr>
          <w:b/>
        </w:rPr>
        <w:t>iva_pagado</w:t>
      </w:r>
    </w:p>
    <w:p w14:paraId="15AFFFE7" w14:textId="77777777" w:rsidR="00086D39" w:rsidRDefault="000D6AE2">
      <w:pPr>
        <w:pStyle w:val="Listaconvietas"/>
        <w:ind w:left="567"/>
      </w:pPr>
      <w:r>
        <w:t>¿Se mantiene el campo iva_pagado en la tabla costos?</w:t>
      </w:r>
    </w:p>
    <w:p w14:paraId="1BF9003C" w14:textId="77777777" w:rsidR="00086D39" w:rsidRDefault="00086D39"/>
    <w:p w14:paraId="3A8AC3EE" w14:textId="77777777" w:rsidR="00086D39" w:rsidRDefault="000D6AE2">
      <w:r>
        <w:br w:type="page"/>
      </w:r>
    </w:p>
    <w:p w14:paraId="788B5BE5" w14:textId="77777777" w:rsidR="00086D39" w:rsidRDefault="000D6AE2">
      <w:pPr>
        <w:pStyle w:val="Ttulo1"/>
      </w:pPr>
      <w:r>
        <w:rPr>
          <w:color w:val="0E88C9"/>
        </w:rPr>
        <w:lastRenderedPageBreak/>
        <w:t>D. Confirmaciones — decisiones ya implementadas (validar)</w:t>
      </w:r>
    </w:p>
    <w:p w14:paraId="1551699D" w14:textId="77777777" w:rsidR="00086D39" w:rsidRDefault="000D6AE2">
      <w:r>
        <w:rPr>
          <w:i/>
        </w:rPr>
        <w:t>Estas decisiones ya están en el sistema. Solo necesitamos que el cliente confirme que están bien o indique correcciones.</w:t>
      </w:r>
    </w:p>
    <w:p w14:paraId="6F4D649A" w14:textId="77777777" w:rsidR="00086D39" w:rsidRDefault="000D6AE2">
      <w:r>
        <w:rPr>
          <w:b/>
          <w:color w:val="0E88C9"/>
        </w:rPr>
        <w:t xml:space="preserve">21. </w:t>
      </w:r>
      <w:r>
        <w:rPr>
          <w:b/>
        </w:rPr>
        <w:t>Código de proveedor</w:t>
      </w:r>
    </w:p>
    <w:p w14:paraId="07196D79" w14:textId="77777777" w:rsidR="00086D39" w:rsidRDefault="000D6AE2">
      <w:pPr>
        <w:pStyle w:val="Listaconvietas"/>
        <w:ind w:left="567"/>
      </w:pPr>
      <w:r>
        <w:t>¿Siguen usando códigos numéricos (275) o migran a tipados (PL0005 / PE0001)?</w:t>
      </w:r>
    </w:p>
    <w:p w14:paraId="75896271" w14:textId="77777777" w:rsidR="00086D39" w:rsidRDefault="000D6AE2">
      <w:pPr>
        <w:pStyle w:val="Listaconvietas"/>
        <w:ind w:left="567"/>
      </w:pPr>
      <w:r>
        <w:t>Hoy el sistema acepta ambos formatos.</w:t>
      </w:r>
    </w:p>
    <w:p w14:paraId="32927EB0" w14:textId="77777777" w:rsidR="00086D39" w:rsidRDefault="00086D39"/>
    <w:p w14:paraId="391306AC" w14:textId="77777777" w:rsidR="00086D39" w:rsidRDefault="000D6AE2">
      <w:r>
        <w:rPr>
          <w:b/>
          <w:color w:val="0E88C9"/>
        </w:rPr>
        <w:t xml:space="preserve">22. </w:t>
      </w:r>
      <w:r>
        <w:rPr>
          <w:b/>
        </w:rPr>
        <w:t>Direcciones de proveedor</w:t>
      </w:r>
    </w:p>
    <w:p w14:paraId="29F3BB12" w14:textId="77777777" w:rsidR="00086D39" w:rsidRDefault="000D6AE2">
      <w:pPr>
        <w:pStyle w:val="Listaconvietas"/>
        <w:ind w:left="567"/>
      </w:pPr>
      <w:r>
        <w:t>¿2 bloques fijos en la ficha (como sus capturas)?</w:t>
      </w:r>
    </w:p>
    <w:p w14:paraId="065C5911" w14:textId="77777777" w:rsidR="00086D39" w:rsidRDefault="000D6AE2">
      <w:pPr>
        <w:pStyle w:val="Listaconvietas"/>
        <w:ind w:left="567"/>
      </w:pPr>
      <w:r>
        <w:t>¿O tabla direcciones compartida proveedores/clientes con tipo (facturación, entrega, bodega)?</w:t>
      </w:r>
    </w:p>
    <w:p w14:paraId="1FD18525" w14:textId="77777777" w:rsidR="00086D39" w:rsidRDefault="00086D39"/>
    <w:p w14:paraId="43ED971C" w14:textId="77777777" w:rsidR="00086D39" w:rsidRDefault="000D6AE2">
      <w:r>
        <w:rPr>
          <w:b/>
          <w:color w:val="0E88C9"/>
        </w:rPr>
        <w:t xml:space="preserve">23. </w:t>
      </w:r>
      <w:r>
        <w:rPr>
          <w:b/>
        </w:rPr>
        <w:t>Contactos de proveedor</w:t>
      </w:r>
    </w:p>
    <w:p w14:paraId="0CCAEFA2" w14:textId="77777777" w:rsidR="00086D39" w:rsidRDefault="000D6AE2">
      <w:pPr>
        <w:pStyle w:val="Listaconvietas"/>
        <w:ind w:left="567"/>
      </w:pPr>
      <w:r>
        <w:t>¿2 contactos fijos (como captura) o tabla flexible para 2–3 contactos?</w:t>
      </w:r>
    </w:p>
    <w:p w14:paraId="6057C0E3" w14:textId="77777777" w:rsidR="00086D39" w:rsidRDefault="00086D39"/>
    <w:p w14:paraId="218FB6A8" w14:textId="77777777" w:rsidR="00086D39" w:rsidRDefault="000D6AE2">
      <w:r>
        <w:rPr>
          <w:b/>
          <w:color w:val="0E88C9"/>
        </w:rPr>
        <w:t xml:space="preserve">24. </w:t>
      </w:r>
      <w:r>
        <w:rPr>
          <w:b/>
        </w:rPr>
        <w:t>Teléfonos y giros</w:t>
      </w:r>
    </w:p>
    <w:p w14:paraId="215F1DFB" w14:textId="77777777" w:rsidR="00086D39" w:rsidRDefault="000D6AE2">
      <w:pPr>
        <w:pStyle w:val="Listaconvietas"/>
        <w:ind w:left="567"/>
      </w:pPr>
      <w:r>
        <w:t>¿Campos fijos en la ficha o tablas aparte reutilizables?</w:t>
      </w:r>
    </w:p>
    <w:p w14:paraId="590DDC95" w14:textId="77777777" w:rsidR="00086D39" w:rsidRDefault="00086D39"/>
    <w:p w14:paraId="03D41507" w14:textId="77777777" w:rsidR="00086D39" w:rsidRDefault="000D6AE2">
      <w:r>
        <w:rPr>
          <w:b/>
          <w:color w:val="0E88C9"/>
        </w:rPr>
        <w:t xml:space="preserve">25. </w:t>
      </w:r>
      <w:r>
        <w:rPr>
          <w:b/>
        </w:rPr>
        <w:t>Vínculo de cuentas bancarias</w:t>
      </w:r>
    </w:p>
    <w:p w14:paraId="7A37594C" w14:textId="77777777" w:rsidR="00086D39" w:rsidRDefault="000D6AE2">
      <w:pPr>
        <w:pStyle w:val="Listaconvietas"/>
        <w:ind w:left="567"/>
      </w:pPr>
      <w:r>
        <w:t>¿Vínculo polimórfico (tipo_entidad + id)?</w:t>
      </w:r>
    </w:p>
    <w:p w14:paraId="3869BBCF" w14:textId="77777777" w:rsidR="00086D39" w:rsidRDefault="000D6AE2">
      <w:pPr>
        <w:pStyle w:val="Listaconvietas"/>
        <w:ind w:left="567"/>
      </w:pPr>
      <w:r>
        <w:t>¿O dos FK (idproveedor, idcliente)?</w:t>
      </w:r>
    </w:p>
    <w:p w14:paraId="4B56D023" w14:textId="77777777" w:rsidR="00086D39" w:rsidRDefault="000D6AE2">
      <w:pPr>
        <w:pStyle w:val="Listaconvietas"/>
        <w:ind w:left="567"/>
      </w:pPr>
      <w:r>
        <w:t>Hoy: tabla aparte solo para proveedores.</w:t>
      </w:r>
    </w:p>
    <w:p w14:paraId="5C7BA3AF" w14:textId="77777777" w:rsidR="00086D39" w:rsidRDefault="00086D39"/>
    <w:p w14:paraId="0E4349AB" w14:textId="77777777" w:rsidR="00086D39" w:rsidRDefault="000D6AE2">
      <w:r>
        <w:rPr>
          <w:b/>
          <w:color w:val="0E88C9"/>
        </w:rPr>
        <w:t xml:space="preserve">26. </w:t>
      </w:r>
      <w:r>
        <w:rPr>
          <w:b/>
        </w:rPr>
        <w:t>Catálogo contable — estructura</w:t>
      </w:r>
    </w:p>
    <w:p w14:paraId="466DD779" w14:textId="77777777" w:rsidR="00086D39" w:rsidRDefault="000D6AE2">
      <w:pPr>
        <w:pStyle w:val="Listaconvietas"/>
        <w:ind w:left="567"/>
      </w:pPr>
      <w:r>
        <w:t>¿Una tabla con columna Gasto/Activo o dos tablas separadas?</w:t>
      </w:r>
    </w:p>
    <w:p w14:paraId="7EF01931" w14:textId="77777777" w:rsidR="00086D39" w:rsidRDefault="000D6AE2">
      <w:pPr>
        <w:pStyle w:val="Listaconvietas"/>
        <w:ind w:left="567"/>
      </w:pPr>
      <w:r>
        <w:t>Hoy: una tabla + dos vistas (Gastos / Activos).</w:t>
      </w:r>
    </w:p>
    <w:p w14:paraId="5C035DA4" w14:textId="77777777" w:rsidR="00086D39" w:rsidRDefault="00086D39"/>
    <w:p w14:paraId="082C4BB3" w14:textId="77777777" w:rsidR="00086D39" w:rsidRDefault="000D6AE2">
      <w:r>
        <w:rPr>
          <w:b/>
          <w:color w:val="0E88C9"/>
        </w:rPr>
        <w:t xml:space="preserve">27. </w:t>
      </w:r>
      <w:r>
        <w:rPr>
          <w:b/>
        </w:rPr>
        <w:t>Catálogo contable — datos reales</w:t>
      </w:r>
    </w:p>
    <w:p w14:paraId="2660D3D1" w14:textId="77777777" w:rsidR="00086D39" w:rsidRDefault="000D6AE2">
      <w:pPr>
        <w:pStyle w:val="Listaconvietas"/>
        <w:ind w:left="567"/>
      </w:pPr>
      <w:r>
        <w:lastRenderedPageBreak/>
        <w:t>¿Pueden entregar el catálogo definitivo del contador?</w:t>
      </w:r>
    </w:p>
    <w:p w14:paraId="6BAABED5" w14:textId="77777777" w:rsidR="00086D39" w:rsidRDefault="000D6AE2">
      <w:pPr>
        <w:pStyle w:val="Listaconvietas"/>
        <w:ind w:left="567"/>
      </w:pPr>
      <w:r>
        <w:t>Los 9 rubros actuales son ejemplos del documento.</w:t>
      </w:r>
    </w:p>
    <w:p w14:paraId="1067DD47" w14:textId="77777777" w:rsidR="00086D39" w:rsidRDefault="00086D39"/>
    <w:p w14:paraId="7BA0B5D8" w14:textId="77777777" w:rsidR="00086D39" w:rsidRDefault="000D6AE2">
      <w:r>
        <w:rPr>
          <w:b/>
          <w:color w:val="0E88C9"/>
        </w:rPr>
        <w:t xml:space="preserve">28. </w:t>
      </w:r>
      <w:r>
        <w:rPr>
          <w:b/>
        </w:rPr>
        <w:t>Catálogo contable — condición IVA sugerida</w:t>
      </w:r>
    </w:p>
    <w:p w14:paraId="5F6D237E" w14:textId="77777777" w:rsidR="00086D39" w:rsidRDefault="000D6AE2">
      <w:pPr>
        <w:pStyle w:val="Listaconvietas"/>
        <w:ind w:left="567"/>
      </w:pPr>
      <w:r>
        <w:t>¿Al elegir un rubro se debe precargar la condición de IVA?</w:t>
      </w:r>
    </w:p>
    <w:p w14:paraId="78F774B5" w14:textId="77777777" w:rsidR="00086D39" w:rsidRDefault="000D6AE2">
      <w:pPr>
        <w:pStyle w:val="Listaconvietas"/>
        <w:ind w:left="567"/>
      </w:pPr>
      <w:r>
        <w:t>Ej.: Impuestos municipales → No sujeto.</w:t>
      </w:r>
    </w:p>
    <w:p w14:paraId="48453F16" w14:textId="77777777" w:rsidR="00086D39" w:rsidRDefault="00086D39"/>
    <w:p w14:paraId="2392083C" w14:textId="77777777" w:rsidR="00086D39" w:rsidRDefault="000D6AE2">
      <w:r>
        <w:rPr>
          <w:b/>
          <w:color w:val="0E88C9"/>
        </w:rPr>
        <w:t xml:space="preserve">29. </w:t>
      </w:r>
      <w:r>
        <w:rPr>
          <w:b/>
        </w:rPr>
        <w:t>Campos marcados con * en productos (Excel)</w:t>
      </w:r>
    </w:p>
    <w:p w14:paraId="3452A616" w14:textId="77777777" w:rsidR="00086D39" w:rsidRDefault="000D6AE2">
      <w:pPr>
        <w:pStyle w:val="Listaconvietas"/>
        <w:ind w:left="567"/>
      </w:pPr>
      <w:r>
        <w:t>¿Entran en esta etapa o quedan para después?</w:t>
      </w:r>
    </w:p>
    <w:p w14:paraId="61BA6DFC" w14:textId="77777777" w:rsidR="00086D39" w:rsidRDefault="000D6AE2">
      <w:pPr>
        <w:pStyle w:val="Listaconvietas"/>
        <w:ind w:left="567"/>
      </w:pPr>
      <w:r>
        <w:t>idcategoria de 6 a 10 caracteres</w:t>
      </w:r>
    </w:p>
    <w:p w14:paraId="481A4E23" w14:textId="77777777" w:rsidR="00086D39" w:rsidRDefault="000D6AE2">
      <w:pPr>
        <w:pStyle w:val="Listaconvietas"/>
        <w:ind w:left="567"/>
      </w:pPr>
      <w:r>
        <w:t>Renombrados a Observa / Observa2 — ¿confirman esos nombres?</w:t>
      </w:r>
    </w:p>
    <w:p w14:paraId="34347CA4" w14:textId="77777777" w:rsidR="00086D39" w:rsidRDefault="00086D39"/>
    <w:p w14:paraId="5C9E76F1" w14:textId="77777777" w:rsidR="00086D39" w:rsidRDefault="000D6AE2">
      <w:r>
        <w:br w:type="page"/>
      </w:r>
    </w:p>
    <w:p w14:paraId="4645F3D0" w14:textId="4E51D601" w:rsidR="00086D39" w:rsidRDefault="000D6AE2">
      <w:pPr>
        <w:pStyle w:val="Ttulo1"/>
      </w:pPr>
      <w:r>
        <w:rPr>
          <w:color w:val="0E88C9"/>
        </w:rPr>
        <w:lastRenderedPageBreak/>
        <w:t xml:space="preserve">E. </w:t>
      </w:r>
      <w:proofErr w:type="spellStart"/>
      <w:r>
        <w:rPr>
          <w:color w:val="0E88C9"/>
        </w:rPr>
        <w:t>Resumen</w:t>
      </w:r>
      <w:proofErr w:type="spellEnd"/>
      <w:r>
        <w:rPr>
          <w:color w:val="0E88C9"/>
        </w:rPr>
        <w:t xml:space="preserve"> </w:t>
      </w:r>
      <w:proofErr w:type="spellStart"/>
      <w:r>
        <w:rPr>
          <w:color w:val="0E88C9"/>
        </w:rPr>
        <w:t>corto</w:t>
      </w:r>
      <w:proofErr w:type="spellEnd"/>
      <w:r>
        <w:rPr>
          <w:color w:val="0E88C9"/>
        </w:rPr>
        <w:t xml:space="preserve"> </w:t>
      </w:r>
      <w:proofErr w:type="spellStart"/>
      <w:r>
        <w:rPr>
          <w:color w:val="0E88C9"/>
        </w:rPr>
        <w:t>donde</w:t>
      </w:r>
      <w:proofErr w:type="spellEnd"/>
      <w:r>
        <w:rPr>
          <w:color w:val="0E88C9"/>
        </w:rPr>
        <w:t xml:space="preserve"> me </w:t>
      </w:r>
      <w:proofErr w:type="spellStart"/>
      <w:r>
        <w:rPr>
          <w:color w:val="0E88C9"/>
        </w:rPr>
        <w:t>quede</w:t>
      </w:r>
      <w:proofErr w:type="spellEnd"/>
      <w:r>
        <w:rPr>
          <w:color w:val="0E88C9"/>
        </w:rPr>
        <w:t xml:space="preserve">  — mínimo para avanzar</w:t>
      </w:r>
    </w:p>
    <w:p w14:paraId="04A73A7F" w14:textId="77777777" w:rsidR="00086D39" w:rsidRDefault="000D6AE2">
      <w:r>
        <w:rPr>
          <w:b/>
        </w:rPr>
        <w:t>Si el tiempo es limitado, estas 4 respuestas desbloquean la siguiente fase de desarrollo: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86D39" w14:paraId="74DE0E98" w14:textId="77777777">
        <w:trPr>
          <w:jc w:val="center"/>
        </w:trPr>
        <w:tc>
          <w:tcPr>
            <w:tcW w:w="2880" w:type="dxa"/>
          </w:tcPr>
          <w:p w14:paraId="1E7BDC00" w14:textId="77777777" w:rsidR="00086D39" w:rsidRDefault="000D6AE2">
            <w:r>
              <w:rPr>
                <w:b/>
              </w:rPr>
              <w:t>#</w:t>
            </w:r>
          </w:p>
        </w:tc>
        <w:tc>
          <w:tcPr>
            <w:tcW w:w="2880" w:type="dxa"/>
          </w:tcPr>
          <w:p w14:paraId="10B3B8E1" w14:textId="77777777" w:rsidR="00086D39" w:rsidRDefault="000D6AE2">
            <w:r>
              <w:rPr>
                <w:b/>
              </w:rPr>
              <w:t>Pregunta</w:t>
            </w:r>
          </w:p>
        </w:tc>
        <w:tc>
          <w:tcPr>
            <w:tcW w:w="2880" w:type="dxa"/>
          </w:tcPr>
          <w:p w14:paraId="59C85126" w14:textId="77777777" w:rsidR="00086D39" w:rsidRDefault="000D6AE2">
            <w:r>
              <w:rPr>
                <w:b/>
              </w:rPr>
              <w:t>Desbloquea</w:t>
            </w:r>
          </w:p>
        </w:tc>
      </w:tr>
      <w:tr w:rsidR="00086D39" w14:paraId="3C139990" w14:textId="77777777">
        <w:trPr>
          <w:jc w:val="center"/>
        </w:trPr>
        <w:tc>
          <w:tcPr>
            <w:tcW w:w="2880" w:type="dxa"/>
          </w:tcPr>
          <w:p w14:paraId="05E2DDBA" w14:textId="77777777" w:rsidR="00086D39" w:rsidRDefault="000D6AE2">
            <w:r>
              <w:t>1</w:t>
            </w:r>
          </w:p>
        </w:tc>
        <w:tc>
          <w:tcPr>
            <w:tcW w:w="2880" w:type="dxa"/>
          </w:tcPr>
          <w:p w14:paraId="6B60C976" w14:textId="77777777" w:rsidR="00086D39" w:rsidRDefault="000D6AE2">
            <w:r>
              <w:t>Descuento: ¿informativo o se resta?</w:t>
            </w:r>
          </w:p>
        </w:tc>
        <w:tc>
          <w:tcPr>
            <w:tcW w:w="2880" w:type="dxa"/>
          </w:tcPr>
          <w:p w14:paraId="7B1DAA1A" w14:textId="77777777" w:rsidR="00086D39" w:rsidRDefault="000D6AE2">
            <w:r>
              <w:t>Cálculo de líneas y totales</w:t>
            </w:r>
          </w:p>
        </w:tc>
      </w:tr>
      <w:tr w:rsidR="00086D39" w14:paraId="11C21E0E" w14:textId="77777777">
        <w:trPr>
          <w:jc w:val="center"/>
        </w:trPr>
        <w:tc>
          <w:tcPr>
            <w:tcW w:w="2880" w:type="dxa"/>
          </w:tcPr>
          <w:p w14:paraId="56F6F55D" w14:textId="77777777" w:rsidR="00086D39" w:rsidRDefault="000D6AE2">
            <w:r>
              <w:t>3</w:t>
            </w:r>
          </w:p>
        </w:tc>
        <w:tc>
          <w:tcPr>
            <w:tcW w:w="2880" w:type="dxa"/>
          </w:tcPr>
          <w:p w14:paraId="5B2FD8A2" w14:textId="77777777" w:rsidR="00086D39" w:rsidRDefault="000D6AE2">
            <w:r>
              <w:t>Estados y cuándo afecta inventario/costos/CxP</w:t>
            </w:r>
          </w:p>
        </w:tc>
        <w:tc>
          <w:tcPr>
            <w:tcW w:w="2880" w:type="dxa"/>
          </w:tcPr>
          <w:p w14:paraId="5596B59D" w14:textId="77777777" w:rsidR="00086D39" w:rsidRDefault="000D6AE2">
            <w:r>
              <w:t>Flujo del documento</w:t>
            </w:r>
          </w:p>
        </w:tc>
      </w:tr>
      <w:tr w:rsidR="00086D39" w14:paraId="15682EC2" w14:textId="77777777">
        <w:trPr>
          <w:jc w:val="center"/>
        </w:trPr>
        <w:tc>
          <w:tcPr>
            <w:tcW w:w="2880" w:type="dxa"/>
          </w:tcPr>
          <w:p w14:paraId="5F07C6A4" w14:textId="77777777" w:rsidR="00086D39" w:rsidRDefault="000D6AE2">
            <w:r>
              <w:t>5–6</w:t>
            </w:r>
          </w:p>
        </w:tc>
        <w:tc>
          <w:tcPr>
            <w:tcW w:w="2880" w:type="dxa"/>
          </w:tcPr>
          <w:p w14:paraId="485C6D53" w14:textId="77777777" w:rsidR="00086D39" w:rsidRDefault="000D6AE2">
            <w:r>
              <w:t>Totales exactos + fiscal vs. contable</w:t>
            </w:r>
          </w:p>
        </w:tc>
        <w:tc>
          <w:tcPr>
            <w:tcW w:w="2880" w:type="dxa"/>
          </w:tcPr>
          <w:p w14:paraId="1CDAEAA3" w14:textId="77777777" w:rsidR="00086D39" w:rsidRDefault="000D6AE2">
            <w:r>
              <w:t>Cierre de factura</w:t>
            </w:r>
          </w:p>
        </w:tc>
      </w:tr>
      <w:tr w:rsidR="00086D39" w14:paraId="72154A9B" w14:textId="77777777">
        <w:trPr>
          <w:jc w:val="center"/>
        </w:trPr>
        <w:tc>
          <w:tcPr>
            <w:tcW w:w="2880" w:type="dxa"/>
          </w:tcPr>
          <w:p w14:paraId="58D67D26" w14:textId="77777777" w:rsidR="00086D39" w:rsidRDefault="000D6AE2">
            <w:r>
              <w:t>2</w:t>
            </w:r>
          </w:p>
        </w:tc>
        <w:tc>
          <w:tcPr>
            <w:tcW w:w="2880" w:type="dxa"/>
          </w:tcPr>
          <w:p w14:paraId="378C0F3E" w14:textId="77777777" w:rsidR="00086D39" w:rsidRDefault="000D6AE2">
            <w:r>
              <w:t>Fechas obligatorias del encabezado</w:t>
            </w:r>
          </w:p>
        </w:tc>
        <w:tc>
          <w:tcPr>
            <w:tcW w:w="2880" w:type="dxa"/>
          </w:tcPr>
          <w:p w14:paraId="1331A1B5" w14:textId="77777777" w:rsidR="00086D39" w:rsidRDefault="000D6AE2">
            <w:r>
              <w:t>Control fiscal mensual</w:t>
            </w:r>
          </w:p>
        </w:tc>
      </w:tr>
    </w:tbl>
    <w:p w14:paraId="35DC22CE" w14:textId="77777777" w:rsidR="00086D39" w:rsidRDefault="00086D39"/>
    <w:p w14:paraId="59301479" w14:textId="77777777" w:rsidR="00086D39" w:rsidRDefault="000D6AE2">
      <w:r>
        <w:rPr>
          <w:i/>
        </w:rPr>
        <w:t>Las demás preguntas pueden responderse en una segunda ronda (importaciones, nota de crédito, aranceles, cuentas por pagar, bancos, costos).</w:t>
      </w:r>
    </w:p>
    <w:p w14:paraId="248E456B" w14:textId="77777777" w:rsidR="00086D39" w:rsidRDefault="00086D39"/>
    <w:p w14:paraId="0109DD16" w14:textId="77777777" w:rsidR="00086D39" w:rsidRDefault="000D6AE2">
      <w:pPr>
        <w:jc w:val="center"/>
      </w:pPr>
      <w:r>
        <w:rPr>
          <w:color w:val="999999"/>
          <w:sz w:val="20"/>
        </w:rPr>
        <w:t>— Fin del documento —</w:t>
      </w:r>
    </w:p>
    <w:sectPr w:rsidR="00086D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E22"/>
    <w:rsid w:val="0006063C"/>
    <w:rsid w:val="00086D39"/>
    <w:rsid w:val="000D6AE2"/>
    <w:rsid w:val="001040B8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4B59CB"/>
  <w14:defaultImageDpi w14:val="300"/>
  <w15:docId w15:val="{629357D4-9623-49A0-89E0-29965B3C5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1059</Words>
  <Characters>5827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ricardo guzman</cp:lastModifiedBy>
  <cp:revision>7</cp:revision>
  <dcterms:created xsi:type="dcterms:W3CDTF">2013-12-23T23:15:00Z</dcterms:created>
  <dcterms:modified xsi:type="dcterms:W3CDTF">2026-09-02T13:05:00Z</dcterms:modified>
  <cp:category/>
</cp:coreProperties>
</file>