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0C4AD2">
      <w:pPr>
        <w:rPr>
          <w:color w:val="2E75B5"/>
          <w:sz w:val="32"/>
          <w:szCs w:val="32"/>
        </w:rPr>
      </w:pPr>
      <w:r w:rsidRPr="00804CB8">
        <w:rPr>
          <w:noProof/>
        </w:rPr>
        <w:drawing>
          <wp:anchor distT="0" distB="0" distL="114300" distR="114300" simplePos="0" relativeHeight="251657728" behindDoc="0" locked="0" layoutInCell="1" allowOverlap="1" wp14:anchorId="6A03F4D9" wp14:editId="34D50F8F">
            <wp:simplePos x="0" y="0"/>
            <wp:positionH relativeFrom="column">
              <wp:posOffset>2194073</wp:posOffset>
            </wp:positionH>
            <wp:positionV relativeFrom="paragraph">
              <wp:posOffset>114935</wp:posOffset>
            </wp:positionV>
            <wp:extent cx="3191635" cy="1181100"/>
            <wp:effectExtent l="0" t="0" r="8890" b="0"/>
            <wp:wrapNone/>
            <wp:docPr id="3" name="Imagen 3"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409" cy="1185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27">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5952C6">
              <w:rPr>
                <w:noProof/>
                <w:webHidden/>
              </w:rPr>
              <w:t>3</w:t>
            </w:r>
            <w:r w:rsidR="005952C6">
              <w:rPr>
                <w:noProof/>
                <w:webHidden/>
              </w:rPr>
              <w:fldChar w:fldCharType="end"/>
            </w:r>
          </w:hyperlink>
        </w:p>
        <w:p w:rsidR="005952C6" w:rsidRDefault="0086082B">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86082B">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86082B">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5952C6">
              <w:rPr>
                <w:noProof/>
                <w:webHidden/>
              </w:rPr>
              <w:t>7</w:t>
            </w:r>
            <w:r w:rsidR="005952C6">
              <w:rPr>
                <w:noProof/>
                <w:webHidden/>
              </w:rPr>
              <w:fldChar w:fldCharType="end"/>
            </w:r>
          </w:hyperlink>
        </w:p>
        <w:p w:rsidR="005952C6" w:rsidRDefault="0086082B">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5952C6">
              <w:rPr>
                <w:noProof/>
                <w:webHidden/>
              </w:rPr>
              <w:t>8</w:t>
            </w:r>
            <w:r w:rsidR="005952C6">
              <w:rPr>
                <w:noProof/>
                <w:webHidden/>
              </w:rPr>
              <w:fldChar w:fldCharType="end"/>
            </w:r>
          </w:hyperlink>
        </w:p>
        <w:p w:rsidR="005952C6" w:rsidRDefault="0086082B">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5952C6" w:rsidRDefault="0086082B">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530026"/>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0C4AD2">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w:t>
      </w:r>
      <w:r w:rsidR="000C4AD2">
        <w:t xml:space="preserve">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w:t>
      </w:r>
      <w:proofErr w:type="spellStart"/>
      <w:r w:rsidR="000C4AD2">
        <w:t>release</w:t>
      </w:r>
      <w:proofErr w:type="spellEnd"/>
      <w:r w:rsidR="000C4AD2">
        <w:t>.</w:t>
      </w:r>
    </w:p>
    <w:p w:rsidR="0029789C" w:rsidRPr="00504AEA"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05204A" w:rsidP="0029789C">
      <w:pPr>
        <w:rPr>
          <w:b/>
          <w:color w:val="auto"/>
          <w:sz w:val="26"/>
          <w:szCs w:val="26"/>
        </w:rPr>
      </w:pPr>
      <w:bookmarkStart w:id="1" w:name="_Toc493259310"/>
      <w:r>
        <w:rPr>
          <w:b/>
          <w:color w:val="auto"/>
          <w:sz w:val="26"/>
          <w:szCs w:val="26"/>
        </w:rPr>
        <w:t>DEFINICIONES</w:t>
      </w:r>
      <w:bookmarkEnd w:id="1"/>
      <w:r w:rsidR="007B73CC">
        <w:rPr>
          <w:b/>
          <w:color w:val="auto"/>
          <w:sz w:val="26"/>
          <w:szCs w:val="26"/>
        </w:rPr>
        <w:t xml:space="preserve"> Y ACRONIMOS</w:t>
      </w:r>
    </w:p>
    <w:p w:rsidR="00FF4227" w:rsidRDefault="00DE036A" w:rsidP="00FF4227">
      <w:pPr>
        <w:jc w:val="both"/>
      </w:pPr>
      <w:r>
        <w:t>A continuación se desarrollaran</w:t>
      </w:r>
      <w:r w:rsidR="007B73CC">
        <w:t xml:space="preserve"> alguna</w:t>
      </w:r>
      <w:r>
        <w:t xml:space="preserve">s </w:t>
      </w:r>
      <w:r w:rsidR="007B73CC">
        <w:t>definiciones y acrónimos</w:t>
      </w:r>
      <w:r>
        <w:t xml:space="preserve"> </w:t>
      </w:r>
      <w:r w:rsidR="007B73CC">
        <w:t>utilizados en el presenta plan de gestión de la configuración</w:t>
      </w:r>
      <w:r>
        <w:t>.</w:t>
      </w:r>
    </w:p>
    <w:p w:rsidR="00524640" w:rsidRDefault="00524640" w:rsidP="00524640">
      <w:pPr>
        <w:ind w:left="360"/>
        <w:jc w:val="both"/>
        <w:rPr>
          <w:b/>
        </w:rPr>
      </w:pPr>
      <w:r>
        <w:rPr>
          <w:b/>
        </w:rPr>
        <w:lastRenderedPageBreak/>
        <w:t>GCS o SCM</w:t>
      </w:r>
    </w:p>
    <w:p w:rsidR="00524640" w:rsidRDefault="00524640" w:rsidP="00524640">
      <w:pPr>
        <w:ind w:left="360"/>
        <w:jc w:val="both"/>
      </w:pPr>
      <w:r w:rsidRPr="00524640">
        <w:t>Son siglas de Gestión de la configuración de software</w:t>
      </w:r>
      <w:r>
        <w:t xml:space="preserve"> el cual </w:t>
      </w:r>
      <w:r w:rsidRPr="00524640">
        <w:t>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EB2535" w:rsidRDefault="00EB2535" w:rsidP="00EB2535">
      <w:pPr>
        <w:ind w:left="360"/>
        <w:jc w:val="both"/>
        <w:rPr>
          <w:b/>
        </w:rPr>
      </w:pPr>
      <w:r>
        <w:rPr>
          <w:b/>
        </w:rPr>
        <w:t>Repositorio CVS</w:t>
      </w:r>
    </w:p>
    <w:p w:rsidR="00EB2535" w:rsidRDefault="00EB2535" w:rsidP="00524640">
      <w:pPr>
        <w:ind w:left="360"/>
        <w:jc w:val="both"/>
      </w:pPr>
      <w:r w:rsidRPr="00EB2535">
        <w:t>En la parte de servidor de CVS se maneja un repositorio. Un repositorio es simplemente un directorio en el servidor que contiene diversos módulos. Por ejemplo, un proyecto podría tener un repositorio, y en cada módulo estarían los sub</w:t>
      </w:r>
      <w:r>
        <w:t xml:space="preserve"> </w:t>
      </w:r>
      <w:r w:rsidRPr="00EB2535">
        <w:t>proyectos.</w:t>
      </w:r>
    </w:p>
    <w:p w:rsidR="00FF4227" w:rsidRPr="00FF4227" w:rsidRDefault="00FF4227" w:rsidP="00FF4227">
      <w:pPr>
        <w:ind w:left="360"/>
        <w:jc w:val="both"/>
        <w:rPr>
          <w:b/>
        </w:rPr>
      </w:pPr>
      <w:r w:rsidRPr="00FF4227">
        <w:rPr>
          <w:b/>
        </w:rPr>
        <w:t xml:space="preserve">Comité de control de la configuración </w:t>
      </w:r>
      <w:r w:rsidR="00EC7BC7">
        <w:rPr>
          <w:b/>
        </w:rPr>
        <w:t>(</w:t>
      </w:r>
      <w:r w:rsidRPr="00FF4227">
        <w:rPr>
          <w:b/>
        </w:rPr>
        <w:t>CCC</w:t>
      </w:r>
      <w:r w:rsidR="00EC7BC7">
        <w:rPr>
          <w:b/>
        </w:rPr>
        <w:t>)</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r w:rsidR="00A240B9">
        <w:rPr>
          <w:b/>
        </w:rPr>
        <w:t xml:space="preserve"> </w:t>
      </w:r>
      <w:r w:rsidR="00EC7BC7">
        <w:rPr>
          <w:b/>
        </w:rPr>
        <w:t>(</w:t>
      </w:r>
      <w:r w:rsidR="00A240B9">
        <w:rPr>
          <w:b/>
        </w:rPr>
        <w:t>SC</w:t>
      </w:r>
      <w:r w:rsidR="00EC7BC7">
        <w:rPr>
          <w:b/>
        </w:rPr>
        <w:t>)</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A240B9" w:rsidP="00FF4227">
      <w:pPr>
        <w:ind w:left="360"/>
        <w:jc w:val="both"/>
        <w:rPr>
          <w:b/>
        </w:rPr>
      </w:pPr>
      <w:r>
        <w:rPr>
          <w:b/>
        </w:rPr>
        <w:t xml:space="preserve">Elemento </w:t>
      </w:r>
      <w:r w:rsidR="00FF4227" w:rsidRPr="00FF4227">
        <w:rPr>
          <w:b/>
        </w:rPr>
        <w:t xml:space="preserve"> de configuración</w:t>
      </w:r>
      <w:r>
        <w:rPr>
          <w:b/>
        </w:rPr>
        <w:t xml:space="preserve"> </w:t>
      </w:r>
      <w:r w:rsidR="00EC7BC7">
        <w:rPr>
          <w:b/>
        </w:rPr>
        <w:t>(</w:t>
      </w:r>
      <w:r>
        <w:rPr>
          <w:b/>
        </w:rPr>
        <w:t>EC</w:t>
      </w:r>
      <w:r w:rsidR="00EC7BC7">
        <w:rPr>
          <w:b/>
        </w:rPr>
        <w:t>)</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r w:rsidR="00A240B9">
        <w:rPr>
          <w:b/>
        </w:rPr>
        <w:t xml:space="preserve"> </w:t>
      </w:r>
      <w:r w:rsidR="00EC7BC7">
        <w:rPr>
          <w:b/>
        </w:rPr>
        <w:t>(</w:t>
      </w:r>
      <w:r w:rsidR="00A240B9">
        <w:rPr>
          <w:b/>
        </w:rPr>
        <w:t>CC</w:t>
      </w:r>
      <w:r w:rsidR="00EC7BC7">
        <w:rPr>
          <w:b/>
        </w:rPr>
        <w:t>)</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A240B9" w:rsidRPr="007B73CC" w:rsidRDefault="00A240B9" w:rsidP="00FF4227">
      <w:pPr>
        <w:ind w:left="426"/>
        <w:jc w:val="both"/>
      </w:pPr>
    </w:p>
    <w:p w:rsidR="004D29B8" w:rsidRDefault="00FF4227">
      <w:pPr>
        <w:pStyle w:val="Ttulo1"/>
        <w:numPr>
          <w:ilvl w:val="0"/>
          <w:numId w:val="4"/>
        </w:numPr>
        <w:rPr>
          <w:b/>
          <w:color w:val="000000"/>
        </w:rPr>
      </w:pPr>
      <w:bookmarkStart w:id="2" w:name="_Toc493530027"/>
      <w:r>
        <w:rPr>
          <w:b/>
          <w:color w:val="000000"/>
        </w:rPr>
        <w:lastRenderedPageBreak/>
        <w:t>Gestión de la SCM</w:t>
      </w:r>
      <w:bookmarkEnd w:id="2"/>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3" w:name="_Toc493530028"/>
      <w:r>
        <w:rPr>
          <w:b/>
          <w:color w:val="000000"/>
        </w:rPr>
        <w:t>Organización</w:t>
      </w:r>
      <w:bookmarkEnd w:id="3"/>
    </w:p>
    <w:p w:rsidR="004D29B8" w:rsidRDefault="004D29B8">
      <w:pPr>
        <w:keepLines/>
        <w:widowControl w:val="0"/>
        <w:spacing w:after="120" w:line="312" w:lineRule="auto"/>
        <w:ind w:left="720"/>
        <w:jc w:val="both"/>
        <w:rPr>
          <w:rFonts w:ascii="Arial" w:eastAsia="Arial" w:hAnsi="Arial" w:cs="Arial"/>
          <w:sz w:val="20"/>
          <w:szCs w:val="20"/>
        </w:rPr>
      </w:pPr>
    </w:p>
    <w:p w:rsidR="001653DC" w:rsidRDefault="001653DC" w:rsidP="001653DC">
      <w:pPr>
        <w:keepLines/>
        <w:widowControl w:val="0"/>
        <w:spacing w:after="120" w:line="312" w:lineRule="auto"/>
        <w:ind w:left="720"/>
        <w:jc w:val="both"/>
      </w:pPr>
      <w:r>
        <w:t>Durante el proceso de desarrollo, existen actividades de la Gestión de la Configuración de Software que deben ser llevadas a cabo,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1653DC" w:rsidRDefault="001653DC" w:rsidP="001653DC">
      <w:pPr>
        <w:keepLines/>
        <w:widowControl w:val="0"/>
        <w:spacing w:after="120" w:line="312" w:lineRule="auto"/>
        <w:ind w:left="720"/>
        <w:jc w:val="both"/>
      </w:pPr>
      <w:r>
        <w:t>Para realizar una correcta Gestión de la Configuración de Software, existen 6 procesos que llevaremos a cabo:</w:t>
      </w:r>
    </w:p>
    <w:p w:rsidR="001653DC" w:rsidRDefault="001653DC" w:rsidP="001653DC">
      <w:pPr>
        <w:keepLines/>
        <w:widowControl w:val="0"/>
        <w:numPr>
          <w:ilvl w:val="0"/>
          <w:numId w:val="11"/>
        </w:numPr>
        <w:spacing w:after="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1653DC" w:rsidRDefault="001653DC" w:rsidP="001653DC">
      <w:pPr>
        <w:keepLines/>
        <w:widowControl w:val="0"/>
        <w:numPr>
          <w:ilvl w:val="0"/>
          <w:numId w:val="11"/>
        </w:numPr>
        <w:spacing w:after="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1653DC" w:rsidRDefault="001653DC" w:rsidP="001653DC">
      <w:pPr>
        <w:keepLines/>
        <w:widowControl w:val="0"/>
        <w:numPr>
          <w:ilvl w:val="0"/>
          <w:numId w:val="11"/>
        </w:numPr>
        <w:spacing w:after="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1653DC" w:rsidRDefault="001653DC" w:rsidP="001653DC">
      <w:pPr>
        <w:keepLines/>
        <w:widowControl w:val="0"/>
        <w:numPr>
          <w:ilvl w:val="0"/>
          <w:numId w:val="11"/>
        </w:numPr>
        <w:spacing w:after="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1653DC" w:rsidRDefault="001653DC" w:rsidP="001653DC">
      <w:pPr>
        <w:keepLines/>
        <w:widowControl w:val="0"/>
        <w:numPr>
          <w:ilvl w:val="0"/>
          <w:numId w:val="11"/>
        </w:numPr>
        <w:spacing w:after="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1653DC" w:rsidRDefault="001653DC" w:rsidP="001653DC">
      <w:pPr>
        <w:keepLines/>
        <w:widowControl w:val="0"/>
        <w:numPr>
          <w:ilvl w:val="0"/>
          <w:numId w:val="11"/>
        </w:numPr>
        <w:spacing w:after="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1653DC" w:rsidRDefault="001653DC" w:rsidP="001653DC">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1653DC" w:rsidRDefault="001653DC" w:rsidP="001653DC">
      <w:pPr>
        <w:keepLines/>
        <w:widowControl w:val="0"/>
        <w:spacing w:after="120" w:line="312" w:lineRule="auto"/>
        <w:ind w:left="720"/>
        <w:jc w:val="both"/>
      </w:pPr>
      <w:r>
        <w:lastRenderedPageBreak/>
        <w:t>Las fases que abordaremos en el Ciclo de Desarrollo de Software que estarán relacionadas con las Gestión de la Configuración son las siguientes:</w:t>
      </w:r>
    </w:p>
    <w:p w:rsidR="001653DC" w:rsidRDefault="001653DC" w:rsidP="001653DC">
      <w:pPr>
        <w:keepLines/>
        <w:widowControl w:val="0"/>
        <w:numPr>
          <w:ilvl w:val="0"/>
          <w:numId w:val="12"/>
        </w:numPr>
        <w:spacing w:after="0" w:line="256" w:lineRule="auto"/>
        <w:contextualSpacing/>
        <w:jc w:val="both"/>
      </w:pPr>
      <w:r>
        <w:t xml:space="preserve"> La Gestión del Proyecto.</w:t>
      </w:r>
    </w:p>
    <w:p w:rsidR="001653DC" w:rsidRDefault="001653DC" w:rsidP="001653DC">
      <w:pPr>
        <w:keepLines/>
        <w:widowControl w:val="0"/>
        <w:numPr>
          <w:ilvl w:val="0"/>
          <w:numId w:val="12"/>
        </w:numPr>
        <w:spacing w:after="0" w:line="256" w:lineRule="auto"/>
        <w:contextualSpacing/>
        <w:jc w:val="both"/>
      </w:pPr>
      <w:r>
        <w:t xml:space="preserve"> El Estudio del Negocio.</w:t>
      </w:r>
    </w:p>
    <w:p w:rsidR="001653DC" w:rsidRDefault="001653DC" w:rsidP="001653DC">
      <w:pPr>
        <w:keepLines/>
        <w:widowControl w:val="0"/>
        <w:numPr>
          <w:ilvl w:val="0"/>
          <w:numId w:val="12"/>
        </w:numPr>
        <w:spacing w:after="0" w:line="256" w:lineRule="auto"/>
        <w:contextualSpacing/>
        <w:jc w:val="both"/>
      </w:pPr>
      <w:r>
        <w:t xml:space="preserve"> El Análisis y la Captura de los Requisitos.</w:t>
      </w:r>
    </w:p>
    <w:p w:rsidR="001653DC" w:rsidRDefault="001653DC" w:rsidP="001653DC">
      <w:pPr>
        <w:keepLines/>
        <w:widowControl w:val="0"/>
        <w:numPr>
          <w:ilvl w:val="0"/>
          <w:numId w:val="12"/>
        </w:numPr>
        <w:spacing w:after="0" w:line="256" w:lineRule="auto"/>
        <w:contextualSpacing/>
        <w:jc w:val="both"/>
      </w:pPr>
      <w:r>
        <w:t xml:space="preserve"> El Análisis y Diseño del Software.</w:t>
      </w:r>
    </w:p>
    <w:p w:rsidR="001653DC" w:rsidRDefault="001653DC" w:rsidP="001653DC">
      <w:pPr>
        <w:keepLines/>
        <w:widowControl w:val="0"/>
        <w:numPr>
          <w:ilvl w:val="0"/>
          <w:numId w:val="12"/>
        </w:numPr>
        <w:spacing w:after="0" w:line="256" w:lineRule="auto"/>
        <w:contextualSpacing/>
        <w:jc w:val="both"/>
      </w:pPr>
      <w:r>
        <w:t xml:space="preserve"> La Implementación del Software.</w:t>
      </w:r>
    </w:p>
    <w:p w:rsidR="001653DC" w:rsidRDefault="001653DC" w:rsidP="001653DC">
      <w:pPr>
        <w:keepLines/>
        <w:widowControl w:val="0"/>
        <w:numPr>
          <w:ilvl w:val="0"/>
          <w:numId w:val="12"/>
        </w:numPr>
        <w:spacing w:after="0" w:line="256" w:lineRule="auto"/>
        <w:contextualSpacing/>
        <w:jc w:val="both"/>
      </w:pPr>
      <w:r>
        <w:t xml:space="preserve"> La Ejecución de Pruebas de Software.</w:t>
      </w:r>
    </w:p>
    <w:p w:rsidR="001653DC" w:rsidRDefault="001653DC" w:rsidP="001653DC">
      <w:pPr>
        <w:keepLines/>
        <w:widowControl w:val="0"/>
        <w:numPr>
          <w:ilvl w:val="0"/>
          <w:numId w:val="12"/>
        </w:numPr>
        <w:spacing w:after="0" w:line="256" w:lineRule="auto"/>
        <w:contextualSpacing/>
        <w:jc w:val="both"/>
      </w:pPr>
      <w:r>
        <w:t xml:space="preserve"> El Pase a Producción.</w:t>
      </w:r>
    </w:p>
    <w:p w:rsidR="001653DC" w:rsidRDefault="001653DC" w:rsidP="001653DC">
      <w:pPr>
        <w:keepLines/>
        <w:widowControl w:val="0"/>
        <w:spacing w:after="0" w:line="256" w:lineRule="auto"/>
        <w:ind w:left="1440"/>
        <w:jc w:val="both"/>
      </w:pPr>
    </w:p>
    <w:p w:rsidR="001653DC" w:rsidRDefault="001653DC" w:rsidP="001653DC">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pP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9"/>
      <w:r>
        <w:rPr>
          <w:b/>
          <w:color w:val="000000"/>
        </w:rPr>
        <w:t>Roles y Responsabilidades</w:t>
      </w:r>
      <w:bookmarkEnd w:id="4"/>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lastRenderedPageBreak/>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5" w:name="_Toc493530030"/>
      <w:r>
        <w:rPr>
          <w:b/>
          <w:color w:val="000000"/>
        </w:rPr>
        <w:t>Calendario</w:t>
      </w:r>
      <w:bookmarkEnd w:id="5"/>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lastRenderedPageBreak/>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Realizar Inventario de los Elementos de la Gestión de la Configuración de Software.</w:t>
            </w:r>
          </w:p>
        </w:tc>
        <w:tc>
          <w:tcPr>
            <w:tcW w:w="1276" w:type="dxa"/>
          </w:tcPr>
          <w:p w:rsidR="00DE7023" w:rsidRDefault="0079309E" w:rsidP="00DE7023">
            <w:pPr>
              <w:keepLines/>
              <w:widowControl w:val="0"/>
              <w:spacing w:after="120" w:line="312" w:lineRule="auto"/>
              <w:jc w:val="both"/>
            </w:pPr>
            <w:r>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6" w:name="_Toc493530031"/>
      <w:r>
        <w:rPr>
          <w:b/>
          <w:color w:val="000000"/>
        </w:rPr>
        <w:t>Políticas, directrices y procedimientos.</w:t>
      </w:r>
      <w:bookmarkEnd w:id="6"/>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7" w:name="_Toc493530032"/>
      <w:r>
        <w:rPr>
          <w:b/>
          <w:color w:val="000000"/>
        </w:rPr>
        <w:t>Herramientas, Entorno e Infraestructura.</w:t>
      </w:r>
      <w:bookmarkEnd w:id="7"/>
    </w:p>
    <w:p w:rsidR="004D29B8" w:rsidRDefault="00FF4227">
      <w:pPr>
        <w:numPr>
          <w:ilvl w:val="0"/>
          <w:numId w:val="6"/>
        </w:numPr>
        <w:spacing w:after="0"/>
        <w:contextualSpacing/>
      </w:pPr>
      <w:r>
        <w:rPr>
          <w:b/>
        </w:rPr>
        <w:t xml:space="preserve">Herramientas: </w:t>
      </w:r>
      <w:r>
        <w:t>Se usará la herramienta GitHub como sistema de control de versiones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bookmarkStart w:id="8" w:name="_GoBack"/>
      <w:bookmarkEnd w:id="8"/>
      <w:r>
        <w:t>.</w:t>
      </w:r>
    </w:p>
    <w:p w:rsidR="004D29B8" w:rsidRDefault="00FF4227">
      <w:pPr>
        <w:ind w:left="1440"/>
      </w:pPr>
      <w:r>
        <w:t>La información mejor detallada de la herramienta, están en el documento “GIT.docx”</w:t>
      </w:r>
    </w:p>
    <w:p w:rsidR="004D29B8" w:rsidRDefault="004D29B8">
      <w:bookmarkStart w:id="9" w:name="_1t3h5sf" w:colFirst="0" w:colLast="0"/>
      <w:bookmarkEnd w:id="9"/>
    </w:p>
    <w:sectPr w:rsidR="004D29B8">
      <w:headerReference w:type="default" r:id="rId8"/>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82B" w:rsidRDefault="0086082B" w:rsidP="000C4AD2">
      <w:pPr>
        <w:spacing w:after="0" w:line="240" w:lineRule="auto"/>
      </w:pPr>
      <w:r>
        <w:separator/>
      </w:r>
    </w:p>
  </w:endnote>
  <w:endnote w:type="continuationSeparator" w:id="0">
    <w:p w:rsidR="0086082B" w:rsidRDefault="0086082B" w:rsidP="000C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82B" w:rsidRDefault="0086082B" w:rsidP="000C4AD2">
      <w:pPr>
        <w:spacing w:after="0" w:line="240" w:lineRule="auto"/>
      </w:pPr>
      <w:r>
        <w:separator/>
      </w:r>
    </w:p>
  </w:footnote>
  <w:footnote w:type="continuationSeparator" w:id="0">
    <w:p w:rsidR="0086082B" w:rsidRDefault="0086082B" w:rsidP="000C4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AD2" w:rsidRDefault="000C4AD2">
    <w:pPr>
      <w:pStyle w:val="Encabezado"/>
    </w:pPr>
    <w:r w:rsidRPr="00804CB8">
      <w:rPr>
        <w:noProof/>
      </w:rPr>
      <w:drawing>
        <wp:anchor distT="0" distB="0" distL="114300" distR="114300" simplePos="0" relativeHeight="251658752" behindDoc="0" locked="0" layoutInCell="1" allowOverlap="1" wp14:anchorId="44691C0A" wp14:editId="0F6575D1">
          <wp:simplePos x="0" y="0"/>
          <wp:positionH relativeFrom="column">
            <wp:posOffset>-556260</wp:posOffset>
          </wp:positionH>
          <wp:positionV relativeFrom="paragraph">
            <wp:posOffset>0</wp:posOffset>
          </wp:positionV>
          <wp:extent cx="1990725" cy="736690"/>
          <wp:effectExtent l="0" t="0" r="0" b="6350"/>
          <wp:wrapNone/>
          <wp:docPr id="2" name="Imagen 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0725" cy="736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72F0"/>
    <w:multiLevelType w:val="multilevel"/>
    <w:tmpl w:val="6AC482B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15:restartNumberingAfterBreak="0">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7" w15:restartNumberingAfterBreak="0">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 w15:restartNumberingAfterBreak="0">
    <w:nsid w:val="64A4357A"/>
    <w:multiLevelType w:val="multilevel"/>
    <w:tmpl w:val="A75E4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0" w15:restartNumberingAfterBreak="0">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11" w15:restartNumberingAfterBreak="0">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6"/>
  </w:num>
  <w:num w:numId="2">
    <w:abstractNumId w:val="4"/>
  </w:num>
  <w:num w:numId="3">
    <w:abstractNumId w:val="5"/>
  </w:num>
  <w:num w:numId="4">
    <w:abstractNumId w:val="1"/>
  </w:num>
  <w:num w:numId="5">
    <w:abstractNumId w:val="7"/>
  </w:num>
  <w:num w:numId="6">
    <w:abstractNumId w:val="8"/>
  </w:num>
  <w:num w:numId="7">
    <w:abstractNumId w:val="2"/>
  </w:num>
  <w:num w:numId="8">
    <w:abstractNumId w:val="1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9B8"/>
    <w:rsid w:val="0005204A"/>
    <w:rsid w:val="000B6CAD"/>
    <w:rsid w:val="000C4AD2"/>
    <w:rsid w:val="00137D98"/>
    <w:rsid w:val="001653DC"/>
    <w:rsid w:val="001A16A4"/>
    <w:rsid w:val="001D2100"/>
    <w:rsid w:val="0023112C"/>
    <w:rsid w:val="0029789C"/>
    <w:rsid w:val="00431244"/>
    <w:rsid w:val="004D29B8"/>
    <w:rsid w:val="00504AEA"/>
    <w:rsid w:val="00524640"/>
    <w:rsid w:val="005952C6"/>
    <w:rsid w:val="00633E6C"/>
    <w:rsid w:val="006B2AF8"/>
    <w:rsid w:val="007047C8"/>
    <w:rsid w:val="00716652"/>
    <w:rsid w:val="00723EDF"/>
    <w:rsid w:val="0079309E"/>
    <w:rsid w:val="007B73CC"/>
    <w:rsid w:val="00824F6B"/>
    <w:rsid w:val="0086082B"/>
    <w:rsid w:val="009B70EA"/>
    <w:rsid w:val="00A240B9"/>
    <w:rsid w:val="00C57DFC"/>
    <w:rsid w:val="00DE036A"/>
    <w:rsid w:val="00DE7023"/>
    <w:rsid w:val="00E00921"/>
    <w:rsid w:val="00EB2535"/>
    <w:rsid w:val="00EC7BC7"/>
    <w:rsid w:val="00F955FC"/>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43D8"/>
  <w15:docId w15:val="{719EBEE0-9EB5-4E5A-BA21-DF7C9621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4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4AD2"/>
  </w:style>
  <w:style w:type="paragraph" w:styleId="Piedepgina">
    <w:name w:val="footer"/>
    <w:basedOn w:val="Normal"/>
    <w:link w:val="PiedepginaCar"/>
    <w:uiPriority w:val="99"/>
    <w:unhideWhenUsed/>
    <w:rsid w:val="000C4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1999</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25</cp:revision>
  <dcterms:created xsi:type="dcterms:W3CDTF">2017-09-15T20:57:00Z</dcterms:created>
  <dcterms:modified xsi:type="dcterms:W3CDTF">2017-09-27T18:39:00Z</dcterms:modified>
</cp:coreProperties>
</file>