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2194073</wp:posOffset>
            </wp:positionH>
            <wp:positionV relativeFrom="paragraph">
              <wp:posOffset>114935</wp:posOffset>
            </wp:positionV>
            <wp:extent cx="3203409" cy="1185457"/>
            <wp:effectExtent b="0" l="0" r="0" t="0"/>
            <wp:wrapNone/>
            <wp:docPr descr="C:\Users\omar\Desktop\logo.png" id="3" name="image6.png"/>
            <a:graphic>
              <a:graphicData uri="http://schemas.openxmlformats.org/drawingml/2006/picture">
                <pic:pic>
                  <pic:nvPicPr>
                    <pic:cNvPr descr="C:\Users\omar\Desktop\logo.png" id="0" name="image6.png"/>
                    <pic:cNvPicPr preferRelativeResize="0"/>
                  </pic:nvPicPr>
                  <pic:blipFill>
                    <a:blip r:embed="rId5"/>
                    <a:srcRect b="0" l="0" r="0" t="0"/>
                    <a:stretch>
                      <a:fillRect/>
                    </a:stretch>
                  </pic:blipFill>
                  <pic:spPr>
                    <a:xfrm>
                      <a:off x="0" y="0"/>
                      <a:ext cx="3203409" cy="1185457"/>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release.</w:t>
      </w:r>
    </w:p>
    <w:p w:rsidR="00000000" w:rsidDel="00000000" w:rsidP="00000000" w:rsidRDefault="00000000" w:rsidRPr="00000000">
      <w:pPr>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284" w:firstLine="0"/>
        <w:contextualSpacing w:val="0"/>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DEFINICIONES Y ACRONIMOS</w:t>
      </w:r>
    </w:p>
    <w:p w:rsidR="00000000" w:rsidDel="00000000" w:rsidP="00000000" w:rsidRDefault="00000000" w:rsidRPr="00000000">
      <w:pPr>
        <w:ind w:left="284" w:firstLine="0"/>
        <w:contextualSpacing w:val="0"/>
        <w:jc w:val="both"/>
        <w:rPr/>
      </w:pPr>
      <w:r w:rsidDel="00000000" w:rsidR="00000000" w:rsidRPr="00000000">
        <w:rPr>
          <w:rtl w:val="0"/>
        </w:rPr>
        <w:t xml:space="preserve">A continuación se desarrollaran algunas definiciones utilizados en el presenta Plan de Gestión de la Configuración.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SCM</w:t>
      </w:r>
    </w:p>
    <w:p w:rsidR="00000000" w:rsidDel="00000000" w:rsidP="00000000" w:rsidRDefault="00000000" w:rsidRPr="00000000">
      <w:pPr>
        <w:ind w:left="360" w:firstLine="0"/>
        <w:contextualSpacing w:val="0"/>
        <w:jc w:val="both"/>
        <w:rPr/>
      </w:pPr>
      <w:r w:rsidDel="00000000" w:rsidR="00000000" w:rsidRPr="00000000">
        <w:rPr>
          <w:rtl w:val="0"/>
        </w:rPr>
        <w:t xml:space="preserve">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ind w:left="36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ind w:left="36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ind w:left="360" w:firstLine="0"/>
        <w:contextualSpacing w:val="0"/>
        <w:jc w:val="both"/>
        <w:rPr>
          <w:b w:val="1"/>
        </w:rPr>
      </w:pPr>
      <w:bookmarkStart w:colFirst="0" w:colLast="0" w:name="_1fob9te" w:id="2"/>
      <w:bookmarkEnd w:id="2"/>
      <w:r w:rsidDel="00000000" w:rsidR="00000000" w:rsidRPr="00000000">
        <w:rPr>
          <w:b w:val="1"/>
          <w:rtl w:val="0"/>
        </w:rPr>
        <w:t xml:space="preserve">Release</w:t>
      </w:r>
    </w:p>
    <w:p w:rsidR="00000000" w:rsidDel="00000000" w:rsidP="00000000" w:rsidRDefault="00000000" w:rsidRPr="00000000">
      <w:pPr>
        <w:ind w:left="360" w:firstLine="0"/>
        <w:contextualSpacing w:val="0"/>
        <w:jc w:val="both"/>
        <w:rPr/>
      </w:pPr>
      <w:r w:rsidDel="00000000" w:rsidR="00000000" w:rsidRPr="00000000">
        <w:rPr>
          <w:rtl w:val="0"/>
        </w:rPr>
        <w:t xml:space="preserve">El release de un software es la distribución del mismo, su documentación y materiales de soporte.</w:t>
      </w:r>
      <w:r w:rsidDel="00000000" w:rsidR="00000000" w:rsidRPr="00000000">
        <w:rPr>
          <w:rFonts w:ascii="Tahoma" w:cs="Tahoma" w:eastAsia="Tahoma" w:hAnsi="Tahoma"/>
          <w:color w:val="333333"/>
          <w:sz w:val="27"/>
          <w:szCs w:val="27"/>
          <w:shd w:fill="f4f4f4" w:val="clear"/>
          <w:rtl w:val="0"/>
        </w:rPr>
        <w:t xml:space="preserve"> </w:t>
      </w:r>
      <w:r w:rsidDel="00000000" w:rsidR="00000000" w:rsidRPr="00000000">
        <w:rPr>
          <w:rtl w:val="0"/>
        </w:rPr>
        <w:t xml:space="preserve">La versión release es una versión de lanzamiento, es decir, que el software se hace público.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Auditoria</w:t>
      </w:r>
    </w:p>
    <w:p w:rsidR="00000000" w:rsidDel="00000000" w:rsidP="00000000" w:rsidRDefault="00000000" w:rsidRPr="00000000">
      <w:pPr>
        <w:ind w:left="360" w:firstLine="0"/>
        <w:contextualSpacing w:val="0"/>
        <w:jc w:val="both"/>
        <w:rPr/>
      </w:pPr>
      <w:r w:rsidDel="00000000" w:rsidR="00000000" w:rsidRPr="00000000">
        <w:rPr>
          <w:rtl w:val="0"/>
        </w:rPr>
        <w:t xml:space="preserve">Se refiere a la investigación y al proceso de entrevistas que determina cómo se adquiere, distribuye y usa el software en la organización.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0"/>
        <w:rPr>
          <w:b w:val="1"/>
          <w:color w:val="000000"/>
        </w:rPr>
      </w:pPr>
      <w:bookmarkStart w:colFirst="0" w:colLast="0" w:name="_3znysh7" w:id="3"/>
      <w:bookmarkEnd w:id="3"/>
      <w:r w:rsidDel="00000000" w:rsidR="00000000" w:rsidRPr="00000000">
        <w:rPr>
          <w:b w:val="1"/>
          <w:color w:val="000000"/>
          <w:rtl w:val="0"/>
        </w:rPr>
        <w:t xml:space="preserve">Gestión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2et92p0" w:id="4"/>
      <w:bookmarkEnd w:id="4"/>
      <w:r w:rsidDel="00000000" w:rsidR="00000000" w:rsidRPr="00000000">
        <w:rPr>
          <w:b w:val="1"/>
          <w:color w:val="000000"/>
          <w:rtl w:val="0"/>
        </w:rPr>
        <w:t xml:space="preserve">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0" w:line="312"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Las fases que abordaremos en el Ciclo de Desarrollo del Software que estarán relacionadas con las Gestión de la Configuración son las siguientes:</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Gestión del Proyecto.</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Estudio del Negocio.</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Análisis y la Captura de los Requisitos.</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Análisis y Diseño del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Implementación del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La Ejecución de Pruebas de Software.</w:t>
      </w:r>
    </w:p>
    <w:p w:rsidR="00000000" w:rsidDel="00000000" w:rsidP="00000000" w:rsidRDefault="00000000" w:rsidRPr="00000000">
      <w:pPr>
        <w:keepLines w:val="1"/>
        <w:widowControl w:val="0"/>
        <w:numPr>
          <w:ilvl w:val="0"/>
          <w:numId w:val="3"/>
        </w:numPr>
        <w:spacing w:after="0" w:before="0" w:line="256" w:lineRule="auto"/>
        <w:ind w:left="1440" w:hanging="360"/>
        <w:contextualSpacing w:val="1"/>
        <w:jc w:val="both"/>
        <w:rPr/>
      </w:pPr>
      <w:r w:rsidDel="00000000" w:rsidR="00000000" w:rsidRPr="00000000">
        <w:rPr>
          <w:rtl w:val="0"/>
        </w:rPr>
        <w:t xml:space="preserve"> El Pase a Producción.</w:t>
      </w:r>
    </w:p>
    <w:p w:rsidR="00000000" w:rsidDel="00000000" w:rsidP="00000000" w:rsidRDefault="00000000" w:rsidRPr="00000000">
      <w:pPr>
        <w:keepLines w:val="1"/>
        <w:widowControl w:val="0"/>
        <w:spacing w:after="120" w:line="312"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tyjcwt" w:id="5"/>
      <w:bookmarkEnd w:id="5"/>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numPr>
          <w:ilvl w:val="0"/>
          <w:numId w:val="6"/>
        </w:numPr>
        <w:spacing w:after="0" w:before="0" w:line="312" w:lineRule="auto"/>
        <w:ind w:left="1440" w:hanging="360"/>
        <w:contextualSpacing w:val="1"/>
        <w:jc w:val="both"/>
        <w:rPr>
          <w:b w:val="1"/>
        </w:rPr>
      </w:pPr>
      <w:r w:rsidDel="00000000" w:rsidR="00000000" w:rsidRPr="00000000">
        <w:rPr>
          <w:b w:val="1"/>
          <w:rtl w:val="0"/>
        </w:rPr>
        <w:t xml:space="preserve"> 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r>
    </w:p>
    <w:p w:rsidR="00000000" w:rsidDel="00000000" w:rsidP="00000000" w:rsidRDefault="00000000" w:rsidRPr="00000000">
      <w:pPr>
        <w:keepLines w:val="1"/>
        <w:widowControl w:val="0"/>
        <w:numPr>
          <w:ilvl w:val="0"/>
          <w:numId w:val="5"/>
        </w:numPr>
        <w:spacing w:after="120" w:line="312" w:lineRule="auto"/>
        <w:ind w:left="1276" w:hanging="217.00000000000003"/>
        <w:contextualSpacing w:val="0"/>
        <w:jc w:val="both"/>
        <w:rPr>
          <w:b w:val="1"/>
        </w:rPr>
      </w:pPr>
      <w:r w:rsidDel="00000000" w:rsidR="00000000" w:rsidRPr="00000000">
        <w:rPr>
          <w:b w:val="1"/>
          <w:rtl w:val="0"/>
        </w:rPr>
        <w:t xml:space="preserve">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000000" w:rsidDel="00000000" w:rsidP="00000000" w:rsidRDefault="00000000" w:rsidRPr="00000000">
      <w:pPr>
        <w:keepLines w:val="1"/>
        <w:widowControl w:val="0"/>
        <w:numPr>
          <w:ilvl w:val="0"/>
          <w:numId w:val="5"/>
        </w:numPr>
        <w:spacing w:after="120" w:line="312" w:lineRule="auto"/>
        <w:ind w:left="1276" w:hanging="217.00000000000003"/>
        <w:contextualSpacing w:val="0"/>
        <w:jc w:val="both"/>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p>
    <w:p w:rsidR="00000000" w:rsidDel="00000000" w:rsidP="00000000" w:rsidRDefault="00000000" w:rsidRPr="00000000">
      <w:pPr>
        <w:keepLines w:val="1"/>
        <w:widowControl w:val="0"/>
        <w:spacing w:after="120" w:line="312" w:lineRule="auto"/>
        <w:ind w:left="0" w:firstLine="0"/>
        <w:contextualSpacing w:val="0"/>
        <w:jc w:val="both"/>
        <w:rPr>
          <w:i w:val="1"/>
        </w:rPr>
      </w:pPr>
      <w:r w:rsidDel="00000000" w:rsidR="00000000" w:rsidRPr="00000000">
        <w:rPr>
          <w:rtl w:val="0"/>
        </w:rPr>
      </w:r>
    </w:p>
    <w:tbl>
      <w:tblPr>
        <w:tblStyle w:val="Table1"/>
        <w:tblW w:w="7370.0" w:type="dxa"/>
        <w:jc w:val="left"/>
        <w:tblInd w:w="12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6.6666666666665"/>
        <w:gridCol w:w="2456.6666666666665"/>
        <w:gridCol w:w="2456.6666666666665"/>
        <w:tblGridChange w:id="0">
          <w:tblGrid>
            <w:gridCol w:w="2456.6666666666665"/>
            <w:gridCol w:w="2456.6666666666665"/>
            <w:gridCol w:w="245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Actividad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Aprobar los cambios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Aprobar los cambios estructurales en la CMDB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Asegurar el registro de los CIs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Coordinador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Asegurar que todos los CIs están registrados de forma adecuada en la CMDB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Evaluar los cambios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Gestor de Cambio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Evaluar el impacto y riesgo de los cambios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Verificar el proceso de cambio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Responsable de CIs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Verificar que los cambios sobre los CIs siguen el proceso de cambios definido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Registrar las actividades de la SCM en base de datos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Gestionar la Planificación, Identificación, Control, Seguimiento y Auditoría de todos los elementos de configuración en base de datos de configuración </w:t>
            </w:r>
          </w:p>
        </w:tc>
      </w:tr>
    </w:tbl>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Calendario</w:t>
      </w:r>
    </w:p>
    <w:p w:rsidR="00000000" w:rsidDel="00000000" w:rsidP="00000000" w:rsidRDefault="00000000" w:rsidRPr="00000000">
      <w:pPr>
        <w:contextualSpacing w:val="0"/>
        <w:rPr/>
      </w:pPr>
      <w:r w:rsidDel="00000000" w:rsidR="00000000" w:rsidRPr="00000000">
        <w:rPr>
          <w:rtl w:val="0"/>
        </w:rPr>
      </w:r>
    </w:p>
    <w:tbl>
      <w:tblPr>
        <w:tblStyle w:val="Table2"/>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Recursos</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bl>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Políticas, directrices y procedimientos.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b w:val="1"/>
        </w:rPr>
      </w:pPr>
      <w:r w:rsidDel="00000000" w:rsidR="00000000" w:rsidRPr="00000000">
        <w:rPr>
          <w:b w:val="1"/>
          <w:rtl w:val="0"/>
        </w:rPr>
        <w:t xml:space="preserve">Políticas y Directrices: </w:t>
      </w:r>
      <w:r w:rsidDel="00000000" w:rsidR="00000000" w:rsidRPr="00000000">
        <w:rPr>
          <w:rtl w:val="0"/>
        </w:rPr>
        <w:t xml:space="preserve">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r w:rsidDel="00000000" w:rsidR="00000000" w:rsidRPr="00000000">
        <w:rPr>
          <w:rtl w:val="0"/>
        </w:rPr>
      </w:r>
    </w:p>
    <w:p w:rsidR="00000000" w:rsidDel="00000000" w:rsidP="00000000" w:rsidRDefault="00000000" w:rsidRPr="00000000">
      <w:pPr>
        <w:keepLines w:val="1"/>
        <w:widowControl w:val="0"/>
        <w:numPr>
          <w:ilvl w:val="0"/>
          <w:numId w:val="7"/>
        </w:numPr>
        <w:spacing w:after="120" w:before="0" w:line="312" w:lineRule="auto"/>
        <w:ind w:left="1440" w:hanging="360"/>
        <w:contextualSpacing w:val="1"/>
        <w:jc w:val="both"/>
        <w:rPr>
          <w:i w:val="1"/>
        </w:rPr>
      </w:pPr>
      <w:r w:rsidDel="00000000" w:rsidR="00000000" w:rsidRPr="00000000">
        <w:rPr>
          <w:b w:val="1"/>
          <w:rtl w:val="0"/>
        </w:rPr>
        <w:t xml:space="preserve">Procedimientos: </w:t>
      </w:r>
      <w:r w:rsidDel="00000000" w:rsidR="00000000" w:rsidRPr="00000000">
        <w:rPr>
          <w:rtl w:val="0"/>
        </w:rPr>
        <w:t xml:space="preserve">Los procedimientos, como secuencias cronológicas de acciones requeridas, serán guías de acción en los que se detallará de manera exacta como realizarse ciertas actividades. Estos están detallados en el documento “PROCEDIMIENTOS.docx”</w:t>
      </w:r>
      <w:r w:rsidDel="00000000" w:rsidR="00000000" w:rsidRPr="00000000">
        <w:rPr>
          <w:rtl w:val="0"/>
        </w:rPr>
      </w:r>
    </w:p>
    <w:p w:rsidR="00000000" w:rsidDel="00000000" w:rsidP="00000000" w:rsidRDefault="00000000" w:rsidRPr="00000000">
      <w:pPr>
        <w:pStyle w:val="Heading2"/>
        <w:numPr>
          <w:ilvl w:val="1"/>
          <w:numId w:val="1"/>
        </w:numPr>
        <w:ind w:left="792" w:hanging="432"/>
        <w:contextualSpacing w:val="0"/>
        <w:rPr>
          <w:b w:val="1"/>
          <w:color w:val="000000"/>
        </w:rPr>
      </w:pPr>
      <w:bookmarkStart w:colFirst="0" w:colLast="0" w:name="_4d34og8" w:id="8"/>
      <w:bookmarkEnd w:id="8"/>
      <w:r w:rsidDel="00000000" w:rsidR="00000000" w:rsidRPr="00000000">
        <w:rPr>
          <w:b w:val="1"/>
          <w:color w:val="000000"/>
          <w:rtl w:val="0"/>
        </w:rPr>
        <w:t xml:space="preserve">Herramientas, Entorno e Infraestructura.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b w:val="1"/>
          <w:rtl w:val="0"/>
        </w:rPr>
        <w:t xml:space="preserve">Herramientas: </w:t>
      </w:r>
      <w:r w:rsidDel="00000000" w:rsidR="00000000" w:rsidRPr="00000000">
        <w:rPr>
          <w:rtl w:val="0"/>
        </w:rPr>
        <w:t xml:space="preserve">Se usará el software controlador de versiones GIT y la plataforma de desarrollo colaborativo GitHub, teniendo una preferencia por estas gracias a que se puede trabajar sin conexión, un uso sencillo y colaborativo, así como un manejo y combinación de ramas del proyecto y de una curva de aprendizaje rápida. La información mejor detallada de la herramienta, la encontramos en el documento “GIT.docx”, el diagrama siguiente representa la arquitectura.</w:t>
      </w:r>
    </w:p>
    <w:p w:rsidR="00000000" w:rsidDel="00000000" w:rsidP="00000000" w:rsidRDefault="00000000" w:rsidRPr="00000000">
      <w:pPr>
        <w:spacing w:after="0" w:before="0" w:lineRule="auto"/>
        <w:ind w:left="1440" w:firstLine="0"/>
        <w:contextualSpacing w:val="0"/>
        <w:jc w:val="center"/>
        <w:rPr/>
      </w:pPr>
      <w:bookmarkStart w:colFirst="0" w:colLast="0" w:name="_2s8eyo1" w:id="9"/>
      <w:bookmarkEnd w:id="9"/>
      <w:r w:rsidDel="00000000" w:rsidR="00000000" w:rsidRPr="00000000">
        <w:rPr/>
        <w:drawing>
          <wp:inline distB="0" distT="0" distL="0" distR="0">
            <wp:extent cx="4164788" cy="311893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64788" cy="3118930"/>
                    </a:xfrm>
                    <a:prstGeom prst="rect"/>
                    <a:ln/>
                  </pic:spPr>
                </pic:pic>
              </a:graphicData>
            </a:graphic>
          </wp:inline>
        </w:drawing>
      </w:r>
      <w:r w:rsidDel="00000000" w:rsidR="00000000" w:rsidRPr="00000000">
        <w:rPr>
          <w:rtl w:val="0"/>
        </w:rPr>
      </w:r>
    </w:p>
    <w:sectPr>
      <w:headerReference r:id="rId7"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-556259</wp:posOffset>
          </wp:positionH>
          <wp:positionV relativeFrom="paragraph">
            <wp:posOffset>0</wp:posOffset>
          </wp:positionV>
          <wp:extent cx="1990725" cy="736690"/>
          <wp:effectExtent b="0" l="0" r="0" t="0"/>
          <wp:wrapNone/>
          <wp:docPr descr="C:\Users\omar\Desktop\logo.png" id="1" name="image3.png"/>
          <a:graphic>
            <a:graphicData uri="http://schemas.openxmlformats.org/drawingml/2006/picture">
              <pic:pic>
                <pic:nvPicPr>
                  <pic:cNvPr descr="C:\Users\omar\Desktop\logo.png" id="0" name="image3.png"/>
                  <pic:cNvPicPr preferRelativeResize="0"/>
                </pic:nvPicPr>
                <pic:blipFill>
                  <a:blip r:embed="rId1"/>
                  <a:srcRect b="0" l="0" r="0" t="0"/>
                  <a:stretch>
                    <a:fillRect/>
                  </a:stretch>
                </pic:blipFill>
                <pic:spPr>
                  <a:xfrm>
                    <a:off x="0" y="0"/>
                    <a:ext cx="1990725" cy="7366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5">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6">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7">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