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 w:rsidR="00BF584E" w:rsidRDefault="00BF584E">
      <w:pPr>
        <w:rPr>
          <w:sz w:val="40"/>
          <w:szCs w:val="40"/>
        </w:rPr>
      </w:pPr>
    </w:p>
    <w:p w:rsidR="00BF584E" w:rsidRDefault="00443406">
      <w:pPr>
        <w:jc w:val="right"/>
        <w:rPr>
          <w:sz w:val="40"/>
          <w:szCs w:val="40"/>
        </w:rPr>
      </w:pPr>
      <w:r>
        <w:rPr>
          <w:sz w:val="40"/>
          <w:szCs w:val="40"/>
        </w:rPr>
        <w:t>PLAN DE GESTIÓN DE LA CONFIGURACIÓN</w:t>
      </w:r>
    </w:p>
    <w:p w:rsidR="00BF584E" w:rsidRDefault="00443406">
      <w:pPr>
        <w:rPr>
          <w:color w:val="2E75B5"/>
          <w:sz w:val="32"/>
          <w:szCs w:val="32"/>
        </w:rPr>
      </w:pPr>
      <w:r>
        <w:br w:type="page"/>
      </w:r>
      <w:r>
        <w:rPr>
          <w:noProof/>
        </w:rPr>
        <w:drawing>
          <wp:anchor distT="0" distB="0" distL="114300" distR="114300" simplePos="0" relativeHeight="251656704" behindDoc="0" locked="0" layoutInCell="1" hidden="0" allowOverlap="1">
            <wp:simplePos x="0" y="0"/>
            <wp:positionH relativeFrom="margin">
              <wp:posOffset>2194073</wp:posOffset>
            </wp:positionH>
            <wp:positionV relativeFrom="paragraph">
              <wp:posOffset>114935</wp:posOffset>
            </wp:positionV>
            <wp:extent cx="3203409" cy="1185457"/>
            <wp:effectExtent l="0" t="0" r="0" b="0"/>
            <wp:wrapNone/>
            <wp:docPr id="3" name="image6.png" descr="C:\Users\omar\Desktop\logo.png"/>
            <wp:cNvGraphicFramePr/>
            <a:graphic xmlns:a="http://schemas.openxmlformats.org/drawingml/2006/main">
              <a:graphicData uri="http://schemas.openxmlformats.org/drawingml/2006/picture">
                <pic:pic xmlns:pic="http://schemas.openxmlformats.org/drawingml/2006/picture">
                  <pic:nvPicPr>
                    <pic:cNvPr id="0" name="image6.png" descr="C:\Users\omar\Desktop\logo.png"/>
                    <pic:cNvPicPr preferRelativeResize="0"/>
                  </pic:nvPicPr>
                  <pic:blipFill>
                    <a:blip r:embed="rId7"/>
                    <a:srcRect/>
                    <a:stretch>
                      <a:fillRect/>
                    </a:stretch>
                  </pic:blipFill>
                  <pic:spPr>
                    <a:xfrm>
                      <a:off x="0" y="0"/>
                      <a:ext cx="3203409" cy="1185457"/>
                    </a:xfrm>
                    <a:prstGeom prst="rect">
                      <a:avLst/>
                    </a:prstGeom>
                    <a:ln/>
                  </pic:spPr>
                </pic:pic>
              </a:graphicData>
            </a:graphic>
          </wp:anchor>
        </w:drawing>
      </w:r>
    </w:p>
    <w:p w:rsidR="00BF584E" w:rsidRDefault="00443406">
      <w:pPr>
        <w:keepNext/>
        <w:keepLines/>
        <w:spacing w:before="240" w:after="0"/>
        <w:rPr>
          <w:color w:val="2E75B5"/>
          <w:sz w:val="32"/>
          <w:szCs w:val="32"/>
        </w:rPr>
      </w:pPr>
      <w:r>
        <w:rPr>
          <w:color w:val="2E75B5"/>
          <w:sz w:val="32"/>
          <w:szCs w:val="32"/>
        </w:rPr>
        <w:lastRenderedPageBreak/>
        <w:t>Contenido</w:t>
      </w:r>
    </w:p>
    <w:p w:rsidR="00BF584E" w:rsidRDefault="00BF584E">
      <w:pPr>
        <w:keepNext/>
        <w:keepLines/>
        <w:spacing w:before="240" w:after="0"/>
        <w:rPr>
          <w:color w:val="2E75B5"/>
          <w:sz w:val="32"/>
          <w:szCs w:val="32"/>
        </w:rPr>
      </w:pPr>
    </w:p>
    <w:sdt>
      <w:sdtPr>
        <w:id w:val="284082897"/>
        <w:docPartObj>
          <w:docPartGallery w:val="Table of Contents"/>
          <w:docPartUnique/>
        </w:docPartObj>
      </w:sdtPr>
      <w:sdtEndPr/>
      <w:sdtContent>
        <w:p w:rsidR="00FF6268" w:rsidRDefault="00443406">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95069006" w:history="1">
            <w:r w:rsidR="00FF6268" w:rsidRPr="0020425D">
              <w:rPr>
                <w:rStyle w:val="Hipervnculo"/>
                <w:b/>
                <w:noProof/>
              </w:rPr>
              <w:t>1.</w:t>
            </w:r>
            <w:r w:rsidR="00FF6268">
              <w:rPr>
                <w:rFonts w:asciiTheme="minorHAnsi" w:eastAsiaTheme="minorEastAsia" w:hAnsiTheme="minorHAnsi" w:cstheme="minorBidi"/>
                <w:noProof/>
                <w:color w:val="auto"/>
              </w:rPr>
              <w:tab/>
            </w:r>
            <w:r w:rsidR="00FF6268" w:rsidRPr="0020425D">
              <w:rPr>
                <w:rStyle w:val="Hipervnculo"/>
                <w:b/>
                <w:noProof/>
              </w:rPr>
              <w:t>INTRODUCCIÓN</w:t>
            </w:r>
            <w:r w:rsidR="00FF6268">
              <w:rPr>
                <w:noProof/>
                <w:webHidden/>
              </w:rPr>
              <w:tab/>
            </w:r>
            <w:r w:rsidR="00FF6268">
              <w:rPr>
                <w:noProof/>
                <w:webHidden/>
              </w:rPr>
              <w:fldChar w:fldCharType="begin"/>
            </w:r>
            <w:r w:rsidR="00FF6268">
              <w:rPr>
                <w:noProof/>
                <w:webHidden/>
              </w:rPr>
              <w:instrText xml:space="preserve"> PAGEREF _Toc495069006 \h </w:instrText>
            </w:r>
            <w:r w:rsidR="00FF6268">
              <w:rPr>
                <w:noProof/>
                <w:webHidden/>
              </w:rPr>
            </w:r>
            <w:r w:rsidR="00FF6268">
              <w:rPr>
                <w:noProof/>
                <w:webHidden/>
              </w:rPr>
              <w:fldChar w:fldCharType="separate"/>
            </w:r>
            <w:r w:rsidR="00FF6268">
              <w:rPr>
                <w:noProof/>
                <w:webHidden/>
              </w:rPr>
              <w:t>3</w:t>
            </w:r>
            <w:r w:rsidR="00FF6268">
              <w:rPr>
                <w:noProof/>
                <w:webHidden/>
              </w:rPr>
              <w:fldChar w:fldCharType="end"/>
            </w:r>
          </w:hyperlink>
        </w:p>
        <w:p w:rsidR="00FF6268" w:rsidRDefault="00FF6268">
          <w:pPr>
            <w:pStyle w:val="TDC1"/>
            <w:tabs>
              <w:tab w:val="left" w:pos="440"/>
              <w:tab w:val="right" w:pos="8494"/>
            </w:tabs>
            <w:rPr>
              <w:rFonts w:asciiTheme="minorHAnsi" w:eastAsiaTheme="minorEastAsia" w:hAnsiTheme="minorHAnsi" w:cstheme="minorBidi"/>
              <w:noProof/>
              <w:color w:val="auto"/>
            </w:rPr>
          </w:pPr>
          <w:hyperlink w:anchor="_Toc495069007" w:history="1">
            <w:r w:rsidRPr="0020425D">
              <w:rPr>
                <w:rStyle w:val="Hipervnculo"/>
                <w:b/>
                <w:noProof/>
              </w:rPr>
              <w:t>2.</w:t>
            </w:r>
            <w:r>
              <w:rPr>
                <w:rFonts w:asciiTheme="minorHAnsi" w:eastAsiaTheme="minorEastAsia" w:hAnsiTheme="minorHAnsi" w:cstheme="minorBidi"/>
                <w:noProof/>
                <w:color w:val="auto"/>
              </w:rPr>
              <w:tab/>
            </w:r>
            <w:r w:rsidRPr="0020425D">
              <w:rPr>
                <w:rStyle w:val="Hipervnculo"/>
                <w:b/>
                <w:noProof/>
              </w:rPr>
              <w:t>Gestión de la SCM</w:t>
            </w:r>
            <w:r>
              <w:rPr>
                <w:noProof/>
                <w:webHidden/>
              </w:rPr>
              <w:tab/>
            </w:r>
            <w:r>
              <w:rPr>
                <w:noProof/>
                <w:webHidden/>
              </w:rPr>
              <w:fldChar w:fldCharType="begin"/>
            </w:r>
            <w:r>
              <w:rPr>
                <w:noProof/>
                <w:webHidden/>
              </w:rPr>
              <w:instrText xml:space="preserve"> PAGEREF _Toc495069007 \h </w:instrText>
            </w:r>
            <w:r>
              <w:rPr>
                <w:noProof/>
                <w:webHidden/>
              </w:rPr>
            </w:r>
            <w:r>
              <w:rPr>
                <w:noProof/>
                <w:webHidden/>
              </w:rPr>
              <w:fldChar w:fldCharType="separate"/>
            </w:r>
            <w:r>
              <w:rPr>
                <w:noProof/>
                <w:webHidden/>
              </w:rPr>
              <w:t>4</w:t>
            </w:r>
            <w:r>
              <w:rPr>
                <w:noProof/>
                <w:webHidden/>
              </w:rPr>
              <w:fldChar w:fldCharType="end"/>
            </w:r>
          </w:hyperlink>
        </w:p>
        <w:p w:rsidR="00FF6268" w:rsidRDefault="00FF6268">
          <w:pPr>
            <w:pStyle w:val="TDC2"/>
            <w:tabs>
              <w:tab w:val="right" w:pos="8494"/>
            </w:tabs>
            <w:rPr>
              <w:rFonts w:asciiTheme="minorHAnsi" w:eastAsiaTheme="minorEastAsia" w:hAnsiTheme="minorHAnsi" w:cstheme="minorBidi"/>
              <w:noProof/>
              <w:color w:val="auto"/>
            </w:rPr>
          </w:pPr>
          <w:hyperlink w:anchor="_Toc495069008" w:history="1">
            <w:r w:rsidRPr="0020425D">
              <w:rPr>
                <w:rStyle w:val="Hipervnculo"/>
                <w:b/>
                <w:noProof/>
              </w:rPr>
              <w:t>Definiciones y Acrónimos</w:t>
            </w:r>
            <w:r>
              <w:rPr>
                <w:noProof/>
                <w:webHidden/>
              </w:rPr>
              <w:tab/>
            </w:r>
            <w:r>
              <w:rPr>
                <w:noProof/>
                <w:webHidden/>
              </w:rPr>
              <w:fldChar w:fldCharType="begin"/>
            </w:r>
            <w:r>
              <w:rPr>
                <w:noProof/>
                <w:webHidden/>
              </w:rPr>
              <w:instrText xml:space="preserve"> PAGEREF _Toc495069008 \h </w:instrText>
            </w:r>
            <w:r>
              <w:rPr>
                <w:noProof/>
                <w:webHidden/>
              </w:rPr>
            </w:r>
            <w:r>
              <w:rPr>
                <w:noProof/>
                <w:webHidden/>
              </w:rPr>
              <w:fldChar w:fldCharType="separate"/>
            </w:r>
            <w:r>
              <w:rPr>
                <w:noProof/>
                <w:webHidden/>
              </w:rPr>
              <w:t>4</w:t>
            </w:r>
            <w:r>
              <w:rPr>
                <w:noProof/>
                <w:webHidden/>
              </w:rPr>
              <w:fldChar w:fldCharType="end"/>
            </w:r>
          </w:hyperlink>
        </w:p>
        <w:p w:rsidR="00FF6268" w:rsidRDefault="00FF6268">
          <w:pPr>
            <w:pStyle w:val="TDC2"/>
            <w:tabs>
              <w:tab w:val="left" w:pos="880"/>
              <w:tab w:val="right" w:pos="8494"/>
            </w:tabs>
            <w:rPr>
              <w:rFonts w:asciiTheme="minorHAnsi" w:eastAsiaTheme="minorEastAsia" w:hAnsiTheme="minorHAnsi" w:cstheme="minorBidi"/>
              <w:noProof/>
              <w:color w:val="auto"/>
            </w:rPr>
          </w:pPr>
          <w:hyperlink w:anchor="_Toc495069009" w:history="1">
            <w:r w:rsidRPr="0020425D">
              <w:rPr>
                <w:rStyle w:val="Hipervnculo"/>
                <w:b/>
                <w:noProof/>
              </w:rPr>
              <w:t>2.1.</w:t>
            </w:r>
            <w:r>
              <w:rPr>
                <w:rFonts w:asciiTheme="minorHAnsi" w:eastAsiaTheme="minorEastAsia" w:hAnsiTheme="minorHAnsi" w:cstheme="minorBidi"/>
                <w:noProof/>
                <w:color w:val="auto"/>
              </w:rPr>
              <w:tab/>
            </w:r>
            <w:r w:rsidRPr="0020425D">
              <w:rPr>
                <w:rStyle w:val="Hipervnculo"/>
                <w:b/>
                <w:noProof/>
              </w:rPr>
              <w:t>Organización</w:t>
            </w:r>
            <w:r>
              <w:rPr>
                <w:noProof/>
                <w:webHidden/>
              </w:rPr>
              <w:tab/>
            </w:r>
            <w:r>
              <w:rPr>
                <w:noProof/>
                <w:webHidden/>
              </w:rPr>
              <w:fldChar w:fldCharType="begin"/>
            </w:r>
            <w:r>
              <w:rPr>
                <w:noProof/>
                <w:webHidden/>
              </w:rPr>
              <w:instrText xml:space="preserve"> PAGEREF _Toc495069009 \h </w:instrText>
            </w:r>
            <w:r>
              <w:rPr>
                <w:noProof/>
                <w:webHidden/>
              </w:rPr>
            </w:r>
            <w:r>
              <w:rPr>
                <w:noProof/>
                <w:webHidden/>
              </w:rPr>
              <w:fldChar w:fldCharType="separate"/>
            </w:r>
            <w:r>
              <w:rPr>
                <w:noProof/>
                <w:webHidden/>
              </w:rPr>
              <w:t>5</w:t>
            </w:r>
            <w:r>
              <w:rPr>
                <w:noProof/>
                <w:webHidden/>
              </w:rPr>
              <w:fldChar w:fldCharType="end"/>
            </w:r>
          </w:hyperlink>
        </w:p>
        <w:p w:rsidR="00FF6268" w:rsidRDefault="00FF6268">
          <w:pPr>
            <w:pStyle w:val="TDC2"/>
            <w:tabs>
              <w:tab w:val="left" w:pos="880"/>
              <w:tab w:val="right" w:pos="8494"/>
            </w:tabs>
            <w:rPr>
              <w:rFonts w:asciiTheme="minorHAnsi" w:eastAsiaTheme="minorEastAsia" w:hAnsiTheme="minorHAnsi" w:cstheme="minorBidi"/>
              <w:noProof/>
              <w:color w:val="auto"/>
            </w:rPr>
          </w:pPr>
          <w:hyperlink w:anchor="_Toc495069010" w:history="1">
            <w:r w:rsidRPr="0020425D">
              <w:rPr>
                <w:rStyle w:val="Hipervnculo"/>
                <w:b/>
                <w:noProof/>
              </w:rPr>
              <w:t>2.2.</w:t>
            </w:r>
            <w:r>
              <w:rPr>
                <w:rFonts w:asciiTheme="minorHAnsi" w:eastAsiaTheme="minorEastAsia" w:hAnsiTheme="minorHAnsi" w:cstheme="minorBidi"/>
                <w:noProof/>
                <w:color w:val="auto"/>
              </w:rPr>
              <w:tab/>
            </w:r>
            <w:r w:rsidRPr="0020425D">
              <w:rPr>
                <w:rStyle w:val="Hipervnculo"/>
                <w:b/>
                <w:noProof/>
              </w:rPr>
              <w:t>Roles y responsabilidades</w:t>
            </w:r>
            <w:r>
              <w:rPr>
                <w:noProof/>
                <w:webHidden/>
              </w:rPr>
              <w:tab/>
            </w:r>
            <w:r>
              <w:rPr>
                <w:noProof/>
                <w:webHidden/>
              </w:rPr>
              <w:fldChar w:fldCharType="begin"/>
            </w:r>
            <w:r>
              <w:rPr>
                <w:noProof/>
                <w:webHidden/>
              </w:rPr>
              <w:instrText xml:space="preserve"> PAGEREF _Toc495069010 \h </w:instrText>
            </w:r>
            <w:r>
              <w:rPr>
                <w:noProof/>
                <w:webHidden/>
              </w:rPr>
            </w:r>
            <w:r>
              <w:rPr>
                <w:noProof/>
                <w:webHidden/>
              </w:rPr>
              <w:fldChar w:fldCharType="separate"/>
            </w:r>
            <w:r>
              <w:rPr>
                <w:noProof/>
                <w:webHidden/>
              </w:rPr>
              <w:t>7</w:t>
            </w:r>
            <w:r>
              <w:rPr>
                <w:noProof/>
                <w:webHidden/>
              </w:rPr>
              <w:fldChar w:fldCharType="end"/>
            </w:r>
          </w:hyperlink>
        </w:p>
        <w:p w:rsidR="00FF6268" w:rsidRDefault="00FF6268">
          <w:pPr>
            <w:pStyle w:val="TDC2"/>
            <w:tabs>
              <w:tab w:val="left" w:pos="880"/>
              <w:tab w:val="right" w:pos="8494"/>
            </w:tabs>
            <w:rPr>
              <w:rFonts w:asciiTheme="minorHAnsi" w:eastAsiaTheme="minorEastAsia" w:hAnsiTheme="minorHAnsi" w:cstheme="minorBidi"/>
              <w:noProof/>
              <w:color w:val="auto"/>
            </w:rPr>
          </w:pPr>
          <w:hyperlink w:anchor="_Toc495069011" w:history="1">
            <w:r w:rsidRPr="0020425D">
              <w:rPr>
                <w:rStyle w:val="Hipervnculo"/>
                <w:b/>
                <w:noProof/>
              </w:rPr>
              <w:t>2.3.</w:t>
            </w:r>
            <w:r>
              <w:rPr>
                <w:rFonts w:asciiTheme="minorHAnsi" w:eastAsiaTheme="minorEastAsia" w:hAnsiTheme="minorHAnsi" w:cstheme="minorBidi"/>
                <w:noProof/>
                <w:color w:val="auto"/>
              </w:rPr>
              <w:tab/>
            </w:r>
            <w:r w:rsidRPr="0020425D">
              <w:rPr>
                <w:rStyle w:val="Hipervnculo"/>
                <w:b/>
                <w:noProof/>
              </w:rPr>
              <w:t>Políticas, directrices y procedimientos.</w:t>
            </w:r>
            <w:r>
              <w:rPr>
                <w:noProof/>
                <w:webHidden/>
              </w:rPr>
              <w:tab/>
            </w:r>
            <w:r>
              <w:rPr>
                <w:noProof/>
                <w:webHidden/>
              </w:rPr>
              <w:fldChar w:fldCharType="begin"/>
            </w:r>
            <w:r>
              <w:rPr>
                <w:noProof/>
                <w:webHidden/>
              </w:rPr>
              <w:instrText xml:space="preserve"> PAGEREF _Toc495069011 \h </w:instrText>
            </w:r>
            <w:r>
              <w:rPr>
                <w:noProof/>
                <w:webHidden/>
              </w:rPr>
            </w:r>
            <w:r>
              <w:rPr>
                <w:noProof/>
                <w:webHidden/>
              </w:rPr>
              <w:fldChar w:fldCharType="separate"/>
            </w:r>
            <w:r>
              <w:rPr>
                <w:noProof/>
                <w:webHidden/>
              </w:rPr>
              <w:t>8</w:t>
            </w:r>
            <w:r>
              <w:rPr>
                <w:noProof/>
                <w:webHidden/>
              </w:rPr>
              <w:fldChar w:fldCharType="end"/>
            </w:r>
          </w:hyperlink>
        </w:p>
        <w:p w:rsidR="00FF6268" w:rsidRDefault="00FF6268">
          <w:pPr>
            <w:pStyle w:val="TDC2"/>
            <w:tabs>
              <w:tab w:val="left" w:pos="880"/>
              <w:tab w:val="right" w:pos="8494"/>
            </w:tabs>
            <w:rPr>
              <w:rFonts w:asciiTheme="minorHAnsi" w:eastAsiaTheme="minorEastAsia" w:hAnsiTheme="minorHAnsi" w:cstheme="minorBidi"/>
              <w:noProof/>
              <w:color w:val="auto"/>
            </w:rPr>
          </w:pPr>
          <w:hyperlink w:anchor="_Toc495069012" w:history="1">
            <w:r w:rsidRPr="0020425D">
              <w:rPr>
                <w:rStyle w:val="Hipervnculo"/>
                <w:b/>
                <w:noProof/>
              </w:rPr>
              <w:t>2.4.</w:t>
            </w:r>
            <w:r>
              <w:rPr>
                <w:rFonts w:asciiTheme="minorHAnsi" w:eastAsiaTheme="minorEastAsia" w:hAnsiTheme="minorHAnsi" w:cstheme="minorBidi"/>
                <w:noProof/>
                <w:color w:val="auto"/>
              </w:rPr>
              <w:tab/>
            </w:r>
            <w:r w:rsidRPr="0020425D">
              <w:rPr>
                <w:rStyle w:val="Hipervnculo"/>
                <w:b/>
                <w:noProof/>
              </w:rPr>
              <w:t>Herramientas, entorno e infraestructura.</w:t>
            </w:r>
            <w:r>
              <w:rPr>
                <w:noProof/>
                <w:webHidden/>
              </w:rPr>
              <w:tab/>
            </w:r>
            <w:r>
              <w:rPr>
                <w:noProof/>
                <w:webHidden/>
              </w:rPr>
              <w:fldChar w:fldCharType="begin"/>
            </w:r>
            <w:r>
              <w:rPr>
                <w:noProof/>
                <w:webHidden/>
              </w:rPr>
              <w:instrText xml:space="preserve"> PAGEREF _Toc495069012 \h </w:instrText>
            </w:r>
            <w:r>
              <w:rPr>
                <w:noProof/>
                <w:webHidden/>
              </w:rPr>
            </w:r>
            <w:r>
              <w:rPr>
                <w:noProof/>
                <w:webHidden/>
              </w:rPr>
              <w:fldChar w:fldCharType="separate"/>
            </w:r>
            <w:r>
              <w:rPr>
                <w:noProof/>
                <w:webHidden/>
              </w:rPr>
              <w:t>9</w:t>
            </w:r>
            <w:r>
              <w:rPr>
                <w:noProof/>
                <w:webHidden/>
              </w:rPr>
              <w:fldChar w:fldCharType="end"/>
            </w:r>
          </w:hyperlink>
        </w:p>
        <w:p w:rsidR="00FF6268" w:rsidRDefault="00FF6268">
          <w:pPr>
            <w:pStyle w:val="TDC2"/>
            <w:tabs>
              <w:tab w:val="left" w:pos="880"/>
              <w:tab w:val="right" w:pos="8494"/>
            </w:tabs>
            <w:rPr>
              <w:rFonts w:asciiTheme="minorHAnsi" w:eastAsiaTheme="minorEastAsia" w:hAnsiTheme="minorHAnsi" w:cstheme="minorBidi"/>
              <w:noProof/>
              <w:color w:val="auto"/>
            </w:rPr>
          </w:pPr>
          <w:hyperlink w:anchor="_Toc495069013" w:history="1">
            <w:r w:rsidRPr="0020425D">
              <w:rPr>
                <w:rStyle w:val="Hipervnculo"/>
                <w:b/>
                <w:noProof/>
              </w:rPr>
              <w:t>2.5.</w:t>
            </w:r>
            <w:r>
              <w:rPr>
                <w:rFonts w:asciiTheme="minorHAnsi" w:eastAsiaTheme="minorEastAsia" w:hAnsiTheme="minorHAnsi" w:cstheme="minorBidi"/>
                <w:noProof/>
                <w:color w:val="auto"/>
              </w:rPr>
              <w:tab/>
            </w:r>
            <w:r w:rsidRPr="0020425D">
              <w:rPr>
                <w:rStyle w:val="Hipervnculo"/>
                <w:b/>
                <w:noProof/>
              </w:rPr>
              <w:t>Calendario.</w:t>
            </w:r>
            <w:r>
              <w:rPr>
                <w:noProof/>
                <w:webHidden/>
              </w:rPr>
              <w:tab/>
            </w:r>
            <w:r>
              <w:rPr>
                <w:noProof/>
                <w:webHidden/>
              </w:rPr>
              <w:fldChar w:fldCharType="begin"/>
            </w:r>
            <w:r>
              <w:rPr>
                <w:noProof/>
                <w:webHidden/>
              </w:rPr>
              <w:instrText xml:space="preserve"> PAGEREF _Toc495069013 \h </w:instrText>
            </w:r>
            <w:r>
              <w:rPr>
                <w:noProof/>
                <w:webHidden/>
              </w:rPr>
            </w:r>
            <w:r>
              <w:rPr>
                <w:noProof/>
                <w:webHidden/>
              </w:rPr>
              <w:fldChar w:fldCharType="separate"/>
            </w:r>
            <w:r>
              <w:rPr>
                <w:noProof/>
                <w:webHidden/>
              </w:rPr>
              <w:t>9</w:t>
            </w:r>
            <w:r>
              <w:rPr>
                <w:noProof/>
                <w:webHidden/>
              </w:rPr>
              <w:fldChar w:fldCharType="end"/>
            </w:r>
          </w:hyperlink>
        </w:p>
        <w:p w:rsidR="00FF6268" w:rsidRDefault="00FF6268">
          <w:pPr>
            <w:pStyle w:val="TDC1"/>
            <w:tabs>
              <w:tab w:val="left" w:pos="440"/>
              <w:tab w:val="right" w:pos="8494"/>
            </w:tabs>
            <w:rPr>
              <w:rFonts w:asciiTheme="minorHAnsi" w:eastAsiaTheme="minorEastAsia" w:hAnsiTheme="minorHAnsi" w:cstheme="minorBidi"/>
              <w:noProof/>
              <w:color w:val="auto"/>
            </w:rPr>
          </w:pPr>
          <w:hyperlink w:anchor="_Toc495069014" w:history="1">
            <w:r w:rsidRPr="0020425D">
              <w:rPr>
                <w:rStyle w:val="Hipervnculo"/>
                <w:b/>
                <w:noProof/>
              </w:rPr>
              <w:t>3.</w:t>
            </w:r>
            <w:r>
              <w:rPr>
                <w:rFonts w:asciiTheme="minorHAnsi" w:eastAsiaTheme="minorEastAsia" w:hAnsiTheme="minorHAnsi" w:cstheme="minorBidi"/>
                <w:noProof/>
                <w:color w:val="auto"/>
              </w:rPr>
              <w:tab/>
            </w:r>
            <w:r w:rsidRPr="0020425D">
              <w:rPr>
                <w:rStyle w:val="Hipervnculo"/>
                <w:b/>
                <w:noProof/>
              </w:rPr>
              <w:t>Actividades de la SCM</w:t>
            </w:r>
            <w:r>
              <w:rPr>
                <w:noProof/>
                <w:webHidden/>
              </w:rPr>
              <w:tab/>
            </w:r>
            <w:r>
              <w:rPr>
                <w:noProof/>
                <w:webHidden/>
              </w:rPr>
              <w:fldChar w:fldCharType="begin"/>
            </w:r>
            <w:r>
              <w:rPr>
                <w:noProof/>
                <w:webHidden/>
              </w:rPr>
              <w:instrText xml:space="preserve"> PAGEREF _Toc495069014 \h </w:instrText>
            </w:r>
            <w:r>
              <w:rPr>
                <w:noProof/>
                <w:webHidden/>
              </w:rPr>
            </w:r>
            <w:r>
              <w:rPr>
                <w:noProof/>
                <w:webHidden/>
              </w:rPr>
              <w:fldChar w:fldCharType="separate"/>
            </w:r>
            <w:r>
              <w:rPr>
                <w:noProof/>
                <w:webHidden/>
              </w:rPr>
              <w:t>11</w:t>
            </w:r>
            <w:r>
              <w:rPr>
                <w:noProof/>
                <w:webHidden/>
              </w:rPr>
              <w:fldChar w:fldCharType="end"/>
            </w:r>
          </w:hyperlink>
        </w:p>
        <w:p w:rsidR="00FF6268" w:rsidRDefault="00FF6268">
          <w:pPr>
            <w:pStyle w:val="TDC2"/>
            <w:tabs>
              <w:tab w:val="left" w:pos="880"/>
              <w:tab w:val="right" w:pos="8494"/>
            </w:tabs>
            <w:rPr>
              <w:rFonts w:asciiTheme="minorHAnsi" w:eastAsiaTheme="minorEastAsia" w:hAnsiTheme="minorHAnsi" w:cstheme="minorBidi"/>
              <w:noProof/>
              <w:color w:val="auto"/>
            </w:rPr>
          </w:pPr>
          <w:hyperlink w:anchor="_Toc495069015" w:history="1">
            <w:r w:rsidRPr="0020425D">
              <w:rPr>
                <w:rStyle w:val="Hipervnculo"/>
                <w:b/>
                <w:noProof/>
              </w:rPr>
              <w:t>3.1</w:t>
            </w:r>
            <w:r>
              <w:rPr>
                <w:rFonts w:asciiTheme="minorHAnsi" w:eastAsiaTheme="minorEastAsia" w:hAnsiTheme="minorHAnsi" w:cstheme="minorBidi"/>
                <w:noProof/>
                <w:color w:val="auto"/>
              </w:rPr>
              <w:tab/>
            </w:r>
            <w:r w:rsidRPr="0020425D">
              <w:rPr>
                <w:rStyle w:val="Hipervnculo"/>
                <w:b/>
                <w:noProof/>
              </w:rPr>
              <w:t>. Identificación</w:t>
            </w:r>
            <w:r>
              <w:rPr>
                <w:noProof/>
                <w:webHidden/>
              </w:rPr>
              <w:tab/>
            </w:r>
            <w:r>
              <w:rPr>
                <w:noProof/>
                <w:webHidden/>
              </w:rPr>
              <w:fldChar w:fldCharType="begin"/>
            </w:r>
            <w:r>
              <w:rPr>
                <w:noProof/>
                <w:webHidden/>
              </w:rPr>
              <w:instrText xml:space="preserve"> PAGEREF _Toc495069015 \h </w:instrText>
            </w:r>
            <w:r>
              <w:rPr>
                <w:noProof/>
                <w:webHidden/>
              </w:rPr>
            </w:r>
            <w:r>
              <w:rPr>
                <w:noProof/>
                <w:webHidden/>
              </w:rPr>
              <w:fldChar w:fldCharType="separate"/>
            </w:r>
            <w:r>
              <w:rPr>
                <w:noProof/>
                <w:webHidden/>
              </w:rPr>
              <w:t>11</w:t>
            </w:r>
            <w:r>
              <w:rPr>
                <w:noProof/>
                <w:webHidden/>
              </w:rPr>
              <w:fldChar w:fldCharType="end"/>
            </w:r>
          </w:hyperlink>
        </w:p>
        <w:p w:rsidR="00FF6268" w:rsidRDefault="00FF6268">
          <w:pPr>
            <w:pStyle w:val="TDC2"/>
            <w:tabs>
              <w:tab w:val="left" w:pos="1100"/>
              <w:tab w:val="right" w:pos="8494"/>
            </w:tabs>
            <w:rPr>
              <w:rFonts w:asciiTheme="minorHAnsi" w:eastAsiaTheme="minorEastAsia" w:hAnsiTheme="minorHAnsi" w:cstheme="minorBidi"/>
              <w:noProof/>
              <w:color w:val="auto"/>
            </w:rPr>
          </w:pPr>
          <w:hyperlink w:anchor="_Toc495069016" w:history="1">
            <w:r w:rsidRPr="0020425D">
              <w:rPr>
                <w:rStyle w:val="Hipervnculo"/>
                <w:b/>
                <w:noProof/>
              </w:rPr>
              <w:t>3.1.1.</w:t>
            </w:r>
            <w:r>
              <w:rPr>
                <w:rFonts w:asciiTheme="minorHAnsi" w:eastAsiaTheme="minorEastAsia" w:hAnsiTheme="minorHAnsi" w:cstheme="minorBidi"/>
                <w:noProof/>
                <w:color w:val="auto"/>
              </w:rPr>
              <w:tab/>
            </w:r>
            <w:r w:rsidRPr="0020425D">
              <w:rPr>
                <w:rStyle w:val="Hipervnculo"/>
                <w:b/>
                <w:noProof/>
              </w:rPr>
              <w:t>Lista de los elementos de la configuración</w:t>
            </w:r>
            <w:r>
              <w:rPr>
                <w:noProof/>
                <w:webHidden/>
              </w:rPr>
              <w:tab/>
            </w:r>
            <w:r>
              <w:rPr>
                <w:noProof/>
                <w:webHidden/>
              </w:rPr>
              <w:fldChar w:fldCharType="begin"/>
            </w:r>
            <w:r>
              <w:rPr>
                <w:noProof/>
                <w:webHidden/>
              </w:rPr>
              <w:instrText xml:space="preserve"> PAGEREF _Toc495069016 \h </w:instrText>
            </w:r>
            <w:r>
              <w:rPr>
                <w:noProof/>
                <w:webHidden/>
              </w:rPr>
            </w:r>
            <w:r>
              <w:rPr>
                <w:noProof/>
                <w:webHidden/>
              </w:rPr>
              <w:fldChar w:fldCharType="separate"/>
            </w:r>
            <w:r>
              <w:rPr>
                <w:noProof/>
                <w:webHidden/>
              </w:rPr>
              <w:t>11</w:t>
            </w:r>
            <w:r>
              <w:rPr>
                <w:noProof/>
                <w:webHidden/>
              </w:rPr>
              <w:fldChar w:fldCharType="end"/>
            </w:r>
          </w:hyperlink>
        </w:p>
        <w:p w:rsidR="00FF6268" w:rsidRDefault="00FF6268">
          <w:pPr>
            <w:pStyle w:val="TDC2"/>
            <w:tabs>
              <w:tab w:val="left" w:pos="1100"/>
              <w:tab w:val="right" w:pos="8494"/>
            </w:tabs>
            <w:rPr>
              <w:rFonts w:asciiTheme="minorHAnsi" w:eastAsiaTheme="minorEastAsia" w:hAnsiTheme="minorHAnsi" w:cstheme="minorBidi"/>
              <w:noProof/>
              <w:color w:val="auto"/>
            </w:rPr>
          </w:pPr>
          <w:hyperlink w:anchor="_Toc495069017" w:history="1">
            <w:r w:rsidRPr="0020425D">
              <w:rPr>
                <w:rStyle w:val="Hipervnculo"/>
                <w:b/>
                <w:noProof/>
              </w:rPr>
              <w:t>3.1.2.</w:t>
            </w:r>
            <w:r>
              <w:rPr>
                <w:rFonts w:asciiTheme="minorHAnsi" w:eastAsiaTheme="minorEastAsia" w:hAnsiTheme="minorHAnsi" w:cstheme="minorBidi"/>
                <w:noProof/>
                <w:color w:val="auto"/>
              </w:rPr>
              <w:tab/>
            </w:r>
            <w:r w:rsidRPr="0020425D">
              <w:rPr>
                <w:rStyle w:val="Hipervnculo"/>
                <w:b/>
                <w:noProof/>
              </w:rPr>
              <w:t>Definición de la nomenclatura de ítem</w:t>
            </w:r>
            <w:r>
              <w:rPr>
                <w:noProof/>
                <w:webHidden/>
              </w:rPr>
              <w:tab/>
            </w:r>
            <w:r>
              <w:rPr>
                <w:noProof/>
                <w:webHidden/>
              </w:rPr>
              <w:fldChar w:fldCharType="begin"/>
            </w:r>
            <w:r>
              <w:rPr>
                <w:noProof/>
                <w:webHidden/>
              </w:rPr>
              <w:instrText xml:space="preserve"> PAGEREF _Toc495069017 \h </w:instrText>
            </w:r>
            <w:r>
              <w:rPr>
                <w:noProof/>
                <w:webHidden/>
              </w:rPr>
            </w:r>
            <w:r>
              <w:rPr>
                <w:noProof/>
                <w:webHidden/>
              </w:rPr>
              <w:fldChar w:fldCharType="separate"/>
            </w:r>
            <w:r>
              <w:rPr>
                <w:noProof/>
                <w:webHidden/>
              </w:rPr>
              <w:t>11</w:t>
            </w:r>
            <w:r>
              <w:rPr>
                <w:noProof/>
                <w:webHidden/>
              </w:rPr>
              <w:fldChar w:fldCharType="end"/>
            </w:r>
          </w:hyperlink>
        </w:p>
        <w:p w:rsidR="00FF6268" w:rsidRDefault="00FF6268">
          <w:pPr>
            <w:pStyle w:val="TDC2"/>
            <w:tabs>
              <w:tab w:val="left" w:pos="1100"/>
              <w:tab w:val="right" w:pos="8494"/>
            </w:tabs>
            <w:rPr>
              <w:rFonts w:asciiTheme="minorHAnsi" w:eastAsiaTheme="minorEastAsia" w:hAnsiTheme="minorHAnsi" w:cstheme="minorBidi"/>
              <w:noProof/>
              <w:color w:val="auto"/>
            </w:rPr>
          </w:pPr>
          <w:hyperlink w:anchor="_Toc495069018" w:history="1">
            <w:r w:rsidRPr="0020425D">
              <w:rPr>
                <w:rStyle w:val="Hipervnculo"/>
                <w:b/>
                <w:noProof/>
              </w:rPr>
              <w:t>3.1.3.</w:t>
            </w:r>
            <w:r>
              <w:rPr>
                <w:rFonts w:asciiTheme="minorHAnsi" w:eastAsiaTheme="minorEastAsia" w:hAnsiTheme="minorHAnsi" w:cstheme="minorBidi"/>
                <w:noProof/>
                <w:color w:val="auto"/>
              </w:rPr>
              <w:tab/>
            </w:r>
            <w:r w:rsidRPr="0020425D">
              <w:rPr>
                <w:rStyle w:val="Hipervnculo"/>
                <w:b/>
                <w:noProof/>
              </w:rPr>
              <w:t>Lista de ítem con la nomenclatura</w:t>
            </w:r>
            <w:r>
              <w:rPr>
                <w:noProof/>
                <w:webHidden/>
              </w:rPr>
              <w:tab/>
            </w:r>
            <w:r>
              <w:rPr>
                <w:noProof/>
                <w:webHidden/>
              </w:rPr>
              <w:fldChar w:fldCharType="begin"/>
            </w:r>
            <w:r>
              <w:rPr>
                <w:noProof/>
                <w:webHidden/>
              </w:rPr>
              <w:instrText xml:space="preserve"> PAGEREF _Toc495069018 \h </w:instrText>
            </w:r>
            <w:r>
              <w:rPr>
                <w:noProof/>
                <w:webHidden/>
              </w:rPr>
            </w:r>
            <w:r>
              <w:rPr>
                <w:noProof/>
                <w:webHidden/>
              </w:rPr>
              <w:fldChar w:fldCharType="separate"/>
            </w:r>
            <w:r>
              <w:rPr>
                <w:noProof/>
                <w:webHidden/>
              </w:rPr>
              <w:t>11</w:t>
            </w:r>
            <w:r>
              <w:rPr>
                <w:noProof/>
                <w:webHidden/>
              </w:rPr>
              <w:fldChar w:fldCharType="end"/>
            </w:r>
          </w:hyperlink>
        </w:p>
        <w:p w:rsidR="00FF6268" w:rsidRDefault="00FF6268">
          <w:pPr>
            <w:pStyle w:val="TDC2"/>
            <w:tabs>
              <w:tab w:val="left" w:pos="880"/>
              <w:tab w:val="right" w:pos="8494"/>
            </w:tabs>
            <w:rPr>
              <w:rFonts w:asciiTheme="minorHAnsi" w:eastAsiaTheme="minorEastAsia" w:hAnsiTheme="minorHAnsi" w:cstheme="minorBidi"/>
              <w:noProof/>
              <w:color w:val="auto"/>
            </w:rPr>
          </w:pPr>
          <w:hyperlink w:anchor="_Toc495069019" w:history="1">
            <w:r w:rsidRPr="0020425D">
              <w:rPr>
                <w:rStyle w:val="Hipervnculo"/>
                <w:b/>
                <w:noProof/>
              </w:rPr>
              <w:t>3.2</w:t>
            </w:r>
            <w:r>
              <w:rPr>
                <w:rFonts w:asciiTheme="minorHAnsi" w:eastAsiaTheme="minorEastAsia" w:hAnsiTheme="minorHAnsi" w:cstheme="minorBidi"/>
                <w:noProof/>
                <w:color w:val="auto"/>
              </w:rPr>
              <w:tab/>
            </w:r>
            <w:r w:rsidRPr="0020425D">
              <w:rPr>
                <w:rStyle w:val="Hipervnculo"/>
                <w:b/>
                <w:noProof/>
              </w:rPr>
              <w:t>. Control</w:t>
            </w:r>
            <w:r>
              <w:rPr>
                <w:noProof/>
                <w:webHidden/>
              </w:rPr>
              <w:tab/>
            </w:r>
            <w:r>
              <w:rPr>
                <w:noProof/>
                <w:webHidden/>
              </w:rPr>
              <w:fldChar w:fldCharType="begin"/>
            </w:r>
            <w:r>
              <w:rPr>
                <w:noProof/>
                <w:webHidden/>
              </w:rPr>
              <w:instrText xml:space="preserve"> PAGEREF _Toc495069019 \h </w:instrText>
            </w:r>
            <w:r>
              <w:rPr>
                <w:noProof/>
                <w:webHidden/>
              </w:rPr>
            </w:r>
            <w:r>
              <w:rPr>
                <w:noProof/>
                <w:webHidden/>
              </w:rPr>
              <w:fldChar w:fldCharType="separate"/>
            </w:r>
            <w:r>
              <w:rPr>
                <w:noProof/>
                <w:webHidden/>
              </w:rPr>
              <w:t>11</w:t>
            </w:r>
            <w:r>
              <w:rPr>
                <w:noProof/>
                <w:webHidden/>
              </w:rPr>
              <w:fldChar w:fldCharType="end"/>
            </w:r>
          </w:hyperlink>
        </w:p>
        <w:p w:rsidR="00FF6268" w:rsidRDefault="00FF6268">
          <w:pPr>
            <w:pStyle w:val="TDC2"/>
            <w:tabs>
              <w:tab w:val="left" w:pos="1100"/>
              <w:tab w:val="right" w:pos="8494"/>
            </w:tabs>
            <w:rPr>
              <w:rFonts w:asciiTheme="minorHAnsi" w:eastAsiaTheme="minorEastAsia" w:hAnsiTheme="minorHAnsi" w:cstheme="minorBidi"/>
              <w:noProof/>
              <w:color w:val="auto"/>
            </w:rPr>
          </w:pPr>
          <w:hyperlink w:anchor="_Toc495069020" w:history="1">
            <w:r w:rsidRPr="0020425D">
              <w:rPr>
                <w:rStyle w:val="Hipervnculo"/>
                <w:b/>
                <w:noProof/>
              </w:rPr>
              <w:t>3.2.1.</w:t>
            </w:r>
            <w:r>
              <w:rPr>
                <w:rFonts w:asciiTheme="minorHAnsi" w:eastAsiaTheme="minorEastAsia" w:hAnsiTheme="minorHAnsi" w:cstheme="minorBidi"/>
                <w:noProof/>
                <w:color w:val="auto"/>
              </w:rPr>
              <w:tab/>
            </w:r>
            <w:r w:rsidRPr="0020425D">
              <w:rPr>
                <w:rStyle w:val="Hipervnculo"/>
                <w:b/>
                <w:noProof/>
              </w:rPr>
              <w:t>Definición de líneas base</w:t>
            </w:r>
            <w:r>
              <w:rPr>
                <w:noProof/>
                <w:webHidden/>
              </w:rPr>
              <w:tab/>
            </w:r>
            <w:r>
              <w:rPr>
                <w:noProof/>
                <w:webHidden/>
              </w:rPr>
              <w:fldChar w:fldCharType="begin"/>
            </w:r>
            <w:r>
              <w:rPr>
                <w:noProof/>
                <w:webHidden/>
              </w:rPr>
              <w:instrText xml:space="preserve"> PAGEREF _Toc495069020 \h </w:instrText>
            </w:r>
            <w:r>
              <w:rPr>
                <w:noProof/>
                <w:webHidden/>
              </w:rPr>
            </w:r>
            <w:r>
              <w:rPr>
                <w:noProof/>
                <w:webHidden/>
              </w:rPr>
              <w:fldChar w:fldCharType="separate"/>
            </w:r>
            <w:r>
              <w:rPr>
                <w:noProof/>
                <w:webHidden/>
              </w:rPr>
              <w:t>11</w:t>
            </w:r>
            <w:r>
              <w:rPr>
                <w:noProof/>
                <w:webHidden/>
              </w:rPr>
              <w:fldChar w:fldCharType="end"/>
            </w:r>
          </w:hyperlink>
        </w:p>
        <w:p w:rsidR="00BF584E" w:rsidRDefault="00443406">
          <w:pPr>
            <w:tabs>
              <w:tab w:val="left" w:pos="880"/>
              <w:tab w:val="right" w:pos="8494"/>
            </w:tabs>
            <w:spacing w:after="100"/>
            <w:ind w:left="220"/>
          </w:pPr>
          <w:r>
            <w:fldChar w:fldCharType="end"/>
          </w:r>
        </w:p>
      </w:sdtContent>
    </w:sdt>
    <w:p w:rsidR="00BF584E" w:rsidRDefault="00BF584E">
      <w:pPr>
        <w:tabs>
          <w:tab w:val="left" w:pos="880"/>
          <w:tab w:val="right" w:pos="8494"/>
        </w:tabs>
        <w:spacing w:after="100"/>
        <w:ind w:left="220"/>
      </w:pPr>
    </w:p>
    <w:p w:rsidR="00BF584E" w:rsidRDefault="00BF584E">
      <w:pPr>
        <w:tabs>
          <w:tab w:val="right" w:pos="8503"/>
        </w:tabs>
        <w:spacing w:before="60" w:after="80" w:line="240" w:lineRule="auto"/>
        <w:ind w:left="360"/>
      </w:pPr>
    </w:p>
    <w:p w:rsidR="00BF584E" w:rsidRDefault="00BF584E"/>
    <w:p w:rsidR="00BF584E" w:rsidRDefault="00BF584E"/>
    <w:p w:rsidR="00BF584E" w:rsidRDefault="00443406">
      <w:pPr>
        <w:rPr>
          <w:sz w:val="32"/>
          <w:szCs w:val="32"/>
        </w:rPr>
      </w:pPr>
      <w:r>
        <w:br w:type="page"/>
      </w:r>
    </w:p>
    <w:p w:rsidR="00BF584E" w:rsidRDefault="00443406">
      <w:pPr>
        <w:pStyle w:val="Ttulo1"/>
        <w:numPr>
          <w:ilvl w:val="0"/>
          <w:numId w:val="1"/>
        </w:numPr>
        <w:rPr>
          <w:b/>
          <w:color w:val="000000"/>
        </w:rPr>
      </w:pPr>
      <w:bookmarkStart w:id="0" w:name="_Toc495069006"/>
      <w:r>
        <w:rPr>
          <w:b/>
          <w:color w:val="000000"/>
        </w:rPr>
        <w:lastRenderedPageBreak/>
        <w:t>INTRODUCCIÓN</w:t>
      </w:r>
      <w:bookmarkEnd w:id="0"/>
    </w:p>
    <w:p w:rsidR="00BF584E" w:rsidRDefault="00BF584E">
      <w:pPr>
        <w:ind w:left="360"/>
        <w:jc w:val="both"/>
      </w:pPr>
    </w:p>
    <w:p w:rsidR="00BF584E" w:rsidRDefault="00443406" w:rsidP="00804A56">
      <w:pPr>
        <w:spacing w:line="360" w:lineRule="auto"/>
        <w:ind w:left="360"/>
        <w:jc w:val="both"/>
      </w:pPr>
      <w:r>
        <w:t>En Software Enterprise Service la necesidad de cambio es algo constante para nuestra Organización, para sus Clientes y sus Proveedores también. Esto se debe a que nuestros planes, actividades y objetivos sufren cambios producto de una influencia interna o externa.</w:t>
      </w:r>
    </w:p>
    <w:p w:rsidR="00BF584E" w:rsidRDefault="00443406" w:rsidP="00804A56">
      <w:pPr>
        <w:spacing w:line="360" w:lineRule="auto"/>
        <w:ind w:left="360"/>
        <w:jc w:val="both"/>
      </w:pPr>
      <w:r>
        <w:t>Siendo Software Enterprise Service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BF584E" w:rsidRDefault="00443406" w:rsidP="00804A56">
      <w:pPr>
        <w:spacing w:line="360" w:lineRule="auto"/>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BF584E" w:rsidRDefault="00443406" w:rsidP="00804A56">
      <w:pPr>
        <w:spacing w:line="360" w:lineRule="auto"/>
        <w:ind w:left="360"/>
        <w:jc w:val="both"/>
      </w:pPr>
      <w:r>
        <w:t>Por tal motivo, Software Enterprise Service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BF584E" w:rsidRDefault="00443406" w:rsidP="00804A56">
      <w:pPr>
        <w:spacing w:line="360" w:lineRule="auto"/>
        <w:ind w:left="360"/>
        <w:jc w:val="both"/>
      </w:pPr>
      <w: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por ejemplo la planificación de la Gestión de la configuración, la identificación de la configuración, el </w:t>
      </w:r>
      <w:r>
        <w:lastRenderedPageBreak/>
        <w:t xml:space="preserve">control de la configuración, el estado de la configuración, las auditorías y revisiones de la configuración y la gestión de </w:t>
      </w:r>
      <w:r w:rsidR="003C205C">
        <w:t>reléase</w:t>
      </w:r>
      <w:r>
        <w:t>.</w:t>
      </w:r>
    </w:p>
    <w:p w:rsidR="00804A56" w:rsidRDefault="00443406" w:rsidP="00804A56">
      <w:pPr>
        <w:spacing w:line="360" w:lineRule="auto"/>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BF584E" w:rsidRPr="00804A56" w:rsidRDefault="00443406" w:rsidP="00804A56">
      <w:pPr>
        <w:pStyle w:val="Ttulo1"/>
        <w:numPr>
          <w:ilvl w:val="0"/>
          <w:numId w:val="1"/>
        </w:numPr>
        <w:spacing w:line="360" w:lineRule="auto"/>
        <w:rPr>
          <w:b/>
          <w:color w:val="000000"/>
        </w:rPr>
      </w:pPr>
      <w:bookmarkStart w:id="1" w:name="_Toc495069007"/>
      <w:r>
        <w:rPr>
          <w:b/>
          <w:color w:val="000000"/>
        </w:rPr>
        <w:t>Gestión de la SCM</w:t>
      </w:r>
      <w:bookmarkEnd w:id="1"/>
    </w:p>
    <w:p w:rsidR="00BF584E" w:rsidRDefault="00443406" w:rsidP="00804A56">
      <w:pPr>
        <w:keepLines/>
        <w:widowControl w:val="0"/>
        <w:spacing w:after="120" w:line="360" w:lineRule="auto"/>
        <w:ind w:left="426"/>
        <w:jc w:val="both"/>
      </w:pPr>
      <w:r>
        <w:t>A continuación, se describen las responsabilidades y los responsables para la realización de las actividades de gestión de configuración dentro del proyecto.</w:t>
      </w:r>
    </w:p>
    <w:p w:rsidR="00D70EC8" w:rsidRPr="00804A56" w:rsidRDefault="00443406" w:rsidP="00945BE4">
      <w:pPr>
        <w:pStyle w:val="Ttulo2"/>
        <w:spacing w:line="360" w:lineRule="auto"/>
        <w:ind w:left="360"/>
        <w:rPr>
          <w:b/>
          <w:color w:val="000000" w:themeColor="text1"/>
          <w:sz w:val="28"/>
          <w:szCs w:val="28"/>
        </w:rPr>
      </w:pPr>
      <w:bookmarkStart w:id="2" w:name="_30j0zll" w:colFirst="0" w:colLast="0"/>
      <w:bookmarkStart w:id="3" w:name="_Toc495069008"/>
      <w:bookmarkEnd w:id="2"/>
      <w:r w:rsidRPr="00D70EC8">
        <w:rPr>
          <w:b/>
          <w:color w:val="000000" w:themeColor="text1"/>
          <w:sz w:val="28"/>
          <w:szCs w:val="28"/>
        </w:rPr>
        <w:t>Definiciones y Acrónimos</w:t>
      </w:r>
      <w:bookmarkEnd w:id="3"/>
    </w:p>
    <w:p w:rsidR="00BF584E" w:rsidRDefault="00443406" w:rsidP="00804A56">
      <w:pPr>
        <w:spacing w:line="360" w:lineRule="auto"/>
        <w:ind w:left="284" w:firstLine="436"/>
        <w:jc w:val="both"/>
      </w:pPr>
      <w:r>
        <w:t xml:space="preserve">A </w:t>
      </w:r>
      <w:r w:rsidR="003C205C">
        <w:t>continuación,</w:t>
      </w:r>
      <w:r>
        <w:t xml:space="preserve"> se </w:t>
      </w:r>
      <w:proofErr w:type="gramStart"/>
      <w:r>
        <w:t>desarrollaran</w:t>
      </w:r>
      <w:proofErr w:type="gramEnd"/>
      <w:r>
        <w:t xml:space="preserve"> algunas definiciones utilizados en el presenta Plan de</w:t>
      </w:r>
      <w:r w:rsidR="00D70EC8">
        <w:tab/>
      </w:r>
      <w:r>
        <w:t>Gestión de la Configuración.</w:t>
      </w:r>
    </w:p>
    <w:p w:rsidR="00BF584E" w:rsidRDefault="00443406" w:rsidP="00804A56">
      <w:pPr>
        <w:spacing w:line="360" w:lineRule="auto"/>
        <w:ind w:left="720"/>
        <w:jc w:val="both"/>
        <w:rPr>
          <w:b/>
        </w:rPr>
      </w:pPr>
      <w:r>
        <w:rPr>
          <w:b/>
        </w:rPr>
        <w:t>SCM</w:t>
      </w:r>
    </w:p>
    <w:p w:rsidR="00BF584E" w:rsidRDefault="00443406" w:rsidP="00804A56">
      <w:pPr>
        <w:spacing w:line="360" w:lineRule="auto"/>
        <w:ind w:left="720"/>
        <w:jc w:val="both"/>
      </w:pPr>
      <w:r>
        <w:t>Significa Gestión de la configuración de software el cual 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BF584E" w:rsidRDefault="00443406" w:rsidP="00804A56">
      <w:pPr>
        <w:spacing w:line="360" w:lineRule="auto"/>
        <w:ind w:left="720"/>
        <w:jc w:val="both"/>
        <w:rPr>
          <w:b/>
        </w:rPr>
      </w:pPr>
      <w:r>
        <w:rPr>
          <w:b/>
        </w:rPr>
        <w:t>Repositorio CVS</w:t>
      </w:r>
    </w:p>
    <w:p w:rsidR="00BF584E" w:rsidRDefault="00443406" w:rsidP="00804A56">
      <w:pPr>
        <w:spacing w:line="360" w:lineRule="auto"/>
        <w:ind w:left="720"/>
        <w:jc w:val="both"/>
      </w:pPr>
      <w:r>
        <w:t>En la parte de servidor de CVS se maneja un repositorio. Un repositorio es simplemente un directorio en el servidor que contiene diversos módulos. Por ejemplo, un proyecto podría tener un repositorio, y en cada módulo estarían los sub proyectos.</w:t>
      </w:r>
    </w:p>
    <w:p w:rsidR="00BF584E" w:rsidRDefault="00443406" w:rsidP="00804A56">
      <w:pPr>
        <w:spacing w:line="360" w:lineRule="auto"/>
        <w:ind w:left="720"/>
        <w:jc w:val="both"/>
        <w:rPr>
          <w:b/>
        </w:rPr>
      </w:pPr>
      <w:r>
        <w:rPr>
          <w:b/>
        </w:rPr>
        <w:t>Línea base</w:t>
      </w:r>
    </w:p>
    <w:p w:rsidR="00BF584E" w:rsidRDefault="00443406" w:rsidP="00804A56">
      <w:pPr>
        <w:spacing w:line="360" w:lineRule="auto"/>
        <w:ind w:left="720"/>
        <w:jc w:val="both"/>
      </w:pPr>
      <w:r>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9C7054" w:rsidRDefault="009C7054" w:rsidP="00804A56">
      <w:pPr>
        <w:spacing w:line="360" w:lineRule="auto"/>
        <w:ind w:left="720"/>
        <w:jc w:val="both"/>
      </w:pPr>
    </w:p>
    <w:p w:rsidR="00BF584E" w:rsidRDefault="00443406" w:rsidP="00804A56">
      <w:pPr>
        <w:spacing w:line="360" w:lineRule="auto"/>
        <w:ind w:left="720"/>
        <w:jc w:val="both"/>
        <w:rPr>
          <w:b/>
        </w:rPr>
      </w:pPr>
      <w:r>
        <w:rPr>
          <w:b/>
        </w:rPr>
        <w:lastRenderedPageBreak/>
        <w:t>Versión</w:t>
      </w:r>
    </w:p>
    <w:p w:rsidR="00BF584E" w:rsidRDefault="00443406" w:rsidP="00804A56">
      <w:pPr>
        <w:spacing w:line="360" w:lineRule="auto"/>
        <w:ind w:left="720"/>
        <w:jc w:val="both"/>
      </w:pPr>
      <w:r>
        <w:t>Estado de un conjunto de clases (y de otro tipo de archivos) que forman un sistema o componente. El conjunto de clases forman una versión en un momento dado.</w:t>
      </w:r>
    </w:p>
    <w:p w:rsidR="00BF584E" w:rsidRDefault="003C205C" w:rsidP="00804A56">
      <w:pPr>
        <w:spacing w:line="360" w:lineRule="auto"/>
        <w:ind w:left="720"/>
        <w:jc w:val="both"/>
        <w:rPr>
          <w:b/>
        </w:rPr>
      </w:pPr>
      <w:bookmarkStart w:id="4" w:name="_1fob9te" w:colFirst="0" w:colLast="0"/>
      <w:bookmarkEnd w:id="4"/>
      <w:r>
        <w:rPr>
          <w:b/>
        </w:rPr>
        <w:t>Reléase</w:t>
      </w:r>
    </w:p>
    <w:p w:rsidR="00BF584E" w:rsidRDefault="00443406" w:rsidP="00804A56">
      <w:pPr>
        <w:spacing w:line="360" w:lineRule="auto"/>
        <w:ind w:left="720"/>
        <w:jc w:val="both"/>
      </w:pPr>
      <w:r>
        <w:t xml:space="preserve">El </w:t>
      </w:r>
      <w:r w:rsidR="003C205C">
        <w:t>reléase</w:t>
      </w:r>
      <w:r>
        <w:t xml:space="preserve"> de un software es la distribución del mismo, su documentación y materiales de soporte.</w:t>
      </w:r>
      <w:r>
        <w:rPr>
          <w:rFonts w:ascii="Tahoma" w:eastAsia="Tahoma" w:hAnsi="Tahoma" w:cs="Tahoma"/>
          <w:color w:val="333333"/>
          <w:sz w:val="27"/>
          <w:szCs w:val="27"/>
          <w:shd w:val="clear" w:color="auto" w:fill="F4F4F4"/>
        </w:rPr>
        <w:t xml:space="preserve"> </w:t>
      </w:r>
      <w:r>
        <w:t xml:space="preserve">La versión </w:t>
      </w:r>
      <w:r w:rsidR="003C205C">
        <w:t>reléase</w:t>
      </w:r>
      <w:r>
        <w:t xml:space="preserve"> es una versión de lanzamiento, es decir, que el software se hace público.</w:t>
      </w:r>
    </w:p>
    <w:p w:rsidR="00BF584E" w:rsidRDefault="00443406" w:rsidP="00804A56">
      <w:pPr>
        <w:spacing w:line="360" w:lineRule="auto"/>
        <w:ind w:left="720"/>
        <w:jc w:val="both"/>
        <w:rPr>
          <w:b/>
        </w:rPr>
      </w:pPr>
      <w:r>
        <w:rPr>
          <w:b/>
        </w:rPr>
        <w:t>Auditoria</w:t>
      </w:r>
    </w:p>
    <w:p w:rsidR="00BF584E" w:rsidRDefault="00443406" w:rsidP="00804A56">
      <w:pPr>
        <w:spacing w:line="360" w:lineRule="auto"/>
        <w:ind w:left="720"/>
        <w:jc w:val="both"/>
      </w:pPr>
      <w:r>
        <w:t>Se refiere a la investigación y al proceso de entrevistas que determina cómo se adquiere, distribuye y usa el software en la organización.</w:t>
      </w:r>
    </w:p>
    <w:p w:rsidR="00D943D4" w:rsidRDefault="00D943D4" w:rsidP="00D70EC8">
      <w:pPr>
        <w:ind w:left="720"/>
        <w:jc w:val="both"/>
      </w:pPr>
      <w:bookmarkStart w:id="5" w:name="OLE_LINK1"/>
      <w:bookmarkStart w:id="6" w:name="OLE_LINK2"/>
    </w:p>
    <w:p w:rsidR="00BF584E" w:rsidRDefault="00443406" w:rsidP="00D70EC8">
      <w:pPr>
        <w:pStyle w:val="Ttulo2"/>
        <w:numPr>
          <w:ilvl w:val="1"/>
          <w:numId w:val="1"/>
        </w:numPr>
        <w:rPr>
          <w:b/>
          <w:color w:val="000000"/>
        </w:rPr>
      </w:pPr>
      <w:bookmarkStart w:id="7" w:name="_Toc495069009"/>
      <w:r>
        <w:rPr>
          <w:b/>
          <w:color w:val="000000"/>
        </w:rPr>
        <w:t>Organización</w:t>
      </w:r>
      <w:bookmarkEnd w:id="7"/>
    </w:p>
    <w:p w:rsidR="00BF584E" w:rsidRDefault="00BF584E" w:rsidP="00D70EC8">
      <w:pPr>
        <w:keepLines/>
        <w:widowControl w:val="0"/>
        <w:spacing w:after="120" w:line="312" w:lineRule="auto"/>
        <w:ind w:left="720"/>
        <w:jc w:val="both"/>
        <w:rPr>
          <w:rFonts w:ascii="Arial" w:eastAsia="Arial" w:hAnsi="Arial" w:cs="Arial"/>
          <w:sz w:val="20"/>
          <w:szCs w:val="20"/>
        </w:rPr>
      </w:pPr>
    </w:p>
    <w:bookmarkEnd w:id="5"/>
    <w:bookmarkEnd w:id="6"/>
    <w:p w:rsidR="00BF584E" w:rsidRDefault="00443406" w:rsidP="008755FC">
      <w:pPr>
        <w:keepLines/>
        <w:widowControl w:val="0"/>
        <w:spacing w:after="120" w:line="360" w:lineRule="auto"/>
        <w:ind w:left="720"/>
        <w:jc w:val="both"/>
      </w:pPr>
      <w:r>
        <w:t>Durante el proceso de desarrollo del Proyecto que nuestra consultora realizará a la empresa SES (Software Enterprise Service), existen actividades de la Gestión de la Configuración de Software (GCS) que deben ser llevadas a cabo durante todo el proceso del Ciclo de Desarrollo de software (SDLC).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BF584E" w:rsidRDefault="00443406" w:rsidP="008755FC">
      <w:pPr>
        <w:keepLines/>
        <w:widowControl w:val="0"/>
        <w:spacing w:after="120" w:line="360" w:lineRule="auto"/>
        <w:ind w:left="720"/>
        <w:jc w:val="both"/>
      </w:pPr>
      <w:r>
        <w:t>Para realizar una correcta Gestión de la Configuración de Software, existen 6 procesos que llevaremos a cabo:</w:t>
      </w:r>
    </w:p>
    <w:p w:rsidR="00BF584E" w:rsidRDefault="00443406" w:rsidP="008755FC">
      <w:pPr>
        <w:keepLines/>
        <w:widowControl w:val="0"/>
        <w:numPr>
          <w:ilvl w:val="0"/>
          <w:numId w:val="4"/>
        </w:numPr>
        <w:spacing w:after="0" w:line="360" w:lineRule="auto"/>
        <w:contextualSpacing/>
        <w:jc w:val="both"/>
      </w:pPr>
      <w:r>
        <w:rPr>
          <w:u w:val="single"/>
        </w:rPr>
        <w:t>Planeamiento de la Gestión de la Configuración</w:t>
      </w:r>
      <w:r>
        <w:t>: En esta sección se tiene en consideración la introducción, gestión, actividades, horarios, recursos, y el desarrollo de un plan de mantenimiento de la SCM.</w:t>
      </w:r>
    </w:p>
    <w:p w:rsidR="00BF584E" w:rsidRDefault="00443406" w:rsidP="008755FC">
      <w:pPr>
        <w:keepLines/>
        <w:widowControl w:val="0"/>
        <w:numPr>
          <w:ilvl w:val="0"/>
          <w:numId w:val="4"/>
        </w:numPr>
        <w:spacing w:after="0" w:line="360" w:lineRule="auto"/>
        <w:contextualSpacing/>
        <w:jc w:val="both"/>
      </w:pPr>
      <w:r>
        <w:rPr>
          <w:u w:val="single"/>
        </w:rPr>
        <w:t>Identificación de la Configuración</w:t>
      </w:r>
      <w:r>
        <w:t>: En esta sección se identificarán los artefactos susceptibles de versionado, además también se definirá su nomenclatura.</w:t>
      </w:r>
    </w:p>
    <w:p w:rsidR="00BF584E" w:rsidRDefault="00443406" w:rsidP="008755FC">
      <w:pPr>
        <w:keepLines/>
        <w:widowControl w:val="0"/>
        <w:numPr>
          <w:ilvl w:val="0"/>
          <w:numId w:val="4"/>
        </w:numPr>
        <w:spacing w:after="0" w:line="360"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BF584E" w:rsidRDefault="00443406" w:rsidP="008755FC">
      <w:pPr>
        <w:keepLines/>
        <w:widowControl w:val="0"/>
        <w:numPr>
          <w:ilvl w:val="0"/>
          <w:numId w:val="4"/>
        </w:numPr>
        <w:spacing w:after="0" w:line="360" w:lineRule="auto"/>
        <w:contextualSpacing/>
        <w:jc w:val="both"/>
      </w:pPr>
      <w:r>
        <w:rPr>
          <w:u w:val="single"/>
        </w:rPr>
        <w:lastRenderedPageBreak/>
        <w:t>Estado de la Configuración</w:t>
      </w:r>
      <w:r>
        <w:t>: En esta sección se registrará, organizará y reportará la información necesaria para administrar una configuración de software de manera correcta.</w:t>
      </w:r>
    </w:p>
    <w:p w:rsidR="00BF584E" w:rsidRDefault="00443406" w:rsidP="008755FC">
      <w:pPr>
        <w:keepLines/>
        <w:widowControl w:val="0"/>
        <w:numPr>
          <w:ilvl w:val="0"/>
          <w:numId w:val="4"/>
        </w:numPr>
        <w:spacing w:after="0" w:line="360" w:lineRule="auto"/>
        <w:contextualSpacing/>
        <w:jc w:val="both"/>
      </w:pPr>
      <w:r>
        <w:rPr>
          <w:u w:val="single"/>
        </w:rPr>
        <w:t>Auditorías y Revisiones de la Configuración</w:t>
      </w:r>
      <w:r>
        <w:t>: En esta sección se confirmará que los diseños o documentación lleven a cabo sus objetivos y que el software se está construyendo correctamente.</w:t>
      </w:r>
    </w:p>
    <w:p w:rsidR="00BF584E" w:rsidRDefault="00443406" w:rsidP="008755FC">
      <w:pPr>
        <w:keepLines/>
        <w:widowControl w:val="0"/>
        <w:numPr>
          <w:ilvl w:val="0"/>
          <w:numId w:val="4"/>
        </w:numPr>
        <w:spacing w:after="0" w:line="360" w:lineRule="auto"/>
        <w:contextualSpacing/>
        <w:jc w:val="both"/>
      </w:pPr>
      <w:r>
        <w:rPr>
          <w:u w:val="single"/>
        </w:rPr>
        <w:t xml:space="preserve">Gestión y Entrega de </w:t>
      </w:r>
      <w:proofErr w:type="spellStart"/>
      <w:r>
        <w:rPr>
          <w:u w:val="single"/>
        </w:rPr>
        <w:t>Releases</w:t>
      </w:r>
      <w:proofErr w:type="spellEnd"/>
      <w:r>
        <w:t>: En esta sección se define la estructura del paquete de liberación, así como el formato del documento de liberación.</w:t>
      </w:r>
    </w:p>
    <w:p w:rsidR="00BF584E" w:rsidRDefault="00BF584E" w:rsidP="008755FC">
      <w:pPr>
        <w:keepLines/>
        <w:widowControl w:val="0"/>
        <w:spacing w:after="0" w:line="360" w:lineRule="auto"/>
        <w:jc w:val="both"/>
      </w:pPr>
    </w:p>
    <w:p w:rsidR="007F52DB" w:rsidRDefault="00443406" w:rsidP="001531EB">
      <w:pPr>
        <w:keepLines/>
        <w:widowControl w:val="0"/>
        <w:spacing w:after="0" w:line="360" w:lineRule="auto"/>
        <w:ind w:left="720"/>
        <w:contextualSpacing/>
        <w:jc w:val="both"/>
      </w:pPr>
      <w:r>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C0444E" w:rsidRDefault="00C0444E" w:rsidP="008755FC">
      <w:pPr>
        <w:keepLines/>
        <w:widowControl w:val="0"/>
        <w:spacing w:after="0" w:line="360" w:lineRule="auto"/>
        <w:contextualSpacing/>
        <w:jc w:val="both"/>
      </w:pPr>
    </w:p>
    <w:p w:rsidR="00C0444E" w:rsidRDefault="00C0444E" w:rsidP="001531EB">
      <w:pPr>
        <w:keepLines/>
        <w:widowControl w:val="0"/>
        <w:spacing w:after="0" w:line="360" w:lineRule="auto"/>
        <w:ind w:left="720"/>
        <w:contextualSpacing/>
        <w:jc w:val="both"/>
      </w:pPr>
      <w:r>
        <w:t xml:space="preserve">Para representar </w:t>
      </w:r>
      <w:r w:rsidR="00400EDA">
        <w:t>de manera gráfica como la Gestión de la Configuración se relaciona con el Ciclo de Vida del Software, se toma como</w:t>
      </w:r>
      <w:r>
        <w:t xml:space="preserve"> ejemplo </w:t>
      </w:r>
      <w:r w:rsidR="00400EDA">
        <w:t xml:space="preserve">un Proyecto de Software </w:t>
      </w:r>
      <w:r>
        <w:t xml:space="preserve"> donde a lo largo de las fases que conforman el Ciclo de Vida del Software se aprecia que la Gestión de la Configuración se relaciona con todas ellas. Las fases que se han tomado para el siguiente ejemplo son:</w:t>
      </w:r>
    </w:p>
    <w:p w:rsidR="00C0444E" w:rsidRDefault="00C0444E" w:rsidP="008755FC">
      <w:pPr>
        <w:keepLines/>
        <w:widowControl w:val="0"/>
        <w:spacing w:after="0" w:line="360" w:lineRule="auto"/>
        <w:contextualSpacing/>
        <w:jc w:val="both"/>
      </w:pPr>
    </w:p>
    <w:p w:rsidR="00C0444E" w:rsidRDefault="00C0444E" w:rsidP="008755FC">
      <w:pPr>
        <w:keepLines/>
        <w:widowControl w:val="0"/>
        <w:numPr>
          <w:ilvl w:val="0"/>
          <w:numId w:val="3"/>
        </w:numPr>
        <w:spacing w:after="0" w:line="360" w:lineRule="auto"/>
        <w:contextualSpacing/>
        <w:jc w:val="both"/>
      </w:pPr>
      <w:r>
        <w:t>Fase de Gestión.</w:t>
      </w:r>
    </w:p>
    <w:p w:rsidR="00C0444E" w:rsidRDefault="00C0444E" w:rsidP="008755FC">
      <w:pPr>
        <w:keepLines/>
        <w:widowControl w:val="0"/>
        <w:numPr>
          <w:ilvl w:val="0"/>
          <w:numId w:val="3"/>
        </w:numPr>
        <w:spacing w:after="0" w:line="360" w:lineRule="auto"/>
        <w:contextualSpacing/>
        <w:jc w:val="both"/>
      </w:pPr>
      <w:r>
        <w:t>Fase de Negocio.</w:t>
      </w:r>
    </w:p>
    <w:p w:rsidR="00C0444E" w:rsidRDefault="00C0444E" w:rsidP="008755FC">
      <w:pPr>
        <w:keepLines/>
        <w:widowControl w:val="0"/>
        <w:numPr>
          <w:ilvl w:val="0"/>
          <w:numId w:val="3"/>
        </w:numPr>
        <w:spacing w:after="0" w:line="360" w:lineRule="auto"/>
        <w:contextualSpacing/>
        <w:jc w:val="both"/>
      </w:pPr>
      <w:r>
        <w:t>Fase de Requisitos.</w:t>
      </w:r>
    </w:p>
    <w:p w:rsidR="00C0444E" w:rsidRDefault="00C0444E" w:rsidP="008755FC">
      <w:pPr>
        <w:keepLines/>
        <w:widowControl w:val="0"/>
        <w:numPr>
          <w:ilvl w:val="0"/>
          <w:numId w:val="3"/>
        </w:numPr>
        <w:spacing w:after="0" w:line="360" w:lineRule="auto"/>
        <w:contextualSpacing/>
        <w:jc w:val="both"/>
      </w:pPr>
      <w:r>
        <w:t>Fase de Análisis.</w:t>
      </w:r>
    </w:p>
    <w:p w:rsidR="00C0444E" w:rsidRDefault="00C0444E" w:rsidP="008755FC">
      <w:pPr>
        <w:keepLines/>
        <w:widowControl w:val="0"/>
        <w:numPr>
          <w:ilvl w:val="0"/>
          <w:numId w:val="3"/>
        </w:numPr>
        <w:spacing w:after="0" w:line="360" w:lineRule="auto"/>
        <w:contextualSpacing/>
        <w:jc w:val="both"/>
      </w:pPr>
      <w:r>
        <w:t>Fase de Codificación.</w:t>
      </w:r>
    </w:p>
    <w:p w:rsidR="00C0444E" w:rsidRDefault="00C0444E" w:rsidP="008755FC">
      <w:pPr>
        <w:keepLines/>
        <w:widowControl w:val="0"/>
        <w:numPr>
          <w:ilvl w:val="0"/>
          <w:numId w:val="3"/>
        </w:numPr>
        <w:spacing w:after="0" w:line="360" w:lineRule="auto"/>
        <w:contextualSpacing/>
        <w:jc w:val="both"/>
      </w:pPr>
      <w:r>
        <w:t>Fase de Pruebas</w:t>
      </w:r>
    </w:p>
    <w:p w:rsidR="00C0444E" w:rsidRDefault="00C0444E" w:rsidP="008755FC">
      <w:pPr>
        <w:keepLines/>
        <w:widowControl w:val="0"/>
        <w:numPr>
          <w:ilvl w:val="0"/>
          <w:numId w:val="3"/>
        </w:numPr>
        <w:spacing w:after="0" w:line="360" w:lineRule="auto"/>
        <w:contextualSpacing/>
        <w:jc w:val="both"/>
      </w:pPr>
      <w:r>
        <w:t>Fase de Producción.</w:t>
      </w:r>
    </w:p>
    <w:p w:rsidR="00C0444E" w:rsidRDefault="00C0444E" w:rsidP="00D70EC8">
      <w:pPr>
        <w:keepLines/>
        <w:widowControl w:val="0"/>
        <w:spacing w:after="0" w:line="256" w:lineRule="auto"/>
        <w:ind w:left="1440"/>
        <w:contextualSpacing/>
        <w:jc w:val="both"/>
      </w:pPr>
    </w:p>
    <w:p w:rsidR="00214DBF" w:rsidRDefault="00214DBF" w:rsidP="00D70EC8">
      <w:pPr>
        <w:keepLines/>
        <w:widowControl w:val="0"/>
        <w:spacing w:after="0" w:line="256" w:lineRule="auto"/>
        <w:contextualSpacing/>
        <w:jc w:val="both"/>
      </w:pPr>
    </w:p>
    <w:p w:rsidR="00F11C92" w:rsidRDefault="00FA28F6" w:rsidP="00D70EC8">
      <w:pPr>
        <w:keepLines/>
        <w:widowControl w:val="0"/>
        <w:spacing w:after="0" w:line="256" w:lineRule="auto"/>
        <w:contextualSpacing/>
        <w:jc w:val="both"/>
      </w:pPr>
      <w:r>
        <w:rPr>
          <w:noProof/>
        </w:rPr>
        <w:lastRenderedPageBreak/>
        <mc:AlternateContent>
          <mc:Choice Requires="wps">
            <w:drawing>
              <wp:anchor distT="0" distB="0" distL="114300" distR="114300" simplePos="0" relativeHeight="251668480" behindDoc="0" locked="0" layoutInCell="1" allowOverlap="1" wp14:anchorId="63C3BD93" wp14:editId="674CA4EA">
                <wp:simplePos x="0" y="0"/>
                <wp:positionH relativeFrom="column">
                  <wp:posOffset>843915</wp:posOffset>
                </wp:positionH>
                <wp:positionV relativeFrom="paragraph">
                  <wp:posOffset>-128270</wp:posOffset>
                </wp:positionV>
                <wp:extent cx="3705225" cy="3590925"/>
                <wp:effectExtent l="0" t="0" r="28575" b="28575"/>
                <wp:wrapNone/>
                <wp:docPr id="7" name="Rectángulo redondeado 7"/>
                <wp:cNvGraphicFramePr/>
                <a:graphic xmlns:a="http://schemas.openxmlformats.org/drawingml/2006/main">
                  <a:graphicData uri="http://schemas.microsoft.com/office/word/2010/wordprocessingShape">
                    <wps:wsp>
                      <wps:cNvSpPr/>
                      <wps:spPr>
                        <a:xfrm>
                          <a:off x="0" y="0"/>
                          <a:ext cx="3705225" cy="35909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C20821" id="Rectángulo redondeado 7" o:spid="_x0000_s1026" style="position:absolute;margin-left:66.45pt;margin-top:-10.1pt;width:291.75pt;height:282.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" filled="f" strokecolor="#1f4d78 [1604]" strokeweight="1pt">
                <v:stroke joinstyle="miter"/>
              </v:roundrect>
            </w:pict>
          </mc:Fallback>
        </mc:AlternateContent>
      </w:r>
      <w:r w:rsidR="00214DBF">
        <w:rPr>
          <w:noProof/>
        </w:rPr>
        <w:drawing>
          <wp:inline distT="0" distB="0" distL="0" distR="0" wp14:anchorId="025F9029" wp14:editId="272A1EA2">
            <wp:extent cx="5400040" cy="3150235"/>
            <wp:effectExtent l="0" t="0" r="0" b="120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B0979" w:rsidRDefault="00FB0979" w:rsidP="00D70EC8">
      <w:pPr>
        <w:keepLines/>
        <w:widowControl w:val="0"/>
        <w:spacing w:after="0" w:line="256" w:lineRule="auto"/>
        <w:contextualSpacing/>
        <w:jc w:val="both"/>
      </w:pPr>
    </w:p>
    <w:p w:rsidR="00F11C92" w:rsidRDefault="00F11C92" w:rsidP="00D70EC8">
      <w:pPr>
        <w:keepLines/>
        <w:widowControl w:val="0"/>
        <w:spacing w:after="0" w:line="256" w:lineRule="auto"/>
      </w:pPr>
      <w:r>
        <w:rPr>
          <w:noProof/>
        </w:rPr>
        <mc:AlternateContent>
          <mc:Choice Requires="wps">
            <w:drawing>
              <wp:anchor distT="45720" distB="45720" distL="114300" distR="114300" simplePos="0" relativeHeight="251656192" behindDoc="0" locked="0" layoutInCell="1" allowOverlap="1" wp14:anchorId="15E5E700" wp14:editId="2FDBB3AF">
                <wp:simplePos x="0" y="0"/>
                <wp:positionH relativeFrom="column">
                  <wp:posOffset>834390</wp:posOffset>
                </wp:positionH>
                <wp:positionV relativeFrom="paragraph">
                  <wp:posOffset>164465</wp:posOffset>
                </wp:positionV>
                <wp:extent cx="3705225" cy="3333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333375"/>
                        </a:xfrm>
                        <a:prstGeom prst="roundRect">
                          <a:avLst/>
                        </a:prstGeom>
                        <a:solidFill>
                          <a:srgbClr val="FF4747"/>
                        </a:solidFill>
                        <a:ln w="9525">
                          <a:solidFill>
                            <a:srgbClr val="000000"/>
                          </a:solidFill>
                          <a:miter lim="800000"/>
                          <a:headEnd/>
                          <a:tailEnd/>
                        </a:ln>
                      </wps:spPr>
                      <wps:txbx>
                        <w:txbxContent>
                          <w:p w:rsidR="00F11C92" w:rsidRPr="00FB0979" w:rsidRDefault="00F11C92" w:rsidP="00FB0979">
                            <w:pPr>
                              <w:jc w:val="center"/>
                              <w:rPr>
                                <w:color w:val="FFFFFF" w:themeColor="background1"/>
                              </w:rPr>
                            </w:pPr>
                            <w:r w:rsidRPr="00FB0979">
                              <w:rPr>
                                <w:color w:val="FFFFFF" w:themeColor="background1"/>
                              </w:rPr>
                              <w:t>Gestión de la Configuración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5E5E700" id="Cuadro de texto 2" o:spid="_x0000_s1026" style="position:absolute;margin-left:65.7pt;margin-top:12.95pt;width:291.75pt;height:26.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" fillcolor="#ff4747">
                <v:stroke joinstyle="miter"/>
                <v:textbox>
                  <w:txbxContent>
                    <w:p w:rsidR="00F11C92" w:rsidRPr="00FB0979" w:rsidRDefault="00F11C92" w:rsidP="00FB0979">
                      <w:pPr>
                        <w:jc w:val="center"/>
                        <w:rPr>
                          <w:color w:val="FFFFFF" w:themeColor="background1"/>
                        </w:rPr>
                      </w:pPr>
                      <w:r w:rsidRPr="00FB0979">
                        <w:rPr>
                          <w:color w:val="FFFFFF" w:themeColor="background1"/>
                        </w:rPr>
                        <w:t>Gestión de la Configuración</w:t>
                      </w:r>
                    </w:p>
                  </w:txbxContent>
                </v:textbox>
                <w10:wrap type="square"/>
              </v:roundrect>
            </w:pict>
          </mc:Fallback>
        </mc:AlternateContent>
      </w:r>
    </w:p>
    <w:p w:rsidR="00BF584E" w:rsidRDefault="00BF584E" w:rsidP="00D70EC8">
      <w:pPr>
        <w:keepLines/>
        <w:widowControl w:val="0"/>
        <w:spacing w:after="120" w:line="312" w:lineRule="auto"/>
        <w:jc w:val="both"/>
        <w:rPr>
          <w:rFonts w:ascii="Arial" w:eastAsia="Arial" w:hAnsi="Arial" w:cs="Arial"/>
          <w:sz w:val="20"/>
          <w:szCs w:val="20"/>
        </w:rPr>
      </w:pPr>
    </w:p>
    <w:p w:rsidR="00DE404D" w:rsidRDefault="00DE404D" w:rsidP="00DE404D">
      <w:pPr>
        <w:keepLines/>
        <w:widowControl w:val="0"/>
        <w:spacing w:after="120" w:line="312" w:lineRule="auto"/>
        <w:jc w:val="center"/>
        <w:rPr>
          <w:rFonts w:asciiTheme="minorHAnsi" w:eastAsia="Arial" w:hAnsiTheme="minorHAnsi" w:cstheme="minorHAnsi"/>
          <w:sz w:val="20"/>
          <w:szCs w:val="20"/>
        </w:rPr>
      </w:pPr>
      <w:r w:rsidRPr="0013065B">
        <w:rPr>
          <w:rFonts w:asciiTheme="minorHAnsi" w:eastAsia="Arial" w:hAnsiTheme="minorHAnsi" w:cstheme="minorHAnsi"/>
          <w:sz w:val="20"/>
          <w:szCs w:val="20"/>
        </w:rPr>
        <w:t>Figura 2.1. Gestión de la configuración relacionada con el Ciclo de Vida del Software</w:t>
      </w:r>
      <w:r w:rsidR="001A1B88" w:rsidRPr="0013065B">
        <w:rPr>
          <w:rFonts w:asciiTheme="minorHAnsi" w:eastAsia="Arial" w:hAnsiTheme="minorHAnsi" w:cstheme="minorHAnsi"/>
          <w:sz w:val="20"/>
          <w:szCs w:val="20"/>
        </w:rPr>
        <w:t xml:space="preserve"> tomando como ejemplo un proyecto.</w:t>
      </w:r>
    </w:p>
    <w:p w:rsidR="00945BE4" w:rsidRDefault="00945BE4" w:rsidP="00945BE4">
      <w:pPr>
        <w:ind w:left="720"/>
        <w:jc w:val="both"/>
      </w:pPr>
    </w:p>
    <w:p w:rsidR="00945BE4" w:rsidRDefault="00945BE4" w:rsidP="00945BE4">
      <w:pPr>
        <w:pStyle w:val="Ttulo2"/>
        <w:numPr>
          <w:ilvl w:val="1"/>
          <w:numId w:val="1"/>
        </w:numPr>
        <w:rPr>
          <w:b/>
          <w:color w:val="000000"/>
        </w:rPr>
      </w:pPr>
      <w:bookmarkStart w:id="8" w:name="_Toc495069010"/>
      <w:r>
        <w:rPr>
          <w:b/>
          <w:color w:val="000000"/>
        </w:rPr>
        <w:t>Roles y responsabilidades</w:t>
      </w:r>
      <w:bookmarkEnd w:id="8"/>
    </w:p>
    <w:p w:rsidR="00BF584E" w:rsidRDefault="00BF584E" w:rsidP="00D70EC8"/>
    <w:p w:rsidR="00BF584E" w:rsidRDefault="00443406" w:rsidP="009C7054">
      <w:pPr>
        <w:keepLines/>
        <w:widowControl w:val="0"/>
        <w:numPr>
          <w:ilvl w:val="0"/>
          <w:numId w:val="7"/>
        </w:numPr>
        <w:spacing w:after="0" w:line="360" w:lineRule="auto"/>
        <w:contextualSpacing/>
        <w:jc w:val="both"/>
        <w:rPr>
          <w:b/>
        </w:rPr>
      </w:pPr>
      <w:r>
        <w:rPr>
          <w:b/>
        </w:rPr>
        <w:t>Comité de Control de Cambios</w:t>
      </w:r>
    </w:p>
    <w:p w:rsidR="00BF584E" w:rsidRDefault="00443406" w:rsidP="009C7054">
      <w:pPr>
        <w:keepLines/>
        <w:widowControl w:val="0"/>
        <w:spacing w:after="120" w:line="360" w:lineRule="auto"/>
        <w:ind w:left="1440"/>
        <w:jc w:val="both"/>
      </w:pPr>
      <w:r>
        <w:t xml:space="preserve">El CCC es el encargado de procesar las </w:t>
      </w:r>
      <w:proofErr w:type="spellStart"/>
      <w:r>
        <w:t>SC’s</w:t>
      </w:r>
      <w:proofErr w:type="spellEnd"/>
      <w:r>
        <w:t xml:space="preserve">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9C7054" w:rsidRDefault="009C7054" w:rsidP="009C7054">
      <w:pPr>
        <w:keepLines/>
        <w:widowControl w:val="0"/>
        <w:spacing w:after="120" w:line="360" w:lineRule="auto"/>
        <w:ind w:left="1440"/>
        <w:jc w:val="both"/>
      </w:pPr>
    </w:p>
    <w:p w:rsidR="009C7054" w:rsidRDefault="009C7054" w:rsidP="009C7054">
      <w:pPr>
        <w:keepLines/>
        <w:widowControl w:val="0"/>
        <w:spacing w:after="120" w:line="360" w:lineRule="auto"/>
        <w:ind w:left="1440"/>
        <w:jc w:val="both"/>
      </w:pPr>
    </w:p>
    <w:p w:rsidR="009C7054" w:rsidRDefault="009C7054" w:rsidP="009C7054">
      <w:pPr>
        <w:keepLines/>
        <w:widowControl w:val="0"/>
        <w:spacing w:after="120" w:line="360" w:lineRule="auto"/>
        <w:ind w:left="1440"/>
        <w:jc w:val="both"/>
      </w:pPr>
    </w:p>
    <w:p w:rsidR="009C7054" w:rsidRDefault="009C7054" w:rsidP="009C7054">
      <w:pPr>
        <w:keepLines/>
        <w:widowControl w:val="0"/>
        <w:spacing w:after="120" w:line="360" w:lineRule="auto"/>
        <w:ind w:left="1440"/>
        <w:jc w:val="both"/>
      </w:pPr>
    </w:p>
    <w:p w:rsidR="00BF584E" w:rsidRDefault="00443406" w:rsidP="009C7054">
      <w:pPr>
        <w:keepLines/>
        <w:widowControl w:val="0"/>
        <w:numPr>
          <w:ilvl w:val="0"/>
          <w:numId w:val="6"/>
        </w:numPr>
        <w:spacing w:after="0" w:line="360" w:lineRule="auto"/>
        <w:contextualSpacing/>
        <w:jc w:val="both"/>
        <w:rPr>
          <w:b/>
        </w:rPr>
      </w:pPr>
      <w:r>
        <w:rPr>
          <w:b/>
        </w:rPr>
        <w:lastRenderedPageBreak/>
        <w:t>Gestor de la Gestión de la Configuración</w:t>
      </w:r>
    </w:p>
    <w:p w:rsidR="00BF584E" w:rsidRDefault="00443406" w:rsidP="009C7054">
      <w:pPr>
        <w:keepLines/>
        <w:widowControl w:val="0"/>
        <w:spacing w:after="120" w:line="360" w:lineRule="auto"/>
        <w:ind w:left="1440"/>
        <w:jc w:val="both"/>
      </w:pPr>
      <w:r>
        <w:t>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GitHub para un uso adecuado de la misma durante el desarrollo del proyecto. Asimismo, será la persona que se responsabilice de la creación de ramas en el repositorio CVS. Cantidad: 1 persona.</w:t>
      </w:r>
    </w:p>
    <w:p w:rsidR="00BF584E" w:rsidRDefault="00443406" w:rsidP="009C7054">
      <w:pPr>
        <w:keepLines/>
        <w:widowControl w:val="0"/>
        <w:numPr>
          <w:ilvl w:val="0"/>
          <w:numId w:val="5"/>
        </w:numPr>
        <w:spacing w:after="120" w:line="360" w:lineRule="auto"/>
        <w:ind w:left="1276" w:hanging="217"/>
        <w:jc w:val="both"/>
        <w:rPr>
          <w:b/>
        </w:rPr>
      </w:pPr>
      <w:r>
        <w:rPr>
          <w:b/>
        </w:rPr>
        <w:t xml:space="preserve">    Bibliotecario</w:t>
      </w:r>
    </w:p>
    <w:p w:rsidR="00BF584E" w:rsidRDefault="00443406" w:rsidP="009C7054">
      <w:pPr>
        <w:keepLines/>
        <w:widowControl w:val="0"/>
        <w:spacing w:after="120" w:line="360" w:lineRule="auto"/>
        <w:ind w:left="1440"/>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 Cantidad: 2 personas.</w:t>
      </w:r>
      <w:bookmarkStart w:id="9" w:name="OLE_LINK5"/>
    </w:p>
    <w:p w:rsidR="00945BE4" w:rsidRDefault="00945BE4" w:rsidP="009C7054">
      <w:pPr>
        <w:keepLines/>
        <w:widowControl w:val="0"/>
        <w:spacing w:after="120" w:line="360" w:lineRule="auto"/>
        <w:ind w:left="1440"/>
        <w:jc w:val="both"/>
      </w:pPr>
    </w:p>
    <w:p w:rsidR="00945BE4" w:rsidRDefault="00945BE4" w:rsidP="00945BE4">
      <w:pPr>
        <w:pStyle w:val="Ttulo2"/>
        <w:numPr>
          <w:ilvl w:val="1"/>
          <w:numId w:val="1"/>
        </w:numPr>
        <w:rPr>
          <w:b/>
          <w:color w:val="000000"/>
        </w:rPr>
      </w:pPr>
      <w:bookmarkStart w:id="10" w:name="OLE_LINK3"/>
      <w:bookmarkStart w:id="11" w:name="OLE_LINK4"/>
      <w:bookmarkStart w:id="12" w:name="_Toc495069011"/>
      <w:r>
        <w:rPr>
          <w:b/>
          <w:color w:val="000000"/>
        </w:rPr>
        <w:t>Políticas, directrices y procedimientos.</w:t>
      </w:r>
      <w:bookmarkEnd w:id="12"/>
    </w:p>
    <w:p w:rsidR="00945BE4" w:rsidRPr="00945BE4" w:rsidRDefault="00945BE4" w:rsidP="00945BE4"/>
    <w:bookmarkEnd w:id="9"/>
    <w:p w:rsidR="00945BE4" w:rsidRDefault="00945BE4" w:rsidP="00945BE4">
      <w:pPr>
        <w:ind w:left="709"/>
      </w:pPr>
      <w:r>
        <w:t xml:space="preserve">Se tomarán en consideración las políticas y directrices mencionadas en la siguiente tabla: </w:t>
      </w:r>
    </w:p>
    <w:tbl>
      <w:tblPr>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2268"/>
      </w:tblGrid>
      <w:tr w:rsidR="00945BE4" w:rsidTr="00894240">
        <w:tc>
          <w:tcPr>
            <w:tcW w:w="5103" w:type="dxa"/>
            <w:vAlign w:val="bottom"/>
          </w:tcPr>
          <w:p w:rsidR="00945BE4" w:rsidRPr="001F32D8" w:rsidRDefault="00945BE4" w:rsidP="0089424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Pr>
                <w:b/>
              </w:rPr>
              <w:t xml:space="preserve">  </w:t>
            </w:r>
            <w:r w:rsidRPr="001F32D8">
              <w:rPr>
                <w:b/>
              </w:rPr>
              <w:t>Descripción</w:t>
            </w:r>
          </w:p>
        </w:tc>
        <w:tc>
          <w:tcPr>
            <w:tcW w:w="2268" w:type="dxa"/>
            <w:vAlign w:val="bottom"/>
          </w:tcPr>
          <w:p w:rsidR="00945BE4" w:rsidRPr="001F32D8" w:rsidRDefault="00945BE4" w:rsidP="0089424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sidRPr="001F32D8">
              <w:rPr>
                <w:b/>
              </w:rPr>
              <w:t>Archivo de ubicación</w:t>
            </w:r>
          </w:p>
        </w:tc>
      </w:tr>
      <w:tr w:rsidR="00945BE4" w:rsidTr="00894240">
        <w:tc>
          <w:tcPr>
            <w:tcW w:w="5103" w:type="dxa"/>
            <w:vAlign w:val="bottom"/>
          </w:tcPr>
          <w:p w:rsidR="00945BE4" w:rsidRPr="003B0BC0" w:rsidRDefault="00945BE4" w:rsidP="0089424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de contraseñas y seguridad de perfiles.</w:t>
            </w:r>
          </w:p>
        </w:tc>
        <w:tc>
          <w:tcPr>
            <w:tcW w:w="2268" w:type="dxa"/>
            <w:vAlign w:val="bottom"/>
          </w:tcPr>
          <w:p w:rsidR="00945BE4" w:rsidRPr="00CD4F55" w:rsidRDefault="00945BE4" w:rsidP="0089424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/SES_PCSP.docx</w:t>
            </w:r>
          </w:p>
        </w:tc>
      </w:tr>
      <w:tr w:rsidR="00945BE4" w:rsidTr="00894240">
        <w:tc>
          <w:tcPr>
            <w:tcW w:w="5103" w:type="dxa"/>
            <w:vAlign w:val="bottom"/>
          </w:tcPr>
          <w:p w:rsidR="00945BE4" w:rsidRPr="003B0BC0" w:rsidRDefault="00945BE4" w:rsidP="0089424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de versionamiento del código fuente.</w:t>
            </w:r>
          </w:p>
        </w:tc>
        <w:tc>
          <w:tcPr>
            <w:tcW w:w="2268" w:type="dxa"/>
            <w:vAlign w:val="bottom"/>
          </w:tcPr>
          <w:p w:rsidR="00945BE4" w:rsidRPr="00CD4F55" w:rsidRDefault="00945BE4" w:rsidP="0089424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/SES_PVCF.docx</w:t>
            </w:r>
          </w:p>
        </w:tc>
      </w:tr>
      <w:tr w:rsidR="00945BE4" w:rsidTr="00894240">
        <w:tc>
          <w:tcPr>
            <w:tcW w:w="5103" w:type="dxa"/>
            <w:vAlign w:val="bottom"/>
          </w:tcPr>
          <w:p w:rsidR="00945BE4" w:rsidRPr="003B0BC0" w:rsidRDefault="00945BE4" w:rsidP="0089424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gestión de la configuración ISO 10007-2007.</w:t>
            </w:r>
          </w:p>
        </w:tc>
        <w:tc>
          <w:tcPr>
            <w:tcW w:w="2268" w:type="dxa"/>
            <w:vAlign w:val="bottom"/>
          </w:tcPr>
          <w:p w:rsidR="00945BE4" w:rsidRPr="00CD4F55" w:rsidRDefault="00945BE4" w:rsidP="0089424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/SES_DPGC.docx</w:t>
            </w:r>
          </w:p>
        </w:tc>
      </w:tr>
      <w:tr w:rsidR="00945BE4" w:rsidTr="00894240">
        <w:tc>
          <w:tcPr>
            <w:tcW w:w="5103" w:type="dxa"/>
            <w:vAlign w:val="bottom"/>
          </w:tcPr>
          <w:p w:rsidR="00945BE4" w:rsidRPr="003B0BC0" w:rsidRDefault="00945BE4" w:rsidP="0089424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programación de proyectos.</w:t>
            </w:r>
          </w:p>
        </w:tc>
        <w:tc>
          <w:tcPr>
            <w:tcW w:w="2268" w:type="dxa"/>
            <w:vAlign w:val="bottom"/>
          </w:tcPr>
          <w:p w:rsidR="00945BE4" w:rsidRPr="00CD4F55" w:rsidRDefault="00945BE4" w:rsidP="0089424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/SES_DPPP.docx</w:t>
            </w:r>
          </w:p>
        </w:tc>
      </w:tr>
      <w:tr w:rsidR="00945BE4" w:rsidTr="00894240">
        <w:tc>
          <w:tcPr>
            <w:tcW w:w="5103" w:type="dxa"/>
            <w:vAlign w:val="bottom"/>
          </w:tcPr>
          <w:p w:rsidR="00945BE4" w:rsidRPr="003B0BC0" w:rsidRDefault="00945BE4" w:rsidP="0089424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Procedimientos para ejecutar cambios en el proyecto.</w:t>
            </w:r>
          </w:p>
        </w:tc>
        <w:tc>
          <w:tcPr>
            <w:tcW w:w="2268" w:type="dxa"/>
            <w:vAlign w:val="bottom"/>
          </w:tcPr>
          <w:p w:rsidR="00945BE4" w:rsidRPr="00CD4F55" w:rsidRDefault="00945BE4" w:rsidP="0089424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/SES_PPEC.docx</w:t>
            </w:r>
          </w:p>
        </w:tc>
      </w:tr>
      <w:tr w:rsidR="00945BE4" w:rsidTr="00894240">
        <w:tc>
          <w:tcPr>
            <w:tcW w:w="5103" w:type="dxa"/>
            <w:vAlign w:val="bottom"/>
          </w:tcPr>
          <w:p w:rsidR="00945BE4" w:rsidRPr="003B0BC0" w:rsidRDefault="00945BE4" w:rsidP="0089424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para la aceptación de cambios.</w:t>
            </w:r>
          </w:p>
        </w:tc>
        <w:tc>
          <w:tcPr>
            <w:tcW w:w="2268" w:type="dxa"/>
            <w:vAlign w:val="bottom"/>
          </w:tcPr>
          <w:p w:rsidR="00945BE4" w:rsidRPr="00CD4F55" w:rsidRDefault="00945BE4" w:rsidP="00894240">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/SES_PPAC.docx</w:t>
            </w:r>
          </w:p>
        </w:tc>
      </w:tr>
    </w:tbl>
    <w:bookmarkEnd w:id="10"/>
    <w:bookmarkEnd w:id="11"/>
    <w:p w:rsidR="00945BE4" w:rsidRDefault="006C5B35" w:rsidP="009C7054">
      <w:pPr>
        <w:keepLines/>
        <w:widowControl w:val="0"/>
        <w:spacing w:after="120" w:line="360" w:lineRule="auto"/>
        <w:ind w:left="1440"/>
        <w:jc w:val="both"/>
      </w:pPr>
      <w:r>
        <w:t>Tabla 1: Descripción y ubicación de las políticas, directrices y procedimientos</w:t>
      </w:r>
    </w:p>
    <w:p w:rsidR="00945BE4" w:rsidRDefault="00945BE4" w:rsidP="009C7054">
      <w:pPr>
        <w:keepLines/>
        <w:widowControl w:val="0"/>
        <w:spacing w:after="120" w:line="360" w:lineRule="auto"/>
        <w:ind w:left="1440"/>
        <w:jc w:val="both"/>
      </w:pPr>
    </w:p>
    <w:p w:rsidR="00945BE4" w:rsidRDefault="00945BE4" w:rsidP="00945BE4">
      <w:pPr>
        <w:pStyle w:val="Ttulo2"/>
        <w:numPr>
          <w:ilvl w:val="1"/>
          <w:numId w:val="1"/>
        </w:numPr>
        <w:rPr>
          <w:b/>
          <w:color w:val="000000"/>
        </w:rPr>
      </w:pPr>
      <w:bookmarkStart w:id="13" w:name="OLE_LINK6"/>
      <w:bookmarkStart w:id="14" w:name="OLE_LINK7"/>
      <w:bookmarkStart w:id="15" w:name="_Toc495069012"/>
      <w:r>
        <w:rPr>
          <w:b/>
          <w:color w:val="000000"/>
        </w:rPr>
        <w:lastRenderedPageBreak/>
        <w:t>Herramientas, entorno e infraestructura.</w:t>
      </w:r>
      <w:bookmarkEnd w:id="15"/>
    </w:p>
    <w:bookmarkEnd w:id="13"/>
    <w:bookmarkEnd w:id="14"/>
    <w:p w:rsidR="00945BE4" w:rsidRDefault="00945BE4" w:rsidP="00945BE4">
      <w:pPr>
        <w:keepLines/>
        <w:widowControl w:val="0"/>
        <w:spacing w:after="0" w:line="360" w:lineRule="auto"/>
        <w:contextualSpacing/>
        <w:jc w:val="both"/>
        <w:rPr>
          <w:b/>
        </w:rPr>
      </w:pPr>
    </w:p>
    <w:p w:rsidR="00945BE4" w:rsidRDefault="00945BE4" w:rsidP="00945BE4">
      <w:pPr>
        <w:keepLines/>
        <w:widowControl w:val="0"/>
        <w:spacing w:after="0" w:line="360" w:lineRule="auto"/>
        <w:ind w:left="709"/>
        <w:contextualSpacing/>
        <w:jc w:val="both"/>
      </w:pPr>
      <w:r>
        <w:rPr>
          <w:b/>
        </w:rPr>
        <w:t xml:space="preserve">Herramientas: </w:t>
      </w:r>
      <w:r>
        <w:t>Se usará el software controlador de versiones GIT y la plataforma de desarrollo colaborativo GitHub, teniendo una preferencia por estas gracias a que se puede trabajar sin conexión, uso sencillo y colaborativo, así como un manejo y combinación de ramas del proyecto, la opción gratuita que brinda, además de las ventajas ofrecidas por las soluciones empresariales de las que provee, así mismo cuenta con una curva de aprendizaje rápida. La información mejor detallada de la herramienta, la encontramos en el documento del Sistema de Control de Versiones (/SES_SCVG.docx).</w:t>
      </w:r>
    </w:p>
    <w:p w:rsidR="00945BE4" w:rsidRDefault="00945BE4" w:rsidP="00945BE4">
      <w:pPr>
        <w:keepLines/>
        <w:widowControl w:val="0"/>
        <w:spacing w:after="0" w:line="360" w:lineRule="auto"/>
        <w:ind w:left="709"/>
        <w:contextualSpacing/>
        <w:jc w:val="both"/>
      </w:pPr>
      <w:r>
        <w:t>El diagrama siguiente (Figura 2.2) representa la arquitectura, como se ve, se contará con un repositorio central (</w:t>
      </w:r>
      <w:proofErr w:type="spellStart"/>
      <w:r>
        <w:t>branch</w:t>
      </w:r>
      <w:proofErr w:type="spellEnd"/>
      <w:r>
        <w:t xml:space="preserve"> master) compartido alojado en un servidor Cloud, así como varios clientes con GIT en sus </w:t>
      </w:r>
      <w:proofErr w:type="spellStart"/>
      <w:r>
        <w:t>pc’s</w:t>
      </w:r>
      <w:proofErr w:type="spellEnd"/>
      <w:r>
        <w:t xml:space="preserve"> y un repositorio personal (</w:t>
      </w:r>
      <w:proofErr w:type="spellStart"/>
      <w:r>
        <w:t>branchs</w:t>
      </w:r>
      <w:proofErr w:type="spellEnd"/>
      <w:r>
        <w:t xml:space="preserve"> para cada uno), estos se comunicarán a través de la plataforma web </w:t>
      </w:r>
      <w:proofErr w:type="spellStart"/>
      <w:r>
        <w:t>Github</w:t>
      </w:r>
      <w:proofErr w:type="spellEnd"/>
      <w:r>
        <w:t xml:space="preserve"> a través de </w:t>
      </w:r>
      <w:proofErr w:type="spellStart"/>
      <w:r>
        <w:t>commits</w:t>
      </w:r>
      <w:proofErr w:type="spellEnd"/>
      <w:r>
        <w:t xml:space="preserve"> para sus cambios y sus principales comandos </w:t>
      </w:r>
      <w:proofErr w:type="spellStart"/>
      <w:r>
        <w:t>pull</w:t>
      </w:r>
      <w:proofErr w:type="spellEnd"/>
      <w:r>
        <w:t xml:space="preserve">, </w:t>
      </w:r>
      <w:proofErr w:type="spellStart"/>
      <w:r>
        <w:t>push</w:t>
      </w:r>
      <w:proofErr w:type="spellEnd"/>
      <w:r>
        <w:t xml:space="preserve"> y los diferentes para actualización de los repositorios tanto locales como central.</w:t>
      </w:r>
    </w:p>
    <w:p w:rsidR="00945BE4" w:rsidRDefault="00945BE4" w:rsidP="00945BE4">
      <w:pPr>
        <w:spacing w:after="0"/>
        <w:ind w:left="1440"/>
      </w:pPr>
      <w:bookmarkStart w:id="16" w:name="_2s8eyo1" w:colFirst="0" w:colLast="0"/>
      <w:bookmarkEnd w:id="16"/>
      <w:r>
        <w:rPr>
          <w:noProof/>
        </w:rPr>
        <w:drawing>
          <wp:inline distT="0" distB="0" distL="0" distR="0" wp14:anchorId="1A88FB65" wp14:editId="14211BB9">
            <wp:extent cx="4009292" cy="2927838"/>
            <wp:effectExtent l="0" t="0" r="0" b="635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006631" cy="2925895"/>
                    </a:xfrm>
                    <a:prstGeom prst="rect">
                      <a:avLst/>
                    </a:prstGeom>
                    <a:ln/>
                  </pic:spPr>
                </pic:pic>
              </a:graphicData>
            </a:graphic>
          </wp:inline>
        </w:drawing>
      </w:r>
    </w:p>
    <w:p w:rsidR="00945BE4" w:rsidRPr="00945BE4" w:rsidRDefault="00945BE4" w:rsidP="00945BE4">
      <w:pPr>
        <w:spacing w:after="0"/>
        <w:rPr>
          <w:rFonts w:asciiTheme="minorHAnsi" w:eastAsia="Arial" w:hAnsiTheme="minorHAnsi" w:cstheme="minorHAnsi"/>
          <w:color w:val="auto"/>
          <w:sz w:val="20"/>
          <w:szCs w:val="20"/>
        </w:rPr>
      </w:pPr>
      <w:r>
        <w:tab/>
      </w:r>
      <w:r>
        <w:tab/>
        <w:t xml:space="preserve">      </w:t>
      </w:r>
      <w:r>
        <w:rPr>
          <w:rFonts w:asciiTheme="minorHAnsi" w:eastAsia="Arial" w:hAnsiTheme="minorHAnsi" w:cstheme="minorHAnsi"/>
          <w:color w:val="auto"/>
          <w:sz w:val="20"/>
          <w:szCs w:val="20"/>
        </w:rPr>
        <w:t xml:space="preserve">Figura 2.2. Flujo del trabajo del equipo usando </w:t>
      </w:r>
      <w:proofErr w:type="spellStart"/>
      <w:r>
        <w:rPr>
          <w:rFonts w:asciiTheme="minorHAnsi" w:eastAsia="Arial" w:hAnsiTheme="minorHAnsi" w:cstheme="minorHAnsi"/>
          <w:color w:val="auto"/>
          <w:sz w:val="20"/>
          <w:szCs w:val="20"/>
        </w:rPr>
        <w:t>Git</w:t>
      </w:r>
      <w:proofErr w:type="spellEnd"/>
      <w:r>
        <w:rPr>
          <w:rFonts w:asciiTheme="minorHAnsi" w:eastAsia="Arial" w:hAnsiTheme="minorHAnsi" w:cstheme="minorHAnsi"/>
          <w:color w:val="auto"/>
          <w:sz w:val="20"/>
          <w:szCs w:val="20"/>
        </w:rPr>
        <w:t xml:space="preserve"> y </w:t>
      </w:r>
      <w:proofErr w:type="gramStart"/>
      <w:r>
        <w:rPr>
          <w:rFonts w:asciiTheme="minorHAnsi" w:eastAsia="Arial" w:hAnsiTheme="minorHAnsi" w:cstheme="minorHAnsi"/>
          <w:color w:val="auto"/>
          <w:sz w:val="20"/>
          <w:szCs w:val="20"/>
        </w:rPr>
        <w:t>la  plataforma</w:t>
      </w:r>
      <w:proofErr w:type="gramEnd"/>
      <w:r>
        <w:rPr>
          <w:rFonts w:asciiTheme="minorHAnsi" w:eastAsia="Arial" w:hAnsiTheme="minorHAnsi" w:cstheme="minorHAnsi"/>
          <w:color w:val="auto"/>
          <w:sz w:val="20"/>
          <w:szCs w:val="20"/>
        </w:rPr>
        <w:t xml:space="preserve"> </w:t>
      </w:r>
      <w:proofErr w:type="spellStart"/>
      <w:r>
        <w:rPr>
          <w:rFonts w:asciiTheme="minorHAnsi" w:eastAsia="Arial" w:hAnsiTheme="minorHAnsi" w:cstheme="minorHAnsi"/>
          <w:color w:val="auto"/>
          <w:sz w:val="20"/>
          <w:szCs w:val="20"/>
        </w:rPr>
        <w:t>Github</w:t>
      </w:r>
      <w:proofErr w:type="spellEnd"/>
      <w:r>
        <w:rPr>
          <w:rFonts w:asciiTheme="minorHAnsi" w:eastAsia="Arial" w:hAnsiTheme="minorHAnsi" w:cstheme="minorHAnsi"/>
          <w:color w:val="auto"/>
          <w:sz w:val="20"/>
          <w:szCs w:val="20"/>
        </w:rPr>
        <w:t>.</w:t>
      </w:r>
    </w:p>
    <w:p w:rsidR="00945BE4" w:rsidRDefault="00945BE4" w:rsidP="009C7054">
      <w:pPr>
        <w:keepLines/>
        <w:widowControl w:val="0"/>
        <w:spacing w:after="120" w:line="360" w:lineRule="auto"/>
        <w:ind w:left="1440"/>
        <w:jc w:val="both"/>
      </w:pPr>
    </w:p>
    <w:p w:rsidR="009833C5" w:rsidRPr="00945BE4" w:rsidRDefault="00945BE4" w:rsidP="00945BE4">
      <w:pPr>
        <w:pStyle w:val="Ttulo2"/>
        <w:numPr>
          <w:ilvl w:val="1"/>
          <w:numId w:val="1"/>
        </w:numPr>
        <w:rPr>
          <w:b/>
          <w:color w:val="000000"/>
        </w:rPr>
      </w:pPr>
      <w:bookmarkStart w:id="17" w:name="_Toc495069013"/>
      <w:r>
        <w:rPr>
          <w:b/>
          <w:color w:val="000000"/>
        </w:rPr>
        <w:t>Calendario</w:t>
      </w:r>
      <w:r>
        <w:rPr>
          <w:b/>
          <w:color w:val="000000"/>
        </w:rPr>
        <w:t>.</w:t>
      </w:r>
      <w:bookmarkEnd w:id="17"/>
    </w:p>
    <w:p w:rsidR="0033487A" w:rsidRDefault="00F85C70" w:rsidP="009C7054">
      <w:pPr>
        <w:spacing w:line="360" w:lineRule="auto"/>
        <w:ind w:left="720"/>
        <w:jc w:val="both"/>
      </w:pPr>
      <w:r>
        <w:t>A continuación</w:t>
      </w:r>
      <w:r w:rsidR="00945BE4">
        <w:t>,</w:t>
      </w:r>
      <w:r>
        <w:t xml:space="preserve"> se muestran las actividades que se llevarán a cabo para poder instalar el área de Gestión de la Configuración con el tiempo y los recursos necesarios para llevar a cabo las actividades.</w:t>
      </w:r>
    </w:p>
    <w:tbl>
      <w:tblPr>
        <w:tblStyle w:val="a"/>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1276"/>
        <w:gridCol w:w="2126"/>
      </w:tblGrid>
      <w:tr w:rsidR="00BF584E">
        <w:tc>
          <w:tcPr>
            <w:tcW w:w="3969" w:type="dxa"/>
          </w:tcPr>
          <w:p w:rsidR="00BF584E" w:rsidRPr="009C7054"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9C7054">
              <w:rPr>
                <w:b/>
              </w:rPr>
              <w:lastRenderedPageBreak/>
              <w:t>Actividades</w:t>
            </w:r>
          </w:p>
        </w:tc>
        <w:tc>
          <w:tcPr>
            <w:tcW w:w="1276" w:type="dxa"/>
          </w:tcPr>
          <w:p w:rsidR="00BF584E" w:rsidRPr="009C7054"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9C7054">
              <w:rPr>
                <w:b/>
              </w:rPr>
              <w:t>Tiempo</w:t>
            </w:r>
          </w:p>
        </w:tc>
        <w:tc>
          <w:tcPr>
            <w:tcW w:w="2126" w:type="dxa"/>
          </w:tcPr>
          <w:p w:rsidR="00BF584E" w:rsidRPr="009C7054"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9C7054">
              <w:rPr>
                <w:b/>
              </w:rPr>
              <w:t>Recursos</w:t>
            </w:r>
          </w:p>
        </w:tc>
      </w:tr>
      <w:tr w:rsidR="00BF584E" w:rsidTr="00D24B89">
        <w:tc>
          <w:tcPr>
            <w:tcW w:w="7371" w:type="dxa"/>
            <w:gridSpan w:val="3"/>
            <w:vAlign w:val="center"/>
          </w:tcPr>
          <w:p w:rsidR="00BF584E" w:rsidRDefault="00443406" w:rsidP="00D24B89">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rPr>
                <w:b/>
              </w:rPr>
              <w:t>Planeamiento de la Gestión del SCM</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Configurar repositorio</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los roles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Asignar roles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herramientas a ser empleadas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Redactar del Plan de Gestión de la Configuración</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10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Corregir el Plan de Gestión de la Configuración</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5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7371" w:type="dxa"/>
            <w:gridSpan w:val="3"/>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Identificación de la Gestión del SCM</w:t>
            </w:r>
          </w:p>
        </w:tc>
      </w:tr>
      <w:tr w:rsidR="00BF584E">
        <w:tc>
          <w:tcPr>
            <w:tcW w:w="3969"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Clasificar Elementos</w:t>
            </w:r>
          </w:p>
        </w:tc>
        <w:tc>
          <w:tcPr>
            <w:tcW w:w="127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BF584E" w:rsidRDefault="001C349C"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BF584E">
        <w:tc>
          <w:tcPr>
            <w:tcW w:w="3969" w:type="dxa"/>
          </w:tcPr>
          <w:p w:rsidR="00BF584E" w:rsidRDefault="00443406" w:rsidP="00D70EC8">
            <w:pPr>
              <w:keepLines/>
              <w:widowControl w:val="0"/>
              <w:spacing w:after="120" w:line="312" w:lineRule="auto"/>
              <w:ind w:left="601"/>
              <w:jc w:val="both"/>
            </w:pPr>
            <w:r>
              <w:t>Definir la nomenclatura</w:t>
            </w:r>
          </w:p>
        </w:tc>
        <w:tc>
          <w:tcPr>
            <w:tcW w:w="1276" w:type="dxa"/>
          </w:tcPr>
          <w:p w:rsidR="00BF584E" w:rsidRDefault="00443406" w:rsidP="00D70EC8">
            <w:pPr>
              <w:keepLines/>
              <w:widowControl w:val="0"/>
              <w:spacing w:after="120" w:line="312" w:lineRule="auto"/>
              <w:jc w:val="both"/>
            </w:pPr>
            <w:r>
              <w:t>1 día</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BF584E">
        <w:tc>
          <w:tcPr>
            <w:tcW w:w="3969" w:type="dxa"/>
          </w:tcPr>
          <w:p w:rsidR="00BF584E" w:rsidRDefault="00443406" w:rsidP="00D70EC8">
            <w:pPr>
              <w:keepLines/>
              <w:widowControl w:val="0"/>
              <w:spacing w:after="120" w:line="312" w:lineRule="auto"/>
              <w:ind w:left="601"/>
              <w:jc w:val="both"/>
            </w:pPr>
            <w:r>
              <w:t>Realizar Inventario de los Elementos de la Gestión de la Configuración de Software.</w:t>
            </w:r>
          </w:p>
        </w:tc>
        <w:tc>
          <w:tcPr>
            <w:tcW w:w="1276" w:type="dxa"/>
          </w:tcPr>
          <w:p w:rsidR="00BF584E" w:rsidRDefault="00443406" w:rsidP="00D70EC8">
            <w:pPr>
              <w:keepLines/>
              <w:widowControl w:val="0"/>
              <w:spacing w:after="120" w:line="312" w:lineRule="auto"/>
              <w:jc w:val="both"/>
            </w:pPr>
            <w:r>
              <w:t>3 días</w:t>
            </w:r>
          </w:p>
        </w:tc>
        <w:tc>
          <w:tcPr>
            <w:tcW w:w="2126" w:type="dxa"/>
          </w:tcPr>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BF584E" w:rsidRDefault="00443406" w:rsidP="00D70EC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1531EB" w:rsidTr="00DF44F3">
        <w:tc>
          <w:tcPr>
            <w:tcW w:w="7371" w:type="dxa"/>
            <w:gridSpan w:val="3"/>
          </w:tcPr>
          <w:p w:rsidR="001531EB" w:rsidRDefault="001531EB" w:rsidP="002B3406">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Control de la Configuración</w:t>
            </w:r>
          </w:p>
        </w:tc>
      </w:tr>
      <w:tr w:rsidR="001531EB">
        <w:tc>
          <w:tcPr>
            <w:tcW w:w="3969"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bookmarkStart w:id="18" w:name="_Hlk495008390"/>
            <w:r>
              <w:t>Definir líneas base</w:t>
            </w:r>
          </w:p>
        </w:tc>
        <w:tc>
          <w:tcPr>
            <w:tcW w:w="1276"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4</w:t>
            </w:r>
            <w:r w:rsidR="001531EB">
              <w:t xml:space="preserve"> días</w:t>
            </w:r>
          </w:p>
        </w:tc>
        <w:tc>
          <w:tcPr>
            <w:tcW w:w="2126" w:type="dxa"/>
          </w:tcPr>
          <w:p w:rsidR="001531EB"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bookmarkEnd w:id="18"/>
      <w:tr w:rsidR="006F76B9">
        <w:tc>
          <w:tcPr>
            <w:tcW w:w="3969" w:type="dxa"/>
          </w:tcPr>
          <w:p w:rsidR="006F76B9"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estructura de las librerías</w:t>
            </w:r>
          </w:p>
        </w:tc>
        <w:tc>
          <w:tcPr>
            <w:tcW w:w="1276" w:type="dxa"/>
          </w:tcPr>
          <w:p w:rsidR="006F76B9"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p>
        </w:tc>
        <w:tc>
          <w:tcPr>
            <w:tcW w:w="2126" w:type="dxa"/>
          </w:tcPr>
          <w:p w:rsidR="006F76B9" w:rsidRDefault="006F76B9" w:rsidP="001531E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FD27DF" w:rsidTr="0099440F">
        <w:tc>
          <w:tcPr>
            <w:tcW w:w="3969" w:type="dxa"/>
          </w:tcPr>
          <w:p w:rsidR="00FD27DF" w:rsidRPr="0071128E" w:rsidRDefault="00FD27DF" w:rsidP="0071128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sidRPr="0071128E">
              <w:rPr>
                <w:b/>
              </w:rPr>
              <w:t>Total</w:t>
            </w:r>
          </w:p>
        </w:tc>
        <w:tc>
          <w:tcPr>
            <w:tcW w:w="3402" w:type="dxa"/>
            <w:gridSpan w:val="2"/>
          </w:tcPr>
          <w:p w:rsidR="00FD27DF" w:rsidRDefault="00FD27DF" w:rsidP="00945BE4">
            <w:pPr>
              <w:pStyle w:val="Prrafodelista"/>
              <w:keepLines/>
              <w:widowControl w:val="0"/>
              <w:numPr>
                <w:ilvl w:val="0"/>
                <w:numId w:val="13"/>
              </w:numPr>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proofErr w:type="spellStart"/>
            <w:r>
              <w:t>ías</w:t>
            </w:r>
            <w:proofErr w:type="spellEnd"/>
          </w:p>
        </w:tc>
      </w:tr>
    </w:tbl>
    <w:p w:rsidR="00945BE4" w:rsidRDefault="006C5B35" w:rsidP="00945BE4">
      <w:pPr>
        <w:ind w:left="720"/>
        <w:jc w:val="both"/>
      </w:pPr>
      <w:r>
        <w:t xml:space="preserve">       </w:t>
      </w:r>
      <w:bookmarkStart w:id="19" w:name="OLE_LINK11"/>
      <w:bookmarkStart w:id="20" w:name="OLE_LINK12"/>
      <w:r>
        <w:t xml:space="preserve">Tabla 2: Actividades, el tiempo </w:t>
      </w:r>
      <w:bookmarkEnd w:id="19"/>
      <w:bookmarkEnd w:id="20"/>
      <w:r>
        <w:t>considerado y recursos usados para el calendario</w:t>
      </w:r>
    </w:p>
    <w:p w:rsidR="001F32D8" w:rsidRDefault="001F32D8" w:rsidP="001F32D8">
      <w:pPr>
        <w:ind w:left="709"/>
      </w:pPr>
    </w:p>
    <w:p w:rsidR="00945BE4" w:rsidRDefault="00945BE4" w:rsidP="00945BE4">
      <w:pPr>
        <w:keepLines/>
        <w:widowControl w:val="0"/>
        <w:spacing w:after="120" w:line="360" w:lineRule="auto"/>
        <w:ind w:left="1440"/>
        <w:jc w:val="both"/>
      </w:pPr>
      <w:bookmarkStart w:id="21" w:name="_Toc493530032"/>
    </w:p>
    <w:bookmarkEnd w:id="21"/>
    <w:p w:rsidR="005F09C7" w:rsidRDefault="005F09C7">
      <w:pPr>
        <w:spacing w:after="0"/>
        <w:rPr>
          <w:rFonts w:asciiTheme="minorHAnsi" w:eastAsia="Arial" w:hAnsiTheme="minorHAnsi" w:cstheme="minorHAnsi"/>
          <w:color w:val="auto"/>
          <w:sz w:val="20"/>
          <w:szCs w:val="20"/>
        </w:rPr>
      </w:pPr>
    </w:p>
    <w:p w:rsidR="005F09C7" w:rsidRDefault="005F09C7">
      <w:pPr>
        <w:spacing w:after="0"/>
        <w:rPr>
          <w:rFonts w:asciiTheme="minorHAnsi" w:eastAsia="Arial" w:hAnsiTheme="minorHAnsi" w:cstheme="minorHAnsi"/>
          <w:color w:val="auto"/>
          <w:sz w:val="20"/>
          <w:szCs w:val="20"/>
        </w:rPr>
      </w:pPr>
    </w:p>
    <w:p w:rsidR="00B032E7" w:rsidRDefault="00B032E7">
      <w:pPr>
        <w:spacing w:after="0"/>
      </w:pPr>
    </w:p>
    <w:p w:rsidR="00BF584E" w:rsidRDefault="00443406" w:rsidP="003C205C">
      <w:pPr>
        <w:pStyle w:val="Ttulo1"/>
        <w:numPr>
          <w:ilvl w:val="0"/>
          <w:numId w:val="1"/>
        </w:numPr>
        <w:rPr>
          <w:b/>
          <w:color w:val="000000"/>
        </w:rPr>
      </w:pPr>
      <w:bookmarkStart w:id="22" w:name="_Toc495069014"/>
      <w:r>
        <w:rPr>
          <w:b/>
          <w:color w:val="000000"/>
        </w:rPr>
        <w:t>Actividades de la SCM</w:t>
      </w:r>
      <w:bookmarkStart w:id="23" w:name="OLE_LINK13"/>
      <w:bookmarkStart w:id="24" w:name="OLE_LINK14"/>
      <w:bookmarkStart w:id="25" w:name="OLE_LINK18"/>
      <w:bookmarkStart w:id="26" w:name="OLE_LINK19"/>
      <w:bookmarkEnd w:id="22"/>
    </w:p>
    <w:p w:rsidR="009C176C" w:rsidRPr="00FF6268" w:rsidRDefault="00FF6268" w:rsidP="009C176C">
      <w:pPr>
        <w:pStyle w:val="Ttulo2"/>
        <w:numPr>
          <w:ilvl w:val="1"/>
          <w:numId w:val="18"/>
        </w:numPr>
        <w:rPr>
          <w:b/>
          <w:color w:val="000000"/>
          <w:sz w:val="28"/>
          <w:szCs w:val="28"/>
        </w:rPr>
      </w:pPr>
      <w:bookmarkStart w:id="27" w:name="OLE_LINK22"/>
      <w:bookmarkStart w:id="28" w:name="OLE_LINK23"/>
      <w:bookmarkStart w:id="29" w:name="_Toc495069015"/>
      <w:r w:rsidRPr="00FF6268">
        <w:rPr>
          <w:b/>
          <w:color w:val="000000"/>
          <w:sz w:val="28"/>
          <w:szCs w:val="28"/>
        </w:rPr>
        <w:tab/>
        <w:t>Identificación</w:t>
      </w:r>
      <w:bookmarkEnd w:id="29"/>
    </w:p>
    <w:p w:rsidR="003C205C" w:rsidRDefault="003C205C" w:rsidP="009C176C">
      <w:pPr>
        <w:pStyle w:val="Ttulo2"/>
        <w:numPr>
          <w:ilvl w:val="2"/>
          <w:numId w:val="1"/>
        </w:numPr>
        <w:rPr>
          <w:b/>
          <w:color w:val="000000"/>
        </w:rPr>
      </w:pPr>
      <w:bookmarkStart w:id="30" w:name="_Toc495066823"/>
      <w:bookmarkStart w:id="31" w:name="OLE_LINK20"/>
      <w:bookmarkStart w:id="32" w:name="OLE_LINK21"/>
      <w:bookmarkStart w:id="33" w:name="_Toc495069016"/>
      <w:bookmarkEnd w:id="27"/>
      <w:bookmarkEnd w:id="28"/>
      <w:r>
        <w:rPr>
          <w:b/>
          <w:color w:val="000000"/>
        </w:rPr>
        <w:t xml:space="preserve">Lista de </w:t>
      </w:r>
      <w:bookmarkStart w:id="34" w:name="OLE_LINK15"/>
      <w:bookmarkStart w:id="35" w:name="OLE_LINK16"/>
      <w:bookmarkStart w:id="36" w:name="OLE_LINK17"/>
      <w:r>
        <w:rPr>
          <w:b/>
          <w:color w:val="000000"/>
        </w:rPr>
        <w:t xml:space="preserve">los elementos </w:t>
      </w:r>
      <w:bookmarkEnd w:id="34"/>
      <w:bookmarkEnd w:id="35"/>
      <w:bookmarkEnd w:id="36"/>
      <w:r>
        <w:rPr>
          <w:b/>
          <w:color w:val="000000"/>
        </w:rPr>
        <w:t xml:space="preserve">de la </w:t>
      </w:r>
      <w:bookmarkEnd w:id="23"/>
      <w:bookmarkEnd w:id="24"/>
      <w:r>
        <w:rPr>
          <w:b/>
          <w:color w:val="000000"/>
        </w:rPr>
        <w:t>configuración</w:t>
      </w:r>
      <w:bookmarkEnd w:id="30"/>
      <w:bookmarkEnd w:id="33"/>
    </w:p>
    <w:bookmarkEnd w:id="25"/>
    <w:bookmarkEnd w:id="26"/>
    <w:bookmarkEnd w:id="31"/>
    <w:bookmarkEnd w:id="32"/>
    <w:p w:rsidR="00BF584E" w:rsidRDefault="006C5B35" w:rsidP="009C176C">
      <w:pPr>
        <w:ind w:left="1224"/>
        <w:rPr>
          <w:b/>
          <w:sz w:val="24"/>
          <w:szCs w:val="24"/>
        </w:rPr>
      </w:pPr>
      <w:r>
        <w:t>La siguiente tabla, menciona los elementos pertenecientes a la SCM, sujetas a posibles cambios dependiendo de las necesidades del proyecto.</w:t>
      </w:r>
    </w:p>
    <w:tbl>
      <w:tblPr>
        <w:tblStyle w:val="a0"/>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080"/>
        <w:gridCol w:w="4501"/>
        <w:gridCol w:w="794"/>
        <w:gridCol w:w="1027"/>
        <w:gridCol w:w="958"/>
      </w:tblGrid>
      <w:tr w:rsidR="003C205C" w:rsidTr="003C205C">
        <w:trPr>
          <w:trHeight w:val="322"/>
        </w:trPr>
        <w:tc>
          <w:tcPr>
            <w:tcW w:w="0" w:type="auto"/>
          </w:tcPr>
          <w:p w:rsidR="003C205C" w:rsidRPr="009C176C" w:rsidRDefault="003C205C" w:rsidP="003C205C">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 xml:space="preserve">Tipo </w:t>
            </w:r>
          </w:p>
          <w:p w:rsidR="003C205C" w:rsidRPr="009C176C" w:rsidRDefault="003C205C" w:rsidP="005F09C7">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p>
        </w:tc>
        <w:tc>
          <w:tcPr>
            <w:tcW w:w="0" w:type="auto"/>
          </w:tcPr>
          <w:p w:rsidR="003C205C" w:rsidRPr="009C176C" w:rsidRDefault="003C205C" w:rsidP="003C205C">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Nombre del elemento</w:t>
            </w:r>
          </w:p>
        </w:tc>
        <w:tc>
          <w:tcPr>
            <w:tcW w:w="0" w:type="auto"/>
          </w:tcPr>
          <w:p w:rsidR="003C205C" w:rsidRPr="009C176C" w:rsidRDefault="003C205C" w:rsidP="003C205C">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 xml:space="preserve">Fuente </w:t>
            </w:r>
          </w:p>
          <w:p w:rsidR="003C205C" w:rsidRPr="009C176C" w:rsidRDefault="003C205C" w:rsidP="005F09C7">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p>
        </w:tc>
        <w:tc>
          <w:tcPr>
            <w:tcW w:w="0" w:type="auto"/>
          </w:tcPr>
          <w:p w:rsidR="003C205C" w:rsidRPr="009C176C" w:rsidRDefault="003C205C" w:rsidP="003C205C">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Extensión</w:t>
            </w:r>
          </w:p>
        </w:tc>
        <w:tc>
          <w:tcPr>
            <w:tcW w:w="0" w:type="auto"/>
          </w:tcPr>
          <w:p w:rsidR="003C205C" w:rsidRPr="009C176C" w:rsidRDefault="003C205C" w:rsidP="005F09C7">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sidRPr="009C176C">
              <w:rPr>
                <w:b/>
                <w:sz w:val="20"/>
                <w:szCs w:val="20"/>
              </w:rPr>
              <w:t>Proyecto</w:t>
            </w:r>
          </w:p>
        </w:tc>
      </w:tr>
      <w:tr w:rsidR="003C205C" w:rsidTr="003C205C">
        <w:trPr>
          <w:trHeight w:val="383"/>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Plan de Gestión de la Configuración</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3C205C">
        <w:trPr>
          <w:trHeight w:val="39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Sistema de Control de Versiones</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3C205C">
        <w:trPr>
          <w:trHeight w:val="576"/>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Directrices para la gestión de cambios ISO 10007:2007</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3C205C">
        <w:trPr>
          <w:trHeight w:val="589"/>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Directrices para la programación de proyectos</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3C205C">
        <w:trPr>
          <w:trHeight w:val="589"/>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Políticas de contraseñas y seguridad de perfiles</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3C205C">
        <w:trPr>
          <w:trHeight w:val="589"/>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Políticas para la aceptación de cambios</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3C205C">
        <w:trPr>
          <w:trHeight w:val="39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Políticas para ejecutar cambios del proyecto</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3C205C">
        <w:trPr>
          <w:trHeight w:val="576"/>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Políticas de versionamiento de código fuente.</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3C205C">
        <w:trPr>
          <w:trHeight w:val="39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Sistema de control de versiones GIT</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3C205C">
        <w:trPr>
          <w:trHeight w:val="191"/>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Plan de Proyecto</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P</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SWGF</w:t>
            </w:r>
          </w:p>
        </w:tc>
      </w:tr>
      <w:tr w:rsidR="003C205C" w:rsidTr="003C205C">
        <w:trPr>
          <w:trHeight w:val="39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Evolución</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Documento de Negocio</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P</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roofErr w:type="spellStart"/>
            <w:r w:rsidRPr="006C5B35">
              <w:t>docx</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SWGF</w:t>
            </w:r>
          </w:p>
        </w:tc>
      </w:tr>
      <w:tr w:rsidR="003C205C" w:rsidTr="003C205C">
        <w:trPr>
          <w:trHeight w:val="191"/>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Soporte</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 xml:space="preserve">Visual Studio </w:t>
            </w:r>
            <w:proofErr w:type="spellStart"/>
            <w:r w:rsidRPr="006C5B35">
              <w:t>Code</w:t>
            </w:r>
            <w:proofErr w:type="spellEnd"/>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V</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r w:rsidR="003C205C" w:rsidTr="003C205C">
        <w:trPr>
          <w:trHeight w:val="178"/>
        </w:trPr>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Soporte</w:t>
            </w:r>
          </w:p>
        </w:tc>
        <w:tc>
          <w:tcPr>
            <w:tcW w:w="0" w:type="auto"/>
          </w:tcPr>
          <w:p w:rsidR="003C205C" w:rsidRPr="006C5B35" w:rsidRDefault="003C205C">
            <w:pPr>
              <w:pBdr>
                <w:top w:val="none" w:sz="0" w:space="0" w:color="000000"/>
                <w:left w:val="none" w:sz="0" w:space="0" w:color="000000"/>
                <w:bottom w:val="none" w:sz="0" w:space="0" w:color="000000"/>
                <w:right w:val="none" w:sz="0" w:space="0" w:color="000000"/>
                <w:between w:val="none" w:sz="0" w:space="0" w:color="000000"/>
              </w:pBdr>
            </w:pPr>
            <w:r w:rsidRPr="006C5B35">
              <w:t>Ubuntu 16.04</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V</w:t>
            </w:r>
          </w:p>
        </w:tc>
        <w:tc>
          <w:tcPr>
            <w:tcW w:w="0" w:type="auto"/>
          </w:tcPr>
          <w:p w:rsidR="003C205C" w:rsidRPr="006C5B35" w:rsidRDefault="003C205C" w:rsidP="00AF1573">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c>
          <w:tcPr>
            <w:tcW w:w="0" w:type="auto"/>
          </w:tcPr>
          <w:p w:rsidR="003C205C" w:rsidRPr="006C5B35" w:rsidRDefault="003C205C" w:rsidP="004E54CF">
            <w:pPr>
              <w:pBdr>
                <w:top w:val="none" w:sz="0" w:space="0" w:color="000000"/>
                <w:left w:val="none" w:sz="0" w:space="0" w:color="000000"/>
                <w:bottom w:val="none" w:sz="0" w:space="0" w:color="000000"/>
                <w:right w:val="none" w:sz="0" w:space="0" w:color="000000"/>
                <w:between w:val="none" w:sz="0" w:space="0" w:color="000000"/>
              </w:pBdr>
              <w:jc w:val="center"/>
            </w:pPr>
            <w:r w:rsidRPr="006C5B35">
              <w:t>-</w:t>
            </w:r>
          </w:p>
        </w:tc>
      </w:tr>
    </w:tbl>
    <w:p w:rsidR="009C176C" w:rsidRDefault="006C5B35" w:rsidP="009C176C">
      <w:pPr>
        <w:spacing w:after="0"/>
        <w:ind w:left="720"/>
      </w:pPr>
      <w:bookmarkStart w:id="37" w:name="_17dp8vu" w:colFirst="0" w:colLast="0"/>
      <w:bookmarkEnd w:id="37"/>
      <w:r>
        <w:t>Tabla 3</w:t>
      </w:r>
      <w:r>
        <w:t xml:space="preserve">: </w:t>
      </w:r>
      <w:r w:rsidRPr="006C5B35">
        <w:t>Lista de elementos de configuración Leyenda de fuente de los ítems de configuración E: Empresa, P: Proyecto, C: Cliente, V: Proveedor</w:t>
      </w:r>
    </w:p>
    <w:p w:rsidR="009C176C" w:rsidRPr="009C176C" w:rsidRDefault="009C176C" w:rsidP="009C176C">
      <w:pPr>
        <w:spacing w:after="0"/>
        <w:ind w:left="720"/>
      </w:pPr>
      <w:bookmarkStart w:id="38" w:name="OLE_LINK24"/>
      <w:bookmarkStart w:id="39" w:name="OLE_LINK25"/>
    </w:p>
    <w:p w:rsidR="009C176C" w:rsidRPr="009C176C" w:rsidRDefault="009C176C" w:rsidP="00FF6268">
      <w:pPr>
        <w:pStyle w:val="Ttulo2"/>
        <w:numPr>
          <w:ilvl w:val="2"/>
          <w:numId w:val="1"/>
        </w:numPr>
        <w:rPr>
          <w:b/>
          <w:color w:val="000000"/>
        </w:rPr>
      </w:pPr>
      <w:bookmarkStart w:id="40" w:name="_Toc495069017"/>
      <w:r>
        <w:rPr>
          <w:b/>
          <w:color w:val="000000"/>
        </w:rPr>
        <w:t>Definición de la nomenclatura de ítem</w:t>
      </w:r>
      <w:bookmarkEnd w:id="40"/>
    </w:p>
    <w:p w:rsidR="009C176C" w:rsidRPr="00FF6268" w:rsidRDefault="009C176C" w:rsidP="00FF6268">
      <w:pPr>
        <w:pStyle w:val="Ttulo2"/>
        <w:numPr>
          <w:ilvl w:val="2"/>
          <w:numId w:val="1"/>
        </w:numPr>
        <w:rPr>
          <w:b/>
          <w:color w:val="000000"/>
        </w:rPr>
      </w:pPr>
      <w:bookmarkStart w:id="41" w:name="_Toc495069018"/>
      <w:bookmarkEnd w:id="38"/>
      <w:bookmarkEnd w:id="39"/>
      <w:r>
        <w:rPr>
          <w:b/>
          <w:color w:val="000000"/>
        </w:rPr>
        <w:t xml:space="preserve">Lista de </w:t>
      </w:r>
      <w:r>
        <w:rPr>
          <w:b/>
          <w:color w:val="000000"/>
        </w:rPr>
        <w:t>ítem con la nomenclatura</w:t>
      </w:r>
      <w:bookmarkEnd w:id="41"/>
    </w:p>
    <w:p w:rsidR="00FF6268" w:rsidRPr="00FF6268" w:rsidRDefault="00FF6268" w:rsidP="00FF6268"/>
    <w:p w:rsidR="00FF6268" w:rsidRPr="00FF6268" w:rsidRDefault="00FF6268" w:rsidP="00FF6268">
      <w:pPr>
        <w:pStyle w:val="Ttulo2"/>
        <w:numPr>
          <w:ilvl w:val="1"/>
          <w:numId w:val="18"/>
        </w:numPr>
        <w:rPr>
          <w:b/>
          <w:color w:val="000000"/>
          <w:sz w:val="28"/>
          <w:szCs w:val="28"/>
        </w:rPr>
      </w:pPr>
      <w:bookmarkStart w:id="42" w:name="_Toc495069019"/>
      <w:r w:rsidRPr="00FF6268">
        <w:rPr>
          <w:b/>
          <w:color w:val="000000"/>
          <w:sz w:val="28"/>
          <w:szCs w:val="28"/>
        </w:rPr>
        <w:tab/>
      </w:r>
      <w:r>
        <w:rPr>
          <w:b/>
          <w:color w:val="000000"/>
          <w:sz w:val="28"/>
          <w:szCs w:val="28"/>
        </w:rPr>
        <w:t>Control</w:t>
      </w:r>
      <w:bookmarkStart w:id="43" w:name="_GoBack"/>
      <w:bookmarkEnd w:id="42"/>
      <w:bookmarkEnd w:id="43"/>
    </w:p>
    <w:p w:rsidR="00FF6268" w:rsidRPr="009C176C" w:rsidRDefault="00FF6268" w:rsidP="00FF6268">
      <w:pPr>
        <w:pStyle w:val="Ttulo2"/>
        <w:numPr>
          <w:ilvl w:val="2"/>
          <w:numId w:val="20"/>
        </w:numPr>
        <w:rPr>
          <w:b/>
          <w:color w:val="000000"/>
        </w:rPr>
      </w:pPr>
      <w:bookmarkStart w:id="44" w:name="_Toc495069020"/>
      <w:r>
        <w:rPr>
          <w:b/>
          <w:color w:val="000000"/>
        </w:rPr>
        <w:t xml:space="preserve">Definición de </w:t>
      </w:r>
      <w:r>
        <w:rPr>
          <w:b/>
          <w:color w:val="000000"/>
        </w:rPr>
        <w:t>líneas base</w:t>
      </w:r>
      <w:bookmarkEnd w:id="44"/>
    </w:p>
    <w:p w:rsidR="009C176C" w:rsidRPr="009C176C" w:rsidRDefault="009C176C" w:rsidP="009C176C"/>
    <w:p w:rsidR="009C176C" w:rsidRPr="009C176C" w:rsidRDefault="009C176C" w:rsidP="009C176C"/>
    <w:sectPr w:rsidR="009C176C" w:rsidRPr="009C176C">
      <w:headerReference w:type="default" r:id="rId14"/>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BAC" w:rsidRDefault="002E5BAC">
      <w:pPr>
        <w:spacing w:after="0" w:line="240" w:lineRule="auto"/>
      </w:pPr>
      <w:r>
        <w:separator/>
      </w:r>
    </w:p>
  </w:endnote>
  <w:endnote w:type="continuationSeparator" w:id="0">
    <w:p w:rsidR="002E5BAC" w:rsidRDefault="002E5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BAC" w:rsidRDefault="002E5BAC">
      <w:pPr>
        <w:spacing w:after="0" w:line="240" w:lineRule="auto"/>
      </w:pPr>
      <w:r>
        <w:separator/>
      </w:r>
    </w:p>
  </w:footnote>
  <w:footnote w:type="continuationSeparator" w:id="0">
    <w:p w:rsidR="002E5BAC" w:rsidRDefault="002E5B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84E" w:rsidRDefault="00443406">
    <w:pPr>
      <w:tabs>
        <w:tab w:val="center" w:pos="4419"/>
        <w:tab w:val="right" w:pos="8838"/>
      </w:tabs>
      <w:spacing w:after="0" w:line="240" w:lineRule="auto"/>
    </w:pPr>
    <w:r>
      <w:rPr>
        <w:noProof/>
      </w:rPr>
      <w:drawing>
        <wp:anchor distT="0" distB="0" distL="114300" distR="114300" simplePos="0" relativeHeight="251658240" behindDoc="0" locked="0" layoutInCell="1" hidden="0" allowOverlap="1">
          <wp:simplePos x="0" y="0"/>
          <wp:positionH relativeFrom="margin">
            <wp:posOffset>-556259</wp:posOffset>
          </wp:positionH>
          <wp:positionV relativeFrom="paragraph">
            <wp:posOffset>0</wp:posOffset>
          </wp:positionV>
          <wp:extent cx="1990725" cy="736690"/>
          <wp:effectExtent l="0" t="0" r="0" b="0"/>
          <wp:wrapNone/>
          <wp:docPr id="2" name="image4.png" descr="C:\Users\omar\Desktop\logo.png"/>
          <wp:cNvGraphicFramePr/>
          <a:graphic xmlns:a="http://schemas.openxmlformats.org/drawingml/2006/main">
            <a:graphicData uri="http://schemas.openxmlformats.org/drawingml/2006/picture">
              <pic:pic xmlns:pic="http://schemas.openxmlformats.org/drawingml/2006/picture">
                <pic:nvPicPr>
                  <pic:cNvPr id="0" name="image4.png" descr="C:\Users\omar\Desktop\logo.png"/>
                  <pic:cNvPicPr preferRelativeResize="0"/>
                </pic:nvPicPr>
                <pic:blipFill>
                  <a:blip r:embed="rId1"/>
                  <a:srcRect/>
                  <a:stretch>
                    <a:fillRect/>
                  </a:stretch>
                </pic:blipFill>
                <pic:spPr>
                  <a:xfrm>
                    <a:off x="0" y="0"/>
                    <a:ext cx="1990725" cy="73669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84536"/>
    <w:multiLevelType w:val="multilevel"/>
    <w:tmpl w:val="D6B0B254"/>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 w15:restartNumberingAfterBreak="0">
    <w:nsid w:val="04D04ABC"/>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F448B3"/>
    <w:multiLevelType w:val="multilevel"/>
    <w:tmpl w:val="D5025368"/>
    <w:lvl w:ilvl="0">
      <w:start w:val="3"/>
      <w:numFmt w:val="decimal"/>
      <w:lvlText w:val="%1."/>
      <w:lvlJc w:val="left"/>
      <w:pPr>
        <w:ind w:left="548" w:hanging="360"/>
      </w:pPr>
      <w:rPr>
        <w:rFonts w:hint="default"/>
      </w:rPr>
    </w:lvl>
    <w:lvl w:ilvl="1">
      <w:start w:val="1"/>
      <w:numFmt w:val="decimal"/>
      <w:isLgl/>
      <w:lvlText w:val="%1.%2."/>
      <w:lvlJc w:val="left"/>
      <w:pPr>
        <w:ind w:left="932" w:hanging="720"/>
      </w:pPr>
      <w:rPr>
        <w:rFonts w:hint="default"/>
      </w:rPr>
    </w:lvl>
    <w:lvl w:ilvl="2">
      <w:start w:val="1"/>
      <w:numFmt w:val="decimal"/>
      <w:isLgl/>
      <w:lvlText w:val="%1.%2.%3."/>
      <w:lvlJc w:val="left"/>
      <w:pPr>
        <w:ind w:left="956" w:hanging="720"/>
      </w:pPr>
      <w:rPr>
        <w:rFonts w:ascii="Calibri" w:hAnsi="Calibri" w:cs="Calibri" w:hint="default"/>
        <w:b/>
        <w:sz w:val="28"/>
        <w:szCs w:val="28"/>
      </w:rPr>
    </w:lvl>
    <w:lvl w:ilvl="3">
      <w:start w:val="1"/>
      <w:numFmt w:val="decimal"/>
      <w:isLgl/>
      <w:lvlText w:val="%1.%2.%3.%4."/>
      <w:lvlJc w:val="left"/>
      <w:pPr>
        <w:ind w:left="1340"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48" w:hanging="1440"/>
      </w:pPr>
      <w:rPr>
        <w:rFonts w:hint="default"/>
      </w:rPr>
    </w:lvl>
    <w:lvl w:ilvl="6">
      <w:start w:val="1"/>
      <w:numFmt w:val="decimal"/>
      <w:isLgl/>
      <w:lvlText w:val="%1.%2.%3.%4.%5.%6.%7."/>
      <w:lvlJc w:val="left"/>
      <w:pPr>
        <w:ind w:left="1772" w:hanging="1440"/>
      </w:pPr>
      <w:rPr>
        <w:rFonts w:hint="default"/>
      </w:rPr>
    </w:lvl>
    <w:lvl w:ilvl="7">
      <w:start w:val="1"/>
      <w:numFmt w:val="decimal"/>
      <w:isLgl/>
      <w:lvlText w:val="%1.%2.%3.%4.%5.%6.%7.%8."/>
      <w:lvlJc w:val="left"/>
      <w:pPr>
        <w:ind w:left="2156" w:hanging="1800"/>
      </w:pPr>
      <w:rPr>
        <w:rFonts w:hint="default"/>
      </w:rPr>
    </w:lvl>
    <w:lvl w:ilvl="8">
      <w:start w:val="1"/>
      <w:numFmt w:val="decimal"/>
      <w:isLgl/>
      <w:lvlText w:val="%1.%2.%3.%4.%5.%6.%7.%8.%9."/>
      <w:lvlJc w:val="left"/>
      <w:pPr>
        <w:ind w:left="2180" w:hanging="1800"/>
      </w:pPr>
      <w:rPr>
        <w:rFonts w:hint="default"/>
      </w:rPr>
    </w:lvl>
  </w:abstractNum>
  <w:abstractNum w:abstractNumId="3" w15:restartNumberingAfterBreak="0">
    <w:nsid w:val="0E631FAB"/>
    <w:multiLevelType w:val="multilevel"/>
    <w:tmpl w:val="3BF4865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AB4EB8"/>
    <w:multiLevelType w:val="multilevel"/>
    <w:tmpl w:val="376693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1221073"/>
    <w:multiLevelType w:val="multilevel"/>
    <w:tmpl w:val="6DE8DFFC"/>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6" w15:restartNumberingAfterBreak="0">
    <w:nsid w:val="3CAA791B"/>
    <w:multiLevelType w:val="hybridMultilevel"/>
    <w:tmpl w:val="BA34E856"/>
    <w:lvl w:ilvl="0" w:tplc="87404678">
      <w:start w:val="28"/>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3E6A2D4E"/>
    <w:multiLevelType w:val="multilevel"/>
    <w:tmpl w:val="A1441674"/>
    <w:lvl w:ilvl="0">
      <w:start w:val="3"/>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42E03E1C"/>
    <w:multiLevelType w:val="multilevel"/>
    <w:tmpl w:val="04E4F3E4"/>
    <w:lvl w:ilvl="0">
      <w:start w:val="2"/>
      <w:numFmt w:val="decimal"/>
      <w:lvlText w:val="%1."/>
      <w:lvlJc w:val="left"/>
      <w:pPr>
        <w:ind w:left="420" w:hanging="42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39F6173"/>
    <w:multiLevelType w:val="multilevel"/>
    <w:tmpl w:val="870C7AC8"/>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10" w15:restartNumberingAfterBreak="0">
    <w:nsid w:val="48326738"/>
    <w:multiLevelType w:val="hybridMultilevel"/>
    <w:tmpl w:val="223CCA48"/>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1" w15:restartNumberingAfterBreak="0">
    <w:nsid w:val="5A467307"/>
    <w:multiLevelType w:val="multilevel"/>
    <w:tmpl w:val="691607B4"/>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12" w15:restartNumberingAfterBreak="0">
    <w:nsid w:val="5E873C7B"/>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0D21ABF"/>
    <w:multiLevelType w:val="hybridMultilevel"/>
    <w:tmpl w:val="7DFA4AA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63837071"/>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7D64883"/>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81558D"/>
    <w:multiLevelType w:val="multilevel"/>
    <w:tmpl w:val="B4C227B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E6B4D48"/>
    <w:multiLevelType w:val="multilevel"/>
    <w:tmpl w:val="05AE2DB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05A09FD"/>
    <w:multiLevelType w:val="multilevel"/>
    <w:tmpl w:val="DB92152E"/>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9" w15:restartNumberingAfterBreak="0">
    <w:nsid w:val="7B9C713F"/>
    <w:multiLevelType w:val="multilevel"/>
    <w:tmpl w:val="8A58FB68"/>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num w:numId="1">
    <w:abstractNumId w:val="12"/>
  </w:num>
  <w:num w:numId="2">
    <w:abstractNumId w:val="9"/>
  </w:num>
  <w:num w:numId="3">
    <w:abstractNumId w:val="18"/>
  </w:num>
  <w:num w:numId="4">
    <w:abstractNumId w:val="0"/>
  </w:num>
  <w:num w:numId="5">
    <w:abstractNumId w:val="11"/>
  </w:num>
  <w:num w:numId="6">
    <w:abstractNumId w:val="19"/>
  </w:num>
  <w:num w:numId="7">
    <w:abstractNumId w:val="5"/>
  </w:num>
  <w:num w:numId="8">
    <w:abstractNumId w:val="10"/>
  </w:num>
  <w:num w:numId="9">
    <w:abstractNumId w:val="13"/>
  </w:num>
  <w:num w:numId="10">
    <w:abstractNumId w:val="3"/>
  </w:num>
  <w:num w:numId="11">
    <w:abstractNumId w:val="17"/>
  </w:num>
  <w:num w:numId="12">
    <w:abstractNumId w:val="16"/>
  </w:num>
  <w:num w:numId="13">
    <w:abstractNumId w:val="6"/>
  </w:num>
  <w:num w:numId="14">
    <w:abstractNumId w:val="8"/>
  </w:num>
  <w:num w:numId="15">
    <w:abstractNumId w:val="1"/>
  </w:num>
  <w:num w:numId="16">
    <w:abstractNumId w:val="15"/>
  </w:num>
  <w:num w:numId="17">
    <w:abstractNumId w:val="2"/>
  </w:num>
  <w:num w:numId="18">
    <w:abstractNumId w:val="4"/>
  </w:num>
  <w:num w:numId="19">
    <w:abstractNumId w:val="1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F584E"/>
    <w:rsid w:val="000C521E"/>
    <w:rsid w:val="000C5C2C"/>
    <w:rsid w:val="00127526"/>
    <w:rsid w:val="0013065B"/>
    <w:rsid w:val="001531EB"/>
    <w:rsid w:val="001930B1"/>
    <w:rsid w:val="001A1B88"/>
    <w:rsid w:val="001C349C"/>
    <w:rsid w:val="001D06A2"/>
    <w:rsid w:val="001F32D8"/>
    <w:rsid w:val="001F3EB9"/>
    <w:rsid w:val="00214DBF"/>
    <w:rsid w:val="002B3406"/>
    <w:rsid w:val="002D7AE8"/>
    <w:rsid w:val="002E5BAC"/>
    <w:rsid w:val="0033487A"/>
    <w:rsid w:val="003B0BC0"/>
    <w:rsid w:val="003C205C"/>
    <w:rsid w:val="00400EDA"/>
    <w:rsid w:val="00443406"/>
    <w:rsid w:val="00484D78"/>
    <w:rsid w:val="004C7214"/>
    <w:rsid w:val="004E54CF"/>
    <w:rsid w:val="005F09C7"/>
    <w:rsid w:val="0068454F"/>
    <w:rsid w:val="006C5B35"/>
    <w:rsid w:val="006F76B9"/>
    <w:rsid w:val="00704977"/>
    <w:rsid w:val="0071128E"/>
    <w:rsid w:val="007208DE"/>
    <w:rsid w:val="007F0D57"/>
    <w:rsid w:val="007F52DB"/>
    <w:rsid w:val="00804A56"/>
    <w:rsid w:val="00850D2E"/>
    <w:rsid w:val="008755FC"/>
    <w:rsid w:val="008868E7"/>
    <w:rsid w:val="00917DC7"/>
    <w:rsid w:val="00945BE4"/>
    <w:rsid w:val="009833C5"/>
    <w:rsid w:val="009C176C"/>
    <w:rsid w:val="009C7054"/>
    <w:rsid w:val="00AF1573"/>
    <w:rsid w:val="00B032E7"/>
    <w:rsid w:val="00BF584E"/>
    <w:rsid w:val="00C00BB5"/>
    <w:rsid w:val="00C0444E"/>
    <w:rsid w:val="00C23A95"/>
    <w:rsid w:val="00CD4F55"/>
    <w:rsid w:val="00D24B89"/>
    <w:rsid w:val="00D70EC8"/>
    <w:rsid w:val="00D943D4"/>
    <w:rsid w:val="00DE404D"/>
    <w:rsid w:val="00E04122"/>
    <w:rsid w:val="00E87058"/>
    <w:rsid w:val="00F11C92"/>
    <w:rsid w:val="00F527F7"/>
    <w:rsid w:val="00F85C70"/>
    <w:rsid w:val="00FA28F6"/>
    <w:rsid w:val="00FB0979"/>
    <w:rsid w:val="00FB2F88"/>
    <w:rsid w:val="00FC358D"/>
    <w:rsid w:val="00FD27DF"/>
    <w:rsid w:val="00FF626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32A7F"/>
  <w15:docId w15:val="{A608DE89-FED0-4E12-A363-B776EB423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F6268"/>
  </w:style>
  <w:style w:type="paragraph" w:styleId="Ttulo1">
    <w:name w:val="heading 1"/>
    <w:basedOn w:val="Normal"/>
    <w:next w:val="Normal"/>
    <w:link w:val="Ttulo1Car"/>
    <w:pPr>
      <w:keepNext/>
      <w:keepLines/>
      <w:spacing w:before="240" w:after="0"/>
      <w:outlineLvl w:val="0"/>
    </w:pPr>
    <w:rPr>
      <w:color w:val="2E75B5"/>
      <w:sz w:val="32"/>
      <w:szCs w:val="32"/>
    </w:rPr>
  </w:style>
  <w:style w:type="paragraph" w:styleId="Ttulo2">
    <w:name w:val="heading 2"/>
    <w:basedOn w:val="Normal"/>
    <w:next w:val="Normal"/>
    <w:link w:val="Ttulo2Car"/>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D70EC8"/>
    <w:pPr>
      <w:ind w:left="720"/>
      <w:contextualSpacing/>
    </w:pPr>
  </w:style>
  <w:style w:type="paragraph" w:styleId="Textodeglobo">
    <w:name w:val="Balloon Text"/>
    <w:basedOn w:val="Normal"/>
    <w:link w:val="TextodegloboCar"/>
    <w:uiPriority w:val="99"/>
    <w:semiHidden/>
    <w:unhideWhenUsed/>
    <w:rsid w:val="00B032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32E7"/>
    <w:rPr>
      <w:rFonts w:ascii="Tahoma" w:hAnsi="Tahoma" w:cs="Tahoma"/>
      <w:sz w:val="16"/>
      <w:szCs w:val="16"/>
    </w:rPr>
  </w:style>
  <w:style w:type="paragraph" w:styleId="TDC1">
    <w:name w:val="toc 1"/>
    <w:basedOn w:val="Normal"/>
    <w:next w:val="Normal"/>
    <w:autoRedefine/>
    <w:uiPriority w:val="39"/>
    <w:unhideWhenUsed/>
    <w:rsid w:val="00945BE4"/>
    <w:pPr>
      <w:spacing w:after="100"/>
    </w:pPr>
  </w:style>
  <w:style w:type="paragraph" w:styleId="TDC2">
    <w:name w:val="toc 2"/>
    <w:basedOn w:val="Normal"/>
    <w:next w:val="Normal"/>
    <w:autoRedefine/>
    <w:uiPriority w:val="39"/>
    <w:unhideWhenUsed/>
    <w:rsid w:val="00945BE4"/>
    <w:pPr>
      <w:spacing w:after="100"/>
      <w:ind w:left="220"/>
    </w:pPr>
  </w:style>
  <w:style w:type="paragraph" w:styleId="TDC3">
    <w:name w:val="toc 3"/>
    <w:basedOn w:val="Normal"/>
    <w:next w:val="Normal"/>
    <w:autoRedefine/>
    <w:uiPriority w:val="39"/>
    <w:unhideWhenUsed/>
    <w:rsid w:val="00945BE4"/>
    <w:pPr>
      <w:spacing w:after="100"/>
      <w:ind w:left="440"/>
    </w:pPr>
  </w:style>
  <w:style w:type="character" w:styleId="Hipervnculo">
    <w:name w:val="Hyperlink"/>
    <w:basedOn w:val="Fuentedeprrafopredeter"/>
    <w:uiPriority w:val="99"/>
    <w:unhideWhenUsed/>
    <w:rsid w:val="00945BE4"/>
    <w:rPr>
      <w:color w:val="0563C1" w:themeColor="hyperlink"/>
      <w:u w:val="single"/>
    </w:rPr>
  </w:style>
  <w:style w:type="character" w:customStyle="1" w:styleId="Ttulo2Car">
    <w:name w:val="Título 2 Car"/>
    <w:basedOn w:val="Fuentedeprrafopredeter"/>
    <w:link w:val="Ttulo2"/>
    <w:rsid w:val="00945BE4"/>
    <w:rPr>
      <w:color w:val="2E75B5"/>
      <w:sz w:val="26"/>
      <w:szCs w:val="26"/>
    </w:rPr>
  </w:style>
  <w:style w:type="paragraph" w:customStyle="1" w:styleId="BodyA">
    <w:name w:val="Body A"/>
    <w:rsid w:val="006C5B35"/>
    <w:pPr>
      <w:widowControl w:val="0"/>
      <w:pBdr>
        <w:bar w:val="nil"/>
      </w:pBdr>
      <w:spacing w:after="0" w:line="240" w:lineRule="atLeast"/>
    </w:pPr>
    <w:rPr>
      <w:rFonts w:ascii="Times New Roman" w:eastAsia="Arial Unicode MS" w:hAnsi="Times New Roman" w:cs="Arial Unicode MS"/>
      <w:u w:color="000000"/>
      <w:bdr w:val="nil"/>
      <w:lang w:val="es-ES_tradnl"/>
    </w:rPr>
  </w:style>
  <w:style w:type="character" w:customStyle="1" w:styleId="None">
    <w:name w:val="None"/>
    <w:rsid w:val="006C5B35"/>
  </w:style>
  <w:style w:type="character" w:customStyle="1" w:styleId="Ttulo1Car">
    <w:name w:val="Título 1 Car"/>
    <w:basedOn w:val="Fuentedeprrafopredeter"/>
    <w:link w:val="Ttulo1"/>
    <w:rsid w:val="009C176C"/>
    <w:rPr>
      <w:color w:val="2E75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283D3A-D6F6-4EEC-9E55-65E4D3880DAC}" type="doc">
      <dgm:prSet loTypeId="urn:microsoft.com/office/officeart/2005/8/layout/cycle6" loCatId="cycle" qsTypeId="urn:microsoft.com/office/officeart/2005/8/quickstyle/simple1" qsCatId="simple" csTypeId="urn:microsoft.com/office/officeart/2005/8/colors/colorful4" csCatId="colorful" phldr="1"/>
      <dgm:spPr/>
      <dgm:t>
        <a:bodyPr/>
        <a:lstStyle/>
        <a:p>
          <a:endParaRPr lang="es-PE"/>
        </a:p>
      </dgm:t>
    </dgm:pt>
    <dgm:pt modelId="{4D073C2A-DB86-40A7-AAB8-B9FB6DEA626C}">
      <dgm:prSet phldrT="[Texto]"/>
      <dgm:spPr/>
      <dgm:t>
        <a:bodyPr/>
        <a:lstStyle/>
        <a:p>
          <a:r>
            <a:rPr lang="es-PE"/>
            <a:t>Gestión</a:t>
          </a:r>
        </a:p>
      </dgm:t>
    </dgm:pt>
    <dgm:pt modelId="{2CC88954-4527-4745-8A62-662C75313D90}" type="parTrans" cxnId="{C18277C8-722C-4F73-BF01-BEAD84038C68}">
      <dgm:prSet/>
      <dgm:spPr/>
      <dgm:t>
        <a:bodyPr/>
        <a:lstStyle/>
        <a:p>
          <a:endParaRPr lang="es-PE"/>
        </a:p>
      </dgm:t>
    </dgm:pt>
    <dgm:pt modelId="{6BC4DBFF-7F67-4F87-AB87-0156377A260E}" type="sibTrans" cxnId="{C18277C8-722C-4F73-BF01-BEAD84038C68}">
      <dgm:prSet/>
      <dgm:spPr/>
      <dgm:t>
        <a:bodyPr/>
        <a:lstStyle/>
        <a:p>
          <a:endParaRPr lang="es-PE"/>
        </a:p>
      </dgm:t>
    </dgm:pt>
    <dgm:pt modelId="{95589FE9-8095-46B0-87A3-07EE1B867E68}">
      <dgm:prSet phldrT="[Texto]"/>
      <dgm:spPr/>
      <dgm:t>
        <a:bodyPr/>
        <a:lstStyle/>
        <a:p>
          <a:r>
            <a:rPr lang="es-PE"/>
            <a:t>Negocio</a:t>
          </a:r>
        </a:p>
      </dgm:t>
    </dgm:pt>
    <dgm:pt modelId="{925F2892-CF2D-4413-B63A-6055510BD518}" type="parTrans" cxnId="{C25FB3E8-AFFA-42E9-B094-968652748EEC}">
      <dgm:prSet/>
      <dgm:spPr/>
      <dgm:t>
        <a:bodyPr/>
        <a:lstStyle/>
        <a:p>
          <a:endParaRPr lang="es-PE"/>
        </a:p>
      </dgm:t>
    </dgm:pt>
    <dgm:pt modelId="{2FF4CA0C-DEE7-4396-890B-871109093FF5}" type="sibTrans" cxnId="{C25FB3E8-AFFA-42E9-B094-968652748EEC}">
      <dgm:prSet/>
      <dgm:spPr/>
      <dgm:t>
        <a:bodyPr/>
        <a:lstStyle/>
        <a:p>
          <a:endParaRPr lang="es-PE"/>
        </a:p>
      </dgm:t>
    </dgm:pt>
    <dgm:pt modelId="{22D1A62B-7246-4033-BBF4-0D21B2C56219}">
      <dgm:prSet phldrT="[Texto]"/>
      <dgm:spPr/>
      <dgm:t>
        <a:bodyPr/>
        <a:lstStyle/>
        <a:p>
          <a:r>
            <a:rPr lang="es-PE"/>
            <a:t>Requisito</a:t>
          </a:r>
        </a:p>
      </dgm:t>
    </dgm:pt>
    <dgm:pt modelId="{75DF7CCB-0F0F-4997-8748-E61EA962F7EB}" type="parTrans" cxnId="{FFC7B65F-67B9-48CF-ABB2-0878B809BC81}">
      <dgm:prSet/>
      <dgm:spPr/>
      <dgm:t>
        <a:bodyPr/>
        <a:lstStyle/>
        <a:p>
          <a:endParaRPr lang="es-PE"/>
        </a:p>
      </dgm:t>
    </dgm:pt>
    <dgm:pt modelId="{AF57AB0F-620C-4A84-B8F5-33AC8CE5DB67}" type="sibTrans" cxnId="{FFC7B65F-67B9-48CF-ABB2-0878B809BC81}">
      <dgm:prSet/>
      <dgm:spPr/>
      <dgm:t>
        <a:bodyPr/>
        <a:lstStyle/>
        <a:p>
          <a:endParaRPr lang="es-PE"/>
        </a:p>
      </dgm:t>
    </dgm:pt>
    <dgm:pt modelId="{EC660084-CCA8-4E7D-8794-2C76BD94CC1F}">
      <dgm:prSet phldrT="[Texto]"/>
      <dgm:spPr/>
      <dgm:t>
        <a:bodyPr/>
        <a:lstStyle/>
        <a:p>
          <a:r>
            <a:rPr lang="es-PE"/>
            <a:t>Análisis y Diseño</a:t>
          </a:r>
        </a:p>
      </dgm:t>
    </dgm:pt>
    <dgm:pt modelId="{E2D1FE38-96D4-44F0-8058-F43055BA4671}" type="parTrans" cxnId="{C41F1729-344F-4AB1-BA9A-B8C4FD4CE9AC}">
      <dgm:prSet/>
      <dgm:spPr/>
      <dgm:t>
        <a:bodyPr/>
        <a:lstStyle/>
        <a:p>
          <a:endParaRPr lang="es-PE"/>
        </a:p>
      </dgm:t>
    </dgm:pt>
    <dgm:pt modelId="{E4C52E9C-6058-4073-8613-993D42215219}" type="sibTrans" cxnId="{C41F1729-344F-4AB1-BA9A-B8C4FD4CE9AC}">
      <dgm:prSet/>
      <dgm:spPr/>
      <dgm:t>
        <a:bodyPr/>
        <a:lstStyle/>
        <a:p>
          <a:endParaRPr lang="es-PE"/>
        </a:p>
      </dgm:t>
    </dgm:pt>
    <dgm:pt modelId="{C899A806-74E6-4789-9C54-BDFFDCE30E7D}">
      <dgm:prSet phldrT="[Texto]"/>
      <dgm:spPr/>
      <dgm:t>
        <a:bodyPr/>
        <a:lstStyle/>
        <a:p>
          <a:r>
            <a:rPr lang="es-PE"/>
            <a:t>Codificación</a:t>
          </a:r>
        </a:p>
      </dgm:t>
    </dgm:pt>
    <dgm:pt modelId="{44F2DA1F-B832-46C3-85FE-F231E6F44AD7}" type="parTrans" cxnId="{B8F7D150-85BA-42E1-A101-820AFC04ED38}">
      <dgm:prSet/>
      <dgm:spPr/>
      <dgm:t>
        <a:bodyPr/>
        <a:lstStyle/>
        <a:p>
          <a:endParaRPr lang="es-PE"/>
        </a:p>
      </dgm:t>
    </dgm:pt>
    <dgm:pt modelId="{821ACE20-9015-4942-A6CB-C8F9D3A8FCDE}" type="sibTrans" cxnId="{B8F7D150-85BA-42E1-A101-820AFC04ED38}">
      <dgm:prSet/>
      <dgm:spPr/>
      <dgm:t>
        <a:bodyPr/>
        <a:lstStyle/>
        <a:p>
          <a:endParaRPr lang="es-PE"/>
        </a:p>
      </dgm:t>
    </dgm:pt>
    <dgm:pt modelId="{34F3150B-986B-44F0-9FE6-5F8E9A960569}">
      <dgm:prSet phldrT="[Texto]"/>
      <dgm:spPr/>
      <dgm:t>
        <a:bodyPr/>
        <a:lstStyle/>
        <a:p>
          <a:r>
            <a:rPr lang="es-PE"/>
            <a:t>Pruebas</a:t>
          </a:r>
        </a:p>
      </dgm:t>
    </dgm:pt>
    <dgm:pt modelId="{C9440F02-138B-44E0-98B8-7B8B2628F9E7}" type="parTrans" cxnId="{83451609-4666-470A-BFDC-AEF3119EA872}">
      <dgm:prSet/>
      <dgm:spPr/>
      <dgm:t>
        <a:bodyPr/>
        <a:lstStyle/>
        <a:p>
          <a:endParaRPr lang="es-PE"/>
        </a:p>
      </dgm:t>
    </dgm:pt>
    <dgm:pt modelId="{D7A5E389-5642-4E22-A056-386859FBA6FA}" type="sibTrans" cxnId="{83451609-4666-470A-BFDC-AEF3119EA872}">
      <dgm:prSet/>
      <dgm:spPr/>
      <dgm:t>
        <a:bodyPr/>
        <a:lstStyle/>
        <a:p>
          <a:endParaRPr lang="es-PE"/>
        </a:p>
      </dgm:t>
    </dgm:pt>
    <dgm:pt modelId="{655B0831-5394-443B-A2F0-215FED9715B9}">
      <dgm:prSet phldrT="[Texto]"/>
      <dgm:spPr/>
      <dgm:t>
        <a:bodyPr/>
        <a:lstStyle/>
        <a:p>
          <a:r>
            <a:rPr lang="es-PE"/>
            <a:t>Producción</a:t>
          </a:r>
        </a:p>
      </dgm:t>
    </dgm:pt>
    <dgm:pt modelId="{6D298BE5-BDBE-460E-9290-8E61D70F9274}" type="parTrans" cxnId="{B7EF37F7-87AF-429C-BAE6-C13441F34C4B}">
      <dgm:prSet/>
      <dgm:spPr/>
      <dgm:t>
        <a:bodyPr/>
        <a:lstStyle/>
        <a:p>
          <a:endParaRPr lang="es-PE"/>
        </a:p>
      </dgm:t>
    </dgm:pt>
    <dgm:pt modelId="{0A49F21C-1F30-4A6C-BD71-412E3B458C9B}" type="sibTrans" cxnId="{B7EF37F7-87AF-429C-BAE6-C13441F34C4B}">
      <dgm:prSet/>
      <dgm:spPr/>
      <dgm:t>
        <a:bodyPr/>
        <a:lstStyle/>
        <a:p>
          <a:endParaRPr lang="es-PE"/>
        </a:p>
      </dgm:t>
    </dgm:pt>
    <dgm:pt modelId="{3DE529F3-0185-4A58-881D-BBD240F0AF6F}" type="pres">
      <dgm:prSet presAssocID="{19283D3A-D6F6-4EEC-9E55-65E4D3880DAC}" presName="cycle" presStyleCnt="0">
        <dgm:presLayoutVars>
          <dgm:dir/>
          <dgm:resizeHandles val="exact"/>
        </dgm:presLayoutVars>
      </dgm:prSet>
      <dgm:spPr/>
      <dgm:t>
        <a:bodyPr/>
        <a:lstStyle/>
        <a:p>
          <a:endParaRPr lang="es-PE"/>
        </a:p>
      </dgm:t>
    </dgm:pt>
    <dgm:pt modelId="{07C06211-4D09-4E58-B9DE-75B6B9E60B83}" type="pres">
      <dgm:prSet presAssocID="{4D073C2A-DB86-40A7-AAB8-B9FB6DEA626C}" presName="node" presStyleLbl="node1" presStyleIdx="0" presStyleCnt="7">
        <dgm:presLayoutVars>
          <dgm:bulletEnabled val="1"/>
        </dgm:presLayoutVars>
      </dgm:prSet>
      <dgm:spPr/>
      <dgm:t>
        <a:bodyPr/>
        <a:lstStyle/>
        <a:p>
          <a:endParaRPr lang="es-PE"/>
        </a:p>
      </dgm:t>
    </dgm:pt>
    <dgm:pt modelId="{8F792B99-AECC-4585-8D54-9F141DD2BE4F}" type="pres">
      <dgm:prSet presAssocID="{4D073C2A-DB86-40A7-AAB8-B9FB6DEA626C}" presName="spNode" presStyleCnt="0"/>
      <dgm:spPr/>
    </dgm:pt>
    <dgm:pt modelId="{A8EAF0EC-6DE5-49C5-9A6D-87BE8C5BBFB2}" type="pres">
      <dgm:prSet presAssocID="{6BC4DBFF-7F67-4F87-AB87-0156377A260E}" presName="sibTrans" presStyleLbl="sibTrans1D1" presStyleIdx="0" presStyleCnt="7"/>
      <dgm:spPr/>
      <dgm:t>
        <a:bodyPr/>
        <a:lstStyle/>
        <a:p>
          <a:endParaRPr lang="es-PE"/>
        </a:p>
      </dgm:t>
    </dgm:pt>
    <dgm:pt modelId="{B768D061-5E1C-4191-8C48-989525927E27}" type="pres">
      <dgm:prSet presAssocID="{95589FE9-8095-46B0-87A3-07EE1B867E68}" presName="node" presStyleLbl="node1" presStyleIdx="1" presStyleCnt="7">
        <dgm:presLayoutVars>
          <dgm:bulletEnabled val="1"/>
        </dgm:presLayoutVars>
      </dgm:prSet>
      <dgm:spPr/>
      <dgm:t>
        <a:bodyPr/>
        <a:lstStyle/>
        <a:p>
          <a:endParaRPr lang="es-PE"/>
        </a:p>
      </dgm:t>
    </dgm:pt>
    <dgm:pt modelId="{19CBBF49-A264-4128-811A-F0C147A5BDD2}" type="pres">
      <dgm:prSet presAssocID="{95589FE9-8095-46B0-87A3-07EE1B867E68}" presName="spNode" presStyleCnt="0"/>
      <dgm:spPr/>
    </dgm:pt>
    <dgm:pt modelId="{E18BC60C-759F-45DC-9B52-FCB2A7D5E40F}" type="pres">
      <dgm:prSet presAssocID="{2FF4CA0C-DEE7-4396-890B-871109093FF5}" presName="sibTrans" presStyleLbl="sibTrans1D1" presStyleIdx="1" presStyleCnt="7"/>
      <dgm:spPr/>
      <dgm:t>
        <a:bodyPr/>
        <a:lstStyle/>
        <a:p>
          <a:endParaRPr lang="es-PE"/>
        </a:p>
      </dgm:t>
    </dgm:pt>
    <dgm:pt modelId="{4859BBBA-DD93-42AD-B769-AA41180BEAE3}" type="pres">
      <dgm:prSet presAssocID="{22D1A62B-7246-4033-BBF4-0D21B2C56219}" presName="node" presStyleLbl="node1" presStyleIdx="2" presStyleCnt="7">
        <dgm:presLayoutVars>
          <dgm:bulletEnabled val="1"/>
        </dgm:presLayoutVars>
      </dgm:prSet>
      <dgm:spPr/>
      <dgm:t>
        <a:bodyPr/>
        <a:lstStyle/>
        <a:p>
          <a:endParaRPr lang="es-PE"/>
        </a:p>
      </dgm:t>
    </dgm:pt>
    <dgm:pt modelId="{D7496651-58CA-4E82-A6C2-B71ED44675FC}" type="pres">
      <dgm:prSet presAssocID="{22D1A62B-7246-4033-BBF4-0D21B2C56219}" presName="spNode" presStyleCnt="0"/>
      <dgm:spPr/>
    </dgm:pt>
    <dgm:pt modelId="{03EBF460-F6A9-46CE-901F-784473E9E363}" type="pres">
      <dgm:prSet presAssocID="{AF57AB0F-620C-4A84-B8F5-33AC8CE5DB67}" presName="sibTrans" presStyleLbl="sibTrans1D1" presStyleIdx="2" presStyleCnt="7"/>
      <dgm:spPr/>
      <dgm:t>
        <a:bodyPr/>
        <a:lstStyle/>
        <a:p>
          <a:endParaRPr lang="es-PE"/>
        </a:p>
      </dgm:t>
    </dgm:pt>
    <dgm:pt modelId="{0B30A663-8AED-4E5D-B54E-2D24D94F77F1}" type="pres">
      <dgm:prSet presAssocID="{EC660084-CCA8-4E7D-8794-2C76BD94CC1F}" presName="node" presStyleLbl="node1" presStyleIdx="3" presStyleCnt="7">
        <dgm:presLayoutVars>
          <dgm:bulletEnabled val="1"/>
        </dgm:presLayoutVars>
      </dgm:prSet>
      <dgm:spPr/>
      <dgm:t>
        <a:bodyPr/>
        <a:lstStyle/>
        <a:p>
          <a:endParaRPr lang="es-PE"/>
        </a:p>
      </dgm:t>
    </dgm:pt>
    <dgm:pt modelId="{9F324F02-CE89-4563-A3B4-C1EEEBCC2300}" type="pres">
      <dgm:prSet presAssocID="{EC660084-CCA8-4E7D-8794-2C76BD94CC1F}" presName="spNode" presStyleCnt="0"/>
      <dgm:spPr/>
    </dgm:pt>
    <dgm:pt modelId="{E5147628-1E72-41EA-BFB1-9D33A8EC2296}" type="pres">
      <dgm:prSet presAssocID="{E4C52E9C-6058-4073-8613-993D42215219}" presName="sibTrans" presStyleLbl="sibTrans1D1" presStyleIdx="3" presStyleCnt="7"/>
      <dgm:spPr/>
      <dgm:t>
        <a:bodyPr/>
        <a:lstStyle/>
        <a:p>
          <a:endParaRPr lang="es-PE"/>
        </a:p>
      </dgm:t>
    </dgm:pt>
    <dgm:pt modelId="{CA412084-EC76-48BE-BA16-F861FE456202}" type="pres">
      <dgm:prSet presAssocID="{C899A806-74E6-4789-9C54-BDFFDCE30E7D}" presName="node" presStyleLbl="node1" presStyleIdx="4" presStyleCnt="7">
        <dgm:presLayoutVars>
          <dgm:bulletEnabled val="1"/>
        </dgm:presLayoutVars>
      </dgm:prSet>
      <dgm:spPr/>
      <dgm:t>
        <a:bodyPr/>
        <a:lstStyle/>
        <a:p>
          <a:endParaRPr lang="es-PE"/>
        </a:p>
      </dgm:t>
    </dgm:pt>
    <dgm:pt modelId="{2FA70DB7-450D-4E2A-91C3-8D1DD4086BCE}" type="pres">
      <dgm:prSet presAssocID="{C899A806-74E6-4789-9C54-BDFFDCE30E7D}" presName="spNode" presStyleCnt="0"/>
      <dgm:spPr/>
    </dgm:pt>
    <dgm:pt modelId="{10A10C27-1E1A-4595-8759-ACCB7668FBF0}" type="pres">
      <dgm:prSet presAssocID="{821ACE20-9015-4942-A6CB-C8F9D3A8FCDE}" presName="sibTrans" presStyleLbl="sibTrans1D1" presStyleIdx="4" presStyleCnt="7"/>
      <dgm:spPr/>
      <dgm:t>
        <a:bodyPr/>
        <a:lstStyle/>
        <a:p>
          <a:endParaRPr lang="es-PE"/>
        </a:p>
      </dgm:t>
    </dgm:pt>
    <dgm:pt modelId="{7FBB3373-8647-4046-B647-BF607252A9C9}" type="pres">
      <dgm:prSet presAssocID="{34F3150B-986B-44F0-9FE6-5F8E9A960569}" presName="node" presStyleLbl="node1" presStyleIdx="5" presStyleCnt="7">
        <dgm:presLayoutVars>
          <dgm:bulletEnabled val="1"/>
        </dgm:presLayoutVars>
      </dgm:prSet>
      <dgm:spPr/>
      <dgm:t>
        <a:bodyPr/>
        <a:lstStyle/>
        <a:p>
          <a:endParaRPr lang="es-PE"/>
        </a:p>
      </dgm:t>
    </dgm:pt>
    <dgm:pt modelId="{321B77DB-719A-4679-91F6-7BBEA58CA941}" type="pres">
      <dgm:prSet presAssocID="{34F3150B-986B-44F0-9FE6-5F8E9A960569}" presName="spNode" presStyleCnt="0"/>
      <dgm:spPr/>
    </dgm:pt>
    <dgm:pt modelId="{A2CB7B83-17F2-4776-9171-A8DCFD8C6FA7}" type="pres">
      <dgm:prSet presAssocID="{D7A5E389-5642-4E22-A056-386859FBA6FA}" presName="sibTrans" presStyleLbl="sibTrans1D1" presStyleIdx="5" presStyleCnt="7"/>
      <dgm:spPr/>
      <dgm:t>
        <a:bodyPr/>
        <a:lstStyle/>
        <a:p>
          <a:endParaRPr lang="es-PE"/>
        </a:p>
      </dgm:t>
    </dgm:pt>
    <dgm:pt modelId="{7B3A2D7B-7915-4ABD-A560-14421BDDDD07}" type="pres">
      <dgm:prSet presAssocID="{655B0831-5394-443B-A2F0-215FED9715B9}" presName="node" presStyleLbl="node1" presStyleIdx="6" presStyleCnt="7">
        <dgm:presLayoutVars>
          <dgm:bulletEnabled val="1"/>
        </dgm:presLayoutVars>
      </dgm:prSet>
      <dgm:spPr/>
      <dgm:t>
        <a:bodyPr/>
        <a:lstStyle/>
        <a:p>
          <a:endParaRPr lang="es-PE"/>
        </a:p>
      </dgm:t>
    </dgm:pt>
    <dgm:pt modelId="{A932BD97-221B-4836-93D6-47296F49965A}" type="pres">
      <dgm:prSet presAssocID="{655B0831-5394-443B-A2F0-215FED9715B9}" presName="spNode" presStyleCnt="0"/>
      <dgm:spPr/>
    </dgm:pt>
    <dgm:pt modelId="{BFAD0C6B-D914-4A97-9654-7CA258689412}" type="pres">
      <dgm:prSet presAssocID="{0A49F21C-1F30-4A6C-BD71-412E3B458C9B}" presName="sibTrans" presStyleLbl="sibTrans1D1" presStyleIdx="6" presStyleCnt="7"/>
      <dgm:spPr/>
      <dgm:t>
        <a:bodyPr/>
        <a:lstStyle/>
        <a:p>
          <a:endParaRPr lang="es-PE"/>
        </a:p>
      </dgm:t>
    </dgm:pt>
  </dgm:ptLst>
  <dgm:cxnLst>
    <dgm:cxn modelId="{0BB14AC1-DDF7-4D74-A293-51AEFBEF174E}" type="presOf" srcId="{6BC4DBFF-7F67-4F87-AB87-0156377A260E}" destId="{A8EAF0EC-6DE5-49C5-9A6D-87BE8C5BBFB2}" srcOrd="0" destOrd="0" presId="urn:microsoft.com/office/officeart/2005/8/layout/cycle6"/>
    <dgm:cxn modelId="{D5060B95-D77E-409F-BC76-572082ABC9FE}" type="presOf" srcId="{22D1A62B-7246-4033-BBF4-0D21B2C56219}" destId="{4859BBBA-DD93-42AD-B769-AA41180BEAE3}" srcOrd="0" destOrd="0" presId="urn:microsoft.com/office/officeart/2005/8/layout/cycle6"/>
    <dgm:cxn modelId="{C18277C8-722C-4F73-BF01-BEAD84038C68}" srcId="{19283D3A-D6F6-4EEC-9E55-65E4D3880DAC}" destId="{4D073C2A-DB86-40A7-AAB8-B9FB6DEA626C}" srcOrd="0" destOrd="0" parTransId="{2CC88954-4527-4745-8A62-662C75313D90}" sibTransId="{6BC4DBFF-7F67-4F87-AB87-0156377A260E}"/>
    <dgm:cxn modelId="{B49FD55C-3BF9-4498-9CCE-B0C897CAD26E}" type="presOf" srcId="{D7A5E389-5642-4E22-A056-386859FBA6FA}" destId="{A2CB7B83-17F2-4776-9171-A8DCFD8C6FA7}" srcOrd="0" destOrd="0" presId="urn:microsoft.com/office/officeart/2005/8/layout/cycle6"/>
    <dgm:cxn modelId="{C25FB3E8-AFFA-42E9-B094-968652748EEC}" srcId="{19283D3A-D6F6-4EEC-9E55-65E4D3880DAC}" destId="{95589FE9-8095-46B0-87A3-07EE1B867E68}" srcOrd="1" destOrd="0" parTransId="{925F2892-CF2D-4413-B63A-6055510BD518}" sibTransId="{2FF4CA0C-DEE7-4396-890B-871109093FF5}"/>
    <dgm:cxn modelId="{70AB141F-6D21-4933-8F2F-B633E3C8839A}" type="presOf" srcId="{E4C52E9C-6058-4073-8613-993D42215219}" destId="{E5147628-1E72-41EA-BFB1-9D33A8EC2296}" srcOrd="0" destOrd="0" presId="urn:microsoft.com/office/officeart/2005/8/layout/cycle6"/>
    <dgm:cxn modelId="{FFC7B65F-67B9-48CF-ABB2-0878B809BC81}" srcId="{19283D3A-D6F6-4EEC-9E55-65E4D3880DAC}" destId="{22D1A62B-7246-4033-BBF4-0D21B2C56219}" srcOrd="2" destOrd="0" parTransId="{75DF7CCB-0F0F-4997-8748-E61EA962F7EB}" sibTransId="{AF57AB0F-620C-4A84-B8F5-33AC8CE5DB67}"/>
    <dgm:cxn modelId="{56B95800-577C-4738-B37E-D6F129153A41}" type="presOf" srcId="{2FF4CA0C-DEE7-4396-890B-871109093FF5}" destId="{E18BC60C-759F-45DC-9B52-FCB2A7D5E40F}" srcOrd="0" destOrd="0" presId="urn:microsoft.com/office/officeart/2005/8/layout/cycle6"/>
    <dgm:cxn modelId="{83451609-4666-470A-BFDC-AEF3119EA872}" srcId="{19283D3A-D6F6-4EEC-9E55-65E4D3880DAC}" destId="{34F3150B-986B-44F0-9FE6-5F8E9A960569}" srcOrd="5" destOrd="0" parTransId="{C9440F02-138B-44E0-98B8-7B8B2628F9E7}" sibTransId="{D7A5E389-5642-4E22-A056-386859FBA6FA}"/>
    <dgm:cxn modelId="{B7EF37F7-87AF-429C-BAE6-C13441F34C4B}" srcId="{19283D3A-D6F6-4EEC-9E55-65E4D3880DAC}" destId="{655B0831-5394-443B-A2F0-215FED9715B9}" srcOrd="6" destOrd="0" parTransId="{6D298BE5-BDBE-460E-9290-8E61D70F9274}" sibTransId="{0A49F21C-1F30-4A6C-BD71-412E3B458C9B}"/>
    <dgm:cxn modelId="{0AA53D16-64AC-4037-A9BE-307C5D0CF0D5}" type="presOf" srcId="{655B0831-5394-443B-A2F0-215FED9715B9}" destId="{7B3A2D7B-7915-4ABD-A560-14421BDDDD07}" srcOrd="0" destOrd="0" presId="urn:microsoft.com/office/officeart/2005/8/layout/cycle6"/>
    <dgm:cxn modelId="{B48C1036-53B4-4DA8-848E-651D7ABE312D}" type="presOf" srcId="{4D073C2A-DB86-40A7-AAB8-B9FB6DEA626C}" destId="{07C06211-4D09-4E58-B9DE-75B6B9E60B83}" srcOrd="0" destOrd="0" presId="urn:microsoft.com/office/officeart/2005/8/layout/cycle6"/>
    <dgm:cxn modelId="{B8F7D150-85BA-42E1-A101-820AFC04ED38}" srcId="{19283D3A-D6F6-4EEC-9E55-65E4D3880DAC}" destId="{C899A806-74E6-4789-9C54-BDFFDCE30E7D}" srcOrd="4" destOrd="0" parTransId="{44F2DA1F-B832-46C3-85FE-F231E6F44AD7}" sibTransId="{821ACE20-9015-4942-A6CB-C8F9D3A8FCDE}"/>
    <dgm:cxn modelId="{9D055E4E-A5AA-405C-A836-AE4E66F1FC1A}" type="presOf" srcId="{34F3150B-986B-44F0-9FE6-5F8E9A960569}" destId="{7FBB3373-8647-4046-B647-BF607252A9C9}" srcOrd="0" destOrd="0" presId="urn:microsoft.com/office/officeart/2005/8/layout/cycle6"/>
    <dgm:cxn modelId="{C66FD1B3-CE1D-4A20-AD0E-CBA37545343C}" type="presOf" srcId="{19283D3A-D6F6-4EEC-9E55-65E4D3880DAC}" destId="{3DE529F3-0185-4A58-881D-BBD240F0AF6F}" srcOrd="0" destOrd="0" presId="urn:microsoft.com/office/officeart/2005/8/layout/cycle6"/>
    <dgm:cxn modelId="{EFBC4EE3-DF7A-419E-A21D-4CFCB0DCE27F}" type="presOf" srcId="{821ACE20-9015-4942-A6CB-C8F9D3A8FCDE}" destId="{10A10C27-1E1A-4595-8759-ACCB7668FBF0}" srcOrd="0" destOrd="0" presId="urn:microsoft.com/office/officeart/2005/8/layout/cycle6"/>
    <dgm:cxn modelId="{091912A4-CB0B-402A-9FD2-B3296A135F6B}" type="presOf" srcId="{AF57AB0F-620C-4A84-B8F5-33AC8CE5DB67}" destId="{03EBF460-F6A9-46CE-901F-784473E9E363}" srcOrd="0" destOrd="0" presId="urn:microsoft.com/office/officeart/2005/8/layout/cycle6"/>
    <dgm:cxn modelId="{105180C6-7A27-4605-8549-7ACAD87CD467}" type="presOf" srcId="{95589FE9-8095-46B0-87A3-07EE1B867E68}" destId="{B768D061-5E1C-4191-8C48-989525927E27}" srcOrd="0" destOrd="0" presId="urn:microsoft.com/office/officeart/2005/8/layout/cycle6"/>
    <dgm:cxn modelId="{C41F853C-316C-40A4-B2CA-740B76F23945}" type="presOf" srcId="{EC660084-CCA8-4E7D-8794-2C76BD94CC1F}" destId="{0B30A663-8AED-4E5D-B54E-2D24D94F77F1}" srcOrd="0" destOrd="0" presId="urn:microsoft.com/office/officeart/2005/8/layout/cycle6"/>
    <dgm:cxn modelId="{CABD5826-F856-4863-A183-6FBBAAD19DB9}" type="presOf" srcId="{C899A806-74E6-4789-9C54-BDFFDCE30E7D}" destId="{CA412084-EC76-48BE-BA16-F861FE456202}" srcOrd="0" destOrd="0" presId="urn:microsoft.com/office/officeart/2005/8/layout/cycle6"/>
    <dgm:cxn modelId="{02AC3085-BF91-4168-9099-32FA03E447CC}" type="presOf" srcId="{0A49F21C-1F30-4A6C-BD71-412E3B458C9B}" destId="{BFAD0C6B-D914-4A97-9654-7CA258689412}" srcOrd="0" destOrd="0" presId="urn:microsoft.com/office/officeart/2005/8/layout/cycle6"/>
    <dgm:cxn modelId="{C41F1729-344F-4AB1-BA9A-B8C4FD4CE9AC}" srcId="{19283D3A-D6F6-4EEC-9E55-65E4D3880DAC}" destId="{EC660084-CCA8-4E7D-8794-2C76BD94CC1F}" srcOrd="3" destOrd="0" parTransId="{E2D1FE38-96D4-44F0-8058-F43055BA4671}" sibTransId="{E4C52E9C-6058-4073-8613-993D42215219}"/>
    <dgm:cxn modelId="{99D6FEA1-158A-4A13-84AA-D0FF8216A7A3}" type="presParOf" srcId="{3DE529F3-0185-4A58-881D-BBD240F0AF6F}" destId="{07C06211-4D09-4E58-B9DE-75B6B9E60B83}" srcOrd="0" destOrd="0" presId="urn:microsoft.com/office/officeart/2005/8/layout/cycle6"/>
    <dgm:cxn modelId="{3D2D75D7-33A5-4176-B540-E5A9F73D41C0}" type="presParOf" srcId="{3DE529F3-0185-4A58-881D-BBD240F0AF6F}" destId="{8F792B99-AECC-4585-8D54-9F141DD2BE4F}" srcOrd="1" destOrd="0" presId="urn:microsoft.com/office/officeart/2005/8/layout/cycle6"/>
    <dgm:cxn modelId="{88DB8C06-F459-4A0F-AC06-2BA71338B957}" type="presParOf" srcId="{3DE529F3-0185-4A58-881D-BBD240F0AF6F}" destId="{A8EAF0EC-6DE5-49C5-9A6D-87BE8C5BBFB2}" srcOrd="2" destOrd="0" presId="urn:microsoft.com/office/officeart/2005/8/layout/cycle6"/>
    <dgm:cxn modelId="{8C953878-D2E2-4934-BDBD-C3B8FC1548C0}" type="presParOf" srcId="{3DE529F3-0185-4A58-881D-BBD240F0AF6F}" destId="{B768D061-5E1C-4191-8C48-989525927E27}" srcOrd="3" destOrd="0" presId="urn:microsoft.com/office/officeart/2005/8/layout/cycle6"/>
    <dgm:cxn modelId="{0C9BAECF-4DA0-4B5C-AE2F-8BF992BFA49C}" type="presParOf" srcId="{3DE529F3-0185-4A58-881D-BBD240F0AF6F}" destId="{19CBBF49-A264-4128-811A-F0C147A5BDD2}" srcOrd="4" destOrd="0" presId="urn:microsoft.com/office/officeart/2005/8/layout/cycle6"/>
    <dgm:cxn modelId="{9A62BCF4-D991-43CA-AF89-EA7D7DF2EB5B}" type="presParOf" srcId="{3DE529F3-0185-4A58-881D-BBD240F0AF6F}" destId="{E18BC60C-759F-45DC-9B52-FCB2A7D5E40F}" srcOrd="5" destOrd="0" presId="urn:microsoft.com/office/officeart/2005/8/layout/cycle6"/>
    <dgm:cxn modelId="{72D0FE04-3D31-48C7-A40F-7B34B3A05AE3}" type="presParOf" srcId="{3DE529F3-0185-4A58-881D-BBD240F0AF6F}" destId="{4859BBBA-DD93-42AD-B769-AA41180BEAE3}" srcOrd="6" destOrd="0" presId="urn:microsoft.com/office/officeart/2005/8/layout/cycle6"/>
    <dgm:cxn modelId="{94A28237-8A30-473F-A7BB-2505DA3759D3}" type="presParOf" srcId="{3DE529F3-0185-4A58-881D-BBD240F0AF6F}" destId="{D7496651-58CA-4E82-A6C2-B71ED44675FC}" srcOrd="7" destOrd="0" presId="urn:microsoft.com/office/officeart/2005/8/layout/cycle6"/>
    <dgm:cxn modelId="{715D474A-CF89-4435-84D1-A8A4DBF3EDD6}" type="presParOf" srcId="{3DE529F3-0185-4A58-881D-BBD240F0AF6F}" destId="{03EBF460-F6A9-46CE-901F-784473E9E363}" srcOrd="8" destOrd="0" presId="urn:microsoft.com/office/officeart/2005/8/layout/cycle6"/>
    <dgm:cxn modelId="{98970D38-FB0B-467A-8CF9-22329D5D476F}" type="presParOf" srcId="{3DE529F3-0185-4A58-881D-BBD240F0AF6F}" destId="{0B30A663-8AED-4E5D-B54E-2D24D94F77F1}" srcOrd="9" destOrd="0" presId="urn:microsoft.com/office/officeart/2005/8/layout/cycle6"/>
    <dgm:cxn modelId="{C67C0676-88D2-4356-90C1-8843F59F0BBE}" type="presParOf" srcId="{3DE529F3-0185-4A58-881D-BBD240F0AF6F}" destId="{9F324F02-CE89-4563-A3B4-C1EEEBCC2300}" srcOrd="10" destOrd="0" presId="urn:microsoft.com/office/officeart/2005/8/layout/cycle6"/>
    <dgm:cxn modelId="{46DB6F5D-2A2E-4DAC-ABB6-596C5C0E4F3F}" type="presParOf" srcId="{3DE529F3-0185-4A58-881D-BBD240F0AF6F}" destId="{E5147628-1E72-41EA-BFB1-9D33A8EC2296}" srcOrd="11" destOrd="0" presId="urn:microsoft.com/office/officeart/2005/8/layout/cycle6"/>
    <dgm:cxn modelId="{25BDE3B3-142B-4D35-89DB-574BF6AF4403}" type="presParOf" srcId="{3DE529F3-0185-4A58-881D-BBD240F0AF6F}" destId="{CA412084-EC76-48BE-BA16-F861FE456202}" srcOrd="12" destOrd="0" presId="urn:microsoft.com/office/officeart/2005/8/layout/cycle6"/>
    <dgm:cxn modelId="{24BEF3D7-57B5-49F5-A828-03B35896D762}" type="presParOf" srcId="{3DE529F3-0185-4A58-881D-BBD240F0AF6F}" destId="{2FA70DB7-450D-4E2A-91C3-8D1DD4086BCE}" srcOrd="13" destOrd="0" presId="urn:microsoft.com/office/officeart/2005/8/layout/cycle6"/>
    <dgm:cxn modelId="{8840A53E-10C3-48DB-989E-3083907C7034}" type="presParOf" srcId="{3DE529F3-0185-4A58-881D-BBD240F0AF6F}" destId="{10A10C27-1E1A-4595-8759-ACCB7668FBF0}" srcOrd="14" destOrd="0" presId="urn:microsoft.com/office/officeart/2005/8/layout/cycle6"/>
    <dgm:cxn modelId="{8C59F5C5-5512-4A2E-87E0-AED4EB484BC5}" type="presParOf" srcId="{3DE529F3-0185-4A58-881D-BBD240F0AF6F}" destId="{7FBB3373-8647-4046-B647-BF607252A9C9}" srcOrd="15" destOrd="0" presId="urn:microsoft.com/office/officeart/2005/8/layout/cycle6"/>
    <dgm:cxn modelId="{694614D0-F52B-4105-BF6B-2D6D40FB2CF7}" type="presParOf" srcId="{3DE529F3-0185-4A58-881D-BBD240F0AF6F}" destId="{321B77DB-719A-4679-91F6-7BBEA58CA941}" srcOrd="16" destOrd="0" presId="urn:microsoft.com/office/officeart/2005/8/layout/cycle6"/>
    <dgm:cxn modelId="{E47AA0AA-357A-49E3-92A8-0D8DD009334A}" type="presParOf" srcId="{3DE529F3-0185-4A58-881D-BBD240F0AF6F}" destId="{A2CB7B83-17F2-4776-9171-A8DCFD8C6FA7}" srcOrd="17" destOrd="0" presId="urn:microsoft.com/office/officeart/2005/8/layout/cycle6"/>
    <dgm:cxn modelId="{CAF27CB6-3C65-42B7-BDFE-0F8FF3BE1190}" type="presParOf" srcId="{3DE529F3-0185-4A58-881D-BBD240F0AF6F}" destId="{7B3A2D7B-7915-4ABD-A560-14421BDDDD07}" srcOrd="18" destOrd="0" presId="urn:microsoft.com/office/officeart/2005/8/layout/cycle6"/>
    <dgm:cxn modelId="{92968406-0099-462F-8263-0EFFDCBC617B}" type="presParOf" srcId="{3DE529F3-0185-4A58-881D-BBD240F0AF6F}" destId="{A932BD97-221B-4836-93D6-47296F49965A}" srcOrd="19" destOrd="0" presId="urn:microsoft.com/office/officeart/2005/8/layout/cycle6"/>
    <dgm:cxn modelId="{FE97CEDA-3D0F-42C7-87E1-12EBA733E783}" type="presParOf" srcId="{3DE529F3-0185-4A58-881D-BBD240F0AF6F}" destId="{BFAD0C6B-D914-4A97-9654-7CA258689412}" srcOrd="20" destOrd="0" presId="urn:microsoft.com/office/officeart/2005/8/layout/cycle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C06211-4D09-4E58-B9DE-75B6B9E60B83}">
      <dsp:nvSpPr>
        <dsp:cNvPr id="0" name=""/>
        <dsp:cNvSpPr/>
      </dsp:nvSpPr>
      <dsp:spPr>
        <a:xfrm>
          <a:off x="2322966" y="1155"/>
          <a:ext cx="754107" cy="490169"/>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Gestión</a:t>
          </a:r>
        </a:p>
      </dsp:txBody>
      <dsp:txXfrm>
        <a:off x="2346894" y="25083"/>
        <a:ext cx="706251" cy="442313"/>
      </dsp:txXfrm>
    </dsp:sp>
    <dsp:sp modelId="{A8EAF0EC-6DE5-49C5-9A6D-87BE8C5BBFB2}">
      <dsp:nvSpPr>
        <dsp:cNvPr id="0" name=""/>
        <dsp:cNvSpPr/>
      </dsp:nvSpPr>
      <dsp:spPr>
        <a:xfrm>
          <a:off x="1301915" y="246240"/>
          <a:ext cx="2796209" cy="2796209"/>
        </a:xfrm>
        <a:custGeom>
          <a:avLst/>
          <a:gdLst/>
          <a:ahLst/>
          <a:cxnLst/>
          <a:rect l="0" t="0" r="0" b="0"/>
          <a:pathLst>
            <a:path>
              <a:moveTo>
                <a:pt x="1780141" y="53208"/>
              </a:moveTo>
              <a:arcTo wR="1398104" hR="1398104" stAng="17151476" swAng="1254925"/>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768D061-5E1C-4191-8C48-989525927E27}">
      <dsp:nvSpPr>
        <dsp:cNvPr id="0" name=""/>
        <dsp:cNvSpPr/>
      </dsp:nvSpPr>
      <dsp:spPr>
        <a:xfrm>
          <a:off x="3416048" y="527556"/>
          <a:ext cx="754107" cy="490169"/>
        </a:xfrm>
        <a:prstGeom prst="roundRect">
          <a:avLst/>
        </a:prstGeom>
        <a:solidFill>
          <a:schemeClr val="accent4">
            <a:hueOff val="1732615"/>
            <a:satOff val="-7995"/>
            <a:lumOff val="29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Negocio</a:t>
          </a:r>
        </a:p>
      </dsp:txBody>
      <dsp:txXfrm>
        <a:off x="3439976" y="551484"/>
        <a:ext cx="706251" cy="442313"/>
      </dsp:txXfrm>
    </dsp:sp>
    <dsp:sp modelId="{E18BC60C-759F-45DC-9B52-FCB2A7D5E40F}">
      <dsp:nvSpPr>
        <dsp:cNvPr id="0" name=""/>
        <dsp:cNvSpPr/>
      </dsp:nvSpPr>
      <dsp:spPr>
        <a:xfrm>
          <a:off x="1301915" y="246240"/>
          <a:ext cx="2796209" cy="2796209"/>
        </a:xfrm>
        <a:custGeom>
          <a:avLst/>
          <a:gdLst/>
          <a:ahLst/>
          <a:cxnLst/>
          <a:rect l="0" t="0" r="0" b="0"/>
          <a:pathLst>
            <a:path>
              <a:moveTo>
                <a:pt x="2651080" y="777822"/>
              </a:moveTo>
              <a:arcTo wR="1398104" hR="1398104" stAng="20019745" swAng="1725248"/>
            </a:path>
          </a:pathLst>
        </a:custGeom>
        <a:noFill/>
        <a:ln w="6350" cap="flat" cmpd="sng" algn="ctr">
          <a:solidFill>
            <a:schemeClr val="accent4">
              <a:hueOff val="1732615"/>
              <a:satOff val="-7995"/>
              <a:lumOff val="294"/>
              <a:alphaOff val="0"/>
            </a:schemeClr>
          </a:solidFill>
          <a:prstDash val="solid"/>
          <a:miter lim="800000"/>
        </a:ln>
        <a:effectLst/>
      </dsp:spPr>
      <dsp:style>
        <a:lnRef idx="1">
          <a:scrgbClr r="0" g="0" b="0"/>
        </a:lnRef>
        <a:fillRef idx="0">
          <a:scrgbClr r="0" g="0" b="0"/>
        </a:fillRef>
        <a:effectRef idx="0">
          <a:scrgbClr r="0" g="0" b="0"/>
        </a:effectRef>
        <a:fontRef idx="minor"/>
      </dsp:style>
    </dsp:sp>
    <dsp:sp modelId="{4859BBBA-DD93-42AD-B769-AA41180BEAE3}">
      <dsp:nvSpPr>
        <dsp:cNvPr id="0" name=""/>
        <dsp:cNvSpPr/>
      </dsp:nvSpPr>
      <dsp:spPr>
        <a:xfrm>
          <a:off x="3686017" y="1710368"/>
          <a:ext cx="754107" cy="490169"/>
        </a:xfrm>
        <a:prstGeom prst="roundRect">
          <a:avLst/>
        </a:prstGeom>
        <a:solidFill>
          <a:schemeClr val="accent4">
            <a:hueOff val="3465231"/>
            <a:satOff val="-15989"/>
            <a:lumOff val="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Requisito</a:t>
          </a:r>
        </a:p>
      </dsp:txBody>
      <dsp:txXfrm>
        <a:off x="3709945" y="1734296"/>
        <a:ext cx="706251" cy="442313"/>
      </dsp:txXfrm>
    </dsp:sp>
    <dsp:sp modelId="{03EBF460-F6A9-46CE-901F-784473E9E363}">
      <dsp:nvSpPr>
        <dsp:cNvPr id="0" name=""/>
        <dsp:cNvSpPr/>
      </dsp:nvSpPr>
      <dsp:spPr>
        <a:xfrm>
          <a:off x="1301915" y="246240"/>
          <a:ext cx="2796209" cy="2796209"/>
        </a:xfrm>
        <a:custGeom>
          <a:avLst/>
          <a:gdLst/>
          <a:ahLst/>
          <a:cxnLst/>
          <a:rect l="0" t="0" r="0" b="0"/>
          <a:pathLst>
            <a:path>
              <a:moveTo>
                <a:pt x="2678580" y="1959425"/>
              </a:moveTo>
              <a:arcTo wR="1398104" hR="1398104" stAng="1420270" swAng="1357456"/>
            </a:path>
          </a:pathLst>
        </a:custGeom>
        <a:noFill/>
        <a:ln w="6350" cap="flat" cmpd="sng" algn="ctr">
          <a:solidFill>
            <a:schemeClr val="accent4">
              <a:hueOff val="3465231"/>
              <a:satOff val="-15989"/>
              <a:lumOff val="588"/>
              <a:alphaOff val="0"/>
            </a:schemeClr>
          </a:solidFill>
          <a:prstDash val="solid"/>
          <a:miter lim="800000"/>
        </a:ln>
        <a:effectLst/>
      </dsp:spPr>
      <dsp:style>
        <a:lnRef idx="1">
          <a:scrgbClr r="0" g="0" b="0"/>
        </a:lnRef>
        <a:fillRef idx="0">
          <a:scrgbClr r="0" g="0" b="0"/>
        </a:fillRef>
        <a:effectRef idx="0">
          <a:scrgbClr r="0" g="0" b="0"/>
        </a:effectRef>
        <a:fontRef idx="minor"/>
      </dsp:style>
    </dsp:sp>
    <dsp:sp modelId="{0B30A663-8AED-4E5D-B54E-2D24D94F77F1}">
      <dsp:nvSpPr>
        <dsp:cNvPr id="0" name=""/>
        <dsp:cNvSpPr/>
      </dsp:nvSpPr>
      <dsp:spPr>
        <a:xfrm>
          <a:off x="2929581" y="2658909"/>
          <a:ext cx="754107" cy="490169"/>
        </a:xfrm>
        <a:prstGeom prst="roundRect">
          <a:avLst/>
        </a:prstGeom>
        <a:solidFill>
          <a:schemeClr val="accent4">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Análisis y Diseño</a:t>
          </a:r>
        </a:p>
      </dsp:txBody>
      <dsp:txXfrm>
        <a:off x="2953509" y="2682837"/>
        <a:ext cx="706251" cy="442313"/>
      </dsp:txXfrm>
    </dsp:sp>
    <dsp:sp modelId="{E5147628-1E72-41EA-BFB1-9D33A8EC2296}">
      <dsp:nvSpPr>
        <dsp:cNvPr id="0" name=""/>
        <dsp:cNvSpPr/>
      </dsp:nvSpPr>
      <dsp:spPr>
        <a:xfrm>
          <a:off x="1301915" y="246240"/>
          <a:ext cx="2796209" cy="2796209"/>
        </a:xfrm>
        <a:custGeom>
          <a:avLst/>
          <a:gdLst/>
          <a:ahLst/>
          <a:cxnLst/>
          <a:rect l="0" t="0" r="0" b="0"/>
          <a:pathLst>
            <a:path>
              <a:moveTo>
                <a:pt x="1623136" y="2777981"/>
              </a:moveTo>
              <a:arcTo wR="1398104" hR="1398104" stAng="4844262" swAng="1111476"/>
            </a:path>
          </a:pathLst>
        </a:custGeom>
        <a:noFill/>
        <a:ln w="6350" cap="flat" cmpd="sng" algn="ctr">
          <a:solidFill>
            <a:schemeClr val="accent4">
              <a:hueOff val="5197846"/>
              <a:satOff val="-23984"/>
              <a:lumOff val="883"/>
              <a:alphaOff val="0"/>
            </a:schemeClr>
          </a:solidFill>
          <a:prstDash val="solid"/>
          <a:miter lim="800000"/>
        </a:ln>
        <a:effectLst/>
      </dsp:spPr>
      <dsp:style>
        <a:lnRef idx="1">
          <a:scrgbClr r="0" g="0" b="0"/>
        </a:lnRef>
        <a:fillRef idx="0">
          <a:scrgbClr r="0" g="0" b="0"/>
        </a:fillRef>
        <a:effectRef idx="0">
          <a:scrgbClr r="0" g="0" b="0"/>
        </a:effectRef>
        <a:fontRef idx="minor"/>
      </dsp:style>
    </dsp:sp>
    <dsp:sp modelId="{CA412084-EC76-48BE-BA16-F861FE456202}">
      <dsp:nvSpPr>
        <dsp:cNvPr id="0" name=""/>
        <dsp:cNvSpPr/>
      </dsp:nvSpPr>
      <dsp:spPr>
        <a:xfrm>
          <a:off x="1716351" y="2658909"/>
          <a:ext cx="754107" cy="490169"/>
        </a:xfrm>
        <a:prstGeom prst="roundRect">
          <a:avLst/>
        </a:prstGeom>
        <a:solidFill>
          <a:schemeClr val="accent4">
            <a:hueOff val="6930461"/>
            <a:satOff val="-31979"/>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Codificación</a:t>
          </a:r>
        </a:p>
      </dsp:txBody>
      <dsp:txXfrm>
        <a:off x="1740279" y="2682837"/>
        <a:ext cx="706251" cy="442313"/>
      </dsp:txXfrm>
    </dsp:sp>
    <dsp:sp modelId="{10A10C27-1E1A-4595-8759-ACCB7668FBF0}">
      <dsp:nvSpPr>
        <dsp:cNvPr id="0" name=""/>
        <dsp:cNvSpPr/>
      </dsp:nvSpPr>
      <dsp:spPr>
        <a:xfrm>
          <a:off x="1301915" y="246240"/>
          <a:ext cx="2796209" cy="2796209"/>
        </a:xfrm>
        <a:custGeom>
          <a:avLst/>
          <a:gdLst/>
          <a:ahLst/>
          <a:cxnLst/>
          <a:rect l="0" t="0" r="0" b="0"/>
          <a:pathLst>
            <a:path>
              <a:moveTo>
                <a:pt x="432098" y="2408811"/>
              </a:moveTo>
              <a:arcTo wR="1398104" hR="1398104" stAng="8022274" swAng="1357456"/>
            </a:path>
          </a:pathLst>
        </a:custGeom>
        <a:noFill/>
        <a:ln w="6350" cap="flat" cmpd="sng" algn="ctr">
          <a:solidFill>
            <a:schemeClr val="accent4">
              <a:hueOff val="6930461"/>
              <a:satOff val="-31979"/>
              <a:lumOff val="1177"/>
              <a:alphaOff val="0"/>
            </a:schemeClr>
          </a:solidFill>
          <a:prstDash val="solid"/>
          <a:miter lim="800000"/>
        </a:ln>
        <a:effectLst/>
      </dsp:spPr>
      <dsp:style>
        <a:lnRef idx="1">
          <a:scrgbClr r="0" g="0" b="0"/>
        </a:lnRef>
        <a:fillRef idx="0">
          <a:scrgbClr r="0" g="0" b="0"/>
        </a:fillRef>
        <a:effectRef idx="0">
          <a:scrgbClr r="0" g="0" b="0"/>
        </a:effectRef>
        <a:fontRef idx="minor"/>
      </dsp:style>
    </dsp:sp>
    <dsp:sp modelId="{7FBB3373-8647-4046-B647-BF607252A9C9}">
      <dsp:nvSpPr>
        <dsp:cNvPr id="0" name=""/>
        <dsp:cNvSpPr/>
      </dsp:nvSpPr>
      <dsp:spPr>
        <a:xfrm>
          <a:off x="959914" y="1710368"/>
          <a:ext cx="754107" cy="490169"/>
        </a:xfrm>
        <a:prstGeom prst="roundRect">
          <a:avLst/>
        </a:prstGeom>
        <a:solidFill>
          <a:schemeClr val="accent4">
            <a:hueOff val="8663077"/>
            <a:satOff val="-39973"/>
            <a:lumOff val="14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Pruebas</a:t>
          </a:r>
        </a:p>
      </dsp:txBody>
      <dsp:txXfrm>
        <a:off x="983842" y="1734296"/>
        <a:ext cx="706251" cy="442313"/>
      </dsp:txXfrm>
    </dsp:sp>
    <dsp:sp modelId="{A2CB7B83-17F2-4776-9171-A8DCFD8C6FA7}">
      <dsp:nvSpPr>
        <dsp:cNvPr id="0" name=""/>
        <dsp:cNvSpPr/>
      </dsp:nvSpPr>
      <dsp:spPr>
        <a:xfrm>
          <a:off x="1301915" y="246240"/>
          <a:ext cx="2796209" cy="2796209"/>
        </a:xfrm>
        <a:custGeom>
          <a:avLst/>
          <a:gdLst/>
          <a:ahLst/>
          <a:cxnLst/>
          <a:rect l="0" t="0" r="0" b="0"/>
          <a:pathLst>
            <a:path>
              <a:moveTo>
                <a:pt x="1243" y="1457054"/>
              </a:moveTo>
              <a:arcTo wR="1398104" hR="1398104" stAng="10655008" swAng="1725248"/>
            </a:path>
          </a:pathLst>
        </a:custGeom>
        <a:noFill/>
        <a:ln w="6350" cap="flat" cmpd="sng" algn="ctr">
          <a:solidFill>
            <a:schemeClr val="accent4">
              <a:hueOff val="8663077"/>
              <a:satOff val="-39973"/>
              <a:lumOff val="1471"/>
              <a:alphaOff val="0"/>
            </a:schemeClr>
          </a:solidFill>
          <a:prstDash val="solid"/>
          <a:miter lim="800000"/>
        </a:ln>
        <a:effectLst/>
      </dsp:spPr>
      <dsp:style>
        <a:lnRef idx="1">
          <a:scrgbClr r="0" g="0" b="0"/>
        </a:lnRef>
        <a:fillRef idx="0">
          <a:scrgbClr r="0" g="0" b="0"/>
        </a:fillRef>
        <a:effectRef idx="0">
          <a:scrgbClr r="0" g="0" b="0"/>
        </a:effectRef>
        <a:fontRef idx="minor"/>
      </dsp:style>
    </dsp:sp>
    <dsp:sp modelId="{7B3A2D7B-7915-4ABD-A560-14421BDDDD07}">
      <dsp:nvSpPr>
        <dsp:cNvPr id="0" name=""/>
        <dsp:cNvSpPr/>
      </dsp:nvSpPr>
      <dsp:spPr>
        <a:xfrm>
          <a:off x="1229883" y="527556"/>
          <a:ext cx="754107" cy="490169"/>
        </a:xfrm>
        <a:prstGeom prst="roundRect">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Producción</a:t>
          </a:r>
        </a:p>
      </dsp:txBody>
      <dsp:txXfrm>
        <a:off x="1253811" y="551484"/>
        <a:ext cx="706251" cy="442313"/>
      </dsp:txXfrm>
    </dsp:sp>
    <dsp:sp modelId="{BFAD0C6B-D914-4A97-9654-7CA258689412}">
      <dsp:nvSpPr>
        <dsp:cNvPr id="0" name=""/>
        <dsp:cNvSpPr/>
      </dsp:nvSpPr>
      <dsp:spPr>
        <a:xfrm>
          <a:off x="1301915" y="246240"/>
          <a:ext cx="2796209" cy="2796209"/>
        </a:xfrm>
        <a:custGeom>
          <a:avLst/>
          <a:gdLst/>
          <a:ahLst/>
          <a:cxnLst/>
          <a:rect l="0" t="0" r="0" b="0"/>
          <a:pathLst>
            <a:path>
              <a:moveTo>
                <a:pt x="561128" y="278208"/>
              </a:moveTo>
              <a:arcTo wR="1398104" hR="1398104" stAng="13993599" swAng="1254925"/>
            </a:path>
          </a:pathLst>
        </a:custGeom>
        <a:noFill/>
        <a:ln w="6350" cap="flat" cmpd="sng" algn="ctr">
          <a:solidFill>
            <a:schemeClr val="accent4">
              <a:hueOff val="10395692"/>
              <a:satOff val="-47968"/>
              <a:lumOff val="1765"/>
              <a:alphaOff val="0"/>
            </a:schemeClr>
          </a:solidFill>
          <a:prstDash val="solid"/>
          <a:miter lim="800000"/>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11</Pages>
  <Words>2328</Words>
  <Characters>12807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38</cp:revision>
  <dcterms:created xsi:type="dcterms:W3CDTF">2017-10-01T04:36:00Z</dcterms:created>
  <dcterms:modified xsi:type="dcterms:W3CDTF">2017-10-06T21:08:00Z</dcterms:modified>
</cp:coreProperties>
</file>