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380461" w:rsidP="006F651B">
      <w:pPr>
        <w:ind w:firstLine="709"/>
        <w:jc w:val="center"/>
      </w:pPr>
      <w:r>
        <w:t>wersja 3.4.3</w:t>
      </w:r>
    </w:p>
    <w:p w:rsidR="006F651B" w:rsidRPr="00107344" w:rsidRDefault="006F651B" w:rsidP="006F651B">
      <w:pPr>
        <w:ind w:firstLine="709"/>
        <w:jc w:val="center"/>
      </w:pPr>
    </w:p>
    <w:p w:rsidR="006F651B" w:rsidRPr="00107344" w:rsidRDefault="00380461" w:rsidP="006F651B">
      <w:pPr>
        <w:ind w:firstLine="709"/>
        <w:jc w:val="center"/>
      </w:pPr>
      <w:r>
        <w:t>2016-08-05</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B04683">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380461">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380461">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380461">
              <w:rPr>
                <w:noProof/>
                <w:webHidden/>
              </w:rPr>
              <w:t>6</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380461">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380461">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380461">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380461">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380461">
              <w:rPr>
                <w:noProof/>
                <w:webHidden/>
              </w:rPr>
              <w:t>9</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380461">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380461">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380461">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380461">
              <w:rPr>
                <w:noProof/>
                <w:webHidden/>
              </w:rPr>
              <w:t>11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380461">
              <w:rPr>
                <w:noProof/>
                <w:webHidden/>
              </w:rPr>
              <w:t>12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380461">
              <w:rPr>
                <w:noProof/>
                <w:webHidden/>
              </w:rPr>
              <w:t>13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380461">
              <w:rPr>
                <w:noProof/>
                <w:webHidden/>
              </w:rPr>
              <w:t>14</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380461">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380461">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380461">
              <w:rPr>
                <w:noProof/>
                <w:webHidden/>
              </w:rPr>
              <w:t>17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380461">
              <w:rPr>
                <w:noProof/>
                <w:webHidden/>
              </w:rPr>
              <w:t>19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380461">
              <w:rPr>
                <w:noProof/>
                <w:webHidden/>
              </w:rPr>
              <w:t>20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380461">
              <w:rPr>
                <w:noProof/>
                <w:webHidden/>
              </w:rPr>
              <w:t>22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380461">
              <w:rPr>
                <w:noProof/>
                <w:webHidden/>
              </w:rPr>
              <w:t>22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380461">
              <w:rPr>
                <w:noProof/>
                <w:webHidden/>
              </w:rPr>
              <w:t>23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380461">
              <w:rPr>
                <w:noProof/>
                <w:webHidden/>
              </w:rPr>
              <w:t>24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380461">
              <w:rPr>
                <w:noProof/>
                <w:webHidden/>
              </w:rPr>
              <w:t>26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380461">
              <w:rPr>
                <w:noProof/>
                <w:webHidden/>
              </w:rPr>
              <w:t>26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380461">
              <w:rPr>
                <w:noProof/>
                <w:webHidden/>
              </w:rPr>
              <w:t>27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380461">
              <w:rPr>
                <w:noProof/>
                <w:webHidden/>
              </w:rPr>
              <w:t>29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380461">
              <w:rPr>
                <w:noProof/>
                <w:webHidden/>
              </w:rPr>
              <w:t>31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380461">
              <w:rPr>
                <w:noProof/>
                <w:webHidden/>
              </w:rPr>
              <w:t>32</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380461">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380461">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380461">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380461">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380461">
              <w:rPr>
                <w:noProof/>
                <w:webHidden/>
              </w:rPr>
              <w:t>36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380461">
              <w:rPr>
                <w:noProof/>
                <w:webHidden/>
              </w:rPr>
              <w:t>36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380461">
              <w:rPr>
                <w:noProof/>
                <w:webHidden/>
              </w:rPr>
              <w:t>37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380461">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380461">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380461">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380461">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380461">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380461">
              <w:rPr>
                <w:noProof/>
                <w:webHidden/>
              </w:rPr>
              <w:t>40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380461">
              <w:rPr>
                <w:noProof/>
                <w:webHidden/>
              </w:rPr>
              <w:t>41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380461">
              <w:rPr>
                <w:noProof/>
                <w:webHidden/>
              </w:rPr>
              <w:t>41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380461">
              <w:rPr>
                <w:noProof/>
                <w:webHidden/>
              </w:rPr>
              <w:t>42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380461">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380461">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380461">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380461">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380461">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380461">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380461">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380461">
              <w:rPr>
                <w:noProof/>
                <w:webHidden/>
              </w:rPr>
              <w:t>46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380461">
              <w:rPr>
                <w:noProof/>
                <w:webHidden/>
              </w:rPr>
              <w:t>47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380461">
              <w:rPr>
                <w:noProof/>
                <w:webHidden/>
              </w:rPr>
              <w:t>47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380461">
              <w:rPr>
                <w:noProof/>
                <w:webHidden/>
              </w:rPr>
              <w:t>48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380461">
              <w:rPr>
                <w:noProof/>
                <w:webHidden/>
              </w:rPr>
              <w:t>49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380461">
              <w:rPr>
                <w:noProof/>
                <w:webHidden/>
              </w:rPr>
              <w:t>50</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380461">
              <w:rPr>
                <w:noProof/>
                <w:webHidden/>
              </w:rPr>
              <w:t>51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380461">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380461">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380461">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380461">
              <w:rPr>
                <w:noProof/>
                <w:webHidden/>
              </w:rPr>
              <w:t>53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380461">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380461">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380461">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380461">
              <w:rPr>
                <w:noProof/>
                <w:webHidden/>
              </w:rPr>
              <w:t>55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380461">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380461">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380461">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380461">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380461">
              <w:rPr>
                <w:noProof/>
                <w:webHidden/>
              </w:rPr>
              <w:t>58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380461">
              <w:rPr>
                <w:noProof/>
                <w:webHidden/>
              </w:rPr>
              <w:t>58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380461">
              <w:rPr>
                <w:noProof/>
                <w:webHidden/>
              </w:rPr>
              <w:t>58</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380461">
              <w:rPr>
                <w:noProof/>
                <w:webHidden/>
              </w:rPr>
              <w:t>60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380461">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380461">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380461">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380461">
              <w:rPr>
                <w:noProof/>
                <w:webHidden/>
              </w:rPr>
              <w:t>61</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380461">
              <w:rPr>
                <w:noProof/>
                <w:webHidden/>
              </w:rPr>
              <w:t>61</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380461">
              <w:rPr>
                <w:noProof/>
                <w:webHidden/>
              </w:rPr>
              <w:t>62</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380461">
              <w:rPr>
                <w:noProof/>
                <w:webHidden/>
              </w:rPr>
              <w:t>63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380461">
              <w:rPr>
                <w:noProof/>
                <w:webHidden/>
              </w:rPr>
              <w:t>64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380461">
              <w:rPr>
                <w:noProof/>
                <w:webHidden/>
              </w:rPr>
              <w:t>64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380461">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380461">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380461">
              <w:rPr>
                <w:noProof/>
                <w:webHidden/>
              </w:rPr>
              <w:t>66</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380461">
              <w:rPr>
                <w:noProof/>
                <w:webHidden/>
              </w:rPr>
              <w:t>66</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380461">
              <w:rPr>
                <w:noProof/>
                <w:webHidden/>
              </w:rPr>
              <w:t>67</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380461">
              <w:rPr>
                <w:noProof/>
                <w:webHidden/>
              </w:rPr>
              <w:t>67</w:t>
            </w:r>
            <w:r>
              <w:rPr>
                <w:noProof/>
                <w:webHidden/>
              </w:rPr>
              <w:fldChar w:fldCharType="end"/>
            </w:r>
          </w:hyperlink>
        </w:p>
        <w:p w:rsidR="00D13765" w:rsidRDefault="00B0468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Default="00674DC4" w:rsidP="00674DC4">
      <w:pPr>
        <w:pStyle w:val="Akapitzlist"/>
        <w:numPr>
          <w:ilvl w:val="0"/>
          <w:numId w:val="7"/>
        </w:numPr>
      </w:pPr>
      <w:r>
        <w:t>White Wolf: Wampir Maskarada</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Akapitzlist"/>
        <w:numPr>
          <w:ilvl w:val="0"/>
          <w:numId w:val="7"/>
        </w:numPr>
        <w:rPr>
          <w:lang w:val="en-GB"/>
        </w:rPr>
      </w:pPr>
      <w:r>
        <w:rPr>
          <w:lang w:val="en-GB"/>
        </w:rPr>
        <w:t xml:space="preserve">Bungie: </w:t>
      </w:r>
      <w:r w:rsidR="00687E25">
        <w:rPr>
          <w:lang w:val="en-GB"/>
        </w:rPr>
        <w:t>S</w:t>
      </w:r>
      <w:r>
        <w:rPr>
          <w:lang w:val="en-GB"/>
        </w:rPr>
        <w:t>eria gier Myth</w:t>
      </w:r>
    </w:p>
    <w:p w:rsidR="00B41406" w:rsidRDefault="00B41406" w:rsidP="00D60A34">
      <w:pPr>
        <w:pStyle w:val="Akapitzlist"/>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Nagwek2"/>
      </w:pPr>
      <w:bookmarkStart w:id="5" w:name="_Toc457659875"/>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B04683"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Nagwek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04683"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Default="008757FF" w:rsidP="008E4787">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8E4787" w:rsidRPr="007575CE" w:rsidRDefault="008E4787" w:rsidP="00883C45">
      <w:pPr>
        <w:jc w:val="left"/>
        <w:rPr>
          <w:rStyle w:val="Wyrnieniedelikatne"/>
          <w:iCs w:val="0"/>
          <w:color w:val="000000"/>
          <w:lang w:val="en-GB"/>
        </w:rPr>
      </w:pPr>
    </w:p>
    <w:p w:rsidR="007575CE" w:rsidRDefault="008757FF" w:rsidP="00883C45">
      <w:pPr>
        <w:jc w:val="left"/>
        <w:rPr>
          <w:rStyle w:val="Wyrnieniedelikatne"/>
          <w:lang w:val="en-GB"/>
        </w:rPr>
      </w:pPr>
      <w:r>
        <w:rPr>
          <w:rStyle w:val="Wyrnieniedelikatne"/>
          <w:lang w:val="en-GB"/>
        </w:rPr>
        <w:lastRenderedPageBreak/>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837FC6" w:rsidRDefault="008757FF" w:rsidP="007575CE">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FB4717">
        <w:rPr>
          <w: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w:t>
      </w:r>
      <w:r w:rsidRPr="00107344">
        <w:lastRenderedPageBreak/>
        <w:t>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p w:rsidR="00F22F27" w:rsidRPr="00107344" w:rsidRDefault="00F22F27" w:rsidP="00F22F27">
      <w:r w:rsidRPr="00107344">
        <w:t>Koszt szablonu obowiązkowego: []</w:t>
      </w:r>
    </w:p>
    <w:p w:rsidR="00F22F27" w:rsidRPr="00107344" w:rsidRDefault="00F22F27" w:rsidP="00F22F27"/>
    <w:p w:rsidR="00F22F27" w:rsidRDefault="00F22F27" w:rsidP="00F22F27">
      <w:pPr>
        <w:rPr>
          <w:b/>
        </w:rPr>
      </w:pPr>
      <w:r w:rsidRPr="00107344">
        <w:rPr>
          <w:b/>
        </w:rPr>
        <w:t>Obowiązkowe zalety / wady:</w:t>
      </w:r>
    </w:p>
    <w:p w:rsidR="00F22F27" w:rsidRDefault="00F22F27" w:rsidP="00F22F27">
      <w:pPr>
        <w:rPr>
          <w:b/>
        </w:rPr>
      </w:pPr>
    </w:p>
    <w:p w:rsidR="00F22F27" w:rsidRPr="002F20A1" w:rsidRDefault="00F22F27" w:rsidP="00F22F27">
      <w:pPr>
        <w:rPr>
          <w:lang w:val="en-GB"/>
        </w:rPr>
      </w:pPr>
      <w:r w:rsidRPr="002F20A1">
        <w:rPr>
          <w:b/>
          <w:lang w:val="en-GB"/>
        </w:rPr>
        <w:t>Typowe zalety / wady</w:t>
      </w:r>
      <w:r w:rsidRPr="002F20A1">
        <w:rPr>
          <w:lang w:val="en-GB"/>
        </w:rPr>
        <w:t>:</w:t>
      </w:r>
    </w:p>
    <w:p w:rsidR="00F22F27" w:rsidRDefault="00F22F27" w:rsidP="00F22F27">
      <w:pPr>
        <w:rPr>
          <w:b/>
        </w:rPr>
      </w:pPr>
    </w:p>
    <w:p w:rsidR="00F22F27" w:rsidRPr="00107344" w:rsidRDefault="00F22F27" w:rsidP="00FD1F0A">
      <w:pPr>
        <w:rPr>
          <w:sz w:val="24"/>
          <w:szCs w:val="24"/>
        </w:rPr>
      </w:pP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w:t>
      </w:r>
      <w:r w:rsidRPr="00107344">
        <w:lastRenderedPageBreak/>
        <w:t xml:space="preserve">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lastRenderedPageBreak/>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lastRenderedPageBreak/>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lastRenderedPageBreak/>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lastRenderedPageBreak/>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lastRenderedPageBreak/>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lastRenderedPageBreak/>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Nagwek2"/>
      </w:pPr>
      <w:bookmarkStart w:id="98" w:name="_Toc457659902"/>
      <w:r w:rsidRPr="002F20A1">
        <w:lastRenderedPageBreak/>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lastRenderedPageBreak/>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lastRenderedPageBreak/>
        <w:t>4: Lightning weapon, Lightning missile, Lightning Armour</w:t>
      </w:r>
    </w:p>
    <w:p w:rsidR="0098069A" w:rsidRPr="005C19FF" w:rsidRDefault="0098069A" w:rsidP="00FD1F0A">
      <w:pPr>
        <w:rPr>
          <w:lang w:val="en-GB"/>
        </w:rPr>
      </w:pPr>
    </w:p>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B1A" w:rsidRDefault="00BD4B1A" w:rsidP="00335BA7">
      <w:r>
        <w:separator/>
      </w:r>
    </w:p>
  </w:endnote>
  <w:endnote w:type="continuationSeparator" w:id="1">
    <w:p w:rsidR="00BD4B1A" w:rsidRDefault="00BD4B1A"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497C6E" w:rsidRDefault="00497C6E">
        <w:pPr>
          <w:pStyle w:val="Stopka"/>
          <w:jc w:val="center"/>
        </w:pPr>
        <w:fldSimple w:instr=" PAGE   \* MERGEFORMAT ">
          <w:r w:rsidR="00DD5480">
            <w:rPr>
              <w:noProof/>
            </w:rPr>
            <w:t>24</w:t>
          </w:r>
        </w:fldSimple>
      </w:p>
    </w:sdtContent>
  </w:sdt>
  <w:p w:rsidR="00497C6E" w:rsidRDefault="00497C6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B1A" w:rsidRDefault="00BD4B1A" w:rsidP="00335BA7">
      <w:r>
        <w:separator/>
      </w:r>
    </w:p>
  </w:footnote>
  <w:footnote w:type="continuationSeparator" w:id="1">
    <w:p w:rsidR="00BD4B1A" w:rsidRDefault="00BD4B1A"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729E"/>
    <w:rsid w:val="002D73A5"/>
    <w:rsid w:val="002F20A1"/>
    <w:rsid w:val="002F6D43"/>
    <w:rsid w:val="002F6FBA"/>
    <w:rsid w:val="002F7605"/>
    <w:rsid w:val="002F7CFB"/>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0461"/>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D1"/>
    <w:rsid w:val="004B2025"/>
    <w:rsid w:val="004B2CED"/>
    <w:rsid w:val="004B2F81"/>
    <w:rsid w:val="004B3BEB"/>
    <w:rsid w:val="004B43BE"/>
    <w:rsid w:val="004B5C52"/>
    <w:rsid w:val="004B5E20"/>
    <w:rsid w:val="004C2471"/>
    <w:rsid w:val="004C3F25"/>
    <w:rsid w:val="004D1E5F"/>
    <w:rsid w:val="004D3581"/>
    <w:rsid w:val="004D487B"/>
    <w:rsid w:val="004D5627"/>
    <w:rsid w:val="004D58E6"/>
    <w:rsid w:val="004D594A"/>
    <w:rsid w:val="004D79A3"/>
    <w:rsid w:val="004E3720"/>
    <w:rsid w:val="004E44E3"/>
    <w:rsid w:val="004E5692"/>
    <w:rsid w:val="004E6B8F"/>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3890"/>
    <w:rsid w:val="0070470F"/>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57FF"/>
    <w:rsid w:val="00877F51"/>
    <w:rsid w:val="00881E5E"/>
    <w:rsid w:val="008830BE"/>
    <w:rsid w:val="00883C45"/>
    <w:rsid w:val="00883F65"/>
    <w:rsid w:val="00890573"/>
    <w:rsid w:val="00891FCF"/>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B42DB"/>
    <w:rsid w:val="00BB5CD6"/>
    <w:rsid w:val="00BC1237"/>
    <w:rsid w:val="00BD4B1A"/>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3EA"/>
    <w:rsid w:val="00CF1C44"/>
    <w:rsid w:val="00CF38D2"/>
    <w:rsid w:val="00CF775D"/>
    <w:rsid w:val="00D104FA"/>
    <w:rsid w:val="00D13124"/>
    <w:rsid w:val="00D13765"/>
    <w:rsid w:val="00D151FE"/>
    <w:rsid w:val="00D333DC"/>
    <w:rsid w:val="00D33C56"/>
    <w:rsid w:val="00D3651F"/>
    <w:rsid w:val="00D376CD"/>
    <w:rsid w:val="00D37FB5"/>
    <w:rsid w:val="00D5147A"/>
    <w:rsid w:val="00D51B52"/>
    <w:rsid w:val="00D53264"/>
    <w:rsid w:val="00D541FA"/>
    <w:rsid w:val="00D60A34"/>
    <w:rsid w:val="00D624F2"/>
    <w:rsid w:val="00D85C5E"/>
    <w:rsid w:val="00D87384"/>
    <w:rsid w:val="00D877EF"/>
    <w:rsid w:val="00D93B09"/>
    <w:rsid w:val="00D9635F"/>
    <w:rsid w:val="00DA0865"/>
    <w:rsid w:val="00DA4DD4"/>
    <w:rsid w:val="00DA606B"/>
    <w:rsid w:val="00DA75DC"/>
    <w:rsid w:val="00DB522C"/>
    <w:rsid w:val="00DC58DD"/>
    <w:rsid w:val="00DC7BAE"/>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26C2"/>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11858</TotalTime>
  <Pages>67</Pages>
  <Words>15906</Words>
  <Characters>90665</Characters>
  <Application>Microsoft Office Word</Application>
  <DocSecurity>0</DocSecurity>
  <Lines>755</Lines>
  <Paragraphs>212</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584</cp:revision>
  <cp:lastPrinted>2016-08-05T04:41:00Z</cp:lastPrinted>
  <dcterms:created xsi:type="dcterms:W3CDTF">2016-07-23T19:05:00Z</dcterms:created>
  <dcterms:modified xsi:type="dcterms:W3CDTF">2016-08-05T16:22:00Z</dcterms:modified>
</cp:coreProperties>
</file>