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50465" cy="2364105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364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6459220</wp:posOffset>
                </wp:positionV>
                <wp:extent cx="7700010" cy="45783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05520" y="3560608"/>
                          <a:ext cx="768096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&lt;Autor&gt;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6459220</wp:posOffset>
                </wp:positionV>
                <wp:extent cx="7700010" cy="457835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0010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5113020</wp:posOffset>
                </wp:positionV>
                <wp:extent cx="7708900" cy="65786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01075" y="3460595"/>
                          <a:ext cx="768985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&lt;nombre del proyecto&gt;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5113020</wp:posOffset>
                </wp:positionV>
                <wp:extent cx="7708900" cy="657860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8900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3690620</wp:posOffset>
                </wp:positionV>
                <wp:extent cx="7701915" cy="96964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504568" y="3304703"/>
                          <a:ext cx="768286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INFORME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PROGRAMACIÓN 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3690620</wp:posOffset>
                </wp:positionV>
                <wp:extent cx="7701915" cy="969645"/>
                <wp:effectExtent b="0" l="0" r="0" t="0"/>
                <wp:wrapSquare wrapText="bothSides" distB="45720" distT="4572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1915" cy="969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2839720</wp:posOffset>
                </wp:positionV>
                <wp:extent cx="7600950" cy="52832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555051" y="3525365"/>
                          <a:ext cx="7581899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Ingeniería en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2839720</wp:posOffset>
                </wp:positionV>
                <wp:extent cx="7600950" cy="528320"/>
                <wp:effectExtent b="0" l="0" r="0" t="0"/>
                <wp:wrapSquare wrapText="bothSides" distB="45720" distT="4572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528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350520</wp:posOffset>
                </wp:positionV>
                <wp:extent cx="6343650" cy="52832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3700" y="3525365"/>
                          <a:ext cx="632460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Suchiapa,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350520</wp:posOffset>
                </wp:positionV>
                <wp:extent cx="6343650" cy="52832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528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  <w:rtl w:val="0"/>
        </w:rPr>
        <w:t xml:space="preserve">Definición del Proyecto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color w:val="666666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</w:rPr>
      </w:pP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highlight w:val="white"/>
          <w:rtl w:val="0"/>
        </w:rPr>
        <w:t xml:space="preserve">La descripción del producto debe 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666666"/>
          <w:sz w:val="23"/>
          <w:szCs w:val="23"/>
          <w:highlight w:val="white"/>
          <w:rtl w:val="0"/>
        </w:rPr>
        <w:t xml:space="preserve">comunicar la esencia del futuro producto de una manera concisa</w:t>
      </w: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Repositorio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highlight w:val="white"/>
          <w:u w:val="none"/>
          <w:vertAlign w:val="baseline"/>
          <w:rtl w:val="0"/>
        </w:rPr>
        <w:t xml:space="preserve">Repositorio del proyecto de github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24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highlight w:val="white"/>
          <w:u w:val="none"/>
          <w:vertAlign w:val="baseline"/>
          <w:rtl w:val="0"/>
        </w:rPr>
        <w:t xml:space="preserve">Link del url de la app web desplegada a través del github pages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>
          <w:rFonts w:ascii="Verdana" w:cs="Verdana" w:eastAsia="Verdana" w:hAnsi="Verdana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Rule="auto"/>
        <w:ind w:left="0" w:right="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color w:val="00b0f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  <w:rtl w:val="0"/>
        </w:rPr>
        <w:t xml:space="preserve">Desarrollo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Prototipado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360" w:lineRule="auto"/>
        <w:ind w:left="709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Presentar todos mockups que corresponden al diseño inicial y final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240" w:before="0" w:line="360" w:lineRule="auto"/>
        <w:ind w:left="709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Explicar los desafíos a los que se enfrentaron y </w:t>
      </w: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rtl w:val="0"/>
        </w:rPr>
        <w:t xml:space="preserve">cómo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 los solucionaron.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Construcción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b w:val="1"/>
          <w:color w:val="666666"/>
          <w:sz w:val="23"/>
          <w:szCs w:val="23"/>
          <w:shd w:fill="auto" w:val="clear"/>
        </w:rPr>
      </w:pP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  <w:rtl w:val="0"/>
        </w:rPr>
        <w:t xml:space="preserve">Describir la estrategia que diseñaron para la construcción del producto. Incluir pequeñas descripciones de los componentes o flujos que consideran fueron </w:t>
      </w: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rtl w:val="0"/>
        </w:rPr>
        <w:t xml:space="preserve">desafiantes</w:t>
      </w: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  <w:rtl w:val="0"/>
        </w:rPr>
        <w:t xml:space="preserve"> en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auto" w:val="clear"/>
        <w:rPr>
          <w:b w:val="1"/>
          <w:sz w:val="80"/>
          <w:szCs w:val="8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</w:rPr>
      </w:pP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  <w:rtl w:val="0"/>
        </w:rPr>
        <w:t xml:space="preserve">Presentar al producto en sus diferentes funcionalidades. Este apartado debe considerarse como un mapa que permita conocer el producto.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auto" w:val="clear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80"/>
          <w:szCs w:val="80"/>
          <w:u w:val="none"/>
          <w:shd w:fill="auto" w:val="clear"/>
          <w:vertAlign w:val="baseline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24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iberation Sans" w:cs="Liberation Sans" w:eastAsia="Liberation Sans" w:hAnsi="Liberation Sans"/>
          <w:color w:val="666666"/>
          <w:sz w:val="23"/>
          <w:szCs w:val="23"/>
          <w:shd w:fill="auto" w:val="clear"/>
          <w:rtl w:val="0"/>
        </w:rPr>
        <w:t xml:space="preserve">En este apartado deberán presentar todo tipo de conclusión: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Sobre las metodologías y herramientas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Técnicas utilizadas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Acciones de mejora continua para un mejor desarrollo de los cursos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24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666666"/>
          <w:sz w:val="23"/>
          <w:szCs w:val="23"/>
          <w:u w:val="none"/>
          <w:shd w:fill="auto" w:val="clear"/>
          <w:vertAlign w:val="baseline"/>
          <w:rtl w:val="0"/>
        </w:rPr>
        <w:t xml:space="preserve">Y más....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Verdana"/>
  <w:font w:name="Courier New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–"/>
      <w:lvlJc w:val="left"/>
      <w:pPr>
        <w:ind w:left="709" w:hanging="359.999999999999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