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142"/>
        <w:ind w:right="71"/>
        <w:jc w:val="center"/>
      </w:pPr>
      <w:r>
        <w:rPr>
          <w:rFonts w:ascii="Times New Roman" w:eastAsia="Times New Roman" w:cs="Times New Roman" w:hAnsi="Times New Roman"/>
          <w:b/>
          <w:color w:val="FF0000"/>
          <w:sz w:val="28"/>
        </w:rPr>
        <w:t xml:space="preserve">INTERNSHIP   REPORT </w:t>
      </w:r>
    </w:p>
    <w:p>
      <w:pPr>
        <w:spacing w:after="230"/>
        <w:ind w:left="10" w:right="78" w:hanging="10"/>
        <w:jc w:val="center"/>
      </w:pPr>
      <w:r>
        <w:rPr>
          <w:rFonts w:ascii="Times New Roman" w:eastAsia="Times New Roman" w:cs="Times New Roman" w:hAnsi="Times New Roman"/>
          <w:b/>
          <w:color w:val="FF0000"/>
          <w:sz w:val="24"/>
        </w:rPr>
        <w:t xml:space="preserve">ON </w:t>
      </w:r>
    </w:p>
    <w:p>
      <w:pPr>
        <w:pStyle w:val="1"/>
        <w:spacing w:after="153"/>
        <w:ind w:right="0"/>
      </w:pPr>
      <w:r>
        <w:t xml:space="preserve">  PYTHON COMPITATIVE COD</w:t>
      </w:r>
      <w:r>
        <w:rPr>
          <w:lang w:val="en-US"/>
        </w:rPr>
        <w:t>I</w:t>
      </w:r>
      <w:r>
        <w:t xml:space="preserve">NG </w:t>
      </w:r>
    </w:p>
    <w:p>
      <w:pPr>
        <w:spacing w:after="182"/>
        <w:ind w:right="78"/>
        <w:jc w:val="center"/>
      </w:pPr>
      <w:r>
        <w:rPr>
          <w:rFonts w:ascii="Times New Roman" w:eastAsia="Times New Roman" w:cs="Times New Roman" w:hAnsi="Times New Roman"/>
          <w:b/>
          <w:color w:val="00B0F0"/>
          <w:sz w:val="24"/>
        </w:rPr>
        <w:t xml:space="preserve">A internship Report is submitted </w:t>
      </w:r>
    </w:p>
    <w:p>
      <w:pPr>
        <w:spacing w:after="136"/>
        <w:ind w:left="2151"/>
      </w:pPr>
      <w:r>
        <w:rPr>
          <w:rFonts w:ascii="Times New Roman" w:eastAsia="Times New Roman" w:cs="Times New Roman" w:hAnsi="Times New Roman"/>
          <w:b/>
          <w:color w:val="00B0F0"/>
          <w:sz w:val="24"/>
        </w:rPr>
        <w:t xml:space="preserve">In accordance with  requirement  of degree  of </w:t>
      </w:r>
    </w:p>
    <w:p>
      <w:pPr>
        <w:spacing w:after="187"/>
        <w:ind w:right="14"/>
        <w:jc w:val="center"/>
      </w:pPr>
      <w:r>
        <w:rPr>
          <w:rFonts w:ascii="Times New Roman" w:eastAsia="Times New Roman" w:cs="Times New Roman" w:hAnsi="Times New Roman"/>
          <w:b/>
          <w:color w:val="00B0F0"/>
          <w:sz w:val="24"/>
        </w:rPr>
        <w:t xml:space="preserve"> </w:t>
      </w:r>
      <w:bookmarkStart w:id="0" w:name="_GoBack"/>
      <w:bookmarkEnd w:id="0"/>
    </w:p>
    <w:p>
      <w:pPr>
        <w:spacing w:after="156"/>
        <w:ind w:right="77"/>
        <w:jc w:val="center"/>
      </w:pPr>
      <w:r>
        <w:rPr>
          <w:rFonts w:ascii="Times New Roman" w:eastAsia="Times New Roman" w:cs="Times New Roman" w:hAnsi="Times New Roman"/>
          <w:b/>
          <w:color w:val="0070C0"/>
          <w:sz w:val="24"/>
        </w:rPr>
        <w:t xml:space="preserve">BACHELOR   OF   TECHNOLOGY </w:t>
      </w:r>
    </w:p>
    <w:p>
      <w:pPr>
        <w:spacing w:after="183"/>
        <w:ind w:right="78"/>
        <w:jc w:val="center"/>
      </w:pPr>
      <w:r>
        <w:rPr>
          <w:rFonts w:ascii="Times New Roman" w:eastAsia="Times New Roman" w:cs="Times New Roman" w:hAnsi="Times New Roman"/>
          <w:b/>
        </w:rPr>
        <w:t xml:space="preserve">IN </w:t>
      </w:r>
    </w:p>
    <w:p>
      <w:pPr>
        <w:spacing w:after="243"/>
        <w:ind w:left="10" w:right="80" w:hanging="10"/>
        <w:jc w:val="center"/>
        <w:rPr>
          <w:rFonts w:ascii="Times New Roman" w:eastAsia="Times New Roman" w:cs="Times New Roman" w:hAnsi="Times New Roman"/>
          <w:b/>
          <w:color w:val="0070C0"/>
        </w:rPr>
      </w:pPr>
      <w:r>
        <w:rPr>
          <w:rFonts w:ascii="Times New Roman" w:eastAsia="Times New Roman" w:cs="Times New Roman" w:hAnsi="Times New Roman"/>
          <w:b/>
          <w:color w:val="0070C0"/>
        </w:rPr>
        <w:t>Computer science and information technology</w:t>
      </w:r>
    </w:p>
    <w:p>
      <w:pPr>
        <w:spacing w:after="243"/>
        <w:ind w:left="10" w:right="80" w:hanging="10"/>
        <w:jc w:val="center"/>
      </w:pPr>
      <w:r>
        <w:rPr>
          <w:rFonts w:ascii="Times New Roman" w:eastAsia="Times New Roman" w:cs="Times New Roman" w:hAnsi="Times New Roman"/>
        </w:rPr>
        <w:t xml:space="preserve">Submitted  by </w:t>
      </w:r>
    </w:p>
    <w:p>
      <w:pPr>
        <w:spacing w:after="208"/>
        <w:ind w:left="10" w:right="76" w:hanging="10"/>
        <w:jc w:val="center"/>
        <w:rPr>
          <w:rFonts w:ascii="Times New Roman" w:eastAsia="Times New Roman" w:cs="Times New Roman" w:hAnsi="Times New Roman"/>
          <w:color w:val="00B050"/>
          <w:sz w:val="28"/>
        </w:rPr>
      </w:pPr>
      <w:r>
        <w:rPr>
          <w:rFonts w:ascii="Times New Roman" w:eastAsia="Times New Roman" w:cs="Times New Roman" w:hAnsi="Times New Roman"/>
          <w:color w:val="00B050"/>
          <w:sz w:val="28"/>
        </w:rPr>
        <w:t>G.V.B.SUKUMAR</w:t>
      </w:r>
    </w:p>
    <w:p>
      <w:pPr>
        <w:spacing w:after="208"/>
        <w:ind w:left="10" w:right="76" w:hanging="10"/>
        <w:jc w:val="center"/>
        <w:rPr>
          <w:rFonts w:ascii="Times New Roman" w:eastAsia="Times New Roman" w:cs="Times New Roman" w:hAnsi="Times New Roman"/>
          <w:color w:val="00B050"/>
          <w:sz w:val="28"/>
          <w:lang w:val="en-US"/>
        </w:rPr>
      </w:pPr>
      <w:r>
        <w:rPr>
          <w:rFonts w:ascii="Times New Roman" w:eastAsia="Times New Roman" w:cs="Times New Roman" w:hAnsi="Times New Roman"/>
          <w:color w:val="00B050"/>
          <w:sz w:val="28"/>
        </w:rPr>
        <w:t>22KQ5A0701</w:t>
      </w:r>
    </w:p>
    <w:p>
      <w:pPr>
        <w:spacing w:after="208"/>
        <w:ind w:left="10" w:right="76" w:hanging="10"/>
        <w:jc w:val="center"/>
      </w:pPr>
      <w:r>
        <w:rPr>
          <w:rFonts w:ascii="Times New Roman" w:eastAsia="Times New Roman" w:cs="Times New Roman" w:hAnsi="Times New Roman"/>
        </w:rPr>
        <w:t xml:space="preserve">Under  the  Mentorship   of </w:t>
      </w:r>
    </w:p>
    <w:p>
      <w:pPr>
        <w:pStyle w:val="2"/>
        <w:ind w:right="70"/>
      </w:pPr>
      <w:r>
        <w:t xml:space="preserve"> M.SRAVAN KUMAR</w:t>
      </w:r>
      <w:r>
        <w:rPr>
          <w:rFonts w:ascii="Arial" w:eastAsia="Arial" w:cs="Arial" w:hAnsi="Arial"/>
        </w:rPr>
        <w:t xml:space="preserve"> </w:t>
      </w:r>
    </w:p>
    <w:p>
      <w:pPr>
        <w:spacing w:after="0"/>
        <w:ind w:left="6"/>
        <w:jc w:val="center"/>
      </w:pPr>
      <w:r>
        <w:rPr>
          <w:rFonts w:ascii="Arial" w:eastAsia="Arial" w:cs="Arial" w:hAnsi="Arial"/>
          <w:b/>
          <w:color w:val="FF0000"/>
          <w:sz w:val="24"/>
        </w:rPr>
        <w:t xml:space="preserve"> </w:t>
      </w:r>
    </w:p>
    <w:p>
      <w:pPr>
        <w:spacing w:after="9"/>
        <w:ind w:left="3024"/>
      </w:pPr>
      <w:r>
        <w:drawing>
          <wp:inline distT="0" distB="0" distL="0" distR="0">
            <wp:extent cx="2084705" cy="1742439"/>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2084705" cy="1742439"/>
                    </a:xfrm>
                    <a:prstGeom prst="rect"/>
                    <a:noFill/>
                    <a:ln w="12700" cmpd="sng" cap="flat">
                      <a:noFill/>
                      <a:prstDash val="solid"/>
                      <a:round/>
                    </a:ln>
                  </pic:spPr>
                </pic:pic>
              </a:graphicData>
            </a:graphic>
          </wp:inline>
        </w:drawing>
      </w:r>
    </w:p>
    <w:p>
      <w:pPr>
        <w:spacing w:after="213"/>
        <w:ind w:right="19"/>
        <w:jc w:val="center"/>
      </w:pPr>
      <w:r>
        <w:rPr>
          <w:rFonts w:ascii="Times New Roman" w:eastAsia="Times New Roman" w:cs="Times New Roman" w:hAnsi="Times New Roman"/>
        </w:rPr>
        <w:t xml:space="preserve"> </w:t>
      </w:r>
    </w:p>
    <w:p>
      <w:pPr>
        <w:spacing w:after="243"/>
        <w:ind w:left="10" w:right="80" w:hanging="10"/>
        <w:jc w:val="center"/>
        <w:rPr>
          <w:rFonts w:ascii="Times New Roman" w:eastAsia="Times New Roman" w:cs="Times New Roman" w:hAnsi="Times New Roman"/>
          <w:b/>
          <w:color w:val="0070C0"/>
          <w:sz w:val="28"/>
          <w:szCs w:val="28"/>
        </w:rPr>
      </w:pPr>
      <w:r>
        <w:rPr>
          <w:rFonts w:ascii="Times New Roman" w:eastAsia="Times New Roman" w:cs="Times New Roman" w:hAnsi="Times New Roman"/>
          <w:b/>
          <w:color w:val="2F5496"/>
          <w:sz w:val="28"/>
        </w:rPr>
        <w:t xml:space="preserve">DEPARTMENT OF </w:t>
      </w:r>
      <w:r>
        <w:rPr>
          <w:rFonts w:ascii="Times New Roman" w:eastAsia="Times New Roman" w:cs="Times New Roman" w:hAnsi="Times New Roman"/>
          <w:b/>
          <w:color w:val="0070C0"/>
          <w:sz w:val="28"/>
          <w:szCs w:val="28"/>
        </w:rPr>
        <w:t>Computer science and information technology</w:t>
      </w:r>
    </w:p>
    <w:p>
      <w:pPr>
        <w:spacing w:after="79"/>
        <w:ind w:left="946"/>
      </w:pPr>
    </w:p>
    <w:p>
      <w:pPr>
        <w:spacing w:after="82"/>
        <w:ind w:right="557"/>
        <w:jc w:val="right"/>
      </w:pPr>
      <w:r>
        <w:rPr>
          <w:rFonts w:ascii="Times New Roman" w:eastAsia="Times New Roman" w:cs="Times New Roman" w:hAnsi="Times New Roman"/>
          <w:color w:val="C00000"/>
          <w:sz w:val="32"/>
        </w:rPr>
        <w:t xml:space="preserve">  PACE  INSTITUTE  OF   TECNOLOGY  AND   SCIENCES  </w:t>
      </w:r>
    </w:p>
    <w:p>
      <w:pPr>
        <w:spacing w:after="130"/>
        <w:ind w:right="84"/>
        <w:jc w:val="center"/>
      </w:pPr>
      <w:r>
        <w:rPr>
          <w:rFonts w:ascii="Times New Roman" w:eastAsia="Times New Roman" w:cs="Times New Roman" w:hAnsi="Times New Roman"/>
          <w:color w:val="C00000"/>
          <w:sz w:val="32"/>
        </w:rPr>
        <w:t xml:space="preserve">(AUTONOMOUS) </w:t>
      </w:r>
    </w:p>
    <w:p>
      <w:pPr>
        <w:spacing w:after="0" w:line="463" w:lineRule="auto"/>
        <w:ind w:left="1061" w:right="43" w:hanging="101"/>
      </w:pPr>
      <w:r>
        <w:rPr>
          <w:rFonts w:ascii="Times New Roman" w:eastAsia="Times New Roman" w:cs="Times New Roman" w:hAnsi="Times New Roman"/>
          <w:color w:val="EF2B17"/>
        </w:rPr>
        <w:t xml:space="preserve">(Affiliated to Jawaharlal Nehru Technological University Kakinada, Kakinada &amp; Accredited by  NAAC ‘A’  GRADE,An ISO  9001-2015  Certified  Institution) </w:t>
      </w:r>
    </w:p>
    <w:p>
      <w:r>
        <w:rPr>
          <w:rFonts w:ascii="Times New Roman" w:eastAsia="Times New Roman" w:cs="Times New Roman" w:hAnsi="Times New Roman"/>
          <w:color w:val="EF2B17"/>
          <w:kern w:val="0"/>
        </w:rPr>
        <w:t xml:space="preserve">                                      NH-16, Valluru   Post , Prakasam District, A.P-523272.    </w:t>
      </w:r>
    </w:p>
    <w:p>
      <w:pPr>
        <w:spacing w:line="240" w:lineRule="auto"/>
        <w:jc w:val="both"/>
        <w:rPr>
          <w:rFonts w:ascii="Times New Roman" w:cs="Times New Roman" w:hAnsi="Times New Roman"/>
          <w:b/>
          <w:bCs/>
          <w:color w:val="70AD47"/>
          <w:sz w:val="28"/>
          <w:szCs w:val="28"/>
          <w14:textFill>
            <w14:solidFill>
              <w14:srgbClr w14:val="70AD47"/>
            </w14:solidFill>
          </w14:textFill>
        </w:rPr>
        <w:sectPr>
          <w:pgSz w:w="11906" w:h="16838"/>
          <w:pgMar w:top="1440" w:right="1440" w:bottom="1440" w:left="1440" w:header="708" w:footer="708" w:gutter="0"/>
          <w:docGrid w:linePitch="360" w:charSpace="0"/>
        </w:sectPr>
      </w:pPr>
    </w:p>
    <w:p>
      <w:pPr>
        <w:spacing w:line="276" w:lineRule="auto"/>
        <w:jc w:val="center"/>
        <w:rPr>
          <w:rFonts w:ascii="Times New Roman" w:cs="Times New Roman" w:hAnsi="Times New Roman"/>
          <w:b/>
          <w:bCs/>
          <w:sz w:val="44"/>
          <w:szCs w:val="44"/>
          <w:lang w:val="en-US"/>
        </w:rPr>
      </w:pPr>
      <w:r>
        <w:rPr>
          <w:rFonts w:ascii="Times New Roman" w:cs="Times New Roman" w:hAnsi="Times New Roman"/>
          <w:b/>
          <w:bCs/>
          <w:color w:val="000000"/>
          <w:sz w:val="44"/>
          <w:szCs w:val="44"/>
          <w14:textFill>
            <w14:solidFill>
              <w14:srgbClr w14:val="000000"/>
            </w14:solidFill>
          </w14:textFill>
          <w:lang w:val="en-US"/>
        </w:rPr>
        <w:t>EXPLORE ELITE</w:t>
      </w:r>
    </w:p>
    <w:p>
      <w:pPr>
        <w:rPr>
          <w:rFonts w:ascii="Times New Roman" w:cs="Times New Roman" w:hAnsi="Times New Roman"/>
          <w:b/>
          <w:sz w:val="24"/>
          <w:szCs w:val="24"/>
          <w:u w:val="single"/>
          <w:lang w:val="en-US"/>
        </w:rPr>
      </w:pPr>
      <w:r>
        <w:rPr>
          <w:rFonts w:ascii="Times New Roman" w:cs="Times New Roman" w:hAnsi="Times New Roman"/>
          <w:b/>
          <w:sz w:val="24"/>
          <w:szCs w:val="24"/>
          <w:u w:val="single"/>
          <w:lang w:val="en-US"/>
        </w:rPr>
        <w:t>DESCRIPTION:</w:t>
      </w:r>
    </w:p>
    <w:p>
      <w:pPr>
        <w:rPr>
          <w:rFonts w:ascii="Times New Roman" w:hAnsi="Times New Roman"/>
          <w:b w:val="0"/>
          <w:bCs/>
          <w:sz w:val="28"/>
          <w:szCs w:val="28"/>
          <w:u w:val="single"/>
          <w:lang w:val="en-US"/>
        </w:rPr>
      </w:pPr>
      <w:r>
        <w:rPr>
          <w:rFonts w:ascii="Times New Roman" w:cs="Times New Roman" w:hAnsi="Times New Roman"/>
          <w:b/>
          <w:sz w:val="24"/>
          <w:szCs w:val="24"/>
          <w:u w:val="none"/>
          <w:lang w:val="en-US"/>
        </w:rPr>
        <w:t xml:space="preserve">      </w:t>
      </w:r>
      <w:r>
        <w:rPr>
          <w:rFonts w:ascii="Times New Roman" w:cs="Times New Roman" w:hAnsi="Times New Roman"/>
          <w:b/>
          <w:sz w:val="28"/>
          <w:szCs w:val="28"/>
          <w:u w:val="none"/>
          <w:lang w:val="en-US"/>
        </w:rPr>
        <w:t xml:space="preserve"> </w:t>
      </w:r>
      <w:r>
        <w:rPr>
          <w:rFonts w:ascii="Times New Roman" w:hAnsi="Times New Roman"/>
          <w:b w:val="0"/>
          <w:bCs/>
          <w:sz w:val="28"/>
          <w:szCs w:val="28"/>
          <w:u w:val="single"/>
          <w:lang w:val="en-US"/>
        </w:rPr>
        <w:t>Elite Travel Experience</w:t>
      </w:r>
    </w:p>
    <w:p>
      <w:pPr>
        <w:numPr>
          <w:ilvl w:val="0"/>
          <w:numId w:val="1"/>
        </w:numPr>
        <w:tabs>
          <w:tab w:val="clear" w:pos="420"/>
        </w:tabs>
        <w:ind w:left="420" w:hanging="420"/>
        <w:rPr>
          <w:rFonts w:ascii="Times New Roman" w:cs="Times New Roman" w:hAnsi="Times New Roman"/>
          <w:b w:val="0"/>
          <w:bCs/>
          <w:sz w:val="24"/>
          <w:szCs w:val="24"/>
          <w:u w:val="none"/>
          <w:lang w:val="en-US"/>
        </w:rPr>
      </w:pPr>
      <w:r>
        <w:rPr>
          <w:rFonts w:ascii="Times New Roman" w:hAnsi="Times New Roman"/>
          <w:b w:val="0"/>
          <w:bCs/>
          <w:sz w:val="24"/>
          <w:szCs w:val="24"/>
          <w:u w:val="none"/>
          <w:lang w:val="en-US"/>
        </w:rPr>
        <w:t xml:space="preserve">Elite travel refers to the exclusive and luxurious experiences enjoyed by individuals who have significant financial resources. This mode of travel is characterized by opulence, convenience, and personalized services that cater to the specific preferences of affluent travelers. </w:t>
      </w:r>
    </w:p>
    <w:p>
      <w:pPr>
        <w:numPr>
          <w:ilvl w:val="0"/>
          <w:numId w:val="1"/>
        </w:numPr>
        <w:tabs>
          <w:tab w:val="clear" w:pos="420"/>
        </w:tabs>
        <w:ind w:left="420" w:hanging="420"/>
        <w:rPr>
          <w:rFonts w:ascii="Times New Roman" w:cs="Times New Roman" w:hAnsi="Times New Roman"/>
          <w:b w:val="0"/>
          <w:bCs/>
          <w:sz w:val="24"/>
          <w:szCs w:val="24"/>
          <w:u w:val="none"/>
          <w:lang w:val="en-US"/>
        </w:rPr>
      </w:pPr>
      <w:r>
        <w:rPr>
          <w:rFonts w:ascii="Times New Roman" w:hAnsi="Times New Roman"/>
          <w:b w:val="0"/>
          <w:bCs/>
          <w:sz w:val="24"/>
          <w:szCs w:val="24"/>
          <w:u w:val="none"/>
          <w:lang w:val="en-US"/>
        </w:rPr>
        <w:t>From private jets and luxury yachts to five-star hotels and bespoke travel itineraries, elite travel encompasses a range of high-end services designed to provide an unparalleled experience.</w:t>
      </w:r>
    </w:p>
    <w:p>
      <w:pPr>
        <w:ind w:left="0" w:firstLineChars="150" w:firstLine="420"/>
        <w:rPr>
          <w:rFonts w:ascii="Times New Roman" w:hAnsi="Times New Roman"/>
          <w:b w:val="0"/>
          <w:bCs/>
          <w:sz w:val="28"/>
          <w:szCs w:val="28"/>
          <w:u w:val="single"/>
          <w:lang w:val="en-US"/>
        </w:rPr>
      </w:pPr>
      <w:r>
        <w:rPr>
          <w:rFonts w:ascii="Times New Roman" w:hAnsi="Times New Roman"/>
          <w:b w:val="0"/>
          <w:bCs/>
          <w:sz w:val="28"/>
          <w:szCs w:val="28"/>
          <w:u w:val="single"/>
          <w:lang w:val="en-US"/>
        </w:rPr>
        <w:t>Customization and Personalization</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 xml:space="preserve">One of the hallmarks of elite travel is the high degree of customization and personalization available. Elite travelers often have access to bespoke travel agents and concierge services who craft individualized itineraries, ensuring every aspect of the journey is tailored to their preferences. </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This can include private tours, exclusive access to events and attractions, and personalized in-flight services. The goal is to create a seamless and unique travel experience that aligns perfectly with the traveler’s desires.</w:t>
      </w:r>
    </w:p>
    <w:p>
      <w:pPr>
        <w:ind w:left="0" w:firstLineChars="150" w:firstLine="420"/>
        <w:rPr>
          <w:rFonts w:ascii="Times New Roman" w:hAnsi="Times New Roman"/>
          <w:b w:val="0"/>
          <w:bCs/>
          <w:sz w:val="28"/>
          <w:szCs w:val="28"/>
          <w:u w:val="single"/>
          <w:lang w:val="en-US"/>
        </w:rPr>
      </w:pPr>
      <w:r>
        <w:rPr>
          <w:rFonts w:ascii="Times New Roman" w:hAnsi="Times New Roman"/>
          <w:b w:val="0"/>
          <w:bCs/>
          <w:sz w:val="28"/>
          <w:szCs w:val="28"/>
          <w:u w:val="single"/>
          <w:lang w:val="en-US"/>
        </w:rPr>
        <w:t>Superior Comfort and Amenities</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 xml:space="preserve">The travel experience for the elite is marked by superior comfort and high-end amenities. Private jets and first-class cabins offer spacious seating, gourmet dining, and personalized service, making the journey itself a luxurious experience. </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Luxury hotels and resorts provide top-tier amenities such as spa services, fine dining, and lavish accommodations. The focus is on creating an environment of absolute comfort and indulgence, where every need is anticipated and met.</w:t>
      </w:r>
    </w:p>
    <w:p>
      <w:pPr>
        <w:ind w:left="0" w:firstLineChars="150" w:firstLine="420"/>
        <w:rPr>
          <w:rFonts w:ascii="Times New Roman" w:hAnsi="Times New Roman"/>
          <w:b w:val="0"/>
          <w:bCs/>
          <w:sz w:val="28"/>
          <w:szCs w:val="28"/>
          <w:u w:val="single"/>
          <w:lang w:val="en-US"/>
        </w:rPr>
      </w:pPr>
      <w:r>
        <w:rPr>
          <w:rFonts w:ascii="Times New Roman" w:hAnsi="Times New Roman"/>
          <w:b w:val="0"/>
          <w:bCs/>
          <w:sz w:val="28"/>
          <w:szCs w:val="28"/>
          <w:u w:val="single"/>
          <w:lang w:val="en-US"/>
        </w:rPr>
        <w:t>Adventure and Unique Experiences</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For many elite travelers, the appeal lies not just in luxury but in the opportunity for unique and adventurous experiences. This can include exclusive safaris, private island getaways, or cultural immersions that are off-limits to most tourists.</w:t>
      </w:r>
    </w:p>
    <w:p>
      <w:pPr>
        <w:numPr>
          <w:ilvl w:val="0"/>
          <w:numId w:val="1"/>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 xml:space="preserve"> Elite travel often involves curated experiences that provide deeper, more meaningful engagements with destinations, whether it's a private viewing of historical artifacts, a bespoke culinary tour, or an invitation to a local festival.</w:t>
      </w:r>
    </w:p>
    <w:p>
      <w:pPr>
        <w:rPr>
          <w:rFonts w:ascii="Times New Roman" w:hAnsi="Times New Roman"/>
          <w:b w:val="0"/>
          <w:bCs/>
          <w:sz w:val="32"/>
          <w:szCs w:val="32"/>
          <w:u w:val="single"/>
          <w:lang w:val="en-US"/>
        </w:rPr>
      </w:pPr>
      <w:r>
        <w:rPr>
          <w:rFonts w:ascii="Times New Roman" w:hAnsi="Times New Roman"/>
          <w:b w:val="0"/>
          <w:bCs/>
          <w:sz w:val="32"/>
          <w:szCs w:val="32"/>
          <w:u w:val="single"/>
          <w:lang w:val="en-US"/>
        </w:rPr>
        <w:t xml:space="preserve"> REQUIREMENTS:</w:t>
      </w:r>
    </w:p>
    <w:p>
      <w:pPr>
        <w:rPr>
          <w:rFonts w:ascii="Times New Roman" w:hAnsi="Times New Roman"/>
          <w:b w:val="0"/>
          <w:bCs/>
          <w:sz w:val="24"/>
          <w:szCs w:val="24"/>
          <w:u w:val="none"/>
          <w:lang w:val="en-US"/>
        </w:rPr>
      </w:pPr>
      <w:r>
        <w:rPr>
          <w:rFonts w:ascii="Times New Roman" w:hAnsi="Times New Roman"/>
          <w:b w:val="0"/>
          <w:bCs/>
          <w:sz w:val="24"/>
          <w:szCs w:val="24"/>
          <w:u w:val="none"/>
          <w:lang w:val="en-US"/>
        </w:rPr>
        <w:t>To explore elite traveling requirements, you may need to consider various aspects such as visas, travel documents, health requirements, and any specific regulations in the destination country.</w:t>
      </w:r>
    </w:p>
    <w:p>
      <w:pPr>
        <w:rPr>
          <w:rFonts w:ascii="Times New Roman" w:hAnsi="Times New Roman"/>
          <w:b w:val="0"/>
          <w:bCs/>
          <w:sz w:val="24"/>
          <w:szCs w:val="24"/>
          <w:u w:val="none"/>
          <w:lang w:val="en-US"/>
        </w:rPr>
      </w:pPr>
      <w:r>
        <w:rPr>
          <w:rFonts w:ascii="Times New Roman" w:hAnsi="Times New Roman"/>
          <w:b/>
          <w:bCs w:val="0"/>
          <w:sz w:val="24"/>
          <w:szCs w:val="24"/>
          <w:u w:val="none"/>
          <w:lang w:val="en-US"/>
        </w:rPr>
        <w:t>1. *Travel Documents*:</w:t>
      </w:r>
      <w:r>
        <w:rPr>
          <w:rFonts w:ascii="Times New Roman" w:hAnsi="Times New Roman"/>
          <w:b w:val="0"/>
          <w:bCs/>
          <w:sz w:val="24"/>
          <w:szCs w:val="24"/>
          <w:u w:val="none"/>
          <w:lang w:val="en-US"/>
        </w:rPr>
        <w:t xml:space="preserve"> Ensure your passport is valid for at least six months beyond your intended stay. Some countries may require additional permits or documents for entry.</w:t>
      </w:r>
    </w:p>
    <w:p>
      <w:pPr>
        <w:rPr>
          <w:rFonts w:ascii="Times New Roman" w:hAnsi="Times New Roman"/>
          <w:b w:val="0"/>
          <w:bCs/>
          <w:sz w:val="24"/>
          <w:szCs w:val="24"/>
          <w:u w:val="none"/>
          <w:lang w:val="en-US"/>
        </w:rPr>
      </w:pPr>
    </w:p>
    <w:p>
      <w:pPr>
        <w:rPr>
          <w:rFonts w:ascii="Times New Roman" w:hAnsi="Times New Roman"/>
          <w:b w:val="0"/>
          <w:bCs/>
          <w:sz w:val="24"/>
          <w:szCs w:val="24"/>
          <w:u w:val="none"/>
          <w:lang w:val="en-US"/>
        </w:rPr>
      </w:pPr>
      <w:r>
        <w:rPr>
          <w:rFonts w:ascii="Times New Roman" w:hAnsi="Times New Roman"/>
          <w:b/>
          <w:bCs w:val="0"/>
          <w:sz w:val="24"/>
          <w:szCs w:val="24"/>
          <w:u w:val="none"/>
          <w:lang w:val="en-US"/>
        </w:rPr>
        <w:t xml:space="preserve">2. *Health Requirements*: </w:t>
      </w:r>
      <w:r>
        <w:rPr>
          <w:rFonts w:ascii="Times New Roman" w:hAnsi="Times New Roman"/>
          <w:b w:val="0"/>
          <w:bCs/>
          <w:sz w:val="24"/>
          <w:szCs w:val="24"/>
          <w:u w:val="none"/>
          <w:lang w:val="en-US"/>
        </w:rPr>
        <w:t>Research if you need any vaccinations or medical clearances to enter certain countries. Some destinations have specific health regulations that travelers must meet.</w:t>
      </w:r>
    </w:p>
    <w:p>
      <w:pPr>
        <w:rPr>
          <w:rFonts w:ascii="Times New Roman" w:hAnsi="Times New Roman"/>
          <w:b w:val="0"/>
          <w:bCs/>
          <w:sz w:val="24"/>
          <w:szCs w:val="24"/>
          <w:u w:val="none"/>
          <w:lang w:val="en-US"/>
        </w:rPr>
      </w:pPr>
    </w:p>
    <w:p>
      <w:pPr>
        <w:rPr>
          <w:rFonts w:ascii="Times New Roman" w:hAnsi="Times New Roman"/>
          <w:b w:val="0"/>
          <w:bCs/>
          <w:sz w:val="24"/>
          <w:szCs w:val="24"/>
          <w:u w:val="none"/>
          <w:lang w:val="en-US"/>
        </w:rPr>
      </w:pPr>
      <w:r>
        <w:rPr>
          <w:rFonts w:ascii="Times New Roman" w:hAnsi="Times New Roman"/>
          <w:b/>
          <w:bCs w:val="0"/>
          <w:sz w:val="24"/>
          <w:szCs w:val="24"/>
          <w:u w:val="none"/>
          <w:lang w:val="en-US"/>
        </w:rPr>
        <w:t xml:space="preserve">3. *Travel Insurance*: </w:t>
      </w:r>
      <w:r>
        <w:rPr>
          <w:rFonts w:ascii="Times New Roman" w:hAnsi="Times New Roman"/>
          <w:b w:val="0"/>
          <w:bCs/>
          <w:sz w:val="24"/>
          <w:szCs w:val="24"/>
          <w:u w:val="none"/>
          <w:lang w:val="en-US"/>
        </w:rPr>
        <w:t>It's advisable to have travel insurance to cover unexpected events like medical emergencies, trip cancellations, or lost luggage.</w:t>
      </w:r>
    </w:p>
    <w:p>
      <w:pPr>
        <w:rPr>
          <w:rFonts w:ascii="Times New Roman" w:hAnsi="Times New Roman"/>
          <w:b w:val="0"/>
          <w:bCs/>
          <w:sz w:val="24"/>
          <w:szCs w:val="24"/>
          <w:u w:val="none"/>
          <w:lang w:val="en-US"/>
        </w:rPr>
      </w:pPr>
    </w:p>
    <w:p>
      <w:pPr>
        <w:rPr>
          <w:rFonts w:ascii="Times New Roman" w:hAnsi="Times New Roman"/>
          <w:b w:val="0"/>
          <w:bCs/>
          <w:sz w:val="24"/>
          <w:szCs w:val="24"/>
          <w:u w:val="none"/>
          <w:lang w:val="en-US"/>
        </w:rPr>
      </w:pPr>
      <w:r>
        <w:rPr>
          <w:rFonts w:ascii="Times New Roman" w:hAnsi="Times New Roman"/>
          <w:b/>
          <w:bCs w:val="0"/>
          <w:sz w:val="24"/>
          <w:szCs w:val="24"/>
          <w:u w:val="none"/>
          <w:lang w:val="en-US"/>
        </w:rPr>
        <w:t>4.*Local Regulations*:</w:t>
      </w:r>
      <w:r>
        <w:rPr>
          <w:rFonts w:ascii="Times New Roman" w:hAnsi="Times New Roman"/>
          <w:b w:val="0"/>
          <w:bCs/>
          <w:sz w:val="24"/>
          <w:szCs w:val="24"/>
          <w:u w:val="none"/>
          <w:lang w:val="en-US"/>
        </w:rPr>
        <w:t xml:space="preserve"> Familiarize yourself with the local laws and customs of the country you're visiting to ensure you comply with their regulations.</w:t>
      </w:r>
    </w:p>
    <w:p>
      <w:pPr>
        <w:rPr>
          <w:rFonts w:ascii="Times New Roman" w:hAnsi="Times New Roman"/>
          <w:b w:val="0"/>
          <w:bCs/>
          <w:sz w:val="24"/>
          <w:szCs w:val="24"/>
          <w:u w:val="none"/>
          <w:lang w:val="en-US"/>
        </w:rPr>
      </w:pPr>
    </w:p>
    <w:p>
      <w:pPr>
        <w:rPr>
          <w:rFonts w:ascii="Times New Roman" w:hAnsi="Times New Roman"/>
          <w:b w:val="0"/>
          <w:bCs/>
          <w:sz w:val="24"/>
          <w:szCs w:val="24"/>
          <w:u w:val="none"/>
          <w:lang w:val="en-US"/>
        </w:rPr>
      </w:pPr>
      <w:r>
        <w:rPr>
          <w:rFonts w:ascii="Times New Roman" w:hAnsi="Times New Roman"/>
          <w:b/>
          <w:bCs w:val="0"/>
          <w:sz w:val="24"/>
          <w:szCs w:val="24"/>
          <w:u w:val="none"/>
          <w:lang w:val="en-US"/>
        </w:rPr>
        <w:t>5.*Safety Precautions*:</w:t>
      </w:r>
      <w:r>
        <w:rPr>
          <w:rFonts w:ascii="Times New Roman" w:hAnsi="Times New Roman"/>
          <w:b w:val="0"/>
          <w:bCs/>
          <w:sz w:val="24"/>
          <w:szCs w:val="24"/>
          <w:u w:val="none"/>
          <w:lang w:val="en-US"/>
        </w:rPr>
        <w:t xml:space="preserve"> Stay informed about the safety situation in your destination. Register with your embassy or consulate and follow any travel advisories issued.</w:t>
      </w:r>
    </w:p>
    <w:p>
      <w:pPr>
        <w:rPr>
          <w:rFonts w:ascii="Times New Roman" w:hAnsi="Times New Roman"/>
          <w:b w:val="0"/>
          <w:bCs/>
          <w:sz w:val="24"/>
          <w:szCs w:val="24"/>
          <w:u w:val="none"/>
          <w:lang w:val="en-US"/>
        </w:rPr>
      </w:pPr>
    </w:p>
    <w:p>
      <w:pPr>
        <w:numPr>
          <w:ilvl w:val="0"/>
          <w:numId w:val="2"/>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By planning ahead and meeting these requirements, you can have a smoother and more enjoyable elite travel experience.</w:t>
      </w:r>
    </w:p>
    <w:p>
      <w:pPr>
        <w:numPr>
          <w:ilvl w:val="0"/>
          <w:numId w:val="2"/>
        </w:numPr>
        <w:tabs>
          <w:tab w:val="clear" w:pos="420"/>
        </w:tabs>
        <w:ind w:left="420" w:hanging="420"/>
        <w:rPr>
          <w:rFonts w:ascii="Times New Roman" w:hAnsi="Times New Roman"/>
          <w:b w:val="0"/>
          <w:bCs/>
          <w:sz w:val="24"/>
          <w:szCs w:val="24"/>
          <w:u w:val="none"/>
          <w:lang w:val="en-US"/>
        </w:rPr>
      </w:pPr>
      <w:r>
        <w:rPr>
          <w:rFonts w:ascii="Times New Roman" w:hAnsi="Times New Roman"/>
          <w:b w:val="0"/>
          <w:bCs/>
          <w:sz w:val="24"/>
          <w:szCs w:val="24"/>
          <w:u w:val="none"/>
          <w:lang w:val="en-US"/>
        </w:rPr>
        <w:t>Common health requirements for travelers include:</w:t>
      </w:r>
    </w:p>
    <w:p>
      <w:pPr>
        <w:rPr>
          <w:rFonts w:ascii="Times New Roman" w:hAnsi="Times New Roman"/>
          <w:b w:val="0"/>
          <w:bCs/>
          <w:sz w:val="24"/>
          <w:szCs w:val="24"/>
          <w:u w:val="none"/>
          <w:lang w:val="en-US"/>
        </w:rPr>
      </w:pPr>
    </w:p>
    <w:p>
      <w:pPr>
        <w:rPr>
          <w:rFonts w:ascii="Times New Roman" w:hAnsi="Times New Roman"/>
          <w:b w:val="0"/>
          <w:bCs/>
          <w:sz w:val="24"/>
          <w:szCs w:val="24"/>
          <w:u w:val="none"/>
          <w:lang w:val="en-US"/>
        </w:rPr>
      </w:pPr>
      <w:r>
        <w:rPr>
          <w:rFonts w:ascii="Times New Roman" w:hAnsi="Times New Roman"/>
          <w:b/>
          <w:bCs w:val="0"/>
          <w:sz w:val="24"/>
          <w:szCs w:val="24"/>
          <w:u w:val="none"/>
          <w:lang w:val="en-US"/>
        </w:rPr>
        <w:t>1. *Vaccinations*:</w:t>
      </w:r>
      <w:r>
        <w:rPr>
          <w:rFonts w:ascii="Times New Roman" w:hAnsi="Times New Roman"/>
          <w:b w:val="0"/>
          <w:bCs/>
          <w:sz w:val="24"/>
          <w:szCs w:val="24"/>
          <w:u w:val="none"/>
          <w:lang w:val="en-US"/>
        </w:rPr>
        <w:t xml:space="preserve"> Some countries require proof of certain vaccinations before entry. Common vaccinations for travelers include hepatitis A and B, typhoid, yellow fever, and tetanus. It's essential to check the specific vaccination requirements for your destination.</w:t>
      </w:r>
    </w:p>
    <w:p>
      <w:pPr>
        <w:rPr>
          <w:rFonts w:ascii="Times New Roman" w:hAnsi="Times New Roman"/>
          <w:b w:val="0"/>
          <w:bCs/>
          <w:sz w:val="24"/>
          <w:szCs w:val="24"/>
          <w:u w:val="none"/>
          <w:lang w:val="en-US"/>
        </w:rPr>
      </w:pPr>
      <w:r>
        <w:rPr>
          <w:rFonts w:ascii="Times New Roman" w:hAnsi="Times New Roman"/>
          <w:b/>
          <w:bCs w:val="0"/>
          <w:i w:val="0"/>
          <w:iCs w:val="0"/>
          <w:sz w:val="24"/>
          <w:szCs w:val="24"/>
          <w:u w:val="none"/>
          <w:lang w:val="en-US"/>
        </w:rPr>
        <w:t>2. *Traveler's Health Kit*:</w:t>
      </w:r>
      <w:r>
        <w:rPr>
          <w:rFonts w:ascii="Times New Roman" w:hAnsi="Times New Roman"/>
          <w:b w:val="0"/>
          <w:bCs/>
          <w:sz w:val="24"/>
          <w:szCs w:val="24"/>
          <w:u w:val="none"/>
          <w:lang w:val="en-US"/>
        </w:rPr>
        <w:t xml:space="preserve"> It's advisable to carry a traveler's health kit with essential items like medications, insect repellent, sunscreen, and basic first aid supplies.</w:t>
      </w:r>
    </w:p>
    <w:p>
      <w:pPr>
        <w:rPr>
          <w:rFonts w:ascii="Times New Roman" w:hAnsi="Times New Roman"/>
          <w:b w:val="0"/>
          <w:bCs/>
          <w:sz w:val="24"/>
          <w:szCs w:val="24"/>
          <w:u w:val="none"/>
          <w:lang w:val="en-US"/>
        </w:rPr>
      </w:pPr>
      <w:r>
        <w:rPr>
          <w:rFonts w:ascii="Times New Roman" w:hAnsi="Times New Roman"/>
          <w:b/>
          <w:bCs w:val="0"/>
          <w:sz w:val="24"/>
          <w:szCs w:val="24"/>
          <w:u w:val="none"/>
          <w:lang w:val="en-US"/>
        </w:rPr>
        <w:t xml:space="preserve">3. *Traveler's Diarrhea Prevention*: </w:t>
      </w:r>
      <w:r>
        <w:rPr>
          <w:rFonts w:ascii="Times New Roman" w:hAnsi="Times New Roman"/>
          <w:b w:val="0"/>
          <w:bCs/>
          <w:sz w:val="24"/>
          <w:szCs w:val="24"/>
          <w:u w:val="none"/>
          <w:lang w:val="en-US"/>
        </w:rPr>
        <w:t>Traveler's diarrhea is a common issue. To prevent it, avoid consuming tap water, ice, and uncooked foods. Drink bottled water and eat hot, freshly prepared meals.</w:t>
      </w:r>
    </w:p>
    <w:p>
      <w:pPr>
        <w:rPr>
          <w:rFonts w:ascii="Times New Roman" w:hAnsi="Times New Roman"/>
          <w:b w:val="0"/>
          <w:bCs/>
          <w:sz w:val="24"/>
          <w:szCs w:val="24"/>
          <w:u w:val="none"/>
          <w:lang w:val="en-US"/>
        </w:rPr>
      </w:pPr>
      <w:r>
        <w:rPr>
          <w:rFonts w:ascii="Times New Roman" w:hAnsi="Times New Roman"/>
          <w:b/>
          <w:bCs w:val="0"/>
          <w:sz w:val="24"/>
          <w:szCs w:val="24"/>
          <w:u w:val="none"/>
          <w:lang w:val="en-US"/>
        </w:rPr>
        <w:t>4. *Medical Insurance*:</w:t>
      </w:r>
      <w:r>
        <w:rPr>
          <w:rFonts w:ascii="Times New Roman" w:hAnsi="Times New Roman"/>
          <w:b w:val="0"/>
          <w:bCs/>
          <w:sz w:val="24"/>
          <w:szCs w:val="24"/>
          <w:u w:val="none"/>
          <w:lang w:val="en-US"/>
        </w:rPr>
        <w:t xml:space="preserve"> Consider purchasing travel medical insurance to cover unexpected medical expenses while abroad.</w:t>
      </w:r>
    </w:p>
    <w:p>
      <w:pPr>
        <w:rPr>
          <w:rFonts w:ascii="Times New Roman" w:hAnsi="Times New Roman"/>
          <w:b w:val="0"/>
          <w:bCs/>
          <w:sz w:val="24"/>
          <w:szCs w:val="24"/>
          <w:u w:val="none"/>
          <w:lang w:val="en-US"/>
        </w:rPr>
      </w:pPr>
      <w:r>
        <w:rPr>
          <w:rFonts w:ascii="Times New Roman" w:hAnsi="Times New Roman"/>
          <w:b/>
          <w:bCs w:val="0"/>
          <w:sz w:val="24"/>
          <w:szCs w:val="24"/>
          <w:u w:val="none"/>
          <w:lang w:val="en-US"/>
        </w:rPr>
        <w:t xml:space="preserve">5. *Prescription Medications*: </w:t>
      </w:r>
      <w:r>
        <w:rPr>
          <w:rFonts w:ascii="Times New Roman" w:hAnsi="Times New Roman"/>
          <w:b w:val="0"/>
          <w:bCs/>
          <w:sz w:val="24"/>
          <w:szCs w:val="24"/>
          <w:u w:val="none"/>
          <w:lang w:val="en-US"/>
        </w:rPr>
        <w:t>Ensure you have an ample supply of any prescription medications you regularly take. Carry them in their original packaging with a copy of the prescription.</w:t>
      </w:r>
    </w:p>
    <w:p>
      <w:pPr>
        <w:rPr>
          <w:rFonts w:ascii="Times New Roman" w:hAnsi="Times New Roman"/>
          <w:b w:val="0"/>
          <w:bCs/>
          <w:sz w:val="24"/>
          <w:szCs w:val="24"/>
          <w:u w:val="none"/>
          <w:lang w:val="en-US"/>
        </w:rPr>
      </w:pPr>
    </w:p>
    <w:p>
      <w:pPr>
        <w:rPr>
          <w:rFonts w:ascii="Times New Roman" w:cs="Times New Roman" w:hAnsi="Times New Roman"/>
          <w:b w:val="0"/>
          <w:bCs/>
          <w:sz w:val="24"/>
          <w:szCs w:val="24"/>
          <w:u w:val="none"/>
          <w:lang w:val="en-US"/>
        </w:rPr>
      </w:pPr>
    </w:p>
    <w:p>
      <w:pPr>
        <w:rPr>
          <w:rFonts w:ascii="Times New Roman" w:cs="Times New Roman" w:hAnsi="Times New Roman"/>
          <w:color w:val="000000"/>
          <w:sz w:val="24"/>
          <w:szCs w:val="24"/>
          <w14:textFill>
            <w14:solidFill>
              <w14:srgbClr w14:val="000000"/>
            </w14:solidFill>
          </w14:textFill>
        </w:rPr>
      </w:pPr>
    </w:p>
    <w:p>
      <w:pPr>
        <w:spacing w:before="362" w:line="360" w:lineRule="auto"/>
        <w:ind w:right="1082"/>
        <w:jc w:val="both"/>
        <w:rPr>
          <w:rFonts w:ascii="Times New Roman" w:cs="Times New Roman" w:hAnsi="Times New Roman"/>
          <w:b/>
          <w:bCs/>
          <w:spacing w:val="1"/>
          <w:sz w:val="36"/>
          <w:szCs w:val="36"/>
          <w:u w:val="single"/>
          <w:lang w:val="en-US"/>
        </w:rPr>
      </w:pPr>
      <w:r>
        <w:rPr>
          <w:rFonts w:ascii="Times New Roman" w:cs="Times New Roman" w:hAnsi="Times New Roman"/>
          <w:b/>
          <w:bCs/>
          <w:spacing w:val="1"/>
          <w:sz w:val="36"/>
          <w:szCs w:val="36"/>
          <w:u w:val="single"/>
          <w:lang w:val="en-US"/>
        </w:rPr>
        <w:t>PROGRAM CODE:</w:t>
      </w:r>
    </w:p>
    <w:p>
      <w:pPr>
        <w:spacing w:before="362" w:line="360" w:lineRule="auto"/>
        <w:ind w:right="1082"/>
        <w:jc w:val="both"/>
        <w:rPr>
          <w:rFonts w:ascii="Times New Roman" w:cs="Times New Roman" w:hAnsi="Times New Roman"/>
          <w:b/>
          <w:bCs/>
          <w:spacing w:val="1"/>
          <w:sz w:val="36"/>
          <w:szCs w:val="36"/>
          <w:u w:val="single"/>
          <w:lang w:val="en-US"/>
        </w:rPr>
      </w:pPr>
      <w:r>
        <w:rPr>
          <w:rFonts w:ascii="Times New Roman" w:cs="Times New Roman" w:hAnsi="Times New Roman"/>
          <w:b/>
          <w:bCs/>
          <w:spacing w:val="1"/>
          <w:sz w:val="36"/>
          <w:szCs w:val="36"/>
          <w:u w:val="single"/>
          <w:lang w:val="en-US"/>
        </w:rPr>
        <w:drawing>
          <wp:inline distT="0" distB="0" distL="114300" distR="114300">
            <wp:extent cx="5723890" cy="3655695"/>
            <wp:effectExtent l="0" t="0" r="0" b="0"/>
            <wp:docPr id="4" name="图片 4" descr="Screenshot (22)[473]"/>
            <wp:cNvGraphicFramePr>
              <a:graphicFrameLocks noChangeAspect="1"/>
            </wp:cNvGraphicFramePr>
            <a:graphic>
              <a:graphicData uri="http://schemas.openxmlformats.org/drawingml/2006/picture">
                <pic:pic>
                  <pic:nvPicPr>
                    <pic:cNvPr id="6" name="图片 6"/>
                    <pic:cNvPicPr/>
                  </pic:nvPicPr>
                  <pic:blipFill>
                    <a:blip r:embed="rId3"/>
                    <a:stretch>
                      <a:fillRect/>
                    </a:stretch>
                  </pic:blipFill>
                  <pic:spPr>
                    <a:xfrm rot="0">
                      <a:off x="0" y="0"/>
                      <a:ext cx="5723890" cy="3655695"/>
                    </a:xfrm>
                    <a:prstGeom prst="rect"/>
                    <a:noFill/>
                    <a:ln w="12700" cmpd="sng" cap="flat">
                      <a:noFill/>
                      <a:prstDash val="solid"/>
                      <a:miter/>
                    </a:ln>
                  </pic:spPr>
                </pic:pic>
              </a:graphicData>
            </a:graphic>
          </wp:inline>
        </w:drawing>
      </w:r>
    </w:p>
    <w:p>
      <w:pPr>
        <w:spacing w:before="362" w:line="360" w:lineRule="auto"/>
        <w:ind w:right="1082"/>
        <w:jc w:val="both"/>
        <w:rPr>
          <w:rFonts w:ascii="Times New Roman" w:cs="Times New Roman" w:hAnsi="Times New Roman"/>
          <w:b/>
          <w:bCs/>
          <w:spacing w:val="1"/>
          <w:sz w:val="36"/>
          <w:szCs w:val="36"/>
          <w:u w:val="single"/>
          <w:lang w:val="en-US"/>
        </w:rPr>
      </w:pPr>
    </w:p>
    <w:p>
      <w:pPr>
        <w:rPr>
          <w:rFonts w:ascii="Times New Roman" w:cs="Times New Roman" w:hAnsi="Times New Roman"/>
          <w:spacing w:val="1"/>
          <w:sz w:val="24"/>
          <w:szCs w:val="24"/>
          <w:lang w:val="en-US"/>
        </w:rPr>
      </w:pPr>
      <w:r>
        <w:rPr>
          <w:rFonts w:ascii="Times New Roman" w:cs="Times New Roman" w:hAnsi="Times New Roman"/>
          <w:spacing w:val="1"/>
          <w:sz w:val="24"/>
          <w:szCs w:val="24"/>
          <w:lang w:val="en-US"/>
        </w:rPr>
        <w:drawing>
          <wp:inline distT="0" distB="0" distL="114300" distR="114300">
            <wp:extent cx="5743575" cy="3091815"/>
            <wp:effectExtent l="0" t="0" r="0" b="0"/>
            <wp:docPr id="7" name="图片 7" descr="Screenshot (23)[474]"/>
            <wp:cNvGraphicFramePr>
              <a:graphicFrameLocks noChangeAspect="1"/>
            </wp:cNvGraphicFramePr>
            <a:graphic>
              <a:graphicData uri="http://schemas.openxmlformats.org/drawingml/2006/picture">
                <pic:pic>
                  <pic:nvPicPr>
                    <pic:cNvPr id="9" name="图片 9"/>
                    <pic:cNvPicPr/>
                  </pic:nvPicPr>
                  <pic:blipFill>
                    <a:blip r:embed="rId4"/>
                    <a:stretch>
                      <a:fillRect/>
                    </a:stretch>
                  </pic:blipFill>
                  <pic:spPr>
                    <a:xfrm rot="0">
                      <a:off x="0" y="0"/>
                      <a:ext cx="5743575" cy="3091815"/>
                    </a:xfrm>
                    <a:prstGeom prst="rect"/>
                    <a:noFill/>
                    <a:ln w="12700" cmpd="sng" cap="flat">
                      <a:noFill/>
                      <a:prstDash val="solid"/>
                      <a:miter/>
                    </a:ln>
                  </pic:spPr>
                </pic:pic>
              </a:graphicData>
            </a:graphic>
          </wp:inline>
        </w:drawing>
      </w:r>
    </w:p>
    <w:p>
      <w:pPr>
        <w:rPr>
          <w:rFonts w:ascii="Calibri Light" w:cs="Calibri Light" w:hAnsi="Calibri Light"/>
          <w:color w:val="000000"/>
          <w14:textFill>
            <w14:solidFill>
              <w14:srgbClr w14:val="000000"/>
            </w14:solidFill>
          </w14:textFill>
        </w:rPr>
      </w:pPr>
    </w:p>
    <w:p>
      <w:r>
        <w:br w:type="page"/>
      </w:r>
    </w:p>
    <w:p>
      <w:pPr>
        <w:rPr>
          <w:u w:val="single"/>
          <w:lang w:val="en-US"/>
        </w:rPr>
      </w:pPr>
      <w:r>
        <w:rPr>
          <w:u w:val="single"/>
          <w:lang w:val="en-US"/>
        </w:rPr>
        <w:t>OUTPUT:</w:t>
      </w:r>
    </w:p>
    <w:p>
      <w:r>
        <w:drawing>
          <wp:inline distT="0" distB="0" distL="114300" distR="114300">
            <wp:extent cx="5287009" cy="3914775"/>
            <wp:effectExtent l="0" t="0" r="0" b="0"/>
            <wp:docPr id="10" name="图片 10"/>
            <wp:cNvGraphicFramePr>
              <a:graphicFrameLocks noChangeAspect="1"/>
            </wp:cNvGraphicFramePr>
            <a:graphic>
              <a:graphicData uri="http://schemas.openxmlformats.org/drawingml/2006/picture">
                <pic:pic>
                  <pic:nvPicPr>
                    <pic:cNvPr id="12" name="图片 12"/>
                    <pic:cNvPicPr/>
                  </pic:nvPicPr>
                  <pic:blipFill>
                    <a:blip r:embed="rId5"/>
                    <a:stretch>
                      <a:fillRect/>
                    </a:stretch>
                  </pic:blipFill>
                  <pic:spPr>
                    <a:xfrm rot="0">
                      <a:off x="0" y="0"/>
                      <a:ext cx="5287009" cy="3914775"/>
                    </a:xfrm>
                    <a:prstGeom prst="rect"/>
                    <a:noFill/>
                    <a:ln w="12700" cmpd="sng" cap="flat">
                      <a:noFill/>
                      <a:prstDash val="solid"/>
                      <a:round/>
                    </a:ln>
                  </pic:spPr>
                </pic:pic>
              </a:graphicData>
            </a:graphic>
          </wp:inline>
        </w:drawing>
      </w:r>
    </w:p>
    <w:p>
      <w:r>
        <w:drawing>
          <wp:inline distT="0" distB="0" distL="114300" distR="114300">
            <wp:extent cx="5261609" cy="4218940"/>
            <wp:effectExtent l="0" t="0" r="0" b="0"/>
            <wp:docPr id="13" name="图片 13"/>
            <wp:cNvGraphicFramePr>
              <a:graphicFrameLocks noChangeAspect="1"/>
            </wp:cNvGraphicFramePr>
            <a:graphic>
              <a:graphicData uri="http://schemas.openxmlformats.org/drawingml/2006/picture">
                <pic:pic>
                  <pic:nvPicPr>
                    <pic:cNvPr id="15" name="图片 15"/>
                    <pic:cNvPicPr/>
                  </pic:nvPicPr>
                  <pic:blipFill>
                    <a:blip r:embed="rId6"/>
                    <a:stretch>
                      <a:fillRect/>
                    </a:stretch>
                  </pic:blipFill>
                  <pic:spPr>
                    <a:xfrm rot="0">
                      <a:off x="0" y="0"/>
                      <a:ext cx="5261609" cy="4218940"/>
                    </a:xfrm>
                    <a:prstGeom prst="rect"/>
                    <a:noFill/>
                    <a:ln w="12700" cmpd="sng" cap="flat">
                      <a:noFill/>
                      <a:prstDash val="solid"/>
                      <a:round/>
                    </a:ln>
                  </pic:spPr>
                </pic:pic>
              </a:graphicData>
            </a:graphic>
          </wp:inline>
        </w:drawing>
      </w:r>
    </w:p>
    <w:p/>
    <w:p>
      <w:r>
        <w:drawing>
          <wp:inline distT="0" distB="0" distL="114300" distR="114300">
            <wp:extent cx="5725795" cy="3852545"/>
            <wp:effectExtent l="0" t="0" r="0" b="0"/>
            <wp:docPr id="16" name="图片 16"/>
            <wp:cNvGraphicFramePr>
              <a:graphicFrameLocks noChangeAspect="1"/>
            </wp:cNvGraphicFramePr>
            <a:graphic>
              <a:graphicData uri="http://schemas.openxmlformats.org/drawingml/2006/picture">
                <pic:pic>
                  <pic:nvPicPr>
                    <pic:cNvPr id="18" name="图片 18"/>
                    <pic:cNvPicPr/>
                  </pic:nvPicPr>
                  <pic:blipFill>
                    <a:blip r:embed="rId7"/>
                    <a:stretch>
                      <a:fillRect/>
                    </a:stretch>
                  </pic:blipFill>
                  <pic:spPr>
                    <a:xfrm rot="0">
                      <a:off x="0" y="0"/>
                      <a:ext cx="5725795" cy="3852545"/>
                    </a:xfrm>
                    <a:prstGeom prst="rect"/>
                    <a:noFill/>
                    <a:ln w="12700" cmpd="sng" cap="flat">
                      <a:noFill/>
                      <a:prstDash val="solid"/>
                      <a:round/>
                    </a:ln>
                  </pic:spPr>
                </pic:pic>
              </a:graphicData>
            </a:graphic>
          </wp:inline>
        </w:drawing>
      </w:r>
    </w:p>
    <w:p/>
    <w:p>
      <w:pPr>
        <w:rPr>
          <w:u w:val="single"/>
          <w:lang w:val="en-US"/>
        </w:rPr>
      </w:pPr>
      <w:r>
        <w:rPr>
          <w:u w:val="single"/>
          <w:lang w:val="en-US"/>
        </w:rPr>
        <w:t>CONCLUSION:</w:t>
      </w:r>
    </w:p>
    <w:p>
      <w:pPr>
        <w:rPr>
          <w:sz w:val="24"/>
          <w:szCs w:val="24"/>
          <w:u w:val="none"/>
          <w:lang w:val="en-US"/>
        </w:rPr>
      </w:pPr>
      <w:r>
        <w:rPr>
          <w:sz w:val="24"/>
          <w:szCs w:val="24"/>
          <w:u w:val="none"/>
          <w:lang w:val="en-US"/>
        </w:rPr>
        <w:t>Elite travel represents the pinnacle of luxury and personalized service in the travel industry, offering affluent individuals unparalleled experiences that cater to their every whim and desire. This form of travel is characterized by high levels of customization, privacy, and exclusive access to services and destinations that are often out of reach for the general public. Superior comfort, unique and adventurous experiences, and a growing focus on environmental and social responsibility are key components that define the elite travel experience.</w:t>
      </w:r>
    </w:p>
    <w:p>
      <w:pPr>
        <w:rPr>
          <w:sz w:val="24"/>
          <w:szCs w:val="24"/>
          <w:u w:val="none"/>
          <w:lang w:val="en-US"/>
        </w:rPr>
      </w:pPr>
    </w:p>
    <w:p>
      <w:pPr>
        <w:rPr>
          <w:sz w:val="24"/>
          <w:szCs w:val="24"/>
          <w:u w:val="single"/>
          <w:lang w:val="en-US"/>
        </w:rPr>
      </w:pPr>
      <w:r>
        <w:rPr>
          <w:sz w:val="24"/>
          <w:szCs w:val="24"/>
          <w:u w:val="none"/>
          <w:lang w:val="en-US"/>
        </w:rPr>
        <w:t>As the market for elite travel continues to evolve, it adapts to the shifting preferences and values of its clientele, emphasizing not only opulence but also sustainability and meaningful engagement with the world. Ultimately, elite travel provides a blend of luxury and personalized adventure, ensuring that every journey is not just a trip, but a memorable and extraordinary experience</w:t>
      </w:r>
      <w:r>
        <w:rPr>
          <w:sz w:val="24"/>
          <w:szCs w:val="24"/>
          <w:u w:val="single"/>
          <w:lang w:val="en-US"/>
        </w:rPr>
        <w:t>.</w:t>
      </w:r>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400001FF" w:csb1="FFFF0000"/>
  </w:font>
  <w:font w:name="Calibri Light">
    <w:panose1 w:val="020F0302020204030204"/>
    <w:charset w:val="00"/>
    <w:family w:val="swiss"/>
    <w:pitch w:val="variable"/>
    <w:sig w:usb0="E4002EFF" w:usb1="C000247B" w:usb2="00000009" w:usb3="00000000" w:csb0="2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86"/>
    <w:family w:val="swiss"/>
    <w:pitch w:val="variable"/>
    <w:sig w:usb0="E4002EFF" w:usb1="C000247B" w:usb2="00000009" w:usb3="00000000" w:csb0="200001FF" w:csb1="00000000"/>
  </w:font>
  <w:font w:name="Wingdings">
    <w:panose1 w:val="05000000000000000000"/>
    <w:charset w:val="02"/>
    <w:family w:val="auto"/>
    <w:pitch w:val="variable"/>
    <w:sig w:usb0="00000000" w:usb1="0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4EEFA612"/>
    <w:multiLevelType w:val="singleLevel"/>
    <w:tmpl w:val="4EEFA612"/>
    <w:lvl w:ilvl="0">
      <w:start w:val="1"/>
      <w:numFmt w:val="bullet"/>
      <w:lvlRestart w:val="0"/>
      <w:lvlText w:val=""/>
      <w:lvlJc w:val="left"/>
      <w:pPr>
        <w:tabs>
          <w:tab w:val="num" w:pos="0"/>
        </w:tabs>
        <w:ind w:left="420" w:hanging="420"/>
      </w:pPr>
      <w:rPr>
        <w:rFonts w:ascii="Wingdings" w:hAnsi="Wingdings" w:hint="default"/>
      </w:rPr>
    </w:lvl>
  </w:abstractNum>
  <w:abstractNum w:abstractNumId="1">
    <w:nsid w:val="F0F3E8D4"/>
    <w:multiLevelType w:val="singleLevel"/>
    <w:tmpl w:val="F0F3E8D4"/>
    <w:lvl w:ilvl="0">
      <w:start w:val="1"/>
      <w:numFmt w:val="bullet"/>
      <w:lvlRestart w:val="0"/>
      <w:lvlText w:val=""/>
      <w:lvlJc w:val="left"/>
      <w:pPr>
        <w:tabs>
          <w:tab w:val="num" w:pos="0"/>
        </w:tabs>
        <w:ind w:left="420" w:hanging="420"/>
      </w:pPr>
      <w:rPr>
        <w:rFonts w:ascii="Wingdings" w:hAnsi="Wingdings" w:hint="default"/>
      </w:rPr>
    </w:lvl>
  </w:abstractNum>
  <w:num w:numId="1">
    <w:abstractNumId w:val="0"/>
  </w:num>
  <w:num w:numId="2">
    <w:abstractNumId w:val="1"/>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IN" w:eastAsia="en-US" w:bidi="ar-SA"/>
    </w:rPr>
  </w:style>
  <w:style w:type="paragraph" w:styleId="1">
    <w:name w:val="heading 1"/>
    <w:basedOn w:val="0"/>
    <w:next w:val="0"/>
    <w:pPr>
      <w:widowControl w:val="0"/>
      <w:autoSpaceDE w:val="0"/>
      <w:autoSpaceDN w:val="0"/>
      <w:spacing w:before="85" w:after="0" w:line="240" w:lineRule="auto"/>
      <w:ind w:left="777" w:right="1029"/>
      <w:jc w:val="center"/>
      <w:outlineLvl w:val="0"/>
    </w:pPr>
    <w:rPr>
      <w:rFonts w:ascii="Times New Roman" w:eastAsia="Times New Roman" w:cs="Times New Roman" w:hAnsi="Times New Roman"/>
      <w:b/>
      <w:bCs/>
      <w:kern w:val="0"/>
      <w:sz w:val="36"/>
      <w:szCs w:val="36"/>
      <w:u w:val="single" w:color="000000"/>
      <w:lang w:val="en-US"/>
    </w:rPr>
  </w:style>
  <w:style w:type="paragraph" w:styleId="2">
    <w:name w:val="heading 2"/>
    <w:next w:val="0"/>
    <w:pPr>
      <w:keepNext/>
      <w:keepLines/>
      <w:spacing w:after="202" w:line="257" w:lineRule="auto"/>
      <w:ind w:left="10" w:right="78" w:hanging="10"/>
      <w:jc w:val="center"/>
      <w:outlineLvl w:val="1"/>
    </w:pPr>
    <w:rPr>
      <w:rFonts w:ascii="Times New Roman" w:eastAsia="Times New Roman" w:cs="Times New Roman" w:hAnsi="Times New Roman"/>
      <w:b/>
      <w:color w:val="FF0000"/>
      <w:kern w:val="2"/>
      <w:sz w:val="24"/>
      <w:szCs w:val="22"/>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pPr>
      <w:widowControl w:val="0"/>
      <w:autoSpaceDE w:val="0"/>
      <w:autoSpaceDN w:val="0"/>
      <w:spacing w:after="0" w:line="240" w:lineRule="auto"/>
    </w:pPr>
    <w:rPr>
      <w:rFonts w:ascii="Times New Roman" w:eastAsia="Times New Roman" w:cs="Times New Roman" w:hAnsi="Times New Roman"/>
      <w:kern w:val="0"/>
      <w:sz w:val="24"/>
      <w:szCs w:val="24"/>
      <w:lang w:val="en-U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image" Target="media/8.png"/><Relationship Id="rId5" Type="http://schemas.openxmlformats.org/officeDocument/2006/relationships/image" Target="media/11.png"/><Relationship Id="rId6" Type="http://schemas.openxmlformats.org/officeDocument/2006/relationships/image" Target="media/14.png"/><Relationship Id="rId7" Type="http://schemas.openxmlformats.org/officeDocument/2006/relationships/image" Target="media/17.png"/><Relationship Id="rId8" Type="http://schemas.openxmlformats.org/officeDocument/2006/relationships/styles" Target="styles.xml"/><Relationship Id="rId9" Type="http://schemas.openxmlformats.org/officeDocument/2006/relationships/numbering" Target="numbering.xml"/><Relationship Id="rId10" Type="http://schemas.openxmlformats.org/officeDocument/2006/relationships/fontTable" Target="fontTable.xml"/></Relationships>
</file>

<file path=docProps/app.xml><?xml version="1.0" encoding="utf-8"?>
<Properties xmlns="http://schemas.openxmlformats.org/officeDocument/2006/extended-properties">
  <Template>Normal.eit</Template>
  <TotalTime>6</TotalTime>
  <Application>Yozo_Office</Application>
  <Pages>8</Pages>
  <Words>825</Words>
  <Characters>5001</Characters>
  <Lines>124</Lines>
  <Paragraphs>52</Paragraphs>
  <CharactersWithSpaces>5884</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Rakesh Gopireddy</dc:creator>
  <cp:lastModifiedBy>vivo user</cp:lastModifiedBy>
  <cp:revision>2</cp:revision>
  <dcterms:created xsi:type="dcterms:W3CDTF">2023-11-21T12:35:00Z</dcterms:created>
  <dcterms:modified xsi:type="dcterms:W3CDTF">2024-06-11T05:02:32Z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1033-11.2.0.11225</vt:lpwstr>
  </property>
  <property fmtid="{D5CDD505-2E9C-101B-9397-08002B2CF9AE}" pid="3" name="ICV">
    <vt:lpwstr>80501E18CD2A480AA195BE89224A88B2</vt:lpwstr>
  </property>
</Properties>
</file>