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numPr>
          <w:ilvl w:val="1"/>
          <w:numId w:val="1"/>
        </w:numPr>
        <w:ind w:hanging="0" w:star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p>
    <w:p>
      <w:pPr>
        <w:pStyle w:val="dfk2"/>
        <w:spacing w:lineRule="auto" w:line="240"/>
        <w:rPr/>
      </w:pPr>
      <w:r>
        <w:rPr/>
      </w:r>
    </w:p>
    <w:p>
      <w:pPr>
        <w:pStyle w:val="dfk2"/>
        <w:spacing w:lineRule="auto" w:line="240"/>
        <w:rPr/>
      </w:pPr>
      <w:r>
        <w:rPr/>
      </w:r>
      <w:r>
        <w:br w:type="page"/>
      </w:r>
    </w:p>
    <w:p>
      <w:pPr>
        <w:pStyle w:val="Normal"/>
        <w:spacing w:before="0" w:after="0"/>
        <w:rPr/>
      </w:pPr>
      <w:r>
        <w:rPr/>
      </w:r>
    </w:p>
    <w:p>
      <w:pPr>
        <w:pStyle w:val="Heading2"/>
        <w:numPr>
          <w:ilvl w:val="1"/>
          <w:numId w:val="1"/>
        </w:numPr>
        <w:ind w:hanging="0" w:star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start="0"/>
        <w:rPr>
          <w:lang w:val="hu-HU"/>
        </w:rPr>
      </w:pPr>
      <w:r>
        <w:rPr>
          <w:lang w:val="hu-HU"/>
        </w:rPr>
        <w:t>A téma megnevezése:</w:t>
      </w:r>
    </w:p>
    <w:p>
      <w:pPr>
        <w:pStyle w:val="dto3"/>
        <w:rPr>
          <w:lang w:val="hu-HU"/>
        </w:rPr>
      </w:pPr>
      <w:r>
        <w:rPr>
          <w:lang w:val="hu-HU"/>
        </w:rPr>
        <w:t>A megnevezés</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megadott feladat megfogalmazása:</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megoldási mód:</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Alkalmazott eszközök, módszerek: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Elért eredmények: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Kulcsszavak: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j2"/>
        <w:rPr>
          <w:lang w:val="hu-HU"/>
        </w:rPr>
      </w:pPr>
      <w:r>
        <w:rPr>
          <w:lang w:val="hu-HU"/>
        </w:rPr>
      </w:r>
      <w:r>
        <w:br w:type="page"/>
      </w:r>
    </w:p>
    <w:p>
      <w:pPr>
        <w:pStyle w:val="Normal"/>
        <w:spacing w:before="0" w:after="0"/>
        <w:rPr>
          <w:lang w:val="hu-HU"/>
        </w:rPr>
      </w:pPr>
      <w:r>
        <w:rPr>
          <w:lang w:val="hu-HU"/>
        </w:rPr>
      </w:r>
    </w:p>
    <w:p>
      <w:pPr>
        <w:pStyle w:val="Heading2"/>
        <w:numPr>
          <w:ilvl w:val="1"/>
          <w:numId w:val="1"/>
        </w:numPr>
        <w:ind w:hanging="0" w:star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62" w:leader="dot"/>
            </w:tabs>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_RefHeading___Toc80443487">
            <w:r>
              <w:rPr>
                <w:rStyle w:val="IndexLink"/>
                <w:sz w:val="24"/>
                <w:szCs w:val="24"/>
                <w:lang w:val="hu-HU" w:eastAsia="hu-HU"/>
              </w:rPr>
              <w:t>Feladatkiírás</w:t>
            </w:r>
            <w:r>
              <w:rPr>
                <w:rStyle w:val="IndexLink"/>
                <w:sz w:val="24"/>
                <w:szCs w:val="24"/>
                <w:lang w:val="hu-HU" w:eastAsia="hu-HU"/>
              </w:rPr>
              <w:tab/>
              <w:t>2</w:t>
            </w:r>
          </w:hyperlink>
        </w:p>
        <w:p>
          <w:pPr>
            <w:pStyle w:val="TOC2"/>
            <w:tabs>
              <w:tab w:val="clear" w:pos="708"/>
              <w:tab w:val="right" w:pos="9062" w:leader="dot"/>
            </w:tabs>
            <w:rPr/>
          </w:pPr>
          <w:hyperlink w:anchor="__RefHeading___Toc80443488">
            <w:r>
              <w:rPr>
                <w:rStyle w:val="IndexLink"/>
                <w:sz w:val="24"/>
                <w:szCs w:val="24"/>
                <w:lang w:val="hu-HU" w:eastAsia="hu-HU"/>
              </w:rPr>
              <w:t>Tartalmi összefoglaló</w:t>
              <w:tab/>
              <w:t>3</w:t>
            </w:r>
          </w:hyperlink>
        </w:p>
        <w:p>
          <w:pPr>
            <w:pStyle w:val="TOC2"/>
            <w:tabs>
              <w:tab w:val="clear" w:pos="708"/>
              <w:tab w:val="right" w:pos="9062" w:leader="dot"/>
            </w:tabs>
            <w:rPr/>
          </w:pPr>
          <w:hyperlink w:anchor="__RefHeading___Toc80443489">
            <w:r>
              <w:rPr>
                <w:rStyle w:val="IndexLink"/>
                <w:sz w:val="24"/>
                <w:szCs w:val="24"/>
                <w:lang w:val="hu-HU" w:eastAsia="hu-HU"/>
              </w:rPr>
              <w:t>Tartalomjegyzék</w:t>
              <w:tab/>
              <w:t>4</w:t>
            </w:r>
          </w:hyperlink>
        </w:p>
        <w:p>
          <w:pPr>
            <w:pStyle w:val="TOC1"/>
            <w:tabs>
              <w:tab w:val="clear" w:pos="708"/>
              <w:tab w:val="right" w:pos="9062" w:leader="dot"/>
            </w:tabs>
            <w:rPr/>
          </w:pPr>
          <w:hyperlink w:anchor="__RefHeading___Toc80443490">
            <w:r>
              <w:rPr>
                <w:rStyle w:val="IndexLink"/>
                <w:lang w:val="hu-HU" w:eastAsia="hu-HU"/>
              </w:rPr>
              <w:t>Bevezetés</w:t>
              <w:tab/>
            </w:r>
          </w:hyperlink>
          <w:r>
            <w:rPr>
              <w:rFonts w:cs="Times New Roman" w:ascii="Times New Roman" w:hAnsi="Times New Roman"/>
              <w:lang w:val="hu-HU" w:eastAsia="hu-HU"/>
            </w:rPr>
            <w:t>6</w:t>
          </w:r>
        </w:p>
        <w:p>
          <w:pPr>
            <w:pStyle w:val="TOC1"/>
            <w:tabs>
              <w:tab w:val="clear" w:pos="708"/>
              <w:tab w:val="right" w:pos="9062" w:leader="dot"/>
            </w:tabs>
            <w:rPr/>
          </w:pPr>
          <w:hyperlink w:anchor="__RefHeading___Toc80443491">
            <w:r>
              <w:rPr>
                <w:rStyle w:val="IndexLink"/>
                <w:lang w:val="hu-HU" w:eastAsia="hu-HU"/>
              </w:rPr>
              <w:t xml:space="preserve">1. </w:t>
            </w:r>
          </w:hyperlink>
          <w:hyperlink w:anchor="__RefHeading___Toc80443495">
            <w:r>
              <w:rPr>
                <w:rStyle w:val="IndexLink"/>
                <w:lang w:val="hu-HU" w:eastAsia="hu-HU"/>
              </w:rPr>
              <w:t>Szakirodalmi áttekintés és elméleti háttér</w:t>
            </w:r>
          </w:hyperlink>
          <w:hyperlink w:anchor="__RefHeading___Toc8044349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2">
            <w:r>
              <w:rPr>
                <w:rStyle w:val="IndexLink"/>
                <w:sz w:val="24"/>
                <w:szCs w:val="24"/>
                <w:lang w:val="hu-HU" w:eastAsia="hu-HU"/>
              </w:rPr>
              <w:t>1.1. A PTB-XL adathalmaz bemutatása (multidimenzionális idősorok)</w:t>
              <w:tab/>
              <w:t>5</w:t>
            </w:r>
          </w:hyperlink>
        </w:p>
        <w:p>
          <w:pPr>
            <w:pStyle w:val="TOC2"/>
            <w:tabs>
              <w:tab w:val="clear" w:pos="708"/>
              <w:tab w:val="right" w:pos="9062" w:leader="dot"/>
            </w:tabs>
            <w:rPr/>
          </w:pPr>
          <w:hyperlink w:anchor="__RefHeading___Toc80443493">
            <w:r>
              <w:rPr>
                <w:rStyle w:val="IndexLink"/>
                <w:sz w:val="24"/>
                <w:szCs w:val="24"/>
                <w:lang w:val="hu-HU" w:eastAsia="hu-HU"/>
              </w:rPr>
              <w:t>1.2. Idősorok reprezentáció tanulása: A MOMENT alapmodell bemutatása</w:t>
              <w:tab/>
              <w:t>5</w:t>
            </w:r>
          </w:hyperlink>
        </w:p>
        <w:p>
          <w:pPr>
            <w:pStyle w:val="TOC2"/>
            <w:tabs>
              <w:tab w:val="clear" w:pos="708"/>
              <w:tab w:val="right" w:pos="9062" w:leader="dot"/>
            </w:tabs>
            <w:rPr/>
          </w:pPr>
          <w:hyperlink w:anchor="__RefHeading___Toc80443494">
            <w:r>
              <w:rPr>
                <w:rStyle w:val="IndexLink"/>
                <w:sz w:val="24"/>
                <w:szCs w:val="24"/>
                <w:lang w:val="hu-HU" w:eastAsia="hu-HU"/>
              </w:rPr>
              <w:t>1.3. Klaszterezési és felügyelet nélküli osztályozási eljárások</w:t>
              <w:tab/>
              <w:t>5</w:t>
            </w:r>
          </w:hyperlink>
        </w:p>
        <w:p>
          <w:pPr>
            <w:pStyle w:val="TOC2"/>
            <w:tabs>
              <w:tab w:val="clear" w:pos="708"/>
              <w:tab w:val="right" w:pos="9062" w:leader="dot"/>
            </w:tabs>
            <w:bidi w:val="0"/>
            <w:rPr/>
          </w:pPr>
          <w:hyperlink w:anchor="__RefHeading___Toc80443494">
            <w:r>
              <w:rPr>
                <w:rStyle w:val="IndexLink"/>
                <w:sz w:val="24"/>
                <w:szCs w:val="24"/>
              </w:rPr>
              <w:t xml:space="preserve">1.4. </w:t>
            </w:r>
          </w:hyperlink>
          <w:r>
            <w:rPr>
              <w:sz w:val="24"/>
              <w:szCs w:val="24"/>
            </w:rPr>
            <w:t>Deep Learning alapú klaszterezés: DEC, IDEC bemutatása</w:t>
          </w:r>
          <w:hyperlink w:anchor="__RefHeading___Toc80443494">
            <w:r>
              <w:rPr>
                <w:rStyle w:val="IndexLink"/>
                <w:sz w:val="24"/>
                <w:szCs w:val="24"/>
              </w:rPr>
              <w:tab/>
              <w:t>5</w:t>
            </w:r>
          </w:hyperlink>
        </w:p>
        <w:p>
          <w:pPr>
            <w:pStyle w:val="TOC1"/>
            <w:tabs>
              <w:tab w:val="clear" w:pos="708"/>
              <w:tab w:val="right" w:pos="9062" w:leader="dot"/>
            </w:tabs>
            <w:rPr/>
          </w:pPr>
          <w:hyperlink w:anchor="__RefHeading___Toc80443495">
            <w:r>
              <w:rPr>
                <w:rStyle w:val="IndexLink"/>
                <w:lang w:val="hu-HU" w:eastAsia="hu-HU"/>
              </w:rPr>
              <w:t xml:space="preserve">2. </w:t>
            </w:r>
          </w:hyperlink>
          <w:hyperlink w:anchor="__RefHeading___Toc80443501">
            <w:r>
              <w:rPr>
                <w:rStyle w:val="IndexLink"/>
                <w:lang w:val="hu-HU" w:eastAsia="hu-HU"/>
              </w:rPr>
              <w:t>Módszertan és saját munka</w:t>
            </w:r>
          </w:hyperlink>
          <w:hyperlink w:anchor="__RefHeading___Toc80443495">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6">
            <w:r>
              <w:rPr>
                <w:rStyle w:val="IndexLink"/>
                <w:sz w:val="24"/>
                <w:szCs w:val="24"/>
                <w:lang w:val="hu-HU" w:eastAsia="hu-HU"/>
              </w:rPr>
              <w:t>2.1. Adatelőkészítés és tisztítás a PTB-XL-en</w:t>
              <w:tab/>
              <w:t>5</w:t>
            </w:r>
          </w:hyperlink>
        </w:p>
        <w:p>
          <w:pPr>
            <w:pStyle w:val="TOC3"/>
            <w:tabs>
              <w:tab w:val="clear" w:pos="708"/>
              <w:tab w:val="right" w:pos="9062" w:leader="dot"/>
            </w:tabs>
            <w:rPr/>
          </w:pPr>
          <w:hyperlink w:anchor="__RefHeading___Toc80443498">
            <w:r>
              <w:rPr>
                <w:rStyle w:val="IndexLink"/>
                <w:sz w:val="24"/>
                <w:szCs w:val="24"/>
                <w:lang w:val="hu-HU" w:eastAsia="hu-HU"/>
              </w:rPr>
              <w:t>2.1.1. A metaadatok feldolgozása és szűrése</w:t>
              <w:tab/>
              <w:t>5</w:t>
            </w:r>
          </w:hyperlink>
        </w:p>
        <w:p>
          <w:pPr>
            <w:pStyle w:val="TOC3"/>
            <w:tabs>
              <w:tab w:val="clear" w:pos="708"/>
              <w:tab w:val="right" w:pos="9062" w:leader="dot"/>
            </w:tabs>
            <w:rPr/>
          </w:pPr>
          <w:hyperlink w:anchor="__RefHeading___Toc80443499">
            <w:r>
              <w:rPr>
                <w:rStyle w:val="IndexLink"/>
                <w:sz w:val="24"/>
                <w:szCs w:val="24"/>
                <w:lang w:val="hu-HU" w:eastAsia="hu-HU"/>
              </w:rPr>
              <w:t>2.1.2. Az EKG jelek feldolgozása és dimenziói</w:t>
              <w:tab/>
              <w:t>5</w:t>
            </w:r>
          </w:hyperlink>
        </w:p>
        <w:p>
          <w:pPr>
            <w:pStyle w:val="TOC3"/>
            <w:tabs>
              <w:tab w:val="clear" w:pos="708"/>
              <w:tab w:val="right" w:pos="9062" w:leader="dot"/>
            </w:tabs>
            <w:rPr/>
          </w:pPr>
          <w:hyperlink w:anchor="__RefHeading___Toc80443500">
            <w:r>
              <w:rPr>
                <w:rStyle w:val="IndexLink"/>
                <w:sz w:val="24"/>
                <w:szCs w:val="24"/>
                <w:lang w:val="hu-HU" w:eastAsia="hu-HU"/>
              </w:rPr>
              <w:t>2.1.3. Interpoláció és egységesítés</w:t>
              <w:tab/>
              <w:t>5</w:t>
            </w:r>
          </w:hyperlink>
        </w:p>
        <w:p>
          <w:pPr>
            <w:pStyle w:val="TOC2"/>
            <w:tabs>
              <w:tab w:val="clear" w:pos="708"/>
              <w:tab w:val="right" w:pos="9062" w:leader="dot"/>
            </w:tabs>
            <w:rPr/>
          </w:pPr>
          <w:hyperlink w:anchor="__RefHeading___Toc80443497">
            <w:r>
              <w:rPr>
                <w:rStyle w:val="IndexLink"/>
                <w:sz w:val="24"/>
                <w:szCs w:val="24"/>
                <w:lang w:val="hu-HU" w:eastAsia="hu-HU"/>
              </w:rPr>
              <w:t>2.2. Jellemzőkinyerés a MOMENT modellel (embeddingek generálása)</w:t>
              <w:tab/>
              <w:t>5</w:t>
            </w:r>
          </w:hyperlink>
        </w:p>
        <w:p>
          <w:pPr>
            <w:pStyle w:val="TOC3"/>
            <w:tabs>
              <w:tab w:val="clear" w:pos="708"/>
              <w:tab w:val="right" w:pos="9062" w:leader="dot"/>
            </w:tabs>
            <w:rPr/>
          </w:pPr>
          <w:hyperlink w:anchor="__RefHeading___Toc80443498">
            <w:r>
              <w:rPr>
                <w:rStyle w:val="IndexLink"/>
                <w:sz w:val="24"/>
                <w:szCs w:val="24"/>
                <w:lang w:val="hu-HU" w:eastAsia="hu-HU"/>
              </w:rPr>
              <w:t xml:space="preserve">2.2.1. </w:t>
            </w:r>
            <w:r>
              <w:rPr>
                <w:rStyle w:val="IndexLink"/>
                <w:b w:val="false"/>
                <w:bCs w:val="false"/>
                <w:sz w:val="24"/>
                <w:szCs w:val="24"/>
                <w:lang w:val="hu-HU" w:eastAsia="hu-HU"/>
              </w:rPr>
              <w:t>A bemeneti adatok standardizálása és tenzorrá alakítása</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 xml:space="preserve">2.2.2. </w:t>
            </w:r>
            <w:r>
              <w:rPr>
                <w:rStyle w:val="IndexLink"/>
                <w:b w:val="false"/>
                <w:bCs w:val="false"/>
                <w:sz w:val="24"/>
                <w:szCs w:val="24"/>
                <w:lang w:val="hu-HU" w:eastAsia="hu-HU"/>
              </w:rPr>
              <w:t>Az inferencia folyamata és a maszkolás</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 xml:space="preserve">2.2.3. </w:t>
            </w:r>
            <w:r>
              <w:rPr>
                <w:rStyle w:val="IndexLink"/>
                <w:b w:val="false"/>
                <w:bCs w:val="false"/>
                <w:sz w:val="24"/>
                <w:szCs w:val="24"/>
                <w:lang w:val="hu-HU" w:eastAsia="hu-HU"/>
              </w:rPr>
              <w:t>A kimeneti beágyazások és a memóriakezelés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2.3. A hagyományos gépi tanulási kísérletek beállítása</w:t>
              <w:tab/>
              <w:t>5</w:t>
            </w:r>
          </w:hyperlink>
        </w:p>
        <w:p>
          <w:pPr>
            <w:pStyle w:val="TOC3"/>
            <w:tabs>
              <w:tab w:val="clear" w:pos="708"/>
              <w:tab w:val="right" w:pos="9062" w:leader="dot"/>
            </w:tabs>
            <w:rPr/>
          </w:pPr>
          <w:hyperlink w:anchor="__RefHeading___Toc80443498">
            <w:r>
              <w:rPr>
                <w:rStyle w:val="IndexLink"/>
                <w:sz w:val="24"/>
                <w:szCs w:val="24"/>
                <w:lang w:val="hu-HU" w:eastAsia="hu-HU"/>
              </w:rPr>
              <w:t>2.3.1. Dimenziócsökkentési technikák (PCA, UMAP)</w:t>
              <w:tab/>
              <w:t>5</w:t>
            </w:r>
          </w:hyperlink>
        </w:p>
        <w:p>
          <w:pPr>
            <w:pStyle w:val="TOC3"/>
            <w:tabs>
              <w:tab w:val="clear" w:pos="708"/>
              <w:tab w:val="right" w:pos="9062" w:leader="dot"/>
            </w:tabs>
            <w:rPr/>
          </w:pPr>
          <w:hyperlink w:anchor="__RefHeading___Toc80443499">
            <w:r>
              <w:rPr>
                <w:rStyle w:val="IndexLink"/>
                <w:sz w:val="24"/>
                <w:szCs w:val="24"/>
                <w:lang w:val="hu-HU" w:eastAsia="hu-HU"/>
              </w:rPr>
              <w:t>2.3.2. Hiperparaméter-optimalizálási stratégia (grid search)</w:t>
              <w:tab/>
              <w:t>5</w:t>
            </w:r>
          </w:hyperlink>
        </w:p>
        <w:p>
          <w:pPr>
            <w:pStyle w:val="TOC3"/>
            <w:tabs>
              <w:tab w:val="clear" w:pos="708"/>
              <w:tab w:val="right" w:pos="9062" w:leader="dot"/>
            </w:tabs>
            <w:rPr/>
          </w:pPr>
          <w:hyperlink w:anchor="__RefHeading___Toc80443500">
            <w:r>
              <w:rPr>
                <w:rStyle w:val="IndexLink"/>
                <w:sz w:val="24"/>
                <w:szCs w:val="24"/>
              </w:rPr>
              <w:t>2.3.3. Optuna alapú Bayes-i optimalizálás</w:t>
              <w:tab/>
              <w:t>5</w:t>
            </w:r>
          </w:hyperlink>
        </w:p>
        <w:p>
          <w:pPr>
            <w:pStyle w:val="TOC1"/>
            <w:tabs>
              <w:tab w:val="clear" w:pos="708"/>
              <w:tab w:val="right" w:pos="9062" w:leader="dot"/>
            </w:tabs>
            <w:rPr/>
          </w:pPr>
          <w:hyperlink w:anchor="__RefHeading___Toc80443501">
            <w:r>
              <w:rPr>
                <w:rStyle w:val="IndexLink"/>
                <w:lang w:val="hu-HU" w:eastAsia="hu-HU"/>
              </w:rPr>
              <w:t xml:space="preserve">3. </w:t>
            </w:r>
          </w:hyperlink>
          <w:hyperlink w:anchor="__RefHeading___Toc80443505">
            <w:r>
              <w:rPr>
                <w:rStyle w:val="IndexLink"/>
                <w:lang w:val="hu-HU" w:eastAsia="hu-HU"/>
              </w:rPr>
              <w:t>Eredmények és kiértékelés</w:t>
            </w:r>
          </w:hyperlink>
          <w:hyperlink w:anchor="__RefHeading___Toc8044350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502">
            <w:r>
              <w:rPr>
                <w:rStyle w:val="IndexLink"/>
                <w:sz w:val="24"/>
                <w:szCs w:val="24"/>
                <w:lang w:val="hu-HU" w:eastAsia="hu-HU"/>
              </w:rPr>
              <w:t>3.1. A hagyományos modellek eredményei</w:t>
              <w:tab/>
              <w:t>5</w:t>
            </w:r>
          </w:hyperlink>
        </w:p>
        <w:p>
          <w:pPr>
            <w:pStyle w:val="TOC2"/>
            <w:tabs>
              <w:tab w:val="clear" w:pos="708"/>
              <w:tab w:val="right" w:pos="9062" w:leader="dot"/>
            </w:tabs>
            <w:rPr/>
          </w:pPr>
          <w:hyperlink w:anchor="__RefHeading___Toc80443503">
            <w:r>
              <w:rPr>
                <w:rStyle w:val="IndexLink"/>
                <w:sz w:val="24"/>
                <w:szCs w:val="24"/>
                <w:lang w:val="hu-HU" w:eastAsia="hu-HU"/>
              </w:rPr>
              <w:t>3.2. DEC és IDEC modellek eredményei</w:t>
              <w:tab/>
              <w:t>5</w:t>
            </w:r>
          </w:hyperlink>
        </w:p>
        <w:p>
          <w:pPr>
            <w:pStyle w:val="TOC2"/>
            <w:tabs>
              <w:tab w:val="clear" w:pos="708"/>
              <w:tab w:val="right" w:pos="9062" w:leader="dot"/>
            </w:tabs>
            <w:rPr/>
          </w:pPr>
          <w:hyperlink w:anchor="__RefHeading___Toc80443504">
            <w:r>
              <w:rPr>
                <w:rStyle w:val="IndexLink"/>
                <w:sz w:val="24"/>
                <w:szCs w:val="24"/>
                <w:lang w:val="hu-HU" w:eastAsia="hu-HU"/>
              </w:rPr>
              <w:t>3.3. Az eredmények összehasonlítása</w:t>
              <w:tab/>
              <w:t>5</w:t>
            </w:r>
          </w:hyperlink>
        </w:p>
        <w:p>
          <w:pPr>
            <w:pStyle w:val="TOC1"/>
            <w:tabs>
              <w:tab w:val="clear" w:pos="708"/>
              <w:tab w:val="right" w:pos="9062" w:leader="dot"/>
            </w:tabs>
            <w:rPr/>
          </w:pPr>
          <w:hyperlink w:anchor="__RefHeading___Toc80443505">
            <w:r>
              <w:rPr>
                <w:rStyle w:val="IndexLink"/>
                <w:lang w:val="hu-HU" w:eastAsia="hu-HU"/>
              </w:rPr>
              <w:t>4. Összefoglalás</w:t>
              <w:tab/>
            </w:r>
            <w:r>
              <w:rPr>
                <w:rStyle w:val="IndexLink"/>
                <w:rFonts w:cs="Times New Roman" w:ascii="Times New Roman" w:hAnsi="Times New Roman"/>
                <w:lang w:val="hu-HU" w:eastAsia="hu-HU"/>
              </w:rPr>
              <w:t>6</w:t>
            </w:r>
          </w:hyperlink>
        </w:p>
        <w:p>
          <w:pPr>
            <w:pStyle w:val="TOC2"/>
            <w:tabs>
              <w:tab w:val="clear" w:pos="708"/>
              <w:tab w:val="right" w:pos="9062" w:leader="dot"/>
            </w:tabs>
            <w:rPr/>
          </w:pPr>
          <w:hyperlink w:anchor="__RefHeading___Toc80443506">
            <w:r>
              <w:rPr>
                <w:rStyle w:val="IndexLink"/>
                <w:sz w:val="24"/>
                <w:szCs w:val="24"/>
                <w:lang w:val="hu-HU" w:eastAsia="hu-HU"/>
              </w:rPr>
              <w:t>4.1. Mennyire használható a MOMENT modell erre a feladatra</w:t>
              <w:tab/>
              <w:t>6</w:t>
            </w:r>
          </w:hyperlink>
        </w:p>
        <w:p>
          <w:pPr>
            <w:pStyle w:val="TOC2"/>
            <w:tabs>
              <w:tab w:val="clear" w:pos="708"/>
              <w:tab w:val="right" w:pos="9062" w:leader="dot"/>
            </w:tabs>
            <w:rPr/>
          </w:pPr>
          <w:hyperlink w:anchor="__RefHeading___Toc80443507">
            <w:r>
              <w:rPr>
                <w:rStyle w:val="IndexLink"/>
                <w:sz w:val="24"/>
                <w:szCs w:val="24"/>
                <w:lang w:val="hu-HU" w:eastAsia="hu-HU"/>
              </w:rPr>
              <w:t xml:space="preserve">4.2. </w:t>
              <w:tab/>
              <w:t xml:space="preserve"> 6</w:t>
            </w:r>
          </w:hyperlink>
        </w:p>
        <w:p>
          <w:pPr>
            <w:pStyle w:val="TOC2"/>
            <w:tabs>
              <w:tab w:val="clear" w:pos="708"/>
              <w:tab w:val="right" w:pos="9062" w:leader="dot"/>
            </w:tabs>
            <w:rPr/>
          </w:pPr>
          <w:hyperlink w:anchor="__RefHeading___Toc80443508">
            <w:r>
              <w:rPr>
                <w:rStyle w:val="IndexLink"/>
                <w:sz w:val="24"/>
                <w:szCs w:val="24"/>
                <w:lang w:val="hu-HU" w:eastAsia="hu-HU"/>
              </w:rPr>
              <w:t>4.3.</w:t>
              <w:tab/>
              <w:t>6</w:t>
            </w:r>
          </w:hyperlink>
        </w:p>
        <w:p>
          <w:pPr>
            <w:pStyle w:val="TOC2"/>
            <w:tabs>
              <w:tab w:val="clear" w:pos="708"/>
              <w:tab w:val="right" w:pos="9062" w:leader="dot"/>
            </w:tabs>
            <w:rPr/>
          </w:pPr>
          <w:hyperlink w:anchor="__RefHeading___Toc80443509">
            <w:r>
              <w:rPr>
                <w:rStyle w:val="IndexLink"/>
                <w:sz w:val="24"/>
                <w:szCs w:val="24"/>
                <w:lang w:val="hu-HU" w:eastAsia="hu-HU"/>
              </w:rPr>
              <w:t>Irodalomjegyzék</w:t>
              <w:tab/>
              <w:t>7</w:t>
            </w:r>
          </w:hyperlink>
        </w:p>
        <w:p>
          <w:pPr>
            <w:pStyle w:val="TOC2"/>
            <w:tabs>
              <w:tab w:val="clear" w:pos="708"/>
              <w:tab w:val="right" w:pos="9062" w:leader="dot"/>
            </w:tabs>
            <w:rPr/>
          </w:pPr>
          <w:hyperlink w:anchor="__RefHeading___Toc80443510">
            <w:r>
              <w:rPr>
                <w:rStyle w:val="IndexLink"/>
                <w:sz w:val="24"/>
                <w:szCs w:val="24"/>
                <w:lang w:val="hu-HU" w:eastAsia="hu-HU"/>
              </w:rPr>
              <w:t>Nyilatkozat</w:t>
              <w:tab/>
              <w:t>8</w:t>
            </w:r>
          </w:hyperlink>
        </w:p>
        <w:p>
          <w:pPr>
            <w:pStyle w:val="TOC2"/>
            <w:tabs>
              <w:tab w:val="clear" w:pos="708"/>
              <w:tab w:val="right" w:pos="9062" w:leader="dot"/>
            </w:tabs>
            <w:rPr/>
          </w:pPr>
          <w:hyperlink w:anchor="__RefHeading___Toc80443511">
            <w:r>
              <w:rPr>
                <w:rStyle w:val="IndexLink"/>
                <w:b w:val="false"/>
                <w:bCs w:val="false"/>
                <w:sz w:val="24"/>
                <w:szCs w:val="24"/>
                <w:lang w:val="hu-HU" w:eastAsia="hu-HU"/>
              </w:rPr>
              <w:t>Köszönetnyilvánítás</w:t>
              <w:tab/>
              <w:t>9</w:t>
            </w:r>
          </w:hyperlink>
          <w:r>
            <w:rPr>
              <w:rStyle w:val="IndexLink"/>
              <w:b w:val="false"/>
              <w:bCs w:val="false"/>
              <w:sz w:val="24"/>
              <w:szCs w:val="24"/>
              <w:lang w:val="hu-HU" w:eastAsia="hu-HU"/>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p>
    <w:p>
      <w:pPr>
        <w:pStyle w:val="Normal"/>
        <w:jc w:val="center"/>
        <w:rPr>
          <w:lang w:val="hu-HU"/>
        </w:rPr>
      </w:pPr>
      <w:r>
        <w:rPr>
          <w:lang w:val="hu-HU"/>
        </w:rPr>
        <w:t>(A tényleges dolgozatban a címsorok között helyezkedik el a kapcsolódó tartalom!)</w:t>
      </w:r>
    </w:p>
    <w:p>
      <w:pPr>
        <w:pStyle w:val="Heading1"/>
        <w:widowControl/>
        <w:numPr>
          <w:ilvl w:val="0"/>
          <w:numId w:val="0"/>
        </w:numPr>
        <w:ind w:hanging="0" w:start="0"/>
        <w:rPr>
          <w:lang w:val="hu-HU"/>
        </w:rPr>
      </w:pPr>
      <w:r>
        <w:rPr>
          <w:lang w:val="hu-HU"/>
        </w:rPr>
      </w:r>
      <w:bookmarkEnd w:id="3"/>
      <w:r>
        <w:br w:type="page"/>
      </w:r>
    </w:p>
    <w:p>
      <w:pPr>
        <w:pStyle w:val="Heading1"/>
        <w:numPr>
          <w:ilvl w:val="0"/>
          <w:numId w:val="1"/>
        </w:numPr>
        <w:spacing w:before="0" w:after="60"/>
        <w:ind w:hanging="0" w:start="0"/>
        <w:rPr>
          <w:lang w:val="hu-HU"/>
        </w:rPr>
      </w:pPr>
      <w:r>
        <w:rPr>
          <w:lang w:val="hu-HU"/>
        </w:rPr>
        <w:t xml:space="preserve">BEVEZETÉS </w:t>
      </w:r>
    </w:p>
    <w:p>
      <w:pPr>
        <w:pStyle w:val="BodyText"/>
        <w:spacing w:lineRule="auto" w:line="276"/>
        <w:jc w:val="both"/>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pPr>
        <w:pStyle w:val="Normal"/>
        <w:spacing w:lineRule="auto" w:line="276"/>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pPr>
        <w:pStyle w:val="Normal"/>
        <w:spacing w:lineRule="auto" w:line="276"/>
        <w:jc w:val="both"/>
        <w:rPr>
          <w:lang w:val="hu-HU"/>
        </w:rPr>
      </w:pPr>
      <w:r>
        <w:rPr>
          <w:lang w:val="hu-HU"/>
        </w:rPr>
      </w:r>
    </w:p>
    <w:p>
      <w:pPr>
        <w:pStyle w:val="Normal"/>
        <w:spacing w:lineRule="auto" w:line="276"/>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pPr>
        <w:pStyle w:val="Normal"/>
        <w:spacing w:lineRule="auto" w:line="276"/>
        <w:jc w:val="both"/>
        <w:rPr>
          <w:lang w:val="hu-HU"/>
        </w:rPr>
      </w:pPr>
      <w:r>
        <w:rPr>
          <w:lang w:val="hu-HU"/>
        </w:rPr>
      </w:r>
    </w:p>
    <w:p>
      <w:pPr>
        <w:pStyle w:val="Normal"/>
        <w:spacing w:lineRule="auto" w:line="276"/>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pPr>
        <w:pStyle w:val="Normal"/>
        <w:spacing w:lineRule="auto" w:line="276"/>
        <w:jc w:val="both"/>
        <w:rPr>
          <w:lang w:val="hu-HU"/>
        </w:rPr>
      </w:pPr>
      <w:r>
        <w:rPr>
          <w:lang w:val="hu-HU"/>
        </w:rPr>
      </w:r>
    </w:p>
    <w:p>
      <w:pPr>
        <w:pStyle w:val="Normal"/>
        <w:spacing w:lineRule="auto" w:line="276"/>
        <w:jc w:val="both"/>
        <w:rPr>
          <w:b/>
          <w:bCs/>
          <w:lang w:val="hu-HU"/>
        </w:rPr>
      </w:pPr>
      <w:r>
        <w:rPr>
          <w:b/>
          <w:bCs/>
          <w:lang w:val="hu-HU"/>
        </w:rPr>
        <w:t>A dolgozatom szerkezete</w:t>
      </w:r>
    </w:p>
    <w:p>
      <w:pPr>
        <w:pStyle w:val="Normal"/>
        <w:spacing w:lineRule="auto" w:line="276"/>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pPr>
        <w:pStyle w:val="Heading1"/>
        <w:numPr>
          <w:ilvl w:val="0"/>
          <w:numId w:val="1"/>
        </w:numPr>
        <w:spacing w:before="0" w:after="60"/>
        <w:ind w:hanging="0" w:start="0"/>
        <w:rPr/>
      </w:pPr>
      <w:bookmarkStart w:id="4" w:name="__RefHeading___Toc80443491"/>
      <w:bookmarkEnd w:id="4"/>
      <w:r>
        <w:rPr>
          <w:lang w:val="hu-HU"/>
        </w:rPr>
        <w:t>1. Szakirodalmi áttekintés és elméleti háttér</w:t>
      </w:r>
    </w:p>
    <w:p>
      <w:pPr>
        <w:pStyle w:val="Normal"/>
        <w:rPr>
          <w:lang w:val="hu-HU"/>
        </w:rPr>
      </w:pPr>
      <w:r>
        <w:rPr>
          <w:lang w:val="hu-HU"/>
        </w:rPr>
      </w:r>
    </w:p>
    <w:p>
      <w:pPr>
        <w:pStyle w:val="Normal"/>
        <w:rPr>
          <w:lang w:val="hu-HU"/>
        </w:rPr>
      </w:pPr>
      <w:r>
        <w:rPr>
          <w:lang w:val="hu-HU"/>
        </w:rPr>
      </w:r>
    </w:p>
    <w:p>
      <w:pPr>
        <w:pStyle w:val="Heading2"/>
        <w:numPr>
          <w:ilvl w:val="1"/>
          <w:numId w:val="1"/>
        </w:numPr>
        <w:ind w:hanging="0" w:start="0"/>
        <w:rPr>
          <w:lang w:val="hu-HU"/>
        </w:rPr>
      </w:pPr>
      <w:bookmarkStart w:id="5" w:name="__RefHeading___Toc80443492"/>
      <w:bookmarkEnd w:id="5"/>
      <w:r>
        <w:rPr>
          <w:sz w:val="28"/>
          <w:szCs w:val="28"/>
          <w:lang w:val="hu-HU"/>
        </w:rPr>
        <w:t xml:space="preserve">1.1. </w:t>
      </w:r>
      <w:hyperlink w:anchor="__RefHeading___Toc80443492">
        <w:r>
          <w:rPr>
            <w:rStyle w:val="Style5"/>
            <w:sz w:val="28"/>
            <w:szCs w:val="28"/>
            <w:lang w:val="hu-HU" w:eastAsia="hu-HU"/>
          </w:rPr>
          <w:t>A PTB-XL adathalmaz bemutatása (multidimenzionális idősorok)</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6" w:name="__RefHeading___Toc80443493"/>
      <w:bookmarkEnd w:id="6"/>
      <w:r>
        <w:rPr>
          <w:sz w:val="28"/>
          <w:szCs w:val="28"/>
          <w:lang w:val="hu-HU"/>
        </w:rPr>
        <w:t xml:space="preserve">1.2.  </w:t>
      </w:r>
      <w:hyperlink w:anchor="__RefHeading___Toc80443493">
        <w:r>
          <w:rPr>
            <w:rStyle w:val="Style5"/>
            <w:sz w:val="28"/>
            <w:szCs w:val="28"/>
            <w:lang w:val="hu-HU" w:eastAsia="hu-HU"/>
          </w:rPr>
          <w:t>Idősorok reprezentáció tanulása: A MOMENT alapmodell bemutatása</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7" w:name="__RefHeading___Toc80443494"/>
      <w:bookmarkEnd w:id="7"/>
      <w:r>
        <w:rPr>
          <w:sz w:val="28"/>
          <w:szCs w:val="28"/>
          <w:lang w:val="hu-HU"/>
        </w:rPr>
        <w:t xml:space="preserve">1.3.  </w:t>
      </w:r>
      <w:hyperlink w:anchor="__RefHeading___Toc80443494">
        <w:r>
          <w:rPr>
            <w:rStyle w:val="Style5"/>
            <w:sz w:val="28"/>
            <w:szCs w:val="28"/>
            <w:lang w:val="hu-HU" w:eastAsia="hu-HU"/>
          </w:rPr>
          <w:t>Klaszterezési és felügyelet nélküli osztályozási eljárások</w:t>
        </w:r>
      </w:hyperlink>
      <w:r>
        <w:rPr>
          <w:sz w:val="28"/>
          <w:szCs w:val="28"/>
          <w:lang w:val="hu-HU" w:eastAsia="hu-HU"/>
        </w:rPr>
        <w:br/>
      </w:r>
    </w:p>
    <w:p>
      <w:pPr>
        <w:pStyle w:val="Heading2"/>
        <w:numPr>
          <w:ilvl w:val="1"/>
          <w:numId w:val="1"/>
        </w:numPr>
        <w:ind w:hanging="0" w:start="0"/>
        <w:rPr>
          <w:lang w:val="hu-HU"/>
        </w:rPr>
      </w:pPr>
      <w:r>
        <w:rPr>
          <w:b/>
          <w:bCs/>
          <w:i/>
          <w:iCs/>
          <w:sz w:val="28"/>
          <w:szCs w:val="28"/>
          <w:lang w:val="hu-HU" w:eastAsia="hu-HU"/>
        </w:rPr>
        <w:t>1.4  Deep Learning alapú klaszterezés: DEC, IDEC bemutatása</w:t>
      </w:r>
    </w:p>
    <w:p>
      <w:pPr>
        <w:pStyle w:val="Normal"/>
        <w:rPr>
          <w:rFonts w:ascii="Arial" w:hAnsi="Arial"/>
          <w:sz w:val="28"/>
          <w:szCs w:val="28"/>
          <w:lang w:val="hu-HU"/>
        </w:rPr>
      </w:pPr>
      <w:r>
        <w:rPr>
          <w:rFonts w:ascii="Arial" w:hAnsi="Arial"/>
          <w:sz w:val="28"/>
          <w:szCs w:val="28"/>
          <w:lang w:val="hu-HU"/>
        </w:rPr>
      </w:r>
    </w:p>
    <w:p>
      <w:pPr>
        <w:pStyle w:val="Heading1"/>
        <w:numPr>
          <w:ilvl w:val="0"/>
          <w:numId w:val="1"/>
        </w:numPr>
        <w:ind w:hanging="0" w:start="0"/>
        <w:rPr/>
      </w:pPr>
      <w:bookmarkStart w:id="8" w:name="__RefHeading___Toc80443495"/>
      <w:bookmarkEnd w:id="8"/>
      <w:r>
        <w:rPr>
          <w:lang w:val="hu-HU"/>
        </w:rPr>
        <w:t xml:space="preserve">2.  </w:t>
      </w:r>
      <w:hyperlink w:anchor="__RefHeading___Toc80443501">
        <w:r>
          <w:rPr>
            <w:rStyle w:val="Style5"/>
            <w:lang w:val="hu-HU" w:eastAsia="hu-HU"/>
          </w:rPr>
          <w:t>Módszertan és saját munka</w:t>
        </w:r>
      </w:hyperlink>
    </w:p>
    <w:p>
      <w:pPr>
        <w:pStyle w:val="Heading2"/>
        <w:numPr>
          <w:ilvl w:val="1"/>
          <w:numId w:val="1"/>
        </w:numPr>
        <w:ind w:hanging="0" w:start="0"/>
        <w:rPr>
          <w:rFonts w:ascii="Arial" w:hAnsi="Arial"/>
          <w:sz w:val="28"/>
          <w:szCs w:val="28"/>
        </w:rPr>
      </w:pPr>
      <w:bookmarkStart w:id="9" w:name="__RefHeading___Toc80443499_Copy_1_Copy_1"/>
      <w:bookmarkEnd w:id="9"/>
      <w:r>
        <w:rPr>
          <w:sz w:val="28"/>
          <w:szCs w:val="28"/>
        </w:rPr>
        <w:t xml:space="preserve">2.1. Hardveres és szoftveres környezet </w:t>
      </w:r>
    </w:p>
    <w:p>
      <w:pPr>
        <w:pStyle w:val="BodyText"/>
        <w:rPr/>
      </w:pPr>
      <w:r>
        <w:rP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pPr>
        <w:pStyle w:val="Heading3"/>
        <w:numPr>
          <w:ilvl w:val="2"/>
          <w:numId w:val="1"/>
        </w:numPr>
        <w:ind w:hanging="0" w:start="0"/>
        <w:rPr/>
      </w:pPr>
      <w:r>
        <w:rPr/>
        <w:t>2.1.1. Hardveres erőforrás</w:t>
      </w:r>
    </w:p>
    <w:p>
      <w:pPr>
        <w:pStyle w:val="BodyText"/>
        <w:rPr/>
      </w:pPr>
      <w:r>
        <w:rP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pPr>
        <w:pStyle w:val="BodyText"/>
        <w:rPr/>
      </w:pPr>
      <w:r>
        <w:rP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pPr>
        <w:pStyle w:val="Heading3"/>
        <w:numPr>
          <w:ilvl w:val="2"/>
          <w:numId w:val="1"/>
        </w:numPr>
        <w:ind w:hanging="0" w:start="0"/>
        <w:rPr/>
      </w:pPr>
      <w:r>
        <w:rPr/>
        <w:t xml:space="preserve">2.1.2. Szoftveres platform és fejlesztői környezet </w:t>
      </w:r>
    </w:p>
    <w:p>
      <w:pPr>
        <w:pStyle w:val="BodyText"/>
        <w:bidi w:val="0"/>
        <w:rPr/>
      </w:pPr>
      <w:r>
        <w:rP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pPr>
        <w:pStyle w:val="Heading3"/>
        <w:numPr>
          <w:ilvl w:val="2"/>
          <w:numId w:val="1"/>
        </w:numPr>
        <w:ind w:hanging="0" w:start="0"/>
        <w:rPr/>
      </w:pPr>
      <w:r>
        <w:rPr/>
        <w:t>2.1.3. Főbb felhasznált python könyvtárak</w:t>
      </w:r>
    </w:p>
    <w:p>
      <w:pPr>
        <w:pStyle w:val="BodyText"/>
        <w:bidi w:val="0"/>
        <w:rPr/>
      </w:pPr>
      <w:r>
        <w:rPr/>
        <w:t xml:space="preserve">A kísérletek elvégzéséhez egy három fő fázisból álló adatcsővezeték-architektúrát (data pipeline) építettem fel, amely magában foglalja az </w:t>
      </w:r>
      <w:r>
        <w:rPr>
          <w:b/>
        </w:rPr>
        <w:t>adatelőkészítést</w:t>
      </w:r>
      <w:r>
        <w:rPr/>
        <w:t xml:space="preserve">, a </w:t>
      </w:r>
      <w:r>
        <w:rPr>
          <w:b/>
        </w:rPr>
        <w:t>jellemzőkinyerést</w:t>
      </w:r>
      <w:r>
        <w:rPr/>
        <w:t xml:space="preserve"> (embedding) és a </w:t>
      </w:r>
      <w:r>
        <w:rPr>
          <w:b/>
        </w:rPr>
        <w:t>klaszterezés</w:t>
      </w:r>
      <w:r>
        <w:rPr>
          <w:b w:val="false"/>
          <w:bCs w:val="false"/>
        </w:rPr>
        <w:t xml:space="preserve"> részeket</w:t>
      </w:r>
      <w:r>
        <w:rPr/>
        <w:t>. Az architektúra összes</w:t>
      </w:r>
      <w:r>
        <w:rPr>
          <w:b w:val="false"/>
          <w:bCs w:val="false"/>
        </w:rPr>
        <w:t xml:space="preserve">, részéhez </w:t>
      </w:r>
      <w:r>
        <w:rPr/>
        <w:t>a Python ökoszisztéma specifikus könyvtárait használtam fel.</w:t>
      </w:r>
    </w:p>
    <w:p>
      <w:pPr>
        <w:pStyle w:val="BodyText"/>
        <w:bidi w:val="0"/>
        <w:rPr/>
      </w:pPr>
      <w:r>
        <w:rPr>
          <w:b/>
        </w:rPr>
        <w:t>Adatelőkészítés és feldolgozás</w:t>
      </w:r>
    </w:p>
    <w:p>
      <w:pPr>
        <w:pStyle w:val="BodyText"/>
        <w:bidi w:val="0"/>
        <w:rPr/>
      </w:pPr>
      <w:r>
        <w:rPr/>
        <w:t>Az orvosi EKG-felvételek nyers, bináris formátumú (</w:t>
      </w:r>
      <w:r>
        <w:rPr>
          <w:rStyle w:val="SourceText"/>
        </w:rPr>
        <w:t>.dat</w:t>
      </w:r>
      <w:r>
        <w:rPr/>
        <w:t xml:space="preserve"> és </w:t>
      </w:r>
      <w:r>
        <w:rPr>
          <w:rStyle w:val="SourceText"/>
        </w:rPr>
        <w:t>.hea</w:t>
      </w:r>
      <w:r>
        <w:rPr/>
        <w:t xml:space="preserve">) fájljainak beolvasásához a PhysioNet által biztosított </w:t>
      </w:r>
      <w:r>
        <w:rPr>
          <w:rStyle w:val="SourceText"/>
          <w:b/>
        </w:rPr>
        <w:t>wfdb</w:t>
      </w:r>
      <w:r>
        <w:rPr/>
        <w:t xml:space="preserve"> (Waveform Database) könyvtárat alkalmaztam. A PTB-XL metaadatokat tartalmazó CSV fájlok betöltését és strukturált lekérdezését a </w:t>
      </w:r>
      <w:r>
        <w:rPr>
          <w:rStyle w:val="SourceText"/>
          <w:b/>
        </w:rPr>
        <w:t>pandas</w:t>
      </w:r>
      <w:r>
        <w:rPr/>
        <w:t xml:space="preserve"> keretrendszer végezte. A stringben tárolt Python objektumok biztonságos átalakításához a beépített </w:t>
      </w:r>
      <w:r>
        <w:rPr>
          <w:rStyle w:val="SourceText"/>
          <w:b/>
        </w:rPr>
        <w:t>ast</w:t>
      </w:r>
      <w:r>
        <w:rPr/>
        <w:t xml:space="preserve"> (Abstract Syntax Tree </w:t>
      </w:r>
      <w:r>
        <w:rPr/>
        <w:t>- Absztrakt Szintaxisfa</w:t>
      </w:r>
      <w:r>
        <w:rPr/>
        <w:t xml:space="preserve">) modul </w:t>
      </w:r>
      <w:r>
        <w:rPr>
          <w:rStyle w:val="SourceText"/>
        </w:rPr>
        <w:t>literal_eval</w:t>
      </w:r>
      <w:r>
        <w:rPr/>
        <w:t xml:space="preserve"> függvényét használtam.</w:t>
      </w:r>
    </w:p>
    <w:p>
      <w:pPr>
        <w:pStyle w:val="BodyText"/>
        <w:rPr/>
      </w:pPr>
      <w:r>
        <w:rPr/>
        <w:t xml:space="preserve">A beolvasott többdimenziós idősoros adatok (5000 adatpont, 12 elvezetés) matematikai reprezentációjáért és az esetleges hiányzó értékek imputálásáért a </w:t>
      </w:r>
      <w:r>
        <w:rPr>
          <w:rStyle w:val="SourceText"/>
          <w:b/>
        </w:rPr>
        <w:t>numpy</w:t>
      </w:r>
      <w:r>
        <w:rP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b/>
        </w:rPr>
        <w:t>scipy</w:t>
      </w:r>
      <w:r>
        <w:rPr/>
        <w:t xml:space="preserve"> könyvtár </w:t>
      </w:r>
      <w:r>
        <w:rPr>
          <w:rStyle w:val="SourceText"/>
        </w:rPr>
        <w:t>interpolate</w:t>
      </w:r>
      <w:r>
        <w:rPr/>
        <w:t xml:space="preserve"> moduljának </w:t>
      </w:r>
      <w:r>
        <w:rPr>
          <w:rStyle w:val="SourceText"/>
        </w:rPr>
        <w:t>interp1d</w:t>
      </w:r>
      <w:r>
        <w:rPr/>
        <w:t xml:space="preserve"> (egydimenziós lineáris interpoláció) osztályát alkalmaztam.</w:t>
      </w:r>
    </w:p>
    <w:p>
      <w:pPr>
        <w:pStyle w:val="BodyText"/>
        <w:rPr/>
      </w:pPr>
      <w:r>
        <w:rPr/>
        <w:t xml:space="preserve">A könyvtárstruktúra bejárását, a fájlrendszer-műveleteket és a szkriptek argumentumainak kezelését az </w:t>
      </w:r>
      <w:r>
        <w:rPr>
          <w:rStyle w:val="SourceText"/>
          <w:b/>
        </w:rPr>
        <w:t>os</w:t>
      </w:r>
      <w:r>
        <w:rPr>
          <w:rStyle w:val="SourceText"/>
          <w:b w:val="false"/>
          <w:bCs w:val="false"/>
        </w:rPr>
        <w:t xml:space="preserve"> és</w:t>
      </w:r>
      <w:r>
        <w:rPr>
          <w:b w:val="false"/>
          <w:bCs w:val="false"/>
        </w:rPr>
        <w:t xml:space="preserve"> </w:t>
      </w:r>
      <w:r>
        <w:rPr>
          <w:rStyle w:val="SourceText"/>
          <w:b/>
        </w:rPr>
        <w:t>sys</w:t>
      </w:r>
      <w:r>
        <w:rPr/>
        <w:t xml:space="preserve"> beépített modulok biztosították, míg a több tízezer fájl iteratív feldolgozásának vizuális nyomon követését a </w:t>
      </w:r>
      <w:r>
        <w:rPr>
          <w:rStyle w:val="SourceText"/>
          <w:b/>
        </w:rPr>
        <w:t>tqdm</w:t>
      </w:r>
      <w:r>
        <w:rPr/>
        <w:t xml:space="preserve"> folyamatjelző könyvtárral valósítottam meg.</w:t>
      </w:r>
    </w:p>
    <w:p>
      <w:pPr>
        <w:pStyle w:val="BodyText"/>
        <w:rPr>
          <w:rFonts w:ascii="Times New Roman" w:hAnsi="Times New Roman"/>
          <w:b/>
          <w:bCs/>
        </w:rPr>
      </w:pPr>
      <w:r>
        <w:rPr>
          <w:b/>
          <w:bCs/>
        </w:rPr>
        <w:t>Jellemzőkinyerés (Embedding) és mélytanulás</w:t>
      </w:r>
    </w:p>
    <w:p>
      <w:pPr>
        <w:pStyle w:val="BodyText"/>
        <w:rPr/>
      </w:pPr>
      <w:r>
        <w:rPr/>
        <w:t xml:space="preserve">A feldolgozott EKG jelek jellemzőkinyeréséhez a MOMENT alapmodellt (foundation model) alkalmaztam, amelynek betöltését és konfigurálását a specifikus </w:t>
      </w:r>
      <w:r>
        <w:rPr>
          <w:rStyle w:val="SourceText"/>
          <w:b/>
        </w:rPr>
        <w:t>momentfm</w:t>
      </w:r>
      <w:r>
        <w:rPr/>
        <w:t xml:space="preserve"> Python könyvtár </w:t>
      </w:r>
      <w:r>
        <w:rPr>
          <w:rStyle w:val="SourceText"/>
        </w:rPr>
        <w:t>MOMENTPipeline</w:t>
      </w:r>
      <w:r>
        <w:rPr/>
        <w:t xml:space="preserve"> osztálya biztosította. Mivel az alapmodellek architektúrája transzformer (transformer) alapú a számítások GPU-alapú gyorsításához és a tenzorműveletekhez a </w:t>
      </w:r>
      <w:r>
        <w:rPr>
          <w:rStyle w:val="SourceText"/>
          <w:b/>
        </w:rPr>
        <w:t>PyTorch</w:t>
      </w:r>
      <w:r>
        <w:rPr/>
        <w:t xml:space="preserve"> keretrendszert használtam.</w:t>
      </w:r>
    </w:p>
    <w:p>
      <w:pPr>
        <w:pStyle w:val="BodyText"/>
        <w:rPr/>
      </w:pPr>
      <w:r>
        <w:rPr/>
        <w:t xml:space="preserve">Ugyanez a keretrendszer adta az alapját a későbbiekben implementált Deep Embedding Clustering (DEC) és Improved DEC (IDEC) architektúráknak is. Ezek kódolásához a PyTorch beépített moduljait – mint a </w:t>
      </w:r>
      <w:r>
        <w:rPr>
          <w:rStyle w:val="SourceText"/>
        </w:rPr>
        <w:t>torch.nn</w:t>
      </w:r>
      <w:r>
        <w:rPr/>
        <w:t xml:space="preserve"> a hálózati rétegek felépítéséhez, a </w:t>
      </w:r>
      <w:r>
        <w:rPr>
          <w:rStyle w:val="SourceText"/>
        </w:rPr>
        <w:t>torch.optim</w:t>
      </w:r>
      <w:r>
        <w:rPr/>
        <w:t xml:space="preserve"> a súlyok frissítéséhez (pl. Adam és SGD), a </w:t>
      </w:r>
      <w:r>
        <w:rPr>
          <w:rStyle w:val="SourceText"/>
        </w:rPr>
        <w:t>torch.nn.functional</w:t>
      </w:r>
      <w:r>
        <w:rPr/>
        <w:t xml:space="preserve"> a veszteségfüggvényekhez és aktivációs rétegekhez, valamint a </w:t>
      </w:r>
      <w:r>
        <w:rPr>
          <w:rStyle w:val="SourceText"/>
        </w:rPr>
        <w:t>DataLoader</w:t>
      </w:r>
      <w:r>
        <w:rPr/>
        <w:t xml:space="preserve"> és a </w:t>
      </w:r>
      <w:r>
        <w:rPr>
          <w:rStyle w:val="SourceText"/>
        </w:rPr>
        <w:t>TensorDataset</w:t>
      </w:r>
      <w:r>
        <w:rP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b/>
        </w:rPr>
        <w:t>gc</w:t>
      </w:r>
      <w:r>
        <w:rPr/>
        <w:t xml:space="preserve"> (garbage collector) modult használtam a szükségtelenné vált tenzorok manuális törlésére.</w:t>
      </w:r>
    </w:p>
    <w:p>
      <w:pPr>
        <w:pStyle w:val="BodyText"/>
        <w:rPr>
          <w:rFonts w:ascii="Times New Roman" w:hAnsi="Times New Roman"/>
          <w:b/>
        </w:rPr>
      </w:pPr>
      <w:r>
        <w:rPr>
          <w:b/>
        </w:rPr>
        <w:t>Klaszterezés, modelloptimalizálás és vizualizáció</w:t>
      </w:r>
    </w:p>
    <w:p>
      <w:pPr>
        <w:pStyle w:val="BodyText"/>
        <w:rPr>
          <w:rFonts w:ascii="Times New Roman" w:hAnsi="Times New Roman"/>
        </w:rPr>
      </w:pPr>
      <w:r>
        <w:rPr/>
        <w:t xml:space="preserve">A gépi tanulási kísérletek (Machine Learning) és az adatok statisztikai értékelése során a </w:t>
      </w:r>
      <w:r>
        <w:rPr>
          <w:rStyle w:val="SourceText"/>
          <w:b/>
        </w:rPr>
        <w:t>scikit-learn</w:t>
      </w:r>
      <w:r>
        <w:rPr/>
        <w:t xml:space="preserve"> csomagot használtam legfőkkép. Ebből a keretrendszerből importáltam a hagyományos modelleket (például </w:t>
      </w:r>
      <w:r>
        <w:rPr>
          <w:rStyle w:val="SourceText"/>
        </w:rPr>
        <w:t>KMeans</w:t>
      </w:r>
      <w:r>
        <w:rPr/>
        <w:t xml:space="preserve">, </w:t>
      </w:r>
      <w:r>
        <w:rPr>
          <w:rStyle w:val="SourceText"/>
        </w:rPr>
        <w:t>GaussianMixture</w:t>
      </w:r>
      <w:r>
        <w:rPr/>
        <w:t xml:space="preserve">, </w:t>
      </w:r>
      <w:r>
        <w:rPr>
          <w:rStyle w:val="SourceText"/>
        </w:rPr>
        <w:t>LogisticRegression</w:t>
      </w:r>
      <w:r>
        <w:rPr/>
        <w:t xml:space="preserve">, </w:t>
      </w:r>
      <w:r>
        <w:rPr>
          <w:rStyle w:val="SourceText"/>
        </w:rPr>
        <w:t>RandomForestClassifier</w:t>
      </w:r>
      <w:r>
        <w:rPr/>
        <w:t>), a dimenziócsökkentési eljárásokat (</w:t>
      </w:r>
      <w:r>
        <w:rPr>
          <w:rStyle w:val="SourceText"/>
        </w:rPr>
        <w:t>PCA</w:t>
      </w:r>
      <w:r>
        <w:rPr/>
        <w:t xml:space="preserve">, </w:t>
      </w:r>
      <w:r>
        <w:rPr>
          <w:rStyle w:val="SourceText"/>
        </w:rPr>
        <w:t>TSNE</w:t>
      </w:r>
      <w:r>
        <w:rPr/>
        <w:t xml:space="preserve">), valamint az adat-standardizálást végző </w:t>
      </w:r>
      <w:r>
        <w:rPr>
          <w:rStyle w:val="SourceText"/>
        </w:rPr>
        <w:t>StandardScaler</w:t>
      </w:r>
      <w:r>
        <w:rPr/>
        <w:t xml:space="preserve"> osztályt. A klaszterezési eredmények numerikus kiértékeléséhez szintén ennek a csomagnak a beépített metrikáit (például </w:t>
      </w:r>
      <w:r>
        <w:rPr>
          <w:rStyle w:val="SourceText"/>
        </w:rPr>
        <w:t>adjusted_rand_score</w:t>
      </w:r>
      <w:r>
        <w:rPr/>
        <w:t xml:space="preserve">, </w:t>
      </w:r>
      <w:r>
        <w:rPr>
          <w:rStyle w:val="SourceText"/>
        </w:rPr>
        <w:t>silhouette_score</w:t>
      </w:r>
      <w:r>
        <w:rPr/>
        <w:t xml:space="preserve">, </w:t>
      </w:r>
      <w:r>
        <w:rPr>
          <w:rStyle w:val="SourceText"/>
        </w:rPr>
        <w:t>accuracy_score</w:t>
      </w:r>
      <w:r>
        <w:rPr/>
        <w:t>) használtam.</w:t>
      </w:r>
    </w:p>
    <w:p>
      <w:pPr>
        <w:pStyle w:val="BodyText"/>
        <w:rPr>
          <w:rFonts w:ascii="Times New Roman" w:hAnsi="Times New Roman"/>
        </w:rPr>
      </w:pPr>
      <w:r>
        <w:rPr/>
        <w:t xml:space="preserve">A sűrűségalapú kísérletekhez a nemlineáris dimenziócsökkentést végző </w:t>
      </w:r>
      <w:r>
        <w:rPr>
          <w:rStyle w:val="SourceText"/>
          <w:b/>
        </w:rPr>
        <w:t>umap-learn</w:t>
      </w:r>
      <w:r>
        <w:rPr/>
        <w:t xml:space="preserve"> könyvtárat, valamint a hierarchikus sűrűség-klaszterezéshez a </w:t>
      </w:r>
      <w:r>
        <w:rPr>
          <w:rStyle w:val="SourceText"/>
          <w:b/>
        </w:rPr>
        <w:t>hdbscan</w:t>
      </w:r>
      <w:r>
        <w:rPr/>
        <w:t xml:space="preserve"> könyvtárat alkalmaztam. E modellek, továbbá a GMM hiperparamétereinek globális, Bayes-i optimalizálását az </w:t>
      </w:r>
      <w:r>
        <w:rPr>
          <w:rStyle w:val="SourceText"/>
          <w:b/>
        </w:rPr>
        <w:t>optuna</w:t>
      </w:r>
      <w:r>
        <w:rPr/>
        <w:t xml:space="preserve"> keretrendszerrel valósítottam meg, amely a hagyományos, kimerítő "grid search" módszernél hatékonyabb paramétertér-feltérképezést tett lehetővé.</w:t>
      </w:r>
    </w:p>
    <w:p>
      <w:pPr>
        <w:pStyle w:val="BodyText"/>
        <w:rPr>
          <w:rFonts w:ascii="Times New Roman" w:hAnsi="Times New Roman"/>
        </w:rPr>
      </w:pPr>
      <w:r>
        <w:rPr/>
        <w:t xml:space="preserve">Végül, a kutatási eredmények, a klaszterek eloszlásának és a dimenziócsökkentett adatoknak a vizualizációjához a </w:t>
      </w:r>
      <w:r>
        <w:rPr>
          <w:rStyle w:val="SourceText"/>
          <w:b/>
        </w:rPr>
        <w:t>plotly.express</w:t>
      </w:r>
      <w:r>
        <w:rPr/>
        <w:t xml:space="preserve"> modult választottam. Ennek segítségével interaktív, HTML alapú ábrákat generáltam.</w:t>
      </w:r>
    </w:p>
    <w:p>
      <w:pPr>
        <w:pStyle w:val="Heading2"/>
        <w:numPr>
          <w:ilvl w:val="1"/>
          <w:numId w:val="1"/>
        </w:numPr>
        <w:ind w:hanging="0" w:start="0"/>
        <w:rPr/>
      </w:pPr>
      <w:bookmarkStart w:id="10" w:name="__RefHeading___Toc80443496"/>
      <w:bookmarkEnd w:id="10"/>
      <w:r>
        <w:rPr/>
        <w:t>2</w:t>
      </w:r>
      <w:r>
        <w:rPr>
          <w:sz w:val="28"/>
          <w:szCs w:val="28"/>
        </w:rPr>
        <w:t xml:space="preserve">.2.  </w:t>
      </w:r>
      <w:hyperlink w:anchor="__RefHeading___Toc80443496">
        <w:r>
          <w:rPr>
            <w:rStyle w:val="Style5"/>
            <w:sz w:val="28"/>
            <w:szCs w:val="28"/>
            <w:lang w:eastAsia="hu-HU"/>
          </w:rPr>
          <w:t>Adatelőkészítés és tisztítás a PTB-XL-en</w:t>
        </w:r>
      </w:hyperlink>
    </w:p>
    <w:p>
      <w:pPr>
        <w:pStyle w:val="BodyText"/>
        <w:rPr>
          <w:rFonts w:ascii="Times New Roman" w:hAnsi="Times New Roman"/>
        </w:rPr>
      </w:pPr>
      <w:r>
        <w:rP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pPr>
        <w:pStyle w:val="BodyText"/>
        <w:rPr>
          <w:rFonts w:ascii="Times New Roman" w:hAnsi="Times New Roman"/>
        </w:rPr>
      </w:pPr>
      <w:r>
        <w:rP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 &lt;ez nem tudom, hogy fontos-e, mert ha igen, akkor minden fejezethez fel kéne írni&gt;)</w:t>
      </w:r>
    </w:p>
    <w:p>
      <w:pPr>
        <w:pStyle w:val="Heading3"/>
        <w:numPr>
          <w:ilvl w:val="2"/>
          <w:numId w:val="1"/>
        </w:numPr>
        <w:ind w:hanging="0" w:start="0"/>
        <w:rPr/>
      </w:pPr>
      <w:bookmarkStart w:id="11" w:name="__RefHeading___Toc80443499_Copy_1"/>
      <w:bookmarkEnd w:id="11"/>
      <w:r>
        <w:rPr>
          <w:sz w:val="24"/>
          <w:szCs w:val="24"/>
        </w:rPr>
        <w:t xml:space="preserve">2.2.1. </w:t>
      </w:r>
      <w:r>
        <w:rPr/>
        <w:t>A metaadatok feldolgozása és szűrése</w:t>
      </w:r>
    </w:p>
    <w:p>
      <w:pPr>
        <w:pStyle w:val="BodyText"/>
        <w:rPr/>
      </w:pPr>
      <w:r>
        <w:rPr>
          <w:b w:val="false"/>
          <w:bCs w:val="false"/>
          <w:lang w:val="hu-HU"/>
        </w:rPr>
        <w:t xml:space="preserve">A PTB-XL adathalmazban a diagnózisok úgynevezett SCP-ECG </w:t>
      </w:r>
      <w:r>
        <w:rP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w:t>
      </w:r>
      <w:r>
        <w:rPr/>
        <w:t xml:space="preserve"> ebben a példában: {'NORM': 90.0, 'LHV': 15.0}, a kardiológus 90%-ig biztos, hogy ez egy normál EKG érték, de 15%-os esélyt talált </w:t>
      </w:r>
      <w:r>
        <w:rPr/>
        <w:t>valamilyen bal kamrai hipertrófiára (LHV). Mint ahogy a példában is látszik a formátum nem követeli meg, hogy a valószínűségi értékek összege 100% legyen, már csak azért is, mert több betegség is fennállhat egyszerre.</w:t>
      </w:r>
    </w:p>
    <w:p>
      <w:pPr>
        <w:pStyle w:val="BodyText"/>
        <w:bidi w:val="0"/>
        <w:rPr/>
      </w:pPr>
      <w:r>
        <w:rPr/>
        <w:t xml:space="preserve">Első lépésben a </w:t>
      </w:r>
      <w:r>
        <w:rPr>
          <w:i/>
          <w:iCs/>
        </w:rPr>
        <w:t>ptbxl_database.csv</w:t>
      </w:r>
      <w:r>
        <w:rPr/>
        <w:t xml:space="preserve"> és a </w:t>
      </w:r>
      <w:r>
        <w:rPr>
          <w:i/>
          <w:iCs/>
        </w:rPr>
        <w:t>scp_statements.csv</w:t>
      </w:r>
      <w:r>
        <w:rPr>
          <w:i w:val="false"/>
          <w:iCs w:val="false"/>
        </w:rP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w:t>
      </w:r>
      <w:r>
        <w:rPr/>
        <w:t>AMI’ (Akut Myocardiális Infarktus) és ‘IMI’ (Alsófali infarktus) értékeket tartalmazott, akkor azt az ‘MI’ (Myocardiális Infarktus) főosztályba soroltam. Ha ebben ütközés volt, és a diagnózisok szerint két főosztályba is tartoztak, akkor azokat eldobtam</w:t>
      </w:r>
      <w:r>
        <w:rPr>
          <w:i w:val="false"/>
          <w:iCs w:val="false"/>
        </w:rPr>
        <w:t>.</w:t>
      </w:r>
    </w:p>
    <w:p>
      <w:pPr>
        <w:pStyle w:val="BodyText"/>
        <w:rPr/>
      </w:pPr>
      <w:r>
        <w:rP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pPr>
        <w:pStyle w:val="Heading3"/>
        <w:numPr>
          <w:ilvl w:val="2"/>
          <w:numId w:val="1"/>
        </w:numPr>
        <w:ind w:hanging="0" w:start="0"/>
        <w:rPr/>
      </w:pPr>
      <w:r>
        <w:rPr/>
        <w:t>2.2.2 Az EKG jelek feldolgozása és dimenziói</w:t>
      </w:r>
    </w:p>
    <w:p>
      <w:pPr>
        <w:pStyle w:val="BodyText"/>
        <w:rPr/>
      </w:pPr>
      <w:r>
        <w:rPr/>
        <w:t xml:space="preserve">A metaadatok szűrése után az eredeti, 500 Hz-es mintavételezéssel rögzített, nagyfelbontású fizikai adatsorokat dolgoztam fel. A </w:t>
      </w:r>
      <w:r>
        <w:rPr>
          <w:rStyle w:val="SourceText"/>
        </w:rPr>
        <w:t>wfdb</w:t>
      </w:r>
      <w:r>
        <w:rPr/>
        <w:t xml:space="preserve"> könyvtárral történő bináris beolvasás után első lépésként ellenőriztem az adatok szerkezetét. A mérési rekordok a memóriában egy 2D-s </w:t>
      </w:r>
      <w:r>
        <w:rPr>
          <w:rStyle w:val="SourceText"/>
        </w:rPr>
        <w:t>numpy.ndarray</w:t>
      </w:r>
      <w:r>
        <w:rPr/>
        <w:t xml:space="preserve"> típusú mátrixként jelentek meg, amelynek alakja (shape) </w:t>
      </w:r>
      <w:r>
        <w:rPr>
          <w:rStyle w:val="SourceText"/>
        </w:rPr>
        <w:t>(5000, 12)</w:t>
      </w:r>
      <w:r>
        <w:rPr/>
        <w:t>. Ez a dimenzió pontosan lefedi a 10 másodperces rögzítési időtartam alatti 5000 diszkrét mintavételezési pontot, valamint a szív elektromos tevékenységét térben feltérképező 12 párhuzamos EKG elvezetést.</w:t>
      </w:r>
    </w:p>
    <w:p>
      <w:pPr>
        <w:pStyle w:val="BodyText"/>
        <w:rPr>
          <w:rFonts w:ascii="Times New Roman" w:hAnsi="Times New Roman"/>
        </w:rPr>
      </w:pPr>
      <w:r>
        <w:rP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pPr>
        <w:pStyle w:val="Heading3"/>
        <w:numPr>
          <w:ilvl w:val="2"/>
          <w:numId w:val="1"/>
        </w:numPr>
        <w:ind w:hanging="0" w:start="0"/>
        <w:rPr/>
      </w:pPr>
      <w:r>
        <w:rPr/>
        <w:t>2.2.3. Interpoláció és egységesítés</w:t>
      </w:r>
    </w:p>
    <w:p>
      <w:pPr>
        <w:pStyle w:val="BodyText"/>
        <w:rPr/>
      </w:pPr>
      <w:r>
        <w:rP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Pr>
        <w:t>scipy.interpolate.interp1d</w:t>
      </w:r>
      <w:r>
        <w:rP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pPr>
        <w:pStyle w:val="BodyText"/>
        <w:rPr>
          <w:rFonts w:ascii="Times New Roman" w:hAnsi="Times New Roman"/>
        </w:rPr>
      </w:pPr>
      <w:r>
        <w:rP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pPr>
        <w:pStyle w:val="BodyText"/>
        <w:rPr/>
      </w:pPr>
      <w:r>
        <w:rPr/>
        <w:t>Végül a feldolgozott adatokat 32 bites lebegőpontos (</w:t>
      </w:r>
      <w:r>
        <w:rPr>
          <w:rStyle w:val="SourceText"/>
        </w:rPr>
        <w:t>np.float32</w:t>
      </w:r>
      <w:r>
        <w:rPr/>
        <w:t>) formátumra konvertáltam, és bináris numpy (</w:t>
      </w:r>
      <w:r>
        <w:rPr>
          <w:rStyle w:val="SourceText"/>
        </w:rPr>
        <w:t>.npy</w:t>
      </w:r>
      <w:r>
        <w:rPr/>
        <w:t xml:space="preserve">) tömbökként mentettem el a háttértárra. Ez az optimalizációs lépés kettős előnnyel járt: egyrészt csökkentette a tárolási helyet a Python alapértelmezett 64 bites ábrázolásához képest, másrészt a </w:t>
      </w:r>
      <w:r>
        <w:rPr>
          <w:rStyle w:val="SourceText"/>
        </w:rPr>
        <w:t>.npy</w:t>
      </w:r>
      <w:r>
        <w:rPr/>
        <w:t xml:space="preserve"> formátum minimalizálta az I/O (Input/Output) műveletek idejét, jelentősen felgyorsítva a későbbi jellemzőkinyerési fázis iteratív beolvasásait.</w:t>
      </w:r>
    </w:p>
    <w:p>
      <w:pPr>
        <w:pStyle w:val="Heading2"/>
        <w:numPr>
          <w:ilvl w:val="1"/>
          <w:numId w:val="1"/>
        </w:numPr>
        <w:ind w:hanging="0" w:start="0"/>
        <w:rPr/>
      </w:pPr>
      <w:bookmarkStart w:id="12" w:name="__RefHeading___Toc80443497"/>
      <w:bookmarkEnd w:id="12"/>
      <w:r>
        <w:rPr/>
        <w:t xml:space="preserve">2.3.  </w:t>
      </w:r>
      <w:hyperlink w:anchor="__RefHeading___Toc80443497">
        <w:r>
          <w:rPr>
            <w:rStyle w:val="Style5"/>
            <w:lang w:eastAsia="hu-HU"/>
          </w:rPr>
          <w:t>Jellemzőkinyerés a MOMENT modellel (embeddingek generálása)</w:t>
        </w:r>
      </w:hyperlink>
    </w:p>
    <w:p>
      <w:pPr>
        <w:pStyle w:val="BodyText"/>
        <w:rPr>
          <w:i w:val="false"/>
          <w:iCs w:val="false"/>
        </w:rPr>
      </w:pPr>
      <w:r>
        <w:rPr>
          <w:i w:val="false"/>
          <w:iCs w:val="false"/>
        </w:rP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i w:val="false"/>
          <w:iCs w:val="false"/>
        </w:rPr>
        <w:t>momentfm</w:t>
      </w:r>
      <w:r>
        <w:rPr>
          <w:i w:val="false"/>
          <w:iCs w:val="false"/>
        </w:rPr>
        <w:t xml:space="preserve"> és a PyTorch könyvtárak segítségével, GPU (CUDA) gyorsítással valósítottam meg a számítási idő csökkentése érdekében.</w:t>
      </w:r>
    </w:p>
    <w:p>
      <w:pPr>
        <w:pStyle w:val="BodyText"/>
        <w:rPr>
          <w:rFonts w:ascii="Times New Roman" w:hAnsi="Times New Roman"/>
        </w:rPr>
      </w:pPr>
      <w:r>
        <w:rP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pPr>
        <w:pStyle w:val="Heading3"/>
        <w:numPr>
          <w:ilvl w:val="2"/>
          <w:numId w:val="1"/>
        </w:numPr>
        <w:ind w:hanging="0" w:start="0"/>
        <w:rPr/>
      </w:pPr>
      <w:r>
        <w:rPr/>
        <w:t xml:space="preserve">2.3.1. A MOMENT alapmodell elméleti háttere és működése </w:t>
      </w:r>
    </w:p>
    <w:p>
      <w:pPr>
        <w:pStyle w:val="BodyText"/>
        <w:rPr/>
      </w:pPr>
      <w:r>
        <w:rPr/>
        <w:t xml:space="preserve">A kutatás során alkalmazott </w:t>
      </w:r>
      <w:r>
        <w:rPr>
          <w:i/>
          <w:iCs/>
        </w:rPr>
        <w:t>MOMENT: A Family of Open Time-series Foundation Models</w:t>
      </w:r>
      <w:r>
        <w:rPr/>
        <w:t xml:space="preserve"> egy kifejezetten idősoros adatok elemzésére kifejlesztett nyílt forráskódú alapmodell (foundation model), amelyet a Carnegie Mellon Egyetem AutonLab kutatócsoportja publikált </w:t>
      </w:r>
      <w:r>
        <w:rPr>
          <w:rStyle w:val="SourceText"/>
        </w:rPr>
        <w:t>[Hivatkozás helye]</w:t>
      </w:r>
      <w:r>
        <w:rP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pPr>
        <w:pStyle w:val="BodyText"/>
        <w:rPr/>
      </w:pPr>
      <w:r>
        <w:rP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Pr>
        <w:t>MOMENT-1-large</w:t>
      </w:r>
      <w:r>
        <w:rPr/>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Pr>
          <w:rStyle w:val="SourceText"/>
        </w:rPr>
        <w:t>[Hivatkozás helye]</w:t>
      </w:r>
      <w:r>
        <w:rPr/>
        <w:t>. A most bemutatott felhasználáson kívül a MOMENT modell képes még előrejelzés (forecast), osztályozás (classification), anomália észlelés (anomaly detection), és adatpótlás (imputation) feladatok megoldására.</w:t>
      </w:r>
    </w:p>
    <w:p>
      <w:pPr>
        <w:pStyle w:val="BodyText"/>
        <w:rPr>
          <w:rFonts w:ascii="Times New Roman" w:hAnsi="Times New Roman"/>
        </w:rPr>
      </w:pPr>
      <w:r>
        <w:rPr/>
        <w:t xml:space="preserve">A MOMENT modell rendkívüli generalizációs képessége az úgynevezett „Time-series Pile” nevű, hatalmas és rendkívül változatos idősoros adathalmazon történő előtanításnak (pre-training) köszönhető </w:t>
      </w:r>
      <w:r>
        <w:rPr>
          <w:rStyle w:val="SourceText"/>
        </w:rPr>
        <w:t>[Hivatkozás helye]</w:t>
      </w:r>
      <w:r>
        <w:rP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pPr>
        <w:pStyle w:val="BodyText"/>
        <w:bidi w:val="0"/>
        <w:rPr>
          <w:rFonts w:ascii="Times New Roman" w:hAnsi="Times New Roman"/>
        </w:rPr>
      </w:pPr>
      <w:r>
        <w:rP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Pr>
        <w:t>[Hivatkozás helye]</w:t>
      </w:r>
      <w:r>
        <w:rP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pPr>
        <w:pStyle w:val="Heading3"/>
        <w:numPr>
          <w:ilvl w:val="2"/>
          <w:numId w:val="1"/>
        </w:numPr>
        <w:ind w:hanging="0" w:start="0"/>
        <w:rPr/>
      </w:pPr>
      <w:r>
        <w:rPr/>
        <w:t>2.3.2. A bemeneti adatok standardizálása és tenzorrá alakítása</w:t>
      </w:r>
    </w:p>
    <w:p>
      <w:pPr>
        <w:pStyle w:val="BodyText"/>
        <w:spacing w:lineRule="auto" w:line="274" w:before="0" w:after="140"/>
        <w:ind w:hanging="0" w:start="0" w:end="0"/>
        <w:rPr>
          <w:i w:val="false"/>
          <w:iCs w:val="false"/>
        </w:rPr>
      </w:pPr>
      <w:bookmarkStart w:id="13" w:name="p-rc_99882a4b9c732835-67"/>
      <w:bookmarkEnd w:id="13"/>
      <w:r>
        <w:rPr>
          <w:i w:val="false"/>
          <w:iCs w:val="false"/>
        </w:rPr>
        <w:t xml:space="preserve">A feldolgozási folyamat (pipeline) első lépéseként a nyers, </w:t>
      </w:r>
      <w:r>
        <w:rPr>
          <w:rStyle w:val="SourceText"/>
          <w:i w:val="false"/>
          <w:iCs w:val="false"/>
        </w:rPr>
        <w:t>.npy</w:t>
      </w:r>
      <w:r>
        <w:rPr>
          <w:i w:val="false"/>
          <w:iCs w:val="false"/>
        </w:rP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i/>
          <w:iCs w:val="false"/>
        </w:rPr>
        <w:t>Not a Number</w:t>
      </w:r>
      <w:r>
        <w:rPr>
          <w:i w:val="false"/>
          <w:iCs w:val="false"/>
        </w:rPr>
        <w:t>) numerikus nullával helyettesítettem (</w:t>
      </w:r>
      <w:r>
        <w:rPr>
          <w:rStyle w:val="SourceText"/>
          <w:i w:val="false"/>
          <w:iCs w:val="false"/>
        </w:rPr>
        <w:t>np.nan_to_num</w:t>
      </w:r>
      <w:r>
        <w:rPr>
          <w:i w:val="false"/>
          <w:iCs w:val="false"/>
        </w:rPr>
        <w:t xml:space="preserve">) a számítási hibák elkerülése miatt. </w:t>
      </w:r>
    </w:p>
    <w:p>
      <w:pPr>
        <w:pStyle w:val="BodyText"/>
        <w:spacing w:lineRule="auto" w:line="274" w:before="0" w:after="140"/>
        <w:ind w:hanging="0" w:start="0" w:end="0"/>
        <w:rPr/>
      </w:pPr>
      <w:bookmarkStart w:id="14" w:name="p-rc_99882a4b9c732835-68"/>
      <w:bookmarkEnd w:id="14"/>
      <w:r>
        <w:rPr/>
        <w:t xml:space="preserve">Az adattisztítást a jellemzők skálázása követi. Ehhez a </w:t>
      </w:r>
      <w:r>
        <w:rPr>
          <w:rStyle w:val="SourceText"/>
        </w:rPr>
        <w:t>scikit-learn</w:t>
      </w:r>
      <w:r>
        <w:rPr/>
        <w:t xml:space="preserve"> könyvtár </w:t>
      </w:r>
      <w:r>
        <w:rPr>
          <w:rStyle w:val="SourceText"/>
        </w:rPr>
        <w:t>StandardScaler</w:t>
      </w:r>
      <w:r>
        <w:rP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pPr>
        <w:pStyle w:val="BodyText"/>
        <w:spacing w:lineRule="auto" w:line="274" w:before="0" w:after="140"/>
        <w:ind w:hanging="0" w:start="0" w:end="0"/>
        <w:rPr/>
      </w:pPr>
      <w:bookmarkStart w:id="15" w:name="p-rc_99882a4b9c732835-69"/>
      <w:bookmarkEnd w:id="15"/>
      <w:r>
        <w:rPr/>
        <w:t>Mivel a MOMENT modell PyTorch keretrendszerre épül, a standardizált NumPy tömböket PyTorch tenzorokká (</w:t>
      </w:r>
      <w:r>
        <w:rPr>
          <w:rStyle w:val="SourceText"/>
        </w:rPr>
        <w:t>torch.tensor</w:t>
      </w:r>
      <w:r>
        <w:rPr/>
        <w:t>) konvertáltam, méghozzá 32 bites lebegőpontos pontossággal (</w:t>
      </w:r>
      <w:r>
        <w:rPr>
          <w:rStyle w:val="SourceText"/>
        </w:rPr>
        <w:t>torch.float32</w:t>
      </w:r>
      <w:r>
        <w:rP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i/>
        </w:rPr>
        <w:t>batch</w:t>
      </w:r>
      <w:r>
        <w:rPr/>
        <w:t xml:space="preserve"> dimenziót adtam hozzá a PyTorch </w:t>
      </w:r>
      <w:r>
        <w:rPr>
          <w:rStyle w:val="SourceText"/>
        </w:rPr>
        <w:t>unsqueeze(0)</w:t>
      </w:r>
      <w:r>
        <w:rPr/>
        <w:t xml:space="preserve"> függvényével. Ennek eredményeként az adatok felveszik a szükséges (1, 12, 1000) alakzatot. </w:t>
      </w:r>
    </w:p>
    <w:p>
      <w:pPr>
        <w:pStyle w:val="BodyText"/>
        <w:spacing w:lineRule="auto" w:line="274" w:before="0" w:after="140"/>
        <w:ind w:hanging="0" w:start="0" w:end="0"/>
        <w:rPr/>
      </w:pPr>
      <w:bookmarkStart w:id="16" w:name="p-rc_99882a4b9c732835-70"/>
      <w:bookmarkEnd w:id="16"/>
      <w:r>
        <w:rPr/>
        <w:t>A feldolgozás utolsó előkészítő lépéseként egy bemeneti maszkot (</w:t>
      </w:r>
      <w:r>
        <w:rPr>
          <w:rStyle w:val="SourceText"/>
        </w:rPr>
        <w:t>input_mask</w:t>
      </w:r>
      <w:r>
        <w:rPr/>
        <w:t>) generáltam a memóriában csupa egyes értékekből (</w:t>
      </w:r>
      <w:r>
        <w:rPr>
          <w:rStyle w:val="SourceText"/>
        </w:rPr>
        <w:t>torch.ones</w:t>
      </w:r>
      <w:r>
        <w:rP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pPr>
        <w:pStyle w:val="Heading3"/>
        <w:numPr>
          <w:ilvl w:val="0"/>
          <w:numId w:val="0"/>
        </w:numPr>
        <w:ind w:hanging="0" w:start="0"/>
        <w:rPr/>
      </w:pPr>
      <w:r>
        <w:rPr/>
        <w:t>2.3.3. A modell inicializálása és az input maszkolás</w:t>
      </w:r>
    </w:p>
    <w:p>
      <w:pPr>
        <w:pStyle w:val="BodyText"/>
        <w:rPr/>
      </w:pPr>
      <w:r>
        <w:rPr/>
        <w:t xml:space="preserve">A beágyazások (embeddings) előállításához a </w:t>
      </w:r>
      <w:r>
        <w:rPr>
          <w:i/>
        </w:rPr>
        <w:t>momentfm</w:t>
      </w:r>
      <w:r>
        <w:rPr/>
        <w:t xml:space="preserve"> könyvtár </w:t>
      </w:r>
      <w:r>
        <w:rPr>
          <w:i/>
        </w:rPr>
        <w:t>MOMENTPipeline</w:t>
      </w:r>
      <w:r>
        <w:rPr/>
        <w:t xml:space="preserve"> osztályát hívtam segítségül. A modell inicializálása során a paraméterezést úgy állítottam be, hogy az kifejezetten a jelemzőkinyerés feladatra fókuszáljon. Erre a célra az </w:t>
      </w:r>
      <w:r>
        <w:rPr>
          <w:i/>
        </w:rPr>
        <w:t>AutonLab/MOMENT-1-large</w:t>
      </w:r>
      <w:r>
        <w:rP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Pr>
        <w:t>model.to(device)</w:t>
      </w:r>
      <w:r>
        <w:rPr/>
        <w:t xml:space="preserve">). Ezzel a megoldással többszörösére gyorsítottam a feldolgozást a CPU-alapú végrehajtáshoz képest. </w:t>
      </w:r>
    </w:p>
    <w:p>
      <w:pPr>
        <w:pStyle w:val="BodyText"/>
        <w:rPr/>
      </w:pPr>
      <w:r>
        <w:rPr/>
        <w:t>A kísérlet során kritikus szempont volt, hogy a modell ne tanuljon tovább, hanem fix jellemzőkinyerőként működjön, ezért a hálózatot kiértékelő (</w:t>
      </w:r>
      <w:r>
        <w:rPr>
          <w:i/>
        </w:rPr>
        <w:t>eval</w:t>
      </w:r>
      <w:r>
        <w:rPr/>
        <w:t xml:space="preserve">) módba kapcsoltam. A tényleges jellemzőkinyerési ciklusban az összes számítást a </w:t>
      </w:r>
      <w:r>
        <w:rPr>
          <w:rStyle w:val="SourceText"/>
        </w:rPr>
        <w:t>torch.no_grad()</w:t>
      </w:r>
      <w:r>
        <w:rP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pPr>
        <w:pStyle w:val="Heading3"/>
        <w:numPr>
          <w:ilvl w:val="2"/>
          <w:numId w:val="1"/>
        </w:numPr>
        <w:ind w:hanging="0" w:start="0"/>
        <w:rPr/>
      </w:pPr>
      <w:r>
        <w:rPr/>
        <w:t>2.3.4. Az inferencia folyamata és a memóriakezelés</w:t>
      </w:r>
    </w:p>
    <w:p>
      <w:pPr>
        <w:pStyle w:val="BodyText"/>
        <w:rPr>
          <w:rFonts w:ascii="Times New Roman" w:hAnsi="Times New Roman"/>
          <w:i w:val="false"/>
          <w:iCs w:val="false"/>
        </w:rPr>
      </w:pPr>
      <w:r>
        <w:rPr>
          <w:i w:val="false"/>
          <w:iCs w:val="false"/>
        </w:rP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iCs w:val="false"/>
        </w:rPr>
        <w:t>tqdm</w:t>
      </w:r>
      <w:r>
        <w:rPr>
          <w:i w:val="false"/>
          <w:iCs w:val="false"/>
        </w:rPr>
        <w:t xml:space="preserve"> könyvtár segítségével valós idejű haladási naplót vezettem, amely lehetővé tette a feldolgozási sebesség és a hátralévő idő pontos nyomon követését.</w:t>
      </w:r>
    </w:p>
    <w:p>
      <w:pPr>
        <w:pStyle w:val="BodyText"/>
        <w:rPr>
          <w:rFonts w:ascii="Times New Roman" w:hAnsi="Times New Roman"/>
        </w:rPr>
      </w:pPr>
      <w:r>
        <w:rP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pPr>
        <w:pStyle w:val="BodyText"/>
        <w:rPr/>
      </w:pPr>
      <w:r>
        <w:rPr/>
        <w:t xml:space="preserve">A modell kimenetén egy 1024 dimenziószámú reprezentációt kaptam alapértelmezetten (1, 1024) formátumban. A pipeline belső logikában egy elágazást készítettem, </w:t>
      </w:r>
      <w:r>
        <w:rPr/>
        <w:t xml:space="preserve">amelyben lekezeltem a neurális hálózat kimeneti tenzorának az elvárttól különböző variációit, ezzel biztosítva a robusztus működést: </w:t>
      </w:r>
    </w:p>
    <w:p>
      <w:pPr>
        <w:pStyle w:val="BodyText"/>
        <w:numPr>
          <w:ilvl w:val="0"/>
          <w:numId w:val="4"/>
        </w:numPr>
        <w:rPr/>
      </w:pPr>
      <w:r>
        <w:rPr>
          <w:b/>
          <w:bCs/>
        </w:rPr>
        <w:t>Alapeset</w:t>
      </w:r>
      <w:r>
        <w:rPr/>
        <w:t>: Amennyiben a kapott reprezentáció a várt kétdimenziós formátumban érkezett (</w:t>
      </w:r>
      <w:r>
        <w:rPr>
          <w:i/>
        </w:rPr>
        <w:t>Batch, Jellemző</w:t>
      </w:r>
      <w:r>
        <w:rPr/>
        <w:t xml:space="preserve">), a nulladik dimenziót – amely a batch méretét jelöli – a </w:t>
      </w:r>
      <w:r>
        <w:rPr>
          <w:rStyle w:val="SourceText"/>
        </w:rPr>
        <w:t>.squeeze()</w:t>
      </w:r>
      <w:r>
        <w:rPr/>
        <w:t xml:space="preserve"> függvénnyel eltávolítottam. Mivel a feldolgozás során egyszerre mindig csak egy mintát adtam be a modellnek, ez a dimenzió redundánssá vált, így az átalakítás után egy tiszta, 1024 elemű vektort kaptam.</w:t>
      </w:r>
    </w:p>
    <w:p>
      <w:pPr>
        <w:pStyle w:val="BodyText"/>
        <w:numPr>
          <w:ilvl w:val="0"/>
          <w:numId w:val="4"/>
        </w:numPr>
        <w:rPr>
          <w:rFonts w:ascii="Times New Roman" w:hAnsi="Times New Roman"/>
        </w:rPr>
      </w:pPr>
      <w:r>
        <w:rPr>
          <w:b/>
        </w:rPr>
        <w:t>Háromdimenziós kimenet esete:</w:t>
      </w:r>
      <w:r>
        <w:rP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Pr>
        <w:t>.squeeze()</w:t>
      </w:r>
      <w:r>
        <w:rPr/>
        <w:t xml:space="preserve"> műveletet a végleges forma eléréséhez.</w:t>
      </w:r>
    </w:p>
    <w:p>
      <w:pPr>
        <w:pStyle w:val="BodyText"/>
        <w:numPr>
          <w:ilvl w:val="0"/>
          <w:numId w:val="4"/>
        </w:numPr>
        <w:rPr>
          <w:rFonts w:ascii="Times New Roman" w:hAnsi="Times New Roman"/>
        </w:rPr>
      </w:pPr>
      <w:r>
        <w:rPr>
          <w:b/>
        </w:rPr>
        <w:t>Egyéb eset:</w:t>
      </w:r>
      <w:r>
        <w:rPr/>
        <w:t xml:space="preserve"> Amennyiben a kimenet a fentiektől eltérő alakot vett volna fel, a </w:t>
      </w:r>
      <w:r>
        <w:rPr>
          <w:rStyle w:val="SourceText"/>
        </w:rPr>
        <w:t>.flatten()</w:t>
      </w:r>
      <w:r>
        <w:rPr/>
        <w:t xml:space="preserve"> függvénnyel egyetlen folytonos adatsorrá lapítottam volna a tenzort, felkészülve az (1024, 1) vagy hasonló elrendezésekre.</w:t>
      </w:r>
    </w:p>
    <w:p>
      <w:pPr>
        <w:pStyle w:val="BodyText"/>
        <w:rPr>
          <w:rFonts w:ascii="Times New Roman" w:hAnsi="Times New Roman"/>
        </w:rPr>
      </w:pPr>
      <w:r>
        <w:rP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pPr>
        <w:pStyle w:val="BodyText"/>
        <w:rPr>
          <w:rFonts w:ascii="Times New Roman" w:hAnsi="Times New Roman"/>
        </w:rPr>
      </w:pPr>
      <w:r>
        <w:rPr/>
        <w:t>A MOMENT-1-large modell használata során a szűk keresztmetszetet a videomemória (VRAM) véges kapacitása jelentette. Annak érdekében, hogy elkerüljem a kritikus memóriatúlcsordulási hibákat (</w:t>
      </w:r>
      <w:r>
        <w:rPr>
          <w:i/>
        </w:rPr>
        <w:t>Out of Memory error</w:t>
      </w:r>
      <w:r>
        <w:rPr/>
        <w:t>), többszintű memóriakezelési stratégiát alkalmaztam:</w:t>
      </w:r>
    </w:p>
    <w:p>
      <w:pPr>
        <w:pStyle w:val="BodyText"/>
        <w:numPr>
          <w:ilvl w:val="0"/>
          <w:numId w:val="5"/>
        </w:numPr>
        <w:tabs>
          <w:tab w:val="clear" w:pos="708"/>
          <w:tab w:val="left" w:pos="0" w:leader="none"/>
        </w:tabs>
        <w:ind w:hanging="283" w:start="709"/>
        <w:rPr/>
      </w:pPr>
      <w:r>
        <w:rPr/>
        <w:t xml:space="preserve">Minden egyes fájl feldolgozása után a feleslegessé vált átmeneti tenzorokat és változókat az explicit </w:t>
      </w:r>
      <w:r>
        <w:rPr>
          <w:rStyle w:val="SourceText"/>
        </w:rPr>
        <w:t>del</w:t>
      </w:r>
      <w:r>
        <w:rPr/>
        <w:t xml:space="preserve"> paranccsal töröltem a memóriából.</w:t>
      </w:r>
    </w:p>
    <w:p>
      <w:pPr>
        <w:pStyle w:val="BodyText"/>
        <w:numPr>
          <w:ilvl w:val="0"/>
          <w:numId w:val="5"/>
        </w:numPr>
        <w:tabs>
          <w:tab w:val="clear" w:pos="708"/>
          <w:tab w:val="left" w:pos="0" w:leader="none"/>
        </w:tabs>
        <w:ind w:hanging="283" w:start="709"/>
        <w:rPr/>
      </w:pPr>
      <w:r>
        <w:rPr/>
        <w:t>Manuálisan meghívtam a Python beépített szemétgyűjtőjét (</w:t>
      </w:r>
      <w:r>
        <w:rPr>
          <w:rStyle w:val="SourceText"/>
        </w:rPr>
        <w:t>gc.collect()</w:t>
      </w:r>
      <w:r>
        <w:rPr/>
        <w:t>), kényszerítve a rendszer erőforrásainak felszabadítását.</w:t>
      </w:r>
    </w:p>
    <w:p>
      <w:pPr>
        <w:pStyle w:val="BodyText"/>
        <w:numPr>
          <w:ilvl w:val="0"/>
          <w:numId w:val="5"/>
        </w:numPr>
        <w:tabs>
          <w:tab w:val="clear" w:pos="708"/>
          <w:tab w:val="left" w:pos="0" w:leader="none"/>
        </w:tabs>
        <w:ind w:hanging="283" w:start="709"/>
        <w:rPr/>
      </w:pPr>
      <w:r>
        <w:rPr/>
        <w:t xml:space="preserve">A PyTorch keretrendszer </w:t>
      </w:r>
      <w:r>
        <w:rPr>
          <w:rStyle w:val="SourceText"/>
        </w:rPr>
        <w:t>torch.cuda.empty_cache()</w:t>
      </w:r>
      <w:r>
        <w:rPr/>
        <w:t xml:space="preserve"> függvényével rendszeresen ürítettem a GPU gyorsítótárát, megakadályozva a memória fragmentációját.</w:t>
      </w:r>
    </w:p>
    <w:p>
      <w:pPr>
        <w:pStyle w:val="BodyText"/>
        <w:rPr>
          <w:rFonts w:ascii="Times New Roman" w:hAnsi="Times New Roman"/>
        </w:rPr>
      </w:pPr>
      <w:r>
        <w:rPr/>
        <w:t xml:space="preserve">Az inferencia eredményén elvégzett trnaszformációk következtében minden egyes méréshez egy 1024 dimenziójú kimeneti vektort kaptam. Ezek a sűrű, absztrakt reprezentációkat az </w:t>
      </w:r>
      <w:r>
        <w:rPr>
          <w:rStyle w:val="SourceText"/>
        </w:rPr>
        <w:t>np.save()</w:t>
      </w:r>
      <w:r>
        <w:rPr/>
        <w:t xml:space="preserve"> függvény segítségével </w:t>
      </w:r>
      <w:r>
        <w:rPr>
          <w:rStyle w:val="SourceText"/>
        </w:rPr>
        <w:t>.npy</w:t>
      </w:r>
      <w:r>
        <w:rP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pPr>
        <w:pStyle w:val="Heading2"/>
        <w:numPr>
          <w:ilvl w:val="1"/>
          <w:numId w:val="1"/>
        </w:numPr>
        <w:ind w:hanging="0" w:start="0"/>
        <w:rPr/>
      </w:pPr>
      <w:bookmarkStart w:id="17" w:name="__RefHeading___Toc80443498"/>
      <w:bookmarkEnd w:id="17"/>
      <w:r>
        <w:rPr>
          <w:i/>
          <w:iCs/>
          <w:sz w:val="28"/>
          <w:szCs w:val="28"/>
          <w:lang w:val="hu-HU"/>
        </w:rPr>
        <w:t>2.4. Felügyelet nélküli osztályozási kísérletek és adatreprezentáció validálása</w:t>
      </w:r>
    </w:p>
    <w:p>
      <w:pPr>
        <w:pStyle w:val="BodyText"/>
        <w:bidi w:val="0"/>
        <w:rPr>
          <w:rFonts w:ascii="Times New Roman" w:hAnsi="Times New Roman"/>
        </w:rPr>
      </w:pPr>
      <w:r>
        <w:rP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pPr>
        <w:pStyle w:val="BodyText"/>
        <w:rPr>
          <w:rFonts w:ascii="Times New Roman" w:hAnsi="Times New Roman"/>
        </w:rPr>
      </w:pPr>
      <w:r>
        <w:rP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pPr>
        <w:pStyle w:val="BodyText"/>
        <w:rPr>
          <w:rFonts w:ascii="Times New Roman" w:hAnsi="Times New Roman"/>
        </w:rPr>
      </w:pPr>
      <w:r>
        <w:rP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pPr>
        <w:pStyle w:val="Heading3"/>
        <w:numPr>
          <w:ilvl w:val="2"/>
          <w:numId w:val="1"/>
        </w:numPr>
        <w:ind w:hanging="0" w:start="0"/>
        <w:rPr/>
      </w:pPr>
      <w:bookmarkStart w:id="18" w:name="__RefHeading___Toc80443499"/>
      <w:bookmarkEnd w:id="18"/>
      <w:r>
        <w:rPr>
          <w:sz w:val="24"/>
          <w:szCs w:val="24"/>
        </w:rPr>
        <w:t xml:space="preserve">2.3.1. </w:t>
      </w:r>
      <w:r>
        <w:rPr>
          <w:sz w:val="24"/>
          <w:szCs w:val="24"/>
          <w:lang w:eastAsia="hu-HU"/>
        </w:rPr>
        <w:t>Alapvonal (Baseline) kísérlet: K-Means klaszterezés</w:t>
      </w:r>
    </w:p>
    <w:p>
      <w:pPr>
        <w:pStyle w:val="BodyText"/>
        <w:spacing w:lineRule="auto" w:line="274" w:before="0" w:after="140"/>
        <w:ind w:hanging="0" w:start="0" w:end="0"/>
        <w:rPr>
          <w:rFonts w:ascii="Times New Roman" w:hAnsi="Times New Roman"/>
        </w:rPr>
      </w:pPr>
      <w:r>
        <w:rP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pPr>
        <w:pStyle w:val="BodyText"/>
        <w:spacing w:lineRule="auto" w:line="274" w:before="0" w:after="140"/>
        <w:ind w:hanging="0" w:start="0" w:end="0"/>
        <w:rPr>
          <w:rFonts w:ascii="Times New Roman" w:hAnsi="Times New Roman"/>
        </w:rPr>
      </w:pPr>
      <w:r>
        <w:rP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rPr/>
        <w:t xml:space="preserve"> könyvtár </w:t>
      </w:r>
      <w:r>
        <w:rPr>
          <w:i/>
        </w:rPr>
        <w:t>StandardScaler</w:t>
      </w:r>
      <w:r>
        <w:rPr/>
        <w:t xml:space="preserve"> osztályával standardizáltam. Ezzel biztosítottam, hogy minden dimenzió nulla várható értékkel és egységnyi szórással járuljon hozzá a modell döntéseihez.</w:t>
      </w:r>
    </w:p>
    <w:p>
      <w:pPr>
        <w:pStyle w:val="BodyText"/>
        <w:spacing w:lineRule="auto" w:line="274" w:before="0" w:after="140"/>
        <w:ind w:hanging="0" w:start="0" w:end="0"/>
        <w:rPr>
          <w:rFonts w:ascii="Times New Roman" w:hAnsi="Times New Roman"/>
        </w:rPr>
      </w:pPr>
      <w:r>
        <w:rP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rP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rPr/>
        <w:t>) rögzítettem.</w:t>
      </w:r>
    </w:p>
    <w:p>
      <w:pPr>
        <w:pStyle w:val="BodyText"/>
        <w:spacing w:lineRule="auto" w:line="274" w:before="0" w:after="140"/>
        <w:ind w:hanging="0" w:start="0" w:end="0"/>
        <w:rPr>
          <w:rFonts w:ascii="Times New Roman" w:hAnsi="Times New Roman"/>
          <w:b/>
        </w:rPr>
      </w:pPr>
      <w:r>
        <w:rPr>
          <w:b/>
        </w:rPr>
        <w:t>A klaszterezés kiértékelési metrikái</w:t>
      </w:r>
    </w:p>
    <w:p>
      <w:pPr>
        <w:pStyle w:val="BodyText"/>
        <w:spacing w:lineRule="auto" w:line="274" w:before="0" w:after="140"/>
        <w:ind w:hanging="0" w:start="0" w:end="0"/>
        <w:rPr>
          <w:rFonts w:ascii="Times New Roman" w:hAnsi="Times New Roman"/>
        </w:rPr>
      </w:pPr>
      <w:r>
        <w:rPr/>
        <w:t>Bár a klaszterezés alapvetően felügyelet nélküli folyamat, a kísérlet ezen fázisában a valódi diagnosztikai címkék rendelkezésre álltak, így a modell teljesítményének mérésére belső és külső metrikák kombinációját határoztam meg:</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Silhouette Score:</w:t>
      </w:r>
      <w:r>
        <w:rPr/>
        <w:t xml:space="preserve"> Ezzel a belső metrikával a klaszterek kohézióját (a pontok közelsége a saját középpontjukhoz) és szeparáltságát (a pontok távolsága a szomszédos klaszterektől) mértem.</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Adjusted Rand Index (ARI):</w:t>
      </w:r>
      <w:r>
        <w:rPr/>
        <w:t xml:space="preserve"> Külső metrikaként a prediktált klaszterek és a valódi orvosi osztályok közötti egyezés vizsgálatára alkalmaztam, amely korrigálja a véletlenszerű csoportosításból adódó torzításokat.</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Normalized Mutual Information (NMI):</w:t>
      </w:r>
      <w:r>
        <w:rPr/>
        <w:t xml:space="preserve"> Ennek segítségével azt elemeztem, hogy a predikciók és az eredeti eloszlás között mennyi a normalizált közös információtartalom.</w:t>
      </w:r>
    </w:p>
    <w:p>
      <w:pPr>
        <w:pStyle w:val="BodyText"/>
        <w:spacing w:lineRule="auto" w:line="274" w:before="0" w:after="140"/>
        <w:ind w:hanging="0" w:start="0" w:end="0"/>
        <w:rPr>
          <w:rFonts w:ascii="Times New Roman" w:hAnsi="Times New Roman"/>
          <w:i w:val="false"/>
          <w:iCs w:val="false"/>
        </w:rPr>
      </w:pPr>
      <w:r>
        <w:rPr>
          <w:i w:val="false"/>
          <w:iCs w:val="false"/>
        </w:rPr>
        <w:t>Az így kapott eredmények és a baseline kísérlet kiértékelése a 4. fejezetben kerülnek bemutatásra.</w:t>
      </w:r>
    </w:p>
    <w:p>
      <w:pPr>
        <w:pStyle w:val="Heading3"/>
        <w:numPr>
          <w:ilvl w:val="2"/>
          <w:numId w:val="1"/>
        </w:numPr>
        <w:ind w:hanging="0" w:start="0"/>
        <w:rPr>
          <w:b/>
          <w:bCs/>
        </w:rPr>
      </w:pPr>
      <w:r>
        <w:rPr>
          <w:b/>
          <w:bCs/>
        </w:rPr>
        <w:t xml:space="preserve">2.3.2. </w:t>
      </w:r>
      <w:r>
        <w:rPr>
          <w:b/>
          <w:bCs/>
          <w:lang w:eastAsia="hu-HU"/>
        </w:rPr>
        <w:t>A MOMENT beágyazások validálása felügyelt tanulással</w:t>
      </w:r>
    </w:p>
    <w:p>
      <w:pPr>
        <w:pStyle w:val="BodyText"/>
        <w:rPr>
          <w:rFonts w:ascii="Times New Roman" w:hAnsi="Times New Roman"/>
        </w:rPr>
      </w:pPr>
      <w:r>
        <w:rP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rPr/>
        <w:t>) validációs kísérletet hajtottam végre, amely próbája volt a MOMENT által kapott jellemzővektorok minőségének.</w:t>
      </w:r>
    </w:p>
    <w:p>
      <w:pPr>
        <w:pStyle w:val="BodyText"/>
        <w:rPr/>
      </w:pPr>
      <w:r>
        <w:rPr/>
        <w:t>A kísérlet során a modellek számára elérhetővé tettem a valódi (</w:t>
      </w:r>
      <w:r>
        <w:rPr>
          <w:i/>
        </w:rPr>
        <w:t>ground truth</w:t>
      </w:r>
      <w:r>
        <w:rP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rPr/>
        <w:t xml:space="preserve"> függvény segítségével 80-20% arányban tanító- és teszthalmazra bontottam az adatsort. Az összehasonlíthatóság érdekében a bemeneti jellemzőket itt is standardizáltam.</w:t>
      </w:r>
    </w:p>
    <w:p>
      <w:pPr>
        <w:pStyle w:val="BodyText"/>
        <w:rPr>
          <w:rFonts w:ascii="Times New Roman" w:hAnsi="Times New Roman"/>
        </w:rPr>
      </w:pPr>
      <w:r>
        <w:rPr/>
        <w:t>Két eltérő logikájú algoritmust választottam a validációhoz:</w:t>
      </w:r>
    </w:p>
    <w:p>
      <w:pPr>
        <w:pStyle w:val="BodyText"/>
        <w:numPr>
          <w:ilvl w:val="0"/>
          <w:numId w:val="7"/>
        </w:numPr>
        <w:tabs>
          <w:tab w:val="clear" w:pos="708"/>
          <w:tab w:val="left" w:pos="0" w:leader="none"/>
        </w:tabs>
        <w:ind w:hanging="283" w:start="709"/>
        <w:rPr>
          <w:rFonts w:ascii="Times New Roman" w:hAnsi="Times New Roman"/>
        </w:rPr>
      </w:pPr>
      <w:r>
        <w:rPr>
          <w:b/>
        </w:rPr>
        <w:t>Logisztikus Regresszió (LR):</w:t>
      </w:r>
      <w:r>
        <w:rPr/>
        <w:t xml:space="preserve"> Ezzel a lineáris modellel azt teszteltem, hogy az osztályok egy egyszerű hipersíkkal elválaszthatóak-e a térben, azaz a beágyazó modell lineárisan szeparálható módon rendezte-e el az információkat.</w:t>
      </w:r>
    </w:p>
    <w:p>
      <w:pPr>
        <w:pStyle w:val="BodyText"/>
        <w:numPr>
          <w:ilvl w:val="0"/>
          <w:numId w:val="7"/>
        </w:numPr>
        <w:tabs>
          <w:tab w:val="clear" w:pos="708"/>
          <w:tab w:val="left" w:pos="0" w:leader="none"/>
        </w:tabs>
        <w:ind w:hanging="283" w:start="709"/>
        <w:rPr>
          <w:rFonts w:ascii="Times New Roman" w:hAnsi="Times New Roman"/>
        </w:rPr>
      </w:pPr>
      <w:r>
        <w:rPr>
          <w:b/>
        </w:rPr>
        <w:t>Random Forest (RF):</w:t>
      </w:r>
      <w:r>
        <w:rPr/>
        <w:t xml:space="preserve"> Ezzel a nemlineáris, döntési fákon alapuló modellel a komplexebb, hierarchikus összefüggések meglétét vizsgáltam.</w:t>
      </w:r>
    </w:p>
    <w:p>
      <w:pPr>
        <w:pStyle w:val="BodyText"/>
        <w:rPr>
          <w:rFonts w:ascii="Times New Roman" w:hAnsi="Times New Roman"/>
        </w:rPr>
      </w:pPr>
      <w:r>
        <w:rP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rPr/>
        <w:t>) mellett a makro átlagolt F1-pontszámot (</w:t>
      </w:r>
      <w:r>
        <w:rPr>
          <w:i/>
        </w:rPr>
        <w:t>Macro F1-score</w:t>
      </w:r>
      <w:r>
        <w:rPr/>
        <w:t>) és az osztályonkénti visszahívást (</w:t>
      </w:r>
      <w:r>
        <w:rPr>
          <w:i/>
        </w:rPr>
        <w:t>Recall</w:t>
      </w:r>
      <w:r>
        <w:rPr/>
        <w:t>) határoztam meg fő metrikákként, amelyeket könnyen a Scikit-learn könyvtár classification_report függvényével ki tudtam számolni. Úgy véltem, ezek a mutatók fogják valódi pontossággal megmutatni, hogy a MOMENT modell képes-e a ritka diagnosztikai mintázatokat is sűrített formában megőrizni.</w:t>
      </w:r>
    </w:p>
    <w:p>
      <w:pPr>
        <w:pStyle w:val="BodyText"/>
        <w:rPr>
          <w:rFonts w:ascii="Times New Roman" w:hAnsi="Times New Roman"/>
        </w:rPr>
      </w:pPr>
      <w:r>
        <w:rP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pPr>
        <w:pStyle w:val="Heading3"/>
        <w:numPr>
          <w:ilvl w:val="2"/>
          <w:numId w:val="1"/>
        </w:numPr>
        <w:ind w:hanging="0" w:start="0"/>
        <w:rPr/>
      </w:pPr>
      <w:r>
        <w:rPr>
          <w:b/>
          <w:bCs/>
        </w:rPr>
        <w:t>2.3.3. Sűrűségalapú megközelítés</w:t>
      </w:r>
    </w:p>
    <w:p>
      <w:pPr>
        <w:pStyle w:val="BodyText"/>
        <w:rPr>
          <w:rFonts w:ascii="Times New Roman" w:hAnsi="Times New Roman"/>
        </w:rPr>
      </w:pPr>
      <w:r>
        <w:rPr/>
        <w:t>A K-Means algoritmus távolságalapú megközelítésének metodikai korlátai miatt a kutatásomat a sűrűségalapú (</w:t>
      </w:r>
      <w:r>
        <w:rPr>
          <w:i/>
        </w:rPr>
        <w:t>density-based</w:t>
      </w:r>
      <w:r>
        <w:rP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rPr/>
        <w:t>) történő azonosítására.</w:t>
      </w:r>
    </w:p>
    <w:p>
      <w:pPr>
        <w:pStyle w:val="BodyText"/>
        <w:rPr/>
      </w:pPr>
      <w:r>
        <w:rPr/>
        <w:t>Első kísérletként a hagyományos DBSCAN (</w:t>
      </w:r>
      <w:r>
        <w:rPr>
          <w:i/>
        </w:rPr>
        <w:t>Density-Based Spatial Clustering of Applications with Noise</w:t>
      </w:r>
      <w:r>
        <w:rPr/>
        <w:t xml:space="preserve">) algoritmust alkalmaztam közvetlenül az 1024 dimenziós beágyazási téren. A kísérleti beállítások során az algoritmus legfontosabb hiperparaméterét, az </w:t>
      </w:r>
      <w:r>
        <w:rPr>
          <w:rStyle w:val="SourceText"/>
        </w:rPr>
        <w:t>eps</w:t>
      </w:r>
      <w:r>
        <w:rPr/>
        <w:t xml:space="preserve"> (a klaszterezéshez vizsgált környezet sugara) távolságot egy rácskeresés (</w:t>
      </w:r>
      <w:r>
        <w:rPr>
          <w:i/>
        </w:rPr>
        <w:t>grid search</w:t>
      </w:r>
      <w:r>
        <w:rPr/>
        <w:t>) keretében 5,0 és 50,0 közötti tartományban variáltam. Célom az volt, hogy azonosítsam a magas dimenziójú térben azt a sűrűségi küszöböt, amely mentén az orvosi diagnózisok elválnak egymástól.</w:t>
      </w:r>
    </w:p>
    <w:p>
      <w:pPr>
        <w:pStyle w:val="BodyText"/>
        <w:rPr>
          <w:rFonts w:ascii="Times New Roman" w:hAnsi="Times New Roman"/>
        </w:rPr>
      </w:pPr>
      <w:r>
        <w:rP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rP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pPr>
        <w:pStyle w:val="BodyText"/>
        <w:rPr/>
      </w:pPr>
      <w:r>
        <w:rPr/>
        <w:t>A dimenziócsökkentett adatokon a fejlettebb HDBSCAN (</w:t>
      </w:r>
      <w:r>
        <w:rPr>
          <w:i/>
        </w:rPr>
        <w:t>Hierarchical DBSCAN</w:t>
      </w:r>
      <w:r>
        <w:rP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rPr/>
        <w:t xml:space="preserve">, </w:t>
      </w:r>
      <w:r>
        <w:rPr>
          <w:rStyle w:val="SourceText"/>
        </w:rPr>
        <w:t>min_samples</w:t>
      </w:r>
      <w:r>
        <w:rPr/>
        <w:t>).</w:t>
      </w:r>
    </w:p>
    <w:p>
      <w:pPr>
        <w:pStyle w:val="BodyText"/>
        <w:rPr>
          <w:rFonts w:ascii="Times New Roman" w:hAnsi="Times New Roman"/>
        </w:rPr>
      </w:pPr>
      <w:r>
        <w:rP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rPr/>
        <w:t>) építettem be a hiperparaméter-optimalizálás során:</w:t>
      </w:r>
    </w:p>
    <w:p>
      <w:pPr>
        <w:pStyle w:val="BodyText"/>
        <w:numPr>
          <w:ilvl w:val="0"/>
          <w:numId w:val="8"/>
        </w:numPr>
        <w:tabs>
          <w:tab w:val="clear" w:pos="708"/>
          <w:tab w:val="left" w:pos="0" w:leader="none"/>
        </w:tabs>
        <w:ind w:hanging="283" w:start="709"/>
        <w:rPr>
          <w:rFonts w:ascii="Times New Roman" w:hAnsi="Times New Roman"/>
        </w:rPr>
      </w:pPr>
      <w:r>
        <w:rPr>
          <w:b/>
        </w:rPr>
        <w:t>MAX_NOISE_RATIO (0.30):</w:t>
      </w:r>
      <w:r>
        <w:rPr/>
        <w:t xml:space="preserve"> Megköveteltem, hogy a modell az adatok legalább 70%-át érvényes klaszterbe sorolja be, így a maximálisan megengedett zajarányt 30%-ban korlátoztam.</w:t>
      </w:r>
    </w:p>
    <w:p>
      <w:pPr>
        <w:pStyle w:val="BodyText"/>
        <w:numPr>
          <w:ilvl w:val="0"/>
          <w:numId w:val="8"/>
        </w:numPr>
        <w:tabs>
          <w:tab w:val="clear" w:pos="708"/>
          <w:tab w:val="left" w:pos="0" w:leader="none"/>
        </w:tabs>
        <w:ind w:hanging="283" w:start="709"/>
        <w:rPr>
          <w:rFonts w:ascii="Times New Roman" w:hAnsi="Times New Roman"/>
        </w:rPr>
      </w:pPr>
      <w:r>
        <w:rPr>
          <w:b/>
        </w:rPr>
        <w:t>MIN_CLUSTERS és MAX_CLUSTERS (3–10):</w:t>
      </w:r>
      <w:r>
        <w:rPr/>
        <w:t xml:space="preserve"> A túlszegmentálás elkerülése érdekében a klaszterek számát az orvosilag is indokolt 5 főosztály nagyságrendjének környezetére szorítottam.</w:t>
      </w:r>
    </w:p>
    <w:p>
      <w:pPr>
        <w:pStyle w:val="BodyText"/>
        <w:rPr>
          <w:rFonts w:ascii="Times New Roman" w:hAnsi="Times New Roman"/>
        </w:rPr>
      </w:pPr>
      <w:r>
        <w:rPr>
          <w:i/>
        </w:rPr>
        <w:t>(Ezekkel a beállításokkal elért klaszterezési metrikák, a dimenziók átkának gyakorlati megnyilvánulásai, valamint a beágyazási tér folytonosságára vonatkozó konklúziók a 4. fejezetben kerülnek részletes bemutatásra.)</w:t>
      </w:r>
    </w:p>
    <w:p>
      <w:pPr>
        <w:pStyle w:val="Heading3"/>
        <w:numPr>
          <w:ilvl w:val="2"/>
          <w:numId w:val="1"/>
        </w:numPr>
        <w:ind w:hanging="0" w:start="0"/>
        <w:rPr/>
      </w:pPr>
      <w:r>
        <w:rPr/>
        <w:t xml:space="preserve">2.3.4. Kiegyensúlyozott adathalmaz és optimalizálási keretrendszer </w:t>
      </w:r>
    </w:p>
    <w:p>
      <w:pPr>
        <w:pStyle w:val="BodyText"/>
        <w:rPr>
          <w:rFonts w:ascii="Times New Roman" w:hAnsi="Times New Roman"/>
          <w:i w:val="false"/>
          <w:iCs w:val="false"/>
        </w:rPr>
      </w:pPr>
      <w:r>
        <w:rPr>
          <w:i w:val="false"/>
          <w:iCs w:val="false"/>
        </w:rP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Alapbeállítások és a konfigurációs blokk kialakítása</w:t>
      </w:r>
    </w:p>
    <w:p>
      <w:pPr>
        <w:pStyle w:val="BodyText"/>
        <w:rPr>
          <w:rFonts w:ascii="Times New Roman" w:hAnsi="Times New Roman"/>
          <w:i w:val="false"/>
          <w:iCs w:val="false"/>
        </w:rPr>
      </w:pPr>
      <w:r>
        <w:rPr>
          <w:rFonts w:eastAsia="Times New Roman" w:cs="Times New Roman"/>
          <w:i w:val="false"/>
          <w:iCs w:val="false"/>
        </w:rPr>
        <w:t>E</w:t>
      </w:r>
      <w:r>
        <w:rPr>
          <w:i w:val="false"/>
          <w:iCs w:val="false"/>
        </w:rPr>
        <w:t>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pPr>
        <w:pStyle w:val="BodyText"/>
        <w:rPr>
          <w:i/>
        </w:rPr>
      </w:pPr>
      <w:r>
        <w:rPr>
          <w:i w:val="false"/>
          <w:iCs w:val="false"/>
        </w:rPr>
        <w:t xml:space="preserve">Ez a megközelítés több szinten is előnyös. Elsőként, a környezeti és futtatási változók (mint például az elérési utak, vagy az algoritmusok determinisztikus működését garantáló </w:t>
      </w:r>
      <w:r>
        <w:rPr>
          <w:rStyle w:val="SourceText"/>
          <w:i w:val="false"/>
          <w:iCs w:val="false"/>
        </w:rPr>
        <w:t>RANDOM_STATE</w:t>
      </w:r>
      <w:r>
        <w:rPr>
          <w:i w:val="false"/>
          <w:iCs w:val="false"/>
        </w:rP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pPr>
        <w:pStyle w:val="BodyText"/>
        <w:rPr>
          <w:i/>
        </w:rPr>
      </w:pPr>
      <w:r>
        <w:rPr>
          <w:i w:val="false"/>
          <w:iCs w:val="false"/>
        </w:rPr>
        <w:t xml:space="preserve">Ilyen például a </w:t>
      </w:r>
      <w:r>
        <w:rPr>
          <w:rStyle w:val="SourceText"/>
          <w:i w:val="false"/>
          <w:iCs w:val="false"/>
        </w:rPr>
        <w:t>HDBSCAN_SPACE</w:t>
      </w:r>
      <w:r>
        <w:rPr>
          <w:i w:val="false"/>
          <w:iCs w:val="false"/>
        </w:rPr>
        <w:t xml:space="preserve"> vagy a </w:t>
      </w:r>
      <w:r>
        <w:rPr>
          <w:rStyle w:val="SourceText"/>
          <w:i w:val="false"/>
          <w:iCs w:val="false"/>
        </w:rPr>
        <w:t>GMM_SPACE</w:t>
      </w:r>
      <w:r>
        <w:rPr>
          <w:i w:val="false"/>
          <w:iCs w:val="false"/>
        </w:rP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 kiegyensúlyozott adathalmaz inspirációja és implementációja</w:t>
      </w:r>
    </w:p>
    <w:p>
      <w:pPr>
        <w:pStyle w:val="BodyText"/>
        <w:rPr>
          <w:rFonts w:ascii="Times New Roman" w:hAnsi="Times New Roman"/>
          <w:i w:val="false"/>
          <w:iCs w:val="false"/>
        </w:rPr>
      </w:pPr>
      <w:r>
        <w:rPr>
          <w:i w:val="false"/>
          <w:iCs w:val="false"/>
        </w:rP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pPr>
        <w:pStyle w:val="BodyText"/>
        <w:rPr>
          <w:rFonts w:ascii="Times New Roman" w:hAnsi="Times New Roman"/>
          <w:i w:val="false"/>
          <w:iCs w:val="false"/>
        </w:rPr>
      </w:pPr>
      <w:r>
        <w:rPr>
          <w:i w:val="false"/>
          <w:iCs w:val="false"/>
        </w:rP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pPr>
        <w:pStyle w:val="BodyText"/>
        <w:rPr>
          <w:i/>
        </w:rPr>
      </w:pPr>
      <w:r>
        <w:rPr>
          <w:i w:val="false"/>
          <w:iCs w:val="false"/>
        </w:rPr>
        <w:t xml:space="preserve">A kiegyensúlyozás implementációja során az "undersampling" (alul-mintavételezés) stratégiáját választottam. Ennek során minden egyes osztályból véletlenszerűen, de a </w:t>
      </w:r>
      <w:r>
        <w:rPr>
          <w:rStyle w:val="SourceText"/>
          <w:i w:val="false"/>
          <w:iCs w:val="false"/>
        </w:rPr>
        <w:t>RANDOM_STATE</w:t>
      </w:r>
      <w:r>
        <w:rPr>
          <w:i w:val="false"/>
          <w:iCs w:val="false"/>
        </w:rP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pPr>
        <w:pStyle w:val="BodyText"/>
        <w:rPr>
          <w:i/>
        </w:rPr>
      </w:pPr>
      <w:r>
        <w:rPr>
          <w:i w:val="false"/>
          <w:iCs w:val="false"/>
        </w:rP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i w:val="false"/>
          <w:iCs w:val="false"/>
        </w:rPr>
        <w:t>StandardScaler</w:t>
      </w:r>
      <w:r>
        <w:rPr>
          <w:i w:val="false"/>
          <w:iCs w:val="false"/>
        </w:rP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i w:val="false"/>
          <w:iCs w:val="false"/>
        </w:rPr>
        <w:t>normalize</w:t>
      </w:r>
      <w:r>
        <w:rPr>
          <w:i w:val="false"/>
          <w:iCs w:val="false"/>
        </w:rP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pPr>
        <w:pStyle w:val="Heading4"/>
        <w:ind w:hanging="0" w:start="0"/>
        <w:rPr>
          <w:rFonts w:ascii="Times New Roman" w:hAnsi="Times New Roman" w:eastAsia="Times New Roman" w:cs="Times New Roman"/>
          <w:i w:val="false"/>
          <w:iCs w:val="false"/>
        </w:rPr>
      </w:pPr>
      <w:r>
        <w:rPr>
          <w:rFonts w:eastAsia="Times New Roman" w:cs="Times New Roman" w:ascii="Times New Roman" w:hAnsi="Times New Roman"/>
          <w:i w:val="false"/>
          <w:iCs w:val="false"/>
        </w:rPr>
        <w:t>Hiperparaméter-optimalizálás az Optuna keretrendszerrel</w:t>
      </w:r>
    </w:p>
    <w:p>
      <w:pPr>
        <w:pStyle w:val="BodyText"/>
        <w:rPr>
          <w:rFonts w:ascii="Times New Roman" w:hAnsi="Times New Roman"/>
        </w:rPr>
      </w:pPr>
      <w:r>
        <w:rP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pPr>
        <w:pStyle w:val="BodyText"/>
        <w:rPr>
          <w:rFonts w:ascii="Times New Roman" w:hAnsi="Times New Roman"/>
        </w:rPr>
      </w:pPr>
      <w:r>
        <w:rPr/>
        <w:t xml:space="preserve">A kód implementációja során a magasabb rendű függvények (higher-order functions) és a </w:t>
      </w:r>
      <w:r>
        <w:rPr>
          <w:i/>
        </w:rPr>
        <w:t>closure</w:t>
      </w:r>
      <w:r>
        <w:rPr/>
        <w:t xml:space="preserve"> (lezárás) koncepcióját alkalmaztam. Ahelyett, hogy egyetlen globális </w:t>
      </w:r>
      <w:r>
        <w:rPr>
          <w:rStyle w:val="SourceText"/>
        </w:rPr>
        <w:t>objective</w:t>
      </w:r>
      <w:r>
        <w:rPr/>
        <w:t xml:space="preserve"> függvényt hoztam volna létre, külső függvényeket (wrapper functions) írtam a modellekhez: a </w:t>
      </w:r>
      <w:r>
        <w:rPr>
          <w:rStyle w:val="SourceText"/>
        </w:rPr>
        <w:t>create_hdbscan_study</w:t>
      </w:r>
      <w:r>
        <w:rPr/>
        <w:t xml:space="preserve"> és a </w:t>
      </w:r>
      <w:r>
        <w:rPr>
          <w:rStyle w:val="SourceText"/>
        </w:rPr>
        <w:t>create_gmm_study</w:t>
      </w:r>
      <w:r>
        <w:rPr/>
        <w:t>. Ezek a függvények bemenetként kapják meg az éppen aktuális adatot (</w:t>
      </w:r>
      <w:r>
        <w:rPr>
          <w:rStyle w:val="SourceText"/>
        </w:rPr>
        <w:t>X_data</w:t>
      </w:r>
      <w:r>
        <w:rPr/>
        <w:t>), a valós címkéket (</w:t>
      </w:r>
      <w:r>
        <w:rPr>
          <w:rStyle w:val="SourceText"/>
        </w:rPr>
        <w:t>true_labels</w:t>
      </w:r>
      <w:r>
        <w:rPr/>
        <w:t>), valamint a konfigurációs blokkban rögzített keresési tereket (</w:t>
      </w:r>
      <w:r>
        <w:rPr>
          <w:rStyle w:val="SourceText"/>
        </w:rPr>
        <w:t>space</w:t>
      </w:r>
      <w:r>
        <w:rPr/>
        <w:t>) és peremfeltételeket (</w:t>
      </w:r>
      <w:r>
        <w:rPr>
          <w:rStyle w:val="SourceText"/>
        </w:rPr>
        <w:t>constraints</w:t>
      </w:r>
      <w:r>
        <w:rPr/>
        <w:t xml:space="preserve">). Az Optuna által megkövetelt </w:t>
      </w:r>
      <w:r>
        <w:rPr>
          <w:rStyle w:val="SourceText"/>
        </w:rPr>
        <w:t>objective</w:t>
      </w:r>
      <w:r>
        <w:rPr/>
        <w:t xml:space="preserve"> függvény </w:t>
      </w:r>
      <w:r>
        <w:rPr>
          <w:i/>
        </w:rPr>
        <w:t>ezen a burkolófüggvényen belül</w:t>
      </w:r>
      <w:r>
        <w:rPr/>
        <w:t xml:space="preserve"> van definiálva. Ennek a megközelítésnek a legnagyobb előnye a modularitás: a belső </w:t>
      </w:r>
      <w:r>
        <w:rPr>
          <w:rStyle w:val="SourceText"/>
        </w:rPr>
        <w:t>objective</w:t>
      </w:r>
      <w:r>
        <w:rP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pPr>
        <w:pStyle w:val="Heading3"/>
        <w:numPr>
          <w:ilvl w:val="2"/>
          <w:numId w:val="1"/>
        </w:numPr>
        <w:ind w:hanging="0" w:start="0"/>
        <w:rPr/>
      </w:pPr>
      <w:r>
        <w:rPr/>
        <w:t>2.x.x. HDBSCAN + UMAP és GMM + PCA implementációja a keretrendszerben</w:t>
      </w:r>
    </w:p>
    <w:p>
      <w:pPr>
        <w:pStyle w:val="BodyText"/>
        <w:rPr>
          <w:rFonts w:ascii="Times New Roman" w:hAnsi="Times New Roman"/>
        </w:rPr>
      </w:pPr>
      <w:r>
        <w:rPr>
          <w:b/>
          <w:bCs/>
        </w:rPr>
        <w:t>A HDBSCAN + UMAP csővezeték optimalizációja</w:t>
      </w:r>
    </w:p>
    <w:p>
      <w:pPr>
        <w:pStyle w:val="BodyText"/>
        <w:rPr>
          <w:rFonts w:ascii="Times New Roman" w:hAnsi="Times New Roman"/>
        </w:rPr>
      </w:pPr>
      <w:r>
        <w:rPr/>
        <w:t xml:space="preserve">A </w:t>
      </w:r>
      <w:r>
        <w:rPr>
          <w:rStyle w:val="SourceText"/>
        </w:rPr>
        <w:t>create_hdbscan_study</w:t>
      </w:r>
      <w:r>
        <w:rPr/>
        <w:t xml:space="preserve"> belső logikája egyszerre végzi a dimenziócsökkentés és a klaszterezés paramétereinek hangolását, hiszen ezek egymásra hatással vannak. Az </w:t>
      </w:r>
      <w:r>
        <w:rPr>
          <w:rStyle w:val="SourceText"/>
        </w:rPr>
        <w:t>objective</w:t>
      </w:r>
      <w:r>
        <w:rPr/>
        <w:t xml:space="preserve"> függvényben az Optuna </w:t>
      </w:r>
      <w:r>
        <w:rPr>
          <w:rStyle w:val="SourceText"/>
        </w:rPr>
        <w:t>trial.suggest_*</w:t>
      </w:r>
      <w:r>
        <w:rPr/>
        <w:t xml:space="preserve"> metódusaival dinamikusan mintavételeztem az UMAP szomszédsági (</w:t>
      </w:r>
      <w:r>
        <w:rPr>
          <w:rStyle w:val="SourceText"/>
        </w:rPr>
        <w:t>n_neighbors</w:t>
      </w:r>
      <w:r>
        <w:rPr/>
        <w:t>) és sűrűségi (</w:t>
      </w:r>
      <w:r>
        <w:rPr>
          <w:rStyle w:val="SourceText"/>
        </w:rPr>
        <w:t>min_dist</w:t>
      </w:r>
      <w:r>
        <w:rPr/>
        <w:t>) paramétereit, majd a HDBSCAN klaszterméret (</w:t>
      </w:r>
      <w:r>
        <w:rPr>
          <w:rStyle w:val="SourceText"/>
        </w:rPr>
        <w:t>min_cluster_size</w:t>
      </w:r>
      <w:r>
        <w:rPr/>
        <w:t>) és sűrűségi (</w:t>
      </w:r>
      <w:r>
        <w:rPr>
          <w:rStyle w:val="SourceText"/>
        </w:rPr>
        <w:t>min_samples</w:t>
      </w:r>
      <w:r>
        <w:rPr/>
        <w:t>) értékeit.</w:t>
      </w:r>
    </w:p>
    <w:p>
      <w:pPr>
        <w:pStyle w:val="BodyText"/>
        <w:rPr>
          <w:rFonts w:ascii="Times New Roman" w:hAnsi="Times New Roman"/>
        </w:rPr>
      </w:pPr>
      <w:r>
        <w:rPr/>
        <w:t>A modellépítés során az UMAP koszinusz-távolság alapján egy alacsonyabb dimenziós térbe ágyazza a bemeneti adatokat (</w:t>
      </w:r>
      <w:r>
        <w:rPr>
          <w:rStyle w:val="SourceText"/>
        </w:rPr>
        <w:t>X_umap</w:t>
      </w:r>
      <w:r>
        <w:rPr/>
        <w:t xml:space="preserve">), majd a HDBSCAN euklideszi távolságméréssel megkeresi benne a sűrűsödési pontokat. Ezt követi a rendszer megkötései, az </w:t>
      </w:r>
      <w:r>
        <w:rPr>
          <w:b w:val="false"/>
          <w:bCs w:val="false"/>
        </w:rPr>
        <w:t xml:space="preserve">őszinteségi kikötések </w:t>
      </w:r>
      <w:r>
        <w:rPr/>
        <w:t>érvényesítése. Mivel a HDBSCAN képes adatpontokat zajként (</w:t>
      </w:r>
      <w:r>
        <w:rPr>
          <w:rStyle w:val="SourceText"/>
        </w:rPr>
        <w:t>-1 osztályba sorolni</w:t>
      </w:r>
      <w:r>
        <w:rP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Pr>
        <w:t>n_clusters</w:t>
      </w:r>
      <w:r>
        <w:rPr/>
        <w:t>) és a zajarányt (</w:t>
      </w:r>
      <w:r>
        <w:rPr>
          <w:rStyle w:val="SourceText"/>
        </w:rPr>
        <w:t>noise_ratio</w:t>
      </w:r>
      <w:r>
        <w:rPr/>
        <w:t xml:space="preserve">). Ha a modell átlépi a konfigurációban megadott zaj-limitet (pl. túl sok a zaj), vagy nem találja meg a minimálisan elvárt klaszterszámot (esetleg túl sokat talál), a függvény azonnal egy </w:t>
      </w:r>
      <w:r>
        <w:rPr>
          <w:rStyle w:val="SourceText"/>
        </w:rPr>
        <w:t>-1.0</w:t>
      </w:r>
      <w:r>
        <w:rP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rPr/>
        <w:t xml:space="preserve"> segítségével mértem, kizárólag a magpontokon (ahol </w:t>
      </w:r>
      <w:r>
        <w:rPr>
          <w:rStyle w:val="SourceText"/>
        </w:rPr>
        <w:t>labels != -1</w:t>
      </w:r>
      <w:r>
        <w:rPr/>
        <w:t>), azaz a zajt figyelmen kívül hagyva.</w:t>
      </w:r>
    </w:p>
    <w:p>
      <w:pPr>
        <w:pStyle w:val="BodyText"/>
        <w:rPr>
          <w:b w:val="false"/>
          <w:bCs w:val="false"/>
        </w:rPr>
      </w:pPr>
      <w:r>
        <w:rPr>
          <w:b/>
          <w:bCs/>
        </w:rPr>
        <w:t>A GMM + PCA csővezeték optimalizációja</w:t>
      </w:r>
    </w:p>
    <w:p>
      <w:pPr>
        <w:pStyle w:val="BodyText"/>
        <w:rPr>
          <w:rFonts w:ascii="Times New Roman" w:hAnsi="Times New Roman"/>
        </w:rPr>
      </w:pPr>
      <w:r>
        <w:rPr/>
        <w:t xml:space="preserve">A </w:t>
      </w:r>
      <w:r>
        <w:rPr>
          <w:rStyle w:val="SourceText"/>
        </w:rPr>
        <w:t>create_gmm_study</w:t>
      </w:r>
      <w:r>
        <w:rPr/>
        <w:t xml:space="preserve"> hasonló felépítési elvekre épül, de az algoritmus sajátosságaihoz igazodik. Itt a dimenziócsökkentést a determinisztikusabb PCA (Principal Component Analysis) végzi, amelynek komponens-számát (</w:t>
      </w:r>
      <w:r>
        <w:rPr>
          <w:rStyle w:val="SourceText"/>
        </w:rPr>
        <w:t>n_components_pca</w:t>
      </w:r>
      <w:r>
        <w:rPr/>
        <w:t>) az Optuna hangolja. A Gaussian Mixture Model (GMM) esetében nemcsak numerikus értékeket, hanem kategorikus hiperparamétereket is optimalizálunk: a kovariancia-mátrix típusát (</w:t>
      </w:r>
      <w:r>
        <w:rPr>
          <w:rStyle w:val="SourceText"/>
        </w:rPr>
        <w:t>covariance_type,</w:t>
      </w:r>
      <w:r>
        <w:rPr/>
        <w:t xml:space="preserve"> pl. 'full', 'diag', 'tied') és az inicializációs stratégiát (</w:t>
      </w:r>
      <w:r>
        <w:rPr>
          <w:rStyle w:val="SourceText"/>
        </w:rPr>
        <w:t xml:space="preserve">init_params, </w:t>
      </w:r>
      <w:r>
        <w:rPr/>
        <w:t>pl. 'kmeans', 'random').</w:t>
      </w:r>
    </w:p>
    <w:p>
      <w:pPr>
        <w:pStyle w:val="BodyText"/>
        <w:rPr>
          <w:rFonts w:ascii="Times New Roman" w:hAnsi="Times New Roman"/>
        </w:rPr>
      </w:pPr>
      <w:r>
        <w:rP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rPr/>
        <w:t>-t adja vissza maximalizálandó (direction="maximize") célfüggvény-értékként</w:t>
      </w:r>
    </w:p>
    <w:p>
      <w:pPr>
        <w:pStyle w:val="Heading4"/>
        <w:ind w:hanging="0" w:start="0"/>
        <w:rPr>
          <w:rFonts w:ascii="Times New Roman" w:hAnsi="Times New Roman" w:eastAsia="Times New Roman" w:cs="Times New Roman"/>
        </w:rPr>
      </w:pPr>
      <w:r>
        <w:rPr>
          <w:rFonts w:eastAsia="Times New Roman" w:cs="Times New Roman" w:ascii="Times New Roman" w:hAnsi="Times New Roman"/>
        </w:rPr>
        <w:t>A végső modellek kiértékelési stratégiája</w:t>
      </w:r>
    </w:p>
    <w:p>
      <w:pPr>
        <w:pStyle w:val="BodyText"/>
        <w:rPr>
          <w:rFonts w:ascii="Times New Roman" w:hAnsi="Times New Roman"/>
        </w:rPr>
      </w:pPr>
      <w:r>
        <w:rP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Pr>
        <w:t>evaluate_final_model</w:t>
      </w:r>
      <w:r>
        <w:rPr/>
        <w:t xml:space="preserve"> nevű egyedi kiértékelő függvényt, amely bemenetként a valós osztálycímkéket (</w:t>
      </w:r>
      <w:r>
        <w:rPr>
          <w:rStyle w:val="SourceText"/>
        </w:rPr>
        <w:t>true_labels</w:t>
      </w:r>
      <w:r>
        <w:rPr/>
        <w:t>), a modell által generált predikciókat (</w:t>
      </w:r>
      <w:r>
        <w:rPr>
          <w:rStyle w:val="SourceText"/>
        </w:rPr>
        <w:t>pred_labels</w:t>
      </w:r>
      <w:r>
        <w:rPr/>
        <w:t>), valamint a modell nevét kapta meg.</w:t>
      </w:r>
    </w:p>
    <w:p>
      <w:pPr>
        <w:pStyle w:val="BodyText"/>
        <w:rPr>
          <w:rFonts w:ascii="Times New Roman" w:hAnsi="Times New Roman"/>
        </w:rPr>
      </w:pPr>
      <w:r>
        <w:rPr/>
        <w:t>A kiértékelés első lépéseként a klaszterezés alapvető strukturális jellemzőit vontam ki. Meghatároztam a modell által talált klaszterek számát (</w:t>
      </w:r>
      <w:r>
        <w:rPr>
          <w:rStyle w:val="SourceText"/>
        </w:rPr>
        <w:t>n_clusters</w:t>
      </w:r>
      <w:r>
        <w:rPr/>
        <w:t xml:space="preserve">), amelynél külön odafigyeltem arra, hogy a HDBSCAN által zajnak minősített, </w:t>
      </w:r>
      <w:r>
        <w:rPr>
          <w:rStyle w:val="SourceText"/>
        </w:rPr>
        <w:t>-1</w:t>
      </w:r>
      <w:r>
        <w:rPr/>
        <w:t>-es azonosítójú pontokat ne számoljam önálló klaszternek. Ezzel párhuzamosan kiszámítottam a zajarányt (</w:t>
      </w:r>
      <w:r>
        <w:rPr>
          <w:rStyle w:val="SourceText"/>
        </w:rPr>
        <w:t>noise_ratio</w:t>
      </w:r>
      <w:r>
        <w:rPr/>
        <w:t>), ami a sűrűségalapú modellek értékelésénél egy fontos indikátor a modell használhatóságát illetően.</w:t>
      </w:r>
    </w:p>
    <w:p>
      <w:pPr>
        <w:pStyle w:val="BodyText"/>
        <w:rPr>
          <w:rFonts w:ascii="Times New Roman" w:hAnsi="Times New Roman"/>
        </w:rPr>
      </w:pPr>
      <w:r>
        <w:rPr/>
        <w:t>A függvény legfontosabb részét a matematikai teljesítménymetrikák kiszámítása adta. Úgy döntöttem, hogy a  metrikákat kizárólag a valid, címkéken értékelem ki, ehhez egy maszkot (</w:t>
      </w:r>
      <w:r>
        <w:rPr>
          <w:rStyle w:val="SourceText"/>
        </w:rPr>
        <w:t>valid_idx = pred_labels != -1</w:t>
      </w:r>
      <w:r>
        <w:rP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pPr>
        <w:pStyle w:val="BodyText"/>
        <w:rPr>
          <w:rFonts w:ascii="Times New Roman" w:hAnsi="Times New Roman"/>
        </w:rPr>
      </w:pPr>
      <w:r>
        <w:rPr/>
        <w:t xml:space="preserve">A függvény legösszetetteb lépése, az úgynevezett </w:t>
      </w:r>
      <w:r>
        <w:rPr>
          <w:b w:val="false"/>
          <w:bCs w:val="false"/>
        </w:rPr>
        <w:t>Klaszter Tisztaság (Cluster Purity Accuracy)</w:t>
      </w:r>
      <w:r>
        <w:rPr/>
        <w:t xml:space="preserve"> kiszámítása volt. Mivel a felügyelet nélküli tanulás során a modellek nem a valós címkék (pl. betegségnevek) alapján prediktálnak, a hagyományos pontosság (accuracy) közvetlenül nem értelmezhető.</w:t>
      </w:r>
    </w:p>
    <w:p>
      <w:pPr>
        <w:pStyle w:val="BodyText"/>
        <w:rPr>
          <w:rFonts w:ascii="Times New Roman" w:hAnsi="Times New Roman"/>
        </w:rPr>
      </w:pPr>
      <w:r>
        <w:rPr/>
        <w:t>Elsőként inicializáltam egy üres, a predikciókkal megegyező méretű tömböt (</w:t>
      </w:r>
      <w:r>
        <w:rPr>
          <w:rStyle w:val="SourceText"/>
        </w:rPr>
        <w:t>mapped_preds</w:t>
      </w:r>
      <w:r>
        <w:rPr/>
        <w:t xml:space="preserve">), a valós címkéket pedig a könnyebb adatkezelés érdekében egy </w:t>
      </w:r>
      <w:r>
        <w:rPr>
          <w:rStyle w:val="SourceText"/>
        </w:rPr>
        <w:t>pandas Series</w:t>
      </w:r>
      <w:r>
        <w:rPr/>
        <w:t xml:space="preserve"> objektummá alakítottam. Ezt követően iteráltam a prediktált, érvényes klaszter-azonosítókon. Minden egyes klaszternél meghatároztam az oda tartozó adatpontok indexeit (</w:t>
      </w:r>
      <w:r>
        <w:rPr>
          <w:rStyle w:val="SourceText"/>
        </w:rPr>
        <w:t>idx</w:t>
      </w:r>
      <w:r>
        <w:rPr/>
        <w:t>), majd megkerestem, hogy ezeken az indexeken a valós címkék közül melyik fordul elő a legnagyobb arányban (</w:t>
      </w:r>
      <w:r>
        <w:rPr>
          <w:rStyle w:val="SourceText"/>
        </w:rPr>
        <w:t>mode()[0]</w:t>
      </w:r>
      <w:r>
        <w:rPr/>
        <w:t xml:space="preserve">). Ezt a domináns, többségi osztályt (majority disease) tekintettem a klaszter "valódi" identitásának, és a </w:t>
      </w:r>
      <w:r>
        <w:rPr>
          <w:rStyle w:val="SourceText"/>
        </w:rPr>
        <w:t>mapped_preds</w:t>
      </w:r>
      <w:r>
        <w:rPr/>
        <w:t xml:space="preserve"> tömbben a klaszter minden egyes pontjához ezt a többségi címkét rendeltem hozzá.</w:t>
      </w:r>
    </w:p>
    <w:p>
      <w:pPr>
        <w:pStyle w:val="BodyText"/>
        <w:rPr/>
      </w:pPr>
      <w:r>
        <w:rPr/>
        <w:t xml:space="preserve">Végül ezen a leképezett, felcímkézett tömbön és a valós osztályokon lefuttattam a standard </w:t>
      </w:r>
      <w:r>
        <w:rPr>
          <w:rStyle w:val="SourceText"/>
        </w:rPr>
        <w:t>accuracy_score</w:t>
      </w:r>
      <w:r>
        <w:rP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pPr>
        <w:pStyle w:val="BodyText"/>
        <w:rPr/>
      </w:pPr>
      <w:bookmarkStart w:id="19" w:name="p-rc_ca93f47d715ca1a0-227_Copy_1"/>
      <w:bookmarkEnd w:id="19"/>
      <w:r>
        <w:rPr/>
        <w:t>(A korábbi kísérletek (K-Means, DBSCAN) rávilágítottak arra, hogy az EKG diagnosztikai osztályok nem különülnek el élesen, hanem egy folytonos, egymást átfedő adathalmazt alkotnak a beágyazási térben. Emiatt a szigorú határokat húzó algoritmusok helyett a valószínűségi alapú, úgynevezett Gauss-keverékmodellek (Gaussian Mixture Models – GMM) felé fordultam. A GMM nem keres üres tereket a klaszterek között. Ehelyett feltételezi, hogy az adatok több, egymáson elhelyezkedő többdimenziós Gauss-eloszlásból (ovális felhőkből) származnak . &lt;ezt a részt még bele kéne fogalmazni a fejezetbe&gt;)</w:t>
      </w:r>
    </w:p>
    <w:p>
      <w:pPr>
        <w:pStyle w:val="Heading2"/>
        <w:numPr>
          <w:ilvl w:val="1"/>
          <w:numId w:val="1"/>
        </w:numPr>
        <w:ind w:hanging="0" w:start="0"/>
        <w:rPr/>
      </w:pPr>
      <w:bookmarkStart w:id="20" w:name="__RefHeading___Toc80443498_Copy_1"/>
      <w:bookmarkEnd w:id="20"/>
      <w:r>
        <w:rPr/>
        <w:t>2.5. Mélytanulás alapú klaszterezés (Deep Clustering)</w:t>
      </w:r>
    </w:p>
    <w:p>
      <w:pPr>
        <w:pStyle w:val="BodyText"/>
        <w:rPr/>
      </w:pPr>
      <w:r>
        <w:rP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pPr>
        <w:pStyle w:val="Heading3"/>
        <w:numPr>
          <w:ilvl w:val="2"/>
          <w:numId w:val="1"/>
        </w:numPr>
        <w:ind w:hanging="0" w:start="0"/>
        <w:rPr/>
      </w:pPr>
      <w:r>
        <w:rPr/>
        <w:t>2.4.1. Adatelőkészítés és az Autoencoder felépítése</w:t>
      </w:r>
    </w:p>
    <w:p>
      <w:pPr>
        <w:pStyle w:val="BodyText"/>
        <w:rPr>
          <w:rFonts w:ascii="Times New Roman" w:hAnsi="Times New Roman"/>
        </w:rPr>
      </w:pPr>
      <w:r>
        <w:rP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pPr>
        <w:pStyle w:val="BodyText"/>
        <w:rPr>
          <w:rFonts w:ascii="Times New Roman" w:hAnsi="Times New Roman"/>
        </w:rPr>
      </w:pPr>
      <w:r>
        <w:rP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pPr>
        <w:pStyle w:val="BodyText"/>
        <w:rPr>
          <w:rFonts w:ascii="Times New Roman" w:hAnsi="Times New Roman"/>
        </w:rPr>
      </w:pPr>
      <w:r>
        <w:rPr/>
        <w:t>A hálózat kódolójának (Encoder) 10 dimenziós kimenetét egy L</w:t>
      </w:r>
      <w:r>
        <w:rPr>
          <w:vertAlign w:val="subscript"/>
        </w:rPr>
        <w:t>2</w:t>
      </w:r>
      <w:r>
        <w:rPr/>
        <w:t xml:space="preserve"> normalizáción (</w:t>
      </w:r>
      <w:r>
        <w:rPr>
          <w:rStyle w:val="SourceText"/>
        </w:rPr>
        <w:t>F.normalize(p=2)</w:t>
      </w:r>
      <w:r>
        <w:rPr/>
        <w:t>) futtattam keresztül. Ezt a transzformációt azért alkalmaztam, mert az alapmodellek (mint a MOMENT) jellemzően az irányban hordozzák a szemantikai információt. Az L</w:t>
      </w:r>
      <w:r>
        <w:rPr>
          <w:vertAlign w:val="subscript"/>
        </w:rPr>
        <w:t>2</w:t>
      </w:r>
      <w:r>
        <w:rP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pPr>
        <w:pStyle w:val="Heading3"/>
        <w:numPr>
          <w:ilvl w:val="2"/>
          <w:numId w:val="1"/>
        </w:numPr>
        <w:ind w:hanging="0" w:start="0"/>
        <w:rPr/>
      </w:pPr>
      <w:r>
        <w:rPr/>
        <w:t xml:space="preserve">2.4.2. A DEC és IDEC modellek implementációja és architektúrája </w:t>
      </w:r>
    </w:p>
    <w:p>
      <w:pPr>
        <w:pStyle w:val="BodyText"/>
        <w:rPr>
          <w:rFonts w:ascii="Times New Roman" w:hAnsi="Times New Roman"/>
        </w:rPr>
      </w:pPr>
      <w:r>
        <w:rPr/>
        <w:t xml:space="preserve">Miután az autoenkóder előtanításával képes </w:t>
      </w:r>
      <w:r>
        <w:rPr/>
        <w:t>lett</w:t>
      </w:r>
      <w:r>
        <w:rPr/>
        <w:t xml:space="preserve">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pPr>
        <w:pStyle w:val="BodyText"/>
        <w:rPr/>
      </w:pPr>
      <w:r>
        <w:rPr>
          <w:b/>
        </w:rPr>
        <w:t>A DEC (Deep Embedding Clustering) implementációja:</w:t>
      </w:r>
      <w:r>
        <w:rPr/>
        <w:t xml:space="preserve"> A DEC modell megalkotásakor a korábban előtanított autoenkóder kódoló részét használtam fel. A szoftveres megvalósítás során a kódoló kimenetére egy egyedi klaszterező réteget (</w:t>
      </w:r>
      <w:r>
        <w:rPr>
          <w:i/>
        </w:rPr>
        <w:t>ClusteringLayer</w:t>
      </w:r>
      <w:r>
        <w:rPr/>
        <w:t>) illesztettem, amely a klaszterközéppontokat (centroidokat) tanítható paraméterekként (</w:t>
      </w:r>
      <w:r>
        <w:rPr>
          <w:rStyle w:val="SourceText"/>
        </w:rPr>
        <w:t>nn.Parameter</w:t>
      </w:r>
      <w:r>
        <w:rP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rPr/>
        <w:t>) konvertálta. A DEC modell futtatása során a dekódoló ágat explicit módon elhagytam, így a hálózat kizárólag a klaszterezési célfüggvény optimalizálására fókuszált.</w:t>
      </w:r>
    </w:p>
    <w:p>
      <w:pPr>
        <w:pStyle w:val="BodyText"/>
        <w:rPr>
          <w:rFonts w:ascii="Times New Roman" w:hAnsi="Times New Roman"/>
        </w:rPr>
      </w:pPr>
      <w:r>
        <w:rPr>
          <w:b/>
        </w:rPr>
        <w:t>Az IDEC (Improved DEC) implementációja:</w:t>
      </w:r>
      <w:r>
        <w:rPr/>
        <w:t xml:space="preserve"> Ebben a struktúrában a kódoló és a klaszterező réteg mellett megtartottam a dekódoló (Decoder) ágat is. A modell </w:t>
      </w:r>
      <w:r>
        <w:rPr>
          <w:i/>
        </w:rPr>
        <w:t>forward</w:t>
      </w:r>
      <w:r>
        <w:rPr/>
        <w:t xml:space="preserve"> függvényében a hálózat egyidejűleg állította elő a látens térbeli hasonlósági eloszlást és a bemeneti 1024 dimenziós jellemzővektor rekonstrukcióját.</w:t>
      </w:r>
    </w:p>
    <w:p>
      <w:pPr>
        <w:pStyle w:val="BodyText"/>
        <w:rPr/>
      </w:pPr>
      <w:r>
        <w:rPr/>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pPr>
        <w:pStyle w:val="Heading3"/>
        <w:numPr>
          <w:ilvl w:val="2"/>
          <w:numId w:val="1"/>
        </w:numPr>
        <w:ind w:hanging="0" w:start="0"/>
        <w:rPr/>
      </w:pPr>
      <w:r>
        <w:rPr/>
        <w:t>2.4.3. A hálózatok hiperparaméterei és a tanítási folyamat</w:t>
      </w:r>
    </w:p>
    <w:p>
      <w:pPr>
        <w:pStyle w:val="BodyText"/>
        <w:rPr/>
      </w:pPr>
      <w:r>
        <w:rPr/>
        <w:t>A hálózatok betanítása három, egymásra épülő fázisban történt a PyTorch keretrendszerben. A folyamat során figyelmet fordítottam a megfelelő veszteségfüggvények (loss functions) kiválasztására és az optimalizálási stratégiákra.</w:t>
      </w:r>
    </w:p>
    <w:p>
      <w:pPr>
        <w:pStyle w:val="BodyText"/>
        <w:rPr>
          <w:b/>
          <w:bCs/>
        </w:rPr>
      </w:pPr>
      <w:bookmarkStart w:id="21" w:name="p-rc_ddacec66e8dd3032-123"/>
      <w:bookmarkEnd w:id="21"/>
      <w:r>
        <w:rPr>
          <w:b/>
          <w:bCs/>
        </w:rPr>
        <w:t>1. Fázis: Az Autoencoder előtanítása (Pre-training)</w:t>
      </w:r>
    </w:p>
    <w:p>
      <w:pPr>
        <w:pStyle w:val="BodyText"/>
        <w:rPr/>
      </w:pPr>
      <w:r>
        <w:rP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pPr>
        <w:pStyle w:val="BodyText"/>
        <w:rPr>
          <w:b/>
          <w:bCs/>
        </w:rPr>
      </w:pPr>
      <w:bookmarkStart w:id="22" w:name="p-rc_ddacec66e8dd3032-124"/>
      <w:bookmarkEnd w:id="22"/>
      <w:r>
        <w:rPr>
          <w:b/>
          <w:bCs/>
        </w:rPr>
        <w:t>2. Fázis: Klaszterközéppontok inicializálása</w:t>
      </w:r>
    </w:p>
    <w:p>
      <w:pPr>
        <w:pStyle w:val="BodyText"/>
        <w:rPr/>
      </w:pPr>
      <w:r>
        <w:rPr/>
        <w:t>A finomhangolás megkezdése előtt a kódoló által generált 10 dimenziós (L2-normalizált) téren lefuttattam egy K-Means algoritmust. Ez a lépés elengedhetetlen a DEC algoritmus DECLayer rétegének inicializálásához, mivel a hálózat innen kezdi el finomhangolni a centroidokat. (Érdekesség, hogy a hálózat finomhangolásához kezdetben szándékosan enyhe túlszegmentálást alkalmaztam 80 klaszterközépponttal ($K=80$). Ezt a technikát azért alkalmaztam, hogy a modell a finomabb, lokális adatszerkezeteket is képes legyen megtanulni. A kiértékelés (evaluáció) során ezeket a mikro-klasztereket egy többségi szavazás (majority voting) elvén alapuló leképezéssel (mapping) soroltam vissza a PTB-XL 5 fő diagnosztikai osztályába. &lt;Ezt bele kéne foglalni egy külön lépésbe, mert először 5 centroiddal próbáltam meg kiértékelni&gt;)</w:t>
      </w:r>
    </w:p>
    <w:p>
      <w:pPr>
        <w:pStyle w:val="BodyText"/>
        <w:rPr>
          <w:b/>
          <w:bCs/>
        </w:rPr>
      </w:pPr>
      <w:r>
        <w:rPr>
          <w:b/>
          <w:bCs/>
        </w:rPr>
        <w:t>3. Fázis: Finomhangolás (Fine-tuning)</w:t>
      </w:r>
    </w:p>
    <w:p>
      <w:pPr>
        <w:pStyle w:val="BodyText"/>
        <w:rPr/>
      </w:pPr>
      <w:r>
        <w:rPr/>
        <w:t>A hálózatok végső tanítása eltérően zajlott a DEC és az IDEC architektúrák esetében:</w:t>
      </w:r>
    </w:p>
    <w:p>
      <w:pPr>
        <w:pStyle w:val="BodyText"/>
        <w:numPr>
          <w:ilvl w:val="0"/>
          <w:numId w:val="3"/>
        </w:numPr>
        <w:tabs>
          <w:tab w:val="clear" w:pos="708"/>
          <w:tab w:val="left" w:pos="0" w:leader="none"/>
        </w:tabs>
        <w:ind w:hanging="283" w:start="709"/>
        <w:rPr/>
      </w:pPr>
      <w:bookmarkStart w:id="23" w:name="p-rc_ddacec66e8dd3032-125"/>
      <w:bookmarkEnd w:id="23"/>
      <w:r>
        <w:rPr>
          <w:b/>
        </w:rPr>
        <w:t>A DEC modell finomhangolása:</w:t>
      </w:r>
      <w:r>
        <w:rPr/>
        <w:t xml:space="preserve"> A DEC esetében a dekódoló réteget elhagytam. A finomhangolás 150 epochon keresztül zajlott, Sztochasztikus Gradiens Ereszkedés &lt;nem tudom, hogy most ezt angolul írjam-e, KI KÉNE VÁLASZTANI, HOGY EZZEL VAGY AZ ADAMMAL ELÉRT ÉRTÉKET ADJAM MEG&gt; (SGD) 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pPr>
        <w:pStyle w:val="BodyText"/>
        <w:numPr>
          <w:ilvl w:val="0"/>
          <w:numId w:val="3"/>
        </w:numPr>
        <w:tabs>
          <w:tab w:val="clear" w:pos="708"/>
          <w:tab w:val="left" w:pos="0" w:leader="none"/>
        </w:tabs>
        <w:ind w:hanging="283" w:start="709"/>
        <w:rPr/>
      </w:pPr>
      <w:bookmarkStart w:id="24" w:name="p-rc_ddacec66e8dd3032-126"/>
      <w:bookmarkEnd w:id="24"/>
      <w:r>
        <w:rPr>
          <w:b/>
        </w:rPr>
        <w:t>Az IDEC modell finomhangolása:</w:t>
      </w:r>
      <w:r>
        <w:rPr/>
        <w:t xml:space="preserve"> Az IDEC architektúra megtartotta a dekódolót, így a modellnek 100 epochon keresztül egyidejűleg kellett minimalizálnia a klaszterezési hibát (KL Loss - L</w:t>
      </w:r>
      <w:r>
        <w:rPr>
          <w:vertAlign w:val="subscript"/>
        </w:rPr>
        <w:t>KL</w:t>
      </w:r>
      <w:r>
        <w:rPr/>
        <w:t>) és a rekonstrukciós hibát (MSE Loss - L</w:t>
      </w:r>
      <w:r>
        <w:rPr>
          <w:vertAlign w:val="subscript"/>
        </w:rPr>
        <w:t>MSE</w:t>
      </w:r>
      <w:r>
        <w:rPr/>
        <w:t xml:space="preserve">). A két veszteség kombinációját a </w:t>
      </w:r>
      <w:r>
        <w:rPr>
          <w:i/>
          <w:iCs/>
        </w:rPr>
        <w:t>gamma</w:t>
      </w:r>
      <w:r>
        <w:rPr/>
        <w:t xml:space="preserve"> paraméter szabályozta, amelyet 0,8-ban határoztam meg. Ennek optimalizálásához az Adam algoritmust (tanulási ráta: 0,0005) használtam. </w:t>
      </w:r>
    </w:p>
    <w:p>
      <w:pPr>
        <w:pStyle w:val="Normal"/>
        <w:rPr>
          <w:lang w:val="hu-HU"/>
        </w:rPr>
      </w:pPr>
      <w:r>
        <w:rPr>
          <w:lang w:val="hu-HU"/>
        </w:rPr>
      </w:r>
    </w:p>
    <w:p>
      <w:pPr>
        <w:pStyle w:val="Heading1"/>
        <w:numPr>
          <w:ilvl w:val="0"/>
          <w:numId w:val="1"/>
        </w:numPr>
        <w:ind w:hanging="0" w:start="0"/>
        <w:rPr/>
      </w:pPr>
      <w:bookmarkStart w:id="25" w:name="__RefHeading___Toc80443501"/>
      <w:bookmarkEnd w:id="25"/>
      <w:r>
        <w:rPr>
          <w:lang w:val="hu-HU"/>
        </w:rPr>
        <w:t xml:space="preserve">3.  </w:t>
      </w:r>
      <w:hyperlink w:anchor="__RefHeading___Toc80443505">
        <w:r>
          <w:rPr>
            <w:rStyle w:val="Style5"/>
            <w:lang w:val="hu-HU" w:eastAsia="hu-HU"/>
          </w:rPr>
          <w:t>Eredmények és kiértékelés</w:t>
        </w:r>
      </w:hyperlink>
    </w:p>
    <w:p>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pPr>
        <w:pStyle w:val="BodyText"/>
        <w:jc w:val="start"/>
        <w:rPr>
          <w:lang w:val="hu-HU"/>
        </w:rPr>
      </w:pPr>
      <w:r>
        <w:rPr>
          <w:lang w:val="hu-HU"/>
        </w:rPr>
        <w:t>Az áttekinthetőség és a logikai felépítés érdekében az eredményeket a kísérletek elvégzésének sorrendjében, négy fő alfejezetre bontva ismertetem:</w:t>
      </w:r>
    </w:p>
    <w:p>
      <w:pPr>
        <w:pStyle w:val="BodyText"/>
        <w:numPr>
          <w:ilvl w:val="0"/>
          <w:numId w:val="9"/>
        </w:numPr>
        <w:tabs>
          <w:tab w:val="clear" w:pos="708"/>
          <w:tab w:val="left" w:pos="0" w:leader="none"/>
        </w:tabs>
        <w:ind w:hanging="283" w:start="709"/>
        <w:jc w:val="star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w:t>
      </w:r>
      <w:r>
        <w:rPr>
          <w:lang w:val="hu-HU"/>
        </w:rPr>
        <w:t>felügyelt tanulással</w:t>
      </w:r>
      <w:r>
        <w:rPr>
          <w:lang w:val="hu-HU"/>
        </w:rPr>
        <w:t xml:space="preserve"> szeparálható, releváns klinikai információkat tartalmaznak-</w:t>
      </w:r>
      <w:r>
        <w:rPr>
          <w:lang w:val="hu-HU"/>
        </w:rPr>
        <w: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Az alapvonal (baseline) kísérlet korlátai:</w:t>
      </w:r>
      <w:r>
        <w:rPr>
          <w:lang w:val="hu-HU"/>
        </w:rPr>
        <w:t xml:space="preserve"> A második részben a K-Means algoritmus metrikáit (Sziluett-pontszám, ARI, NMI, </w:t>
      </w:r>
      <w:r>
        <w:rPr>
          <w:lang w:val="hu-HU"/>
        </w:rPr>
        <w:t>és Accuracy Score</w:t>
      </w:r>
      <w:r>
        <w:rPr>
          <w:lang w:val="hu-HU"/>
        </w:rPr>
        <w:t xml:space="preserve">) és kétdimenziós vizualizációit elemzem, </w:t>
      </w:r>
      <w:r>
        <w:rPr>
          <w:lang w:val="hu-HU"/>
        </w:rPr>
        <w:t xml:space="preserve">kiértékelve </w:t>
      </w:r>
      <w:r>
        <w:rPr>
          <w:lang w:val="hu-HU"/>
        </w:rPr>
        <w:t xml:space="preserve">a geometriai és távolságalapú klaszterezés </w:t>
      </w:r>
      <w:r>
        <w:rPr>
          <w:lang w:val="hu-HU"/>
        </w:rPr>
        <w:t xml:space="preserve">eredményeit, és hogy </w:t>
      </w:r>
      <w:r>
        <w:rPr>
          <w:lang w:val="hu-HU"/>
        </w:rPr>
        <w:t>kudarc</w:t>
      </w:r>
      <w:r>
        <w:rPr>
          <w:lang w:val="hu-HU"/>
        </w:rPr>
        <w:t>ot vallot-e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xml:space="preserve">) adatsoron végeztem el, itt mutatom be számszerűen, hogyan kezelték ezek a modellek a </w:t>
      </w:r>
      <w:r>
        <w:rPr>
          <w:lang w:val="hu-HU"/>
        </w:rPr>
        <w:t>szembe érkező</w:t>
      </w:r>
      <w:r>
        <w:rPr>
          <w:lang w:val="hu-HU"/>
        </w:rPr>
        <w:t xml:space="preserve"> problémá</w:t>
      </w:r>
      <w:r>
        <w:rPr>
          <w:lang w:val="hu-HU"/>
        </w:rPr>
        <w:t>kat</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w:t>
      </w:r>
      <w:r>
        <w:rPr>
          <w:lang w:val="hu-HU"/>
        </w:rPr>
        <w:t>t</w:t>
      </w:r>
      <w:r>
        <w:rPr>
          <w:lang w:val="hu-HU"/>
        </w:rPr>
        <w:t>udták-</w:t>
      </w:r>
      <w:r>
        <w:rPr>
          <w:lang w:val="hu-HU"/>
        </w:rPr>
        <w:t xml:space="preserve">e </w:t>
      </w:r>
      <w:r>
        <w:rPr>
          <w:lang w:val="hu-HU"/>
        </w:rPr>
        <w:t xml:space="preserve">javítani </w:t>
      </w:r>
      <w:r>
        <w:rPr>
          <w:lang w:val="hu-HU"/>
        </w:rPr>
        <w:t>a adatok felépítésében lelt hibákat</w:t>
      </w:r>
      <w:r>
        <w:rPr>
          <w:lang w:val="hu-HU"/>
        </w:rPr>
        <w:t>.</w:t>
      </w:r>
    </w:p>
    <w:p>
      <w:pPr>
        <w:pStyle w:val="BodyText"/>
        <w:jc w:val="start"/>
        <w:rPr>
          <w:lang w:val="hu-HU"/>
        </w:rPr>
      </w:pPr>
      <w:r>
        <w:rPr>
          <w:lang w:val="hu-HU"/>
        </w:rPr>
        <w:t xml:space="preserve">Az eredmények bemutatása során a numerikus teljesítménymutatók mellett nagy hangsúlyt fektetek a vizuális reprezentációra (tévesztési mátrixok, dimenziócsökkentett eloszlásábrák), hogy a </w:t>
      </w:r>
      <w:r>
        <w:rPr>
          <w:lang w:val="hu-HU"/>
        </w:rPr>
        <w:t>tanítás soránt felállt nehézségeket, és a levont következtetéseket alátámasszam</w:t>
      </w:r>
      <w:r>
        <w:rPr>
          <w:lang w:val="hu-HU"/>
        </w:rPr>
        <w:t>.</w:t>
      </w:r>
    </w:p>
    <w:p>
      <w:pPr>
        <w:pStyle w:val="Heading2"/>
        <w:numPr>
          <w:ilvl w:val="1"/>
          <w:numId w:val="1"/>
        </w:numPr>
        <w:ind w:hanging="0" w:start="0"/>
        <w:rPr>
          <w:lang w:val="hu-HU"/>
        </w:rPr>
      </w:pPr>
      <w:bookmarkStart w:id="26" w:name="__RefHeading___Toc80443502"/>
      <w:bookmarkEnd w:id="26"/>
      <w:r>
        <w:rPr>
          <w:lang w:val="hu-HU"/>
        </w:rPr>
        <w:t>3</w:t>
      </w:r>
      <w:r>
        <w:rPr>
          <w:sz w:val="28"/>
          <w:szCs w:val="28"/>
          <w:lang w:val="hu-HU"/>
        </w:rPr>
        <w:t xml:space="preserve">.1.  </w:t>
      </w:r>
      <w:hyperlink w:anchor="__RefHeading___Toc80443502">
        <w:r>
          <w:rPr>
            <w:rStyle w:val="Style5"/>
            <w:sz w:val="28"/>
            <w:szCs w:val="28"/>
            <w:lang w:val="hu-HU" w:eastAsia="hu-HU"/>
          </w:rPr>
          <w:t>A hagyományos modellek eredményei</w:t>
        </w:r>
      </w:hyperlink>
    </w:p>
    <w:p>
      <w:pPr>
        <w:pStyle w:val="BodyText"/>
        <w:rPr/>
      </w:pPr>
      <w:r>
        <w:rPr>
          <w:rStyle w:val="IndexLink"/>
          <w:sz w:val="24"/>
          <w:szCs w:val="24"/>
          <w:lang w:val="hu-HU" w:eastAsia="hu-HU"/>
        </w:rPr>
        <w:t>&lt;</w:t>
      </w:r>
      <w:r>
        <w:rPr>
          <w:rStyle w:val="IndexLink"/>
          <w:sz w:val="24"/>
          <w:szCs w:val="24"/>
          <w:lang w:val="hu-HU" w:eastAsia="hu-HU"/>
        </w:rPr>
        <w:t>ide még nem tudom mit írjak</w:t>
      </w:r>
      <w:r>
        <w:rPr>
          <w:rStyle w:val="IndexLink"/>
          <w:sz w:val="24"/>
          <w:szCs w:val="24"/>
          <w:lang w:val="hu-HU" w:eastAsia="hu-HU"/>
        </w:rPr>
        <w:t>&gt;</w:t>
      </w:r>
    </w:p>
    <w:p>
      <w:pPr>
        <w:pStyle w:val="Heading3"/>
        <w:numPr>
          <w:ilvl w:val="2"/>
          <w:numId w:val="1"/>
        </w:numPr>
        <w:ind w:hanging="0" w:start="0"/>
        <w:rPr>
          <w:sz w:val="24"/>
          <w:szCs w:val="24"/>
        </w:rPr>
      </w:pPr>
      <w:r>
        <w:rPr>
          <w:sz w:val="24"/>
          <w:szCs w:val="24"/>
        </w:rPr>
        <w:t>3.1.1. A MOMENT beágyazások validálása felügyelt tanulással</w:t>
      </w:r>
    </w:p>
    <w:p>
      <w:pPr>
        <w:pStyle w:val="BodyText"/>
        <w:jc w:val="both"/>
        <w:rPr>
          <w:rFonts w:ascii="Times New Roman" w:hAnsi="Times New Roman"/>
          <w:lang w:val="hu-HU"/>
        </w:rPr>
      </w:pPr>
      <w:r>
        <w:rPr>
          <w:rFonts w:ascii="Times New Roman" w:hAnsi="Times New Roman"/>
          <w:lang w:val="hu-HU"/>
        </w:rPr>
        <w:t xml:space="preserve">A felügyelet nélküli klaszterezési kísérletek kezdeti nehézségei (alacsony Sziluett-pontszám és ARI értékek) miatt – </w:t>
      </w:r>
      <w:r>
        <w:rPr>
          <w:rFonts w:ascii="Times New Roman" w:hAnsi="Times New Roman"/>
          <w:lang w:val="hu-HU"/>
        </w:rPr>
        <w:t>amelyet a következő fejezetben fogok kiértékelni –</w:t>
      </w:r>
      <w:r>
        <w:rPr>
          <w:rFonts w:ascii="Times New Roman" w:hAnsi="Times New Roman"/>
          <w:lang w:val="hu-HU"/>
        </w:rPr>
        <w:t xml:space="preserve">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pPr>
        <w:pStyle w:val="BodyText"/>
        <w:jc w:val="both"/>
        <w:rPr>
          <w:rFonts w:ascii="Times New Roman" w:hAnsi="Times New Roman"/>
          <w:lang w:val="hu-HU"/>
        </w:rPr>
      </w:pPr>
      <w:r>
        <w:rPr>
          <w:rFonts w:ascii="Times New Roman" w:hAnsi="Times New Roman"/>
          <w:lang w:val="hu-HU"/>
        </w:rPr>
        <w:t>A kísérlet során két eltérő logikájú modellt, a Logisztikus Regressziót (LR) és a Random Forestet (RF) tanítottam be a beágyazásokon. Az adathalmazt 80-20% arányban osztottam fel, így a teszthalmazban 3255 minta szerepelt.</w:t>
      </w:r>
    </w:p>
    <w:p>
      <w:pPr>
        <w:pStyle w:val="BodyText"/>
        <w:jc w:val="start"/>
        <w:rPr>
          <w:rFonts w:ascii="Times New Roman" w:hAnsi="Times New Roman"/>
          <w:b/>
          <w:lang w:val="hu-HU"/>
        </w:rPr>
      </w:pPr>
      <w:r>
        <w:rPr>
          <w:rFonts w:ascii="Times New Roman" w:hAnsi="Times New Roman"/>
          <w:b/>
          <w:lang w:val="hu-HU"/>
        </w:rPr>
        <w:t>A Random Forest eredményei és a pontosság csapdája</w:t>
      </w:r>
    </w:p>
    <w:p>
      <w:pPr>
        <w:pStyle w:val="BodyText"/>
        <w:jc w:val="both"/>
        <w:rPr>
          <w:rFonts w:ascii="Times New Roman" w:hAnsi="Times New Roman"/>
          <w:lang w:val="hu-HU"/>
        </w:rPr>
      </w:pPr>
      <w:r>
        <w:rPr>
          <w:rFonts w:ascii="Times New Roman" w:hAnsi="Times New Roman"/>
          <w:lang w:val="hu-HU"/>
        </w:rPr>
        <w:t xml:space="preserve">A Random Forest osztályozó futtatása után első látásra rendkívül meggyőző, </w:t>
      </w:r>
      <w:r>
        <w:rPr>
          <w:rFonts w:ascii="Times New Roman" w:hAnsi="Times New Roman"/>
          <w:b/>
          <w:lang w:val="hu-HU"/>
        </w:rPr>
        <w:t>7</w:t>
      </w:r>
      <w:r>
        <w:rPr>
          <w:rFonts w:ascii="Times New Roman" w:hAnsi="Times New Roman"/>
          <w:b/>
          <w:lang w:val="hu-HU"/>
        </w:rPr>
        <w:t>4</w:t>
      </w:r>
      <w:r>
        <w:rPr>
          <w:rFonts w:ascii="Times New Roman" w:hAnsi="Times New Roman"/>
          <w:b/>
          <w:lang w:val="hu-HU"/>
        </w:rPr>
        <w:t>,</w:t>
      </w:r>
      <w:r>
        <w:rPr>
          <w:rFonts w:ascii="Times New Roman" w:hAnsi="Times New Roman"/>
          <w:b/>
          <w:lang w:val="hu-HU"/>
        </w:rPr>
        <w:t>4</w:t>
      </w:r>
      <w:r>
        <w:rPr>
          <w:rFonts w:ascii="Times New Roman" w:hAnsi="Times New Roman"/>
          <w:b/>
          <w:lang w:val="hu-HU"/>
        </w:rPr>
        <w:t>4%-os globális pontosságot (Accuracy)</w:t>
      </w:r>
      <w:r>
        <w:rPr>
          <w:rFonts w:ascii="Times New Roman" w:hAnsi="Times New Roman"/>
          <w:lang w:val="hu-HU"/>
        </w:rPr>
        <w:t xml:space="preserve"> kaptam. Ez az érték lényegesen magasabb volt minden korábbi kísérletemnél, azonban a részletes osztályozási jelentés (Classification Report) elemzése rávilágított egy súlyos problémára.</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Detailed </w:t>
            </w:r>
            <w:r>
              <w:rPr>
                <w:rFonts w:ascii="Times New Roman" w:hAnsi="Times New Roman"/>
                <w:b w:val="false"/>
                <w:bCs w:val="false"/>
                <w:i w:val="false"/>
                <w:iCs w:val="false"/>
                <w:strike w:val="false"/>
                <w:dstrike w:val="false"/>
                <w:outline w:val="false"/>
                <w:shadow w:val="false"/>
                <w:color w:val="000000"/>
                <w:sz w:val="24"/>
                <w:szCs w:val="24"/>
                <w:u w:val="none"/>
              </w:rPr>
              <w:t>C</w:t>
            </w:r>
            <w:r>
              <w:rPr>
                <w:rFonts w:ascii="Times New Roman" w:hAnsi="Times New Roman"/>
                <w:b w:val="false"/>
                <w:bCs w:val="false"/>
                <w:i w:val="false"/>
                <w:iCs w:val="false"/>
                <w:strike w:val="false"/>
                <w:dstrike w:val="false"/>
                <w:outline w:val="false"/>
                <w:shadow w:val="false"/>
                <w:color w:val="000000"/>
                <w:sz w:val="24"/>
                <w:szCs w:val="24"/>
                <w:u w:val="none"/>
              </w:rPr>
              <w:t xml:space="preserve">lassification </w:t>
            </w:r>
            <w:r>
              <w:rPr>
                <w:rFonts w:ascii="Times New Roman" w:hAnsi="Times New Roman"/>
                <w:b w:val="false"/>
                <w:bCs w:val="false"/>
                <w:i w:val="false"/>
                <w:iCs w:val="false"/>
                <w:strike w:val="false"/>
                <w:dstrike w:val="false"/>
                <w:outline w:val="false"/>
                <w:shadow w:val="false"/>
                <w:color w:val="000000"/>
                <w:sz w:val="24"/>
                <w:szCs w:val="24"/>
                <w:u w:val="none"/>
              </w:rPr>
              <w:t>R</w:t>
            </w:r>
            <w:r>
              <w:rPr>
                <w:rFonts w:ascii="Times New Roman" w:hAnsi="Times New Roman"/>
                <w:b w:val="false"/>
                <w:bCs w:val="false"/>
                <w:i w:val="false"/>
                <w:iCs w:val="false"/>
                <w:strike w:val="false"/>
                <w:dstrike w:val="false"/>
                <w:outline w:val="false"/>
                <w:shadow w:val="false"/>
                <w:color w:val="000000"/>
                <w:sz w:val="24"/>
                <w:szCs w:val="24"/>
                <w:u w:val="none"/>
              </w:rPr>
              <w:t>eport – Random Forest</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0.91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0.40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0.51</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0.96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0.82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0.73</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0.48</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0.71</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0.70</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bl>
    <w:p>
      <w:pPr>
        <w:pStyle w:val="BlockQuotation"/>
        <w:jc w:val="both"/>
        <w:rPr>
          <w:rFonts w:ascii="Times New Roman" w:hAnsi="Times New Roman"/>
          <w:lang w:val="hu-HU"/>
        </w:rPr>
      </w:pPr>
      <w:r>
        <w:rPr>
          <w:rFonts w:ascii="Times New Roman" w:hAnsi="Times New Roman"/>
          <w:lang w:val="hu-HU"/>
        </w:rPr>
      </w:r>
    </w:p>
    <w:p>
      <w:pPr>
        <w:pStyle w:val="BodyText"/>
        <w:jc w:val="both"/>
        <w:rPr>
          <w:i/>
        </w:rPr>
      </w:pPr>
      <w:r>
        <w:rPr>
          <w:rFonts w:ascii="Times New Roman" w:hAnsi="Times New Roman"/>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rFonts w:ascii="Times New Roman" w:hAnsi="Times New Roman"/>
          <w:b/>
          <w:lang w:val="hu-HU"/>
        </w:rPr>
        <w:t>0,00</w:t>
      </w:r>
      <w:r>
        <w:rPr>
          <w:rFonts w:ascii="Times New Roman" w:hAnsi="Times New Roman"/>
          <w:lang w:val="hu-HU"/>
        </w:rPr>
        <w:t xml:space="preserve"> volt, vagyis a modell egyetlen ilyen beteget sem ismert fel. Emiatt a makro F1-pontszáma mindössze 0,52 lett.</w:t>
      </w:r>
    </w:p>
    <w:p>
      <w:pPr>
        <w:pStyle w:val="BodyText"/>
        <w:jc w:val="start"/>
        <w:rPr>
          <w:rFonts w:ascii="Times New Roman" w:hAnsi="Times New Roman"/>
          <w:b/>
          <w:lang w:val="hu-HU"/>
        </w:rPr>
      </w:pPr>
      <w:r>
        <w:rPr>
          <w:rFonts w:ascii="Times New Roman" w:hAnsi="Times New Roman"/>
          <w:b/>
          <w:lang w:val="hu-HU"/>
        </w:rPr>
        <w:t>A Logisztikus Regr</w:t>
      </w:r>
      <w:r>
        <w:drawing>
          <wp:anchor distT="0" distB="0" distL="0" distR="0" simplePos="0" relativeHeight="2" behindDoc="0" locked="0" layoutInCell="0" allowOverlap="1">
            <wp:simplePos x="0" y="0"/>
            <wp:positionH relativeFrom="column">
              <wp:posOffset>1238250</wp:posOffset>
            </wp:positionH>
            <wp:positionV relativeFrom="paragraph">
              <wp:posOffset>-57785</wp:posOffset>
            </wp:positionV>
            <wp:extent cx="3208655" cy="24555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208655" cy="2455545"/>
                    </a:xfrm>
                    <a:prstGeom prst="rect">
                      <a:avLst/>
                    </a:prstGeom>
                    <a:noFill/>
                  </pic:spPr>
                </pic:pic>
              </a:graphicData>
            </a:graphic>
          </wp:anchor>
        </w:drawing>
      </w:r>
      <w:r>
        <w:rPr>
          <w:rFonts w:ascii="Times New Roman" w:hAnsi="Times New Roman"/>
          <w:b/>
          <w:lang w:val="hu-HU"/>
        </w:rPr>
        <w:t>esszió és a lineáris szeparálhatóság bizonyítása</w:t>
      </w:r>
    </w:p>
    <w:p>
      <w:pPr>
        <w:pStyle w:val="BodyText"/>
        <w:jc w:val="both"/>
        <w:rPr>
          <w:rFonts w:ascii="Times New Roman" w:hAnsi="Times New Roman"/>
        </w:rPr>
      </w:pPr>
      <w:r>
        <w:rPr>
          <w:rFonts w:ascii="Times New Roman" w:hAnsi="Times New Roman"/>
        </w:rP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Detailed </w:t>
            </w:r>
            <w:r>
              <w:rPr>
                <w:rFonts w:ascii="Times New Roman" w:hAnsi="Times New Roman"/>
                <w:b w:val="false"/>
                <w:bCs w:val="false"/>
                <w:i w:val="false"/>
                <w:iCs w:val="false"/>
                <w:strike w:val="false"/>
                <w:dstrike w:val="false"/>
                <w:outline w:val="false"/>
                <w:shadow w:val="false"/>
                <w:color w:val="000000"/>
                <w:sz w:val="24"/>
                <w:szCs w:val="24"/>
                <w:u w:val="none"/>
              </w:rPr>
              <w:t>C</w:t>
            </w:r>
            <w:r>
              <w:rPr>
                <w:rFonts w:ascii="Times New Roman" w:hAnsi="Times New Roman"/>
                <w:b w:val="false"/>
                <w:bCs w:val="false"/>
                <w:i w:val="false"/>
                <w:iCs w:val="false"/>
                <w:strike w:val="false"/>
                <w:dstrike w:val="false"/>
                <w:outline w:val="false"/>
                <w:shadow w:val="false"/>
                <w:color w:val="000000"/>
                <w:sz w:val="24"/>
                <w:szCs w:val="24"/>
                <w:u w:val="none"/>
              </w:rPr>
              <w:t xml:space="preserve">lassification </w:t>
            </w:r>
            <w:r>
              <w:rPr>
                <w:rFonts w:ascii="Times New Roman" w:hAnsi="Times New Roman"/>
                <w:b w:val="false"/>
                <w:bCs w:val="false"/>
                <w:i w:val="false"/>
                <w:iCs w:val="false"/>
                <w:strike w:val="false"/>
                <w:dstrike w:val="false"/>
                <w:outline w:val="false"/>
                <w:shadow w:val="false"/>
                <w:color w:val="000000"/>
                <w:sz w:val="24"/>
                <w:szCs w:val="24"/>
                <w:u w:val="none"/>
              </w:rPr>
              <w:t>R</w:t>
            </w:r>
            <w:r>
              <w:rPr>
                <w:rFonts w:ascii="Times New Roman" w:hAnsi="Times New Roman"/>
                <w:b w:val="false"/>
                <w:bCs w:val="false"/>
                <w:i w:val="false"/>
                <w:iCs w:val="false"/>
                <w:strike w:val="false"/>
                <w:dstrike w:val="false"/>
                <w:outline w:val="false"/>
                <w:shadow w:val="false"/>
                <w:color w:val="000000"/>
                <w:sz w:val="24"/>
                <w:szCs w:val="24"/>
                <w:u w:val="none"/>
              </w:rPr>
              <w:t>eport – Logistic Regression</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12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34</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17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63</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87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59</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69</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bl>
    <w:p>
      <w:pPr>
        <w:pStyle w:val="Normal"/>
        <w:jc w:val="both"/>
        <w:rPr>
          <w:i/>
        </w:rPr>
      </w:pPr>
      <w:r>
        <w:rPr>
          <w:rFonts w:ascii="Times New Roman" w:hAnsi="Times New Roman"/>
          <w:lang w:val="hu-HU"/>
        </w:rPr>
      </w:r>
    </w:p>
    <w:p>
      <w:pPr>
        <w:pStyle w:val="BodyText"/>
        <w:jc w:val="start"/>
        <w:rPr>
          <w:rFonts w:ascii="Times New Roman" w:hAnsi="Times New Roman"/>
          <w:b/>
          <w:lang w:val="hu-HU"/>
        </w:rPr>
      </w:pPr>
      <w:r>
        <w:rPr>
          <w:rFonts w:ascii="Times New Roman" w:hAnsi="Times New Roman"/>
          <w:b/>
          <w:lang w:val="hu-HU"/>
        </w:rPr>
        <w:t>Konklúzió</w:t>
      </w:r>
    </w:p>
    <w:p>
      <w:pPr>
        <w:pStyle w:val="BodyText"/>
        <w:jc w:val="both"/>
        <w:rPr>
          <w:rFonts w:ascii="Times New Roman" w:hAnsi="Times New Roman"/>
          <w:lang w:val="hu-HU"/>
        </w:rPr>
      </w:pPr>
      <w:r>
        <w:rPr>
          <w:rFonts w:ascii="Times New Roman" w:hAnsi="Times New Roman"/>
          <w:lang w:val="hu-HU"/>
        </w:rPr>
        <w:t>A felügyelt validáció eredményei kulcsfontosságú</w:t>
      </w:r>
      <w:r>
        <w:rPr>
          <w:rFonts w:ascii="Times New Roman" w:hAnsi="Times New Roman"/>
          <w:lang w:val="hu-HU"/>
        </w:rPr>
        <w:t>n</w:t>
      </w:r>
      <w:r>
        <w:rPr>
          <w:rFonts w:ascii="Times New Roman" w:hAnsi="Times New Roman"/>
          <w:lang w:val="hu-HU"/>
        </w:rPr>
        <w:t xml:space="preserve">ak </w:t>
      </w:r>
      <w:r>
        <w:rPr>
          <w:rFonts w:ascii="Times New Roman" w:hAnsi="Times New Roman"/>
          <w:lang w:val="hu-HU"/>
        </w:rPr>
        <w:t xml:space="preserve">gondolom </w:t>
      </w:r>
      <w:r>
        <w:rPr>
          <w:rFonts w:ascii="Times New Roman" w:hAnsi="Times New Roman"/>
          <w:lang w:val="hu-HU"/>
        </w:rPr>
        <w:t xml:space="preserve">a szakdolgozat szempontjából. A Logisztikus Regresszió sikere bebizonyította, hogy a MOMENT modell által létrehozott 1024 dimenziós tér </w:t>
      </w:r>
      <w:r>
        <w:rPr>
          <w:rFonts w:ascii="Times New Roman" w:hAnsi="Times New Roman"/>
          <w:b/>
          <w:lang w:val="hu-HU"/>
        </w:rPr>
        <w:t>lineárisan szeparálható</w:t>
      </w:r>
      <w:r>
        <w:rPr>
          <w:rFonts w:ascii="Times New Roman" w:hAnsi="Times New Roman"/>
          <w:lang w:val="hu-HU"/>
        </w:rPr>
        <w:t xml:space="preserve">. Ez azt jelenti, hogy az EKG jelekből kinyert jellemzővektorok igenis tartalmazzák a diagnózishoz szükséges információkat, csak azok a magas dimenziószám miatt olyan komplex elrendeződést mutatnak, amelyet egy egyszerű, euklideszi távolságra épülő, </w:t>
      </w:r>
      <w:r>
        <w:rPr>
          <w:rFonts w:ascii="Times New Roman" w:hAnsi="Times New Roman"/>
          <w:lang w:val="hu-HU"/>
        </w:rPr>
        <w:t>és 1024 dimenzióban operáló</w:t>
      </w:r>
      <w:r>
        <w:rPr>
          <w:rFonts w:ascii="Times New Roman" w:hAnsi="Times New Roman"/>
          <w:lang w:val="hu-HU"/>
        </w:rPr>
        <w:t xml:space="preserve"> felügyelet nélküli algoritmus (mint a K-Means) nem képes hatékonyan kezelni. Ez az eredmény adott alapot és motivációt a kutatásom folytatásához a sűrűségalapú és mélytanulási klaszterezési eljárások irányába.</w:t>
      </w:r>
    </w:p>
    <w:p>
      <w:pPr>
        <w:pStyle w:val="Heading2"/>
        <w:numPr>
          <w:ilvl w:val="1"/>
          <w:numId w:val="1"/>
        </w:numPr>
        <w:ind w:hanging="0" w:start="0"/>
        <w:rPr>
          <w:lang w:val="hu-HU"/>
        </w:rPr>
      </w:pPr>
      <w:bookmarkStart w:id="27" w:name="__RefHeading___Toc80443503"/>
      <w:bookmarkEnd w:id="27"/>
      <w:r>
        <w:rPr>
          <w:sz w:val="28"/>
          <w:szCs w:val="28"/>
          <w:lang w:val="hu-HU"/>
        </w:rPr>
        <w:t xml:space="preserve">3.2.  </w:t>
      </w:r>
      <w:hyperlink w:anchor="__RefHeading___Toc80443503">
        <w:r>
          <w:rPr>
            <w:rStyle w:val="Style5"/>
            <w:sz w:val="28"/>
            <w:szCs w:val="28"/>
            <w:lang w:val="hu-HU" w:eastAsia="hu-HU"/>
          </w:rPr>
          <w:t>DEC és IDEC modellek eredményei</w:t>
        </w:r>
      </w:hyperlink>
    </w:p>
    <w:p>
      <w:pPr>
        <w:pStyle w:val="Normal"/>
        <w:rPr>
          <w:lang w:val="hu-HU"/>
        </w:rPr>
      </w:pPr>
      <w:r>
        <w:rPr>
          <w:lang w:val="hu-HU"/>
        </w:rPr>
      </w:r>
    </w:p>
    <w:p>
      <w:pPr>
        <w:pStyle w:val="Heading2"/>
        <w:numPr>
          <w:ilvl w:val="1"/>
          <w:numId w:val="1"/>
        </w:numPr>
        <w:ind w:hanging="0" w:start="0"/>
        <w:rPr/>
      </w:pPr>
      <w:bookmarkStart w:id="28" w:name="__RefHeading___Toc80443504"/>
      <w:bookmarkEnd w:id="28"/>
      <w:r>
        <w:rPr>
          <w:sz w:val="28"/>
          <w:szCs w:val="28"/>
          <w:lang w:val="hu-HU"/>
        </w:rPr>
        <w:t xml:space="preserve">3.3.  </w:t>
      </w:r>
      <w:hyperlink w:anchor="__RefHeading___Toc80443504">
        <w:r>
          <w:rPr>
            <w:rStyle w:val="Style5"/>
            <w:sz w:val="28"/>
            <w:szCs w:val="28"/>
            <w:lang w:val="hu-HU" w:eastAsia="hu-HU"/>
          </w:rPr>
          <w:t>Az eredmények összehasonlítása</w:t>
        </w:r>
      </w:hyperlink>
    </w:p>
    <w:p>
      <w:pPr>
        <w:pStyle w:val="Normal"/>
        <w:rPr>
          <w:lang w:val="hu-HU"/>
        </w:rPr>
      </w:pPr>
      <w:r>
        <w:rPr>
          <w:lang w:val="hu-HU"/>
        </w:rPr>
      </w:r>
    </w:p>
    <w:p>
      <w:pPr>
        <w:pStyle w:val="Heading1"/>
        <w:numPr>
          <w:ilvl w:val="0"/>
          <w:numId w:val="1"/>
        </w:numPr>
        <w:ind w:hanging="0" w:start="0"/>
        <w:rPr/>
      </w:pPr>
      <w:bookmarkStart w:id="29" w:name="__RefHeading___Toc80443505"/>
      <w:bookmarkEnd w:id="29"/>
      <w:r>
        <w:rPr>
          <w:lang w:val="hu-HU"/>
        </w:rPr>
        <w:t xml:space="preserve">4.  </w:t>
      </w:r>
      <w:hyperlink w:anchor="__RefHeading___Toc80443505">
        <w:r>
          <w:rPr>
            <w:rStyle w:val="Style5"/>
            <w:lang w:val="hu-HU" w:eastAsia="hu-HU"/>
          </w:rPr>
          <w:t>Összefoglalás</w:t>
        </w:r>
      </w:hyperlink>
    </w:p>
    <w:p>
      <w:pPr>
        <w:pStyle w:val="Normal"/>
        <w:rPr>
          <w:lang w:val="hu-HU"/>
        </w:rPr>
      </w:pPr>
      <w:r>
        <w:rPr>
          <w:lang w:val="hu-HU"/>
        </w:rPr>
      </w:r>
    </w:p>
    <w:p>
      <w:pPr>
        <w:pStyle w:val="Heading2"/>
        <w:numPr>
          <w:ilvl w:val="1"/>
          <w:numId w:val="1"/>
        </w:numPr>
        <w:ind w:hanging="0" w:start="0"/>
        <w:rPr>
          <w:lang w:val="hu-HU"/>
        </w:rPr>
      </w:pPr>
      <w:bookmarkStart w:id="30" w:name="__RefHeading___Toc80443506"/>
      <w:bookmarkEnd w:id="30"/>
      <w:r>
        <w:rPr>
          <w:sz w:val="28"/>
          <w:szCs w:val="28"/>
          <w:lang w:val="hu-HU"/>
        </w:rPr>
        <w:t xml:space="preserve">4.1.  </w:t>
      </w:r>
      <w:hyperlink w:anchor="__RefHeading___Toc80443506">
        <w:r>
          <w:rPr>
            <w:rStyle w:val="Style5"/>
            <w:sz w:val="28"/>
            <w:szCs w:val="28"/>
            <w:lang w:val="hu-HU" w:eastAsia="hu-HU"/>
          </w:rPr>
          <w:t>Mennyire használható a MOMENT modell erre a feladatra</w:t>
        </w:r>
      </w:hyperlink>
    </w:p>
    <w:p>
      <w:pPr>
        <w:pStyle w:val="Normal"/>
        <w:rPr>
          <w:lang w:val="hu-HU"/>
        </w:rPr>
      </w:pPr>
      <w:r>
        <w:rPr>
          <w:lang w:val="hu-HU"/>
        </w:rPr>
      </w:r>
    </w:p>
    <w:p>
      <w:pPr>
        <w:pStyle w:val="Heading2"/>
        <w:numPr>
          <w:ilvl w:val="1"/>
          <w:numId w:val="1"/>
        </w:numPr>
        <w:ind w:hanging="0" w:start="0"/>
        <w:rPr>
          <w:lang w:val="hu-HU"/>
        </w:rPr>
      </w:pPr>
      <w:bookmarkStart w:id="31" w:name="__RefHeading___Toc80443507"/>
      <w:bookmarkEnd w:id="31"/>
      <w:r>
        <w:rPr>
          <w:lang w:val="hu-HU"/>
        </w:rPr>
        <w:t>4.2. ...</w:t>
      </w:r>
    </w:p>
    <w:p>
      <w:pPr>
        <w:pStyle w:val="Normal"/>
        <w:rPr>
          <w:lang w:val="hu-HU"/>
        </w:rPr>
      </w:pPr>
      <w:r>
        <w:rPr>
          <w:lang w:val="hu-HU"/>
        </w:rPr>
      </w:r>
    </w:p>
    <w:p>
      <w:pPr>
        <w:pStyle w:val="Heading2"/>
        <w:numPr>
          <w:ilvl w:val="1"/>
          <w:numId w:val="1"/>
        </w:numPr>
        <w:ind w:hanging="0" w:start="0"/>
        <w:rPr>
          <w:lang w:val="hu-HU"/>
        </w:rPr>
      </w:pPr>
      <w:bookmarkStart w:id="32" w:name="__RefHeading___Toc80443508"/>
      <w:bookmarkEnd w:id="32"/>
      <w:r>
        <w:rPr>
          <w:lang w:val="hu-HU"/>
        </w:rPr>
        <w:t>4.3. ...</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3" w:name="__RefHeading___Toc80443509"/>
      <w:bookmarkEnd w:id="33"/>
      <w:r>
        <w:rPr>
          <w:lang w:val="hu-HU"/>
        </w:rPr>
        <w:t>Irodalomjegyzék</w:t>
      </w:r>
    </w:p>
    <w:p>
      <w:pPr>
        <w:pStyle w:val="Normal"/>
        <w:rPr>
          <w:lang w:val="hu-HU"/>
        </w:rPr>
      </w:pPr>
      <w:hyperlink r:id="rId3">
        <w:r>
          <w:rPr>
            <w:rStyle w:val="Hyperlink"/>
            <w:lang w:val="hu-HU"/>
          </w:rPr>
          <w:t>MOMENT: A Family of Open Time-series Foundation Models</w:t>
        </w:r>
      </w:hyperlink>
      <w:r>
        <w:rPr>
          <w:lang w:val="hu-HU"/>
        </w:rPr>
        <w:t xml:space="preserve"> (MOMENT - publication)</w:t>
      </w:r>
    </w:p>
    <w:p>
      <w:pPr>
        <w:pStyle w:val="Normal"/>
        <w:rPr>
          <w:lang w:val="hu-HU"/>
        </w:rPr>
      </w:pPr>
      <w:hyperlink r:id="rId4">
        <w:r>
          <w:rPr>
            <w:rStyle w:val="Hyperlink"/>
            <w:lang w:val="hu-HU"/>
          </w:rPr>
          <w:t>moment-timeseries-foundation-model/moment: MOMENT: A Family of Open Time-series Foundation Models, ICML'24</w:t>
        </w:r>
      </w:hyperlink>
      <w:r>
        <w:rPr>
          <w:lang w:val="hu-HU"/>
        </w:rPr>
        <w:t xml:space="preserve"> (github)</w:t>
      </w:r>
    </w:p>
    <w:p>
      <w:pPr>
        <w:pStyle w:val="Normal"/>
        <w:rPr>
          <w:lang w:val="hu-HU"/>
        </w:rPr>
      </w:pPr>
      <w:hyperlink r:id="rId5">
        <w:r>
          <w:rPr>
            <w:rStyle w:val="Hyperlink"/>
            <w:lang w:val="hu-HU"/>
          </w:rPr>
          <w:t>AutonLab/MOMENT-1-large · Hugging Face</w:t>
        </w:r>
      </w:hyperlink>
      <w:r>
        <w:rPr>
          <w:lang w:val="hu-HU"/>
        </w:rPr>
        <w:t xml:space="preserve"> (hugging face)</w:t>
      </w:r>
    </w:p>
    <w:p>
      <w:pPr>
        <w:pStyle w:val="Normal"/>
        <w:rPr>
          <w:lang w:val="hu-HU"/>
        </w:rPr>
      </w:pPr>
      <w:hyperlink r:id="rId6">
        <w:r>
          <w:rPr>
            <w:rStyle w:val="Hyperlink"/>
            <w:lang w:val="hu-HU"/>
          </w:rPr>
          <w:t>moment/tutorials/representation_learning.ipynb at main · moment-timeseries-foundation-model/moment</w:t>
        </w:r>
      </w:hyperlink>
      <w:r>
        <w:rPr>
          <w:lang w:val="hu-HU"/>
        </w:rPr>
        <w:t xml:space="preserve"> (representation learning tutorial)</w:t>
      </w:r>
      <w:r>
        <w:br w:type="page"/>
      </w:r>
    </w:p>
    <w:p>
      <w:pPr>
        <w:pStyle w:val="Heading2"/>
        <w:numPr>
          <w:ilvl w:val="1"/>
          <w:numId w:val="1"/>
        </w:numPr>
        <w:spacing w:before="0" w:after="60"/>
        <w:ind w:hanging="0" w:start="0"/>
        <w:jc w:val="center"/>
        <w:rPr>
          <w:lang w:val="hu-HU"/>
        </w:rPr>
      </w:pPr>
      <w:bookmarkStart w:id="34" w:name="__RefHeading___Toc80443510"/>
      <w:bookmarkEnd w:id="34"/>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end="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end="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end="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5" w:name="__RefHeading___Toc80443511"/>
      <w:bookmarkEnd w:id="35"/>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7"/>
      <w:footerReference w:type="default" r:id="rId8"/>
      <w:footerReference w:type="first" r:id="rId9"/>
      <w:type w:val="nextPage"/>
      <w:pgSz w:w="11906" w:h="16838"/>
      <w:pgMar w:left="1417"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Times New Roman">
    <w:charset w:val="ee" w:characterSet="windows-1250"/>
    <w:family w:val="roman"/>
    <w:pitch w:val="variable"/>
  </w:font>
  <w:font w:name="Arial">
    <w:charset w:val="ee" w:characterSet="windows-1250"/>
    <w:family w:val="swiss"/>
    <w:pitch w:val="variable"/>
  </w:font>
  <w:font w:name="Symbol">
    <w:charset w:val="ee" w:characterSet="windows-1250"/>
    <w:family w:val="roman"/>
    <w:pitch w:val="variable"/>
  </w:font>
  <w:font w:name="Courier New">
    <w:charset w:val="ee" w:characterSet="windows-1250"/>
    <w:family w:val="roman"/>
    <w:pitch w:val="variable"/>
  </w:font>
  <w:font w:name="Wingdings">
    <w:charset w:val="ee" w:characterSet="windows-1250"/>
    <w:family w:val="roman"/>
    <w:pitch w:val="variable"/>
  </w:font>
  <w:font w:name="Liberation Mono">
    <w:altName w:val="Courier New"/>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30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30</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hu-H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IndexLink">
    <w:name w:val="Index Link"/>
    <w:qFormat/>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start="0" w:end="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start="0" w:end="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start="240" w:end="0"/>
    </w:pPr>
    <w:rPr>
      <w:sz w:val="20"/>
      <w:szCs w:val="20"/>
    </w:rPr>
  </w:style>
  <w:style w:type="paragraph" w:styleId="TOC4">
    <w:name w:val="toc 4"/>
    <w:basedOn w:val="Normal"/>
    <w:next w:val="Normal"/>
    <w:pPr>
      <w:ind w:hanging="0" w:start="480" w:end="0"/>
    </w:pPr>
    <w:rPr>
      <w:sz w:val="20"/>
      <w:szCs w:val="20"/>
    </w:rPr>
  </w:style>
  <w:style w:type="paragraph" w:styleId="TOC5">
    <w:name w:val="toc 5"/>
    <w:basedOn w:val="Normal"/>
    <w:next w:val="Normal"/>
    <w:pPr>
      <w:ind w:hanging="0" w:start="720" w:end="0"/>
    </w:pPr>
    <w:rPr>
      <w:sz w:val="20"/>
      <w:szCs w:val="20"/>
    </w:rPr>
  </w:style>
  <w:style w:type="paragraph" w:styleId="TOC6">
    <w:name w:val="toc 6"/>
    <w:basedOn w:val="Normal"/>
    <w:next w:val="Normal"/>
    <w:pPr>
      <w:ind w:hanging="0" w:start="960" w:end="0"/>
    </w:pPr>
    <w:rPr>
      <w:sz w:val="20"/>
      <w:szCs w:val="20"/>
    </w:rPr>
  </w:style>
  <w:style w:type="paragraph" w:styleId="TOC7">
    <w:name w:val="toc 7"/>
    <w:basedOn w:val="Normal"/>
    <w:next w:val="Normal"/>
    <w:pPr>
      <w:ind w:hanging="0" w:start="1200" w:end="0"/>
    </w:pPr>
    <w:rPr>
      <w:sz w:val="20"/>
      <w:szCs w:val="20"/>
    </w:rPr>
  </w:style>
  <w:style w:type="paragraph" w:styleId="TOC8">
    <w:name w:val="toc 8"/>
    <w:basedOn w:val="Normal"/>
    <w:next w:val="Normal"/>
    <w:pPr>
      <w:ind w:hanging="0" w:start="1440" w:end="0"/>
    </w:pPr>
    <w:rPr>
      <w:sz w:val="20"/>
      <w:szCs w:val="20"/>
    </w:rPr>
  </w:style>
  <w:style w:type="paragraph" w:styleId="TOC9">
    <w:name w:val="toc 9"/>
    <w:basedOn w:val="Normal"/>
    <w:next w:val="Normal"/>
    <w:pPr>
      <w:ind w:hanging="0" w:start="1680" w:end="0"/>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EndnoteText">
    <w:name w:val="endnote text"/>
    <w:basedOn w:val="Normal"/>
    <w:pPr>
      <w:suppressLineNumbers/>
      <w:ind w:hanging="340" w:start="340"/>
    </w:pPr>
    <w:rPr>
      <w:sz w:val="20"/>
      <w:szCs w:val="20"/>
    </w:rPr>
  </w:style>
  <w:style w:type="paragraph" w:styleId="Heading34">
    <w:name w:val="Heading 34"/>
    <w:basedOn w:val="BodyText"/>
    <w:qFormat/>
    <w:pPr/>
    <w:rPr/>
  </w:style>
  <w:style w:type="paragraph" w:styleId="FrameContentsuser">
    <w:name w:val="Frame Contents (user)"/>
    <w:basedOn w:val="Normal"/>
    <w:qFormat/>
    <w:pPr/>
    <w:rPr/>
  </w:style>
  <w:style w:type="paragraph" w:styleId="BodyHeading3">
    <w:name w:val="Body Heading 3"/>
    <w:basedOn w:val="BodyText"/>
    <w:qFormat/>
    <w:pPr/>
    <w:rPr>
      <w:rFonts w:ascii="Times New Roman" w:hAnsi="Times New Roman"/>
    </w:rPr>
  </w:style>
  <w:style w:type="paragraph" w:styleId="BlockQuotation">
    <w:name w:val="Block Quotation"/>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rxiv.org/pdf/2402.03885" TargetMode="External"/><Relationship Id="rId4" Type="http://schemas.openxmlformats.org/officeDocument/2006/relationships/hyperlink" Target="https://github.com/moment-timeseries-foundation-model/moment" TargetMode="External"/><Relationship Id="rId5" Type="http://schemas.openxmlformats.org/officeDocument/2006/relationships/hyperlink" Target="https://huggingface.co/AutonLab/MOMENT-1-large" TargetMode="External"/><Relationship Id="rId6" Type="http://schemas.openxmlformats.org/officeDocument/2006/relationships/hyperlink" Target="https://github.com/moment-timeseries-foundation-model/moment/blob/main/tutorials/representation_learning.ipynb"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718</TotalTime>
  <Application>LibreOffice/26.2.2.2$Windows_X86_64 LibreOffice_project/1f77d10d6938fd34972958f64b2bcfa54f8b1ba5</Application>
  <AppVersion>15.0000</AppVersion>
  <Pages>29</Pages>
  <Words>8204</Words>
  <Characters>58825</Characters>
  <CharactersWithSpaces>66748</CharactersWithSpaces>
  <Paragraphs>331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2021-11-22T10:49:00Z</dcterms:created>
  <dc:creator>Füvesi István</dc:creator>
  <dc:description/>
  <dc:language>hu-HU</dc:language>
  <cp:lastModifiedBy/>
  <cp:lastPrinted>2011-05-02T15:38:00Z</cp:lastPrinted>
  <dcterms:modified xsi:type="dcterms:W3CDTF">2026-05-13T00:35:13Z</dcterms:modified>
  <cp:revision>23</cp:revision>
  <dc:subject/>
  <dc:title>Feladatkiírás</dc:title>
</cp:coreProperties>
</file>

<file path=docProps/custom.xml><?xml version="1.0" encoding="utf-8"?>
<Properties xmlns="http://schemas.openxmlformats.org/officeDocument/2006/custom-properties" xmlns:vt="http://schemas.openxmlformats.org/officeDocument/2006/docPropsVTypes"/>
</file>