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Adatstruktúra leírása</w:t>
      </w:r>
    </w:p>
    <w:p>
      <w:pPr>
        <w:pStyle w:val="Normal"/>
        <w:bidi w:val="0"/>
        <w:jc w:val="start"/>
        <w:rPr>
          <w:b/>
          <w:bCs/>
          <w:i/>
          <w:iCs/>
          <w:u w:val="none"/>
        </w:rPr>
      </w:pPr>
      <w:r>
        <w:rPr>
          <w:b/>
          <w:bCs/>
          <w:i/>
          <w:iCs/>
          <w:u w:val="none"/>
        </w:rPr>
        <w:t xml:space="preserve">1. </w:t>
      </w:r>
      <w:r>
        <w:rPr>
          <w:b/>
          <w:bCs/>
          <w:i/>
          <w:iCs/>
          <w:u w:val="none"/>
        </w:rPr>
        <w:t>A könyvtárszerkezet </w:t>
      </w:r>
    </w:p>
    <w:p>
      <w:pPr>
        <w:pStyle w:val="Normal"/>
        <w:bidi w:val="0"/>
        <w:jc w:val="start"/>
        <w:rPr/>
      </w:pPr>
      <w:r>
        <w:rPr/>
        <w:t>Az adatkészletet mintavételi frekvencia szerint osztották fel, mivel a nagy felbontású EKG-adatok nagy méretűek.</w:t>
      </w:r>
    </w:p>
    <w:p>
      <w:pPr>
        <w:pStyle w:val="BodyText"/>
        <w:bidi w:val="0"/>
        <w:jc w:val="start"/>
        <w:rPr/>
      </w:pPr>
      <w:r>
        <w:rPr/>
        <w:t>- records100/: A 100 Hz-re lekonvertált jeleket tartalmazza.</w:t>
        <w:br/>
        <w:t xml:space="preserve">- records500/: Az eredeti 500 Hz-es jeleket tartalmazza. </w:t>
      </w:r>
      <w:r>
        <w:rPr/>
        <w:t xml:space="preserve">(5x </w:t>
      </w:r>
      <w:r>
        <w:rPr/>
        <w:t>nagyobb</w:t>
      </w:r>
      <w:r>
        <w:rPr/>
        <w:t>)</w:t>
        <w:br/>
        <w:t xml:space="preserve">- </w:t>
      </w:r>
      <w:r>
        <w:rPr/>
        <w:t xml:space="preserve">Alkönyvtárak (00000/, 01000/ stb.): Ezek </w:t>
      </w:r>
      <w:r>
        <w:rPr/>
        <w:t xml:space="preserve">csak </w:t>
      </w:r>
      <w:r>
        <w:rPr/>
        <w:t>„tárolók”, amelyekkel kezelhetővé válik az egyes mappákban található fájlok száma. A mappákban található fájlnevek megegyeznek a CSV-fájlban szereplő ecg_id-vel.</w:t>
      </w:r>
    </w:p>
    <w:p>
      <w:pPr>
        <w:pStyle w:val="BodyText"/>
        <w:bidi w:val="0"/>
        <w:jc w:val="start"/>
        <w:rPr/>
      </w:pPr>
      <w:r>
        <w:rPr>
          <w:b/>
          <w:bCs/>
          <w:i/>
          <w:iCs/>
          <w:u w:val="none"/>
        </w:rPr>
        <w:t xml:space="preserve">2. </w:t>
      </w:r>
      <w:r>
        <w:rPr>
          <w:b/>
          <w:bCs/>
          <w:i/>
          <w:iCs/>
          <w:u w:val="none"/>
        </w:rPr>
        <w:t>Főbb metaadatfájlok </w:t>
      </w:r>
      <w:r>
        <w:rPr/>
        <w:br/>
        <w:t xml:space="preserve">- ptbxl_database.csv: Ez a </w:t>
      </w:r>
      <w:r>
        <w:rPr/>
        <w:t>írja le az adatstruktúrát</w:t>
      </w:r>
      <w:r>
        <w:rPr/>
        <w:t>. Összekapcsolja a jelfájlokat a betegek metaadataival.</w:t>
        <w:br/>
        <w:t>- filename_lr: A 100 Hz-es fájl relatív elérési útja.</w:t>
        <w:br/>
        <w:t>- filename_hr: A 500 Hz-es fájl relatív elérési útja.</w:t>
        <w:br/>
        <w:t xml:space="preserve">- strat_fold: </w:t>
      </w:r>
      <w:r>
        <w:rPr/>
        <w:t>e</w:t>
      </w:r>
      <w:r>
        <w:rPr/>
        <w:t xml:space="preserve">gy 1 és 10 közötti azonosító, amely előre meghatározott, csoportokba osztja az adatokat a modell korrekt tanításához és teszteléséhez. Biztosítja a betegségek egyenletes eloszlását. </w:t>
      </w:r>
      <w:r>
        <w:rPr/>
        <w:t>A 10-es csoport</w:t>
      </w:r>
      <w:r>
        <w:rPr/>
        <w:t xml:space="preserve"> szolgál standardizált tesztkészletként az eredmények összehasonlításához.</w:t>
        <w:br/>
        <w:t xml:space="preserve">- scp_statements.csv: Ez egy fordítási réteg. Az EKG-k speciális „SCP-ECG” kódokat használnak (például „NORM”, „STTC”, „SCOL”). Ez a fájl megmutatja, melyik kód melyik </w:t>
      </w:r>
      <w:r>
        <w:rPr/>
        <w:t>fő</w:t>
      </w:r>
      <w:r>
        <w:rPr/>
        <w:t>osztályhoz tartozik (például Normál, Miokardiális infarktus, ST/T változás).</w:t>
      </w:r>
    </w:p>
    <w:p>
      <w:pPr>
        <w:pStyle w:val="BodyText"/>
        <w:bidi w:val="0"/>
        <w:jc w:val="start"/>
        <w:rPr/>
      </w:pPr>
      <w:r>
        <w:rPr>
          <w:b/>
          <w:bCs/>
          <w:i/>
          <w:iCs/>
          <w:u w:val="none"/>
        </w:rPr>
        <w:t xml:space="preserve">3. </w:t>
      </w:r>
      <w:r>
        <w:rPr>
          <w:b/>
          <w:bCs/>
          <w:i/>
          <w:iCs/>
          <w:u w:val="none"/>
        </w:rPr>
        <w:t>A folyamat működése </w:t>
      </w:r>
      <w:r>
        <w:rPr/>
        <w:br/>
        <w:t xml:space="preserve">- A szkript sok </w:t>
      </w:r>
      <w:r>
        <w:rPr/>
        <w:t xml:space="preserve">az </w:t>
      </w:r>
      <w:r>
        <w:rPr/>
        <w:t>egy</w:t>
      </w:r>
      <w:r>
        <w:rPr/>
        <w:t>hez</w:t>
      </w:r>
      <w:r>
        <w:rPr/>
        <w:t xml:space="preserve"> leképezést hajt végre. Egy EKG-nek több SCP-kódja is lehet, amelyeket az aggregate_diagnostic függvény tágabb kategóriákba egyszerűsít.</w:t>
        <w:br/>
        <w:t>- Adatbetöltési logika: CSV-fájlok olvasása: Betölti az adatbázist. Az ast.literal_eval szükséges, mert az scp_codes oszlop egy szótárhoz hasonló karakterláncként van tárolva (pl. „{'NORM': 100.0}”).</w:t>
        <w:br/>
        <w:t>- WFDB betöltése: A wfdb.rdsamp() függvény minden rekordhoz két fájlt olvas be: a .dat (bináris jel) és a .hea (fejlécinformáció) fájlt.</w:t>
        <w:br/>
        <w:t>- 5 főosztály:</w:t>
        <w:br/>
        <w:t xml:space="preserve"> - NORM (Normál)</w:t>
        <w:br/>
        <w:t xml:space="preserve"> - MI (miokardiális infarktus)</w:t>
        <w:br/>
        <w:t xml:space="preserve"> - STTC (ST/T változás)</w:t>
        <w:br/>
        <w:t xml:space="preserve"> - CD (vezetési zavar)</w:t>
        <w:br/>
        <w:t xml:space="preserve"> - HYP (hipertrófia)</w:t>
      </w:r>
      <w:r>
        <w:br w:type="page"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Kmeans klaszterező:</w:t>
      </w:r>
    </w:p>
    <w:p>
      <w:pPr>
        <w:pStyle w:val="BodyText"/>
        <w:bidi w:val="0"/>
        <w:jc w:val="start"/>
        <w:rPr/>
      </w:pPr>
      <w:r>
        <w:rPr>
          <w:b/>
          <w:bCs/>
        </w:rPr>
        <w:t>Kiértékelési mutatók:</w:t>
      </w:r>
      <w:r>
        <w:rPr/>
        <w:br/>
        <w:t>- Korrigált Rand-index (ARI): Ez a klaszterezés pontosságának megfelelő mutató. Azt méri, hogy az azonos valódi diagnózissal rendelkező pontpárok milyen gyakran kerülnek ugyanabba a klaszterbe, és fordítva. (Pontszám: -1 és 1 között. Az 1-hez közelebb eső érték tökéletes egyezést jelent, a 0 pedig véletlenszerű találgatást).</w:t>
        <w:br/>
        <w:t>- Normalizált kölcsönös információ (NMI): Méri, hogy a klaszterazonosítók mennyi „információt” adnak a valódi címkékről. (Pontszám: 0–1. Minél közelebb van az 1-hez, annál jobb).</w:t>
        <w:br/>
        <w:t>- Sziluett pontszám: Egy belső mutató, amely azt méri, hogy a klaszterek mennyire sűrűek és mennyire vannak elválasztva egymástól, függetlenül a valódi címkéktől. (Pontszám: -1 és 1 között. Az 1-hez közelebb eső érték szoros, jól elválasztott klasztereket jelent).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Első kiértékelés 2 klaszterponttal (hiba): </w:t>
      </w:r>
      <w:r>
        <w:rPr/>
        <w:br/>
        <w:t>- Sziluett pontszám: 0,1066 (minél közelebb van az 1-hez, annál jobb az elválasztás)</w:t>
        <w:br/>
        <w:t>- Korrigált Rand-index (ARI): 0,0428 (minél közelebb van az 1-hez, annál jobb az egyezés a valódi címkékkel)</w:t>
        <w:br/>
        <w:t>- Normalizált kölcsönös információ (NMI): 0,0204 (minél közelebb van az 1-hez, annál több információt oszt meg)</w:t>
      </w:r>
    </w:p>
    <w:p>
      <w:pPr>
        <w:pStyle w:val="BodyText"/>
        <w:bidi w:val="0"/>
        <w:jc w:val="start"/>
        <w:rPr/>
      </w:pPr>
      <w:r>
        <w:rPr>
          <w:b/>
          <w:bCs/>
          <w:position w:val="0"/>
          <w:sz w:val="24"/>
          <w:vertAlign w:val="baseline"/>
        </w:rPr>
        <w:t>Eredmény kiértékelés:</w:t>
      </w:r>
      <w:r>
        <w:rPr/>
        <w:br/>
        <w:t>Sziluett pontszám (0,1066): A 0-hoz közeli pontszám azt jelenti, hogy a klaszterek jelentősen átfedik egymást. A 1024-dimenziós térben a MOMENT-beágyazások nem alkotnak természetesen szoros, egyértelműen elkülönülő „szigeteket”. Inkább egy folytonos felhőt alkotnak.</w:t>
      </w:r>
    </w:p>
    <w:p>
      <w:pPr>
        <w:pStyle w:val="BodyText"/>
        <w:bidi w:val="0"/>
        <w:jc w:val="start"/>
        <w:rPr/>
      </w:pPr>
      <w:r>
        <w:rPr/>
        <w:t>ARI (0,0428) és NMI (0,0204): Ezek a pontszámok nagyon közel vannak a 0-hoz, ami azt jelenti, hogy a KMeans által megrajzolt határok szinte semmilyen kapcsolatban nincsenek a tényleges orvosi diagnózisokkal (NORM, MI, STTC stb.).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Második kiértékelés most már 5 kalszterre: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Sziluett pontszám: 0,0824</w:t>
        <w:br/>
        <w:t>- Korrigált Rand-index (ARI): 0,0570</w:t>
        <w:br/>
        <w:t>- Normalizált kölcsönös információ (NMI): 0,0746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Eredmény kiértékelés: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Az ARI (0,0428 → 0,0570) és az NMI (0,0204 → 0,0746) egyaránt emelkedett. Ez azt jelenti, hogy azáltal, hogy a KMeans-t 5 csoport megtalálására </w:t>
      </w:r>
      <w:r>
        <w:rPr>
          <w:b w:val="false"/>
          <w:bCs w:val="false"/>
        </w:rPr>
        <w:t>lett kényszerítve</w:t>
      </w:r>
      <w:r>
        <w:rPr>
          <w:b w:val="false"/>
          <w:bCs w:val="false"/>
        </w:rPr>
        <w:t>, az valójában kissé jobban illeszkedett a valódi orvosi diagnózisokhoz.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 sziluett pontszám (0,1066 → 0,0824) csökkent. Ez azt jelenti, hogy geometriailag az 5 klaszter kevésbé kompakt és jobban átfedi egymást, mint a 2 klaszter.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Következtetés: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 PTB-XL adatok MOMENT-beágyazásai nem alkotnak természetesen 5 tökéletesen elkülönülő szigetet egy 1024-dimenziós térben, amelyet egy felügyelet nélküli algoritmus, mint a KMeans, könnyen megtalálhat.</w:t>
      </w:r>
      <w:r>
        <w:br w:type="page"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Data classification – A MOMENT tesztelésére (Logistic Regression, Random Forest):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Modellek kiértékelése: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--- Logistic Regression (Linear Baseline) ---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Accuracy: 66.64%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Detailed classification report: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precision </w:t>
        <w:tab/>
        <w:t xml:space="preserve">recall </w:t>
        <w:tab/>
        <w:tab/>
        <w:t xml:space="preserve">f1-score </w:t>
        <w:tab/>
        <w:t>support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CD </w:t>
        <w:tab/>
        <w:tab/>
        <w:t xml:space="preserve">0.56 </w:t>
        <w:tab/>
        <w:tab/>
        <w:t xml:space="preserve">0.75 </w:t>
        <w:tab/>
        <w:tab/>
        <w:t xml:space="preserve">0.64 </w:t>
        <w:tab/>
        <w:tab/>
        <w:t>342</w:t>
        <w:br/>
        <w:t xml:space="preserve">HYP </w:t>
        <w:tab/>
        <w:tab/>
        <w:t xml:space="preserve">0.12 </w:t>
        <w:tab/>
        <w:tab/>
        <w:t xml:space="preserve">0.34 </w:t>
        <w:tab/>
        <w:tab/>
        <w:t xml:space="preserve">0.17 </w:t>
        <w:tab/>
        <w:tab/>
        <w:t>107</w:t>
        <w:br/>
        <w:t xml:space="preserve">MI </w:t>
        <w:tab/>
        <w:tab/>
        <w:t xml:space="preserve">0.62 </w:t>
        <w:tab/>
        <w:tab/>
        <w:t xml:space="preserve">0.65 </w:t>
        <w:tab/>
        <w:tab/>
        <w:t xml:space="preserve">0.63 </w:t>
        <w:tab/>
        <w:tab/>
        <w:t>508</w:t>
        <w:br/>
        <w:t xml:space="preserve">NORM </w:t>
        <w:tab/>
        <w:t xml:space="preserve">0.87 </w:t>
        <w:tab/>
        <w:tab/>
        <w:t xml:space="preserve">0.67 </w:t>
        <w:tab/>
        <w:tab/>
        <w:t xml:space="preserve">0.76 </w:t>
        <w:tab/>
        <w:tab/>
        <w:t>1817</w:t>
        <w:br/>
        <w:t xml:space="preserve">STTC </w:t>
        <w:tab/>
        <w:tab/>
        <w:t xml:space="preserve">0.59 </w:t>
        <w:tab/>
        <w:tab/>
        <w:t xml:space="preserve">0.70 </w:t>
        <w:tab/>
        <w:tab/>
        <w:t xml:space="preserve">0.64 </w:t>
        <w:tab/>
        <w:tab/>
        <w:t>481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accuracy </w:t>
        <w:tab/>
        <w:tab/>
        <w:tab/>
        <w:tab/>
        <w:tab/>
        <w:t xml:space="preserve">0.67 </w:t>
        <w:tab/>
        <w:tab/>
        <w:t>3255</w:t>
        <w:br/>
        <w:t xml:space="preserve">macro avg </w:t>
        <w:tab/>
        <w:t xml:space="preserve">0.55 </w:t>
        <w:tab/>
        <w:tab/>
        <w:t xml:space="preserve">0.62 </w:t>
        <w:tab/>
        <w:tab/>
        <w:t xml:space="preserve">0.57 </w:t>
        <w:tab/>
        <w:tab/>
        <w:t>3255</w:t>
        <w:br/>
        <w:t xml:space="preserve">weighted avg </w:t>
        <w:tab/>
        <w:t xml:space="preserve">0.73 </w:t>
        <w:tab/>
        <w:tab/>
        <w:t xml:space="preserve">0.67 </w:t>
        <w:tab/>
        <w:tab/>
        <w:t xml:space="preserve">0.69 </w:t>
        <w:tab/>
        <w:tab/>
        <w:t>3255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--- Random Forest (Non-Linear Baseline) ---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Accuracy: 72.84%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Detailed classification report: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precision </w:t>
        <w:tab/>
        <w:t xml:space="preserve">recall </w:t>
        <w:tab/>
        <w:tab/>
        <w:t xml:space="preserve">f1-score </w:t>
        <w:tab/>
        <w:t>support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CD </w:t>
        <w:tab/>
        <w:tab/>
        <w:t xml:space="preserve">0.91 </w:t>
        <w:tab/>
        <w:tab/>
        <w:t xml:space="preserve">0.51 </w:t>
        <w:tab/>
        <w:tab/>
        <w:t xml:space="preserve">0.66 </w:t>
        <w:tab/>
        <w:tab/>
        <w:t>342</w:t>
        <w:br/>
        <w:t xml:space="preserve">HYP </w:t>
        <w:tab/>
        <w:tab/>
        <w:t xml:space="preserve">0.00 </w:t>
        <w:tab/>
        <w:tab/>
        <w:t xml:space="preserve">0.00 </w:t>
        <w:tab/>
        <w:tab/>
        <w:t xml:space="preserve">0.00 </w:t>
        <w:tab/>
        <w:tab/>
        <w:t>107</w:t>
        <w:br/>
        <w:t xml:space="preserve">MI </w:t>
        <w:tab/>
        <w:tab/>
        <w:t xml:space="preserve">0.71 </w:t>
        <w:tab/>
        <w:tab/>
        <w:t xml:space="preserve">0.40 </w:t>
        <w:tab/>
        <w:tab/>
        <w:t xml:space="preserve">0.51 </w:t>
        <w:tab/>
        <w:tab/>
        <w:t>508</w:t>
        <w:br/>
        <w:t xml:space="preserve">NORM </w:t>
        <w:tab/>
        <w:t xml:space="preserve">0.72 </w:t>
        <w:tab/>
        <w:tab/>
        <w:t xml:space="preserve">0.96 </w:t>
        <w:tab/>
        <w:tab/>
        <w:t xml:space="preserve">0.82 </w:t>
        <w:tab/>
        <w:tab/>
        <w:t>1817</w:t>
        <w:br/>
        <w:t xml:space="preserve">STTC </w:t>
        <w:tab/>
        <w:tab/>
        <w:t xml:space="preserve">0.70 </w:t>
        <w:tab/>
        <w:tab/>
        <w:t xml:space="preserve">0.52 </w:t>
        <w:tab/>
        <w:tab/>
        <w:t xml:space="preserve">0.60 </w:t>
        <w:tab/>
        <w:tab/>
        <w:t>481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accuracy </w:t>
        <w:tab/>
        <w:tab/>
        <w:tab/>
        <w:tab/>
        <w:tab/>
        <w:t xml:space="preserve">0.73 </w:t>
        <w:tab/>
        <w:tab/>
        <w:t>3255</w:t>
        <w:br/>
        <w:t xml:space="preserve">macro avg </w:t>
        <w:tab/>
        <w:t xml:space="preserve">0.61 </w:t>
        <w:tab/>
        <w:tab/>
        <w:t xml:space="preserve">0.48 </w:t>
        <w:tab/>
        <w:tab/>
        <w:t xml:space="preserve">0.52 </w:t>
        <w:tab/>
        <w:tab/>
        <w:t>3255</w:t>
        <w:br/>
        <w:t xml:space="preserve">weighted avg </w:t>
        <w:tab/>
        <w:t xml:space="preserve">0.71 </w:t>
        <w:tab/>
        <w:tab/>
        <w:t xml:space="preserve">0.73 </w:t>
        <w:tab/>
        <w:tab/>
        <w:t xml:space="preserve">0.70 </w:t>
        <w:tab/>
        <w:tab/>
        <w:t>3255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Eredmény kiértékelés: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 MOMENT sikeresen kivonja a nyers EKG-kból a jelentőségteljes orvosi jellemzőket. Ha a beágyazások értéktelenek lennének, a logisztikai regresszió nem lenne képes elérni ~67%-os pontosságot és 0,57-es makro F1-pontszámot 5 komplex szívbetegség-osztályon.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Az RF-nek magasabb az általános pontossága (72,84%), de „csalt”. Lásd HYP (hipertrófia) osztály. Az RF visszahívási aránya pontosan 0,00. Teljesen kudarcot vallott a kisebbségi osztály azonosításában. Mesterségesen felfújta a pontosságát azzal, hogy nagyon jók lettek a NORM (amelyiknek van a legtöbb mintája) kitalálásában.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Az LR az igazi győztes. Annak ellenére, hogy az általános pontossága kissé alacsonyabb (66,64%), a makro F1-pontszáma magasabb (0,57 vs. 0,52), és valójában 34%-ban sikerült megtalálnia a HYP-t, 75%-ban pedig a CD-t.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/>
          <w:bCs/>
        </w:rPr>
        <w:t>Következtetés</w:t>
      </w:r>
      <w:r>
        <w:rPr>
          <w:b w:val="false"/>
          <w:bCs w:val="false"/>
        </w:rPr>
        <w:t>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 MOMENT modell úgy szervezi a 1024 dimenziós teret, hogy az lineárisan szeparálható legyen. Egy egyszerű hiperfelület (LR) átvághatja az adatokat, és viszonylag jól szeparálja a betegségeket!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KMEANS Bukási lehetőségek: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 dimenziók átka: A KMeans az alapvető egyenes (euklideszi) távolságra támaszkodik. Egy 1024-dimenziós térben bármely két pont közötti távolság matematikailag szinte azonos lesz. Minden egyformán távolinak tűnik minden mástól, így a KMeans lényegében vakon találgat.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Alakfeltételezés: A KMeans feltételezi, hogy minden klaszter tökéletes, szimmetrikus gömb, pontosan azonos méretű. Ez az adathalmaz nem ilyen. A NORM osztálya hatalmas (1817 minta), míg a HYP osztálya apró (107 minta). A beágyazott térben lévő klaszterek valószínűleg megnyújtottak, elliptikusak és átfedik egymást.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Felügyelet nélküli tudatlanság: Az LR azért működik, mert megkapja a címkéket, és azt a parancsot, hogy „Találd meg a vonalat ezek között”. A KMeans vak. Lehet, hogy valójában kiváló klasztereket talál, de azok nem betegségklaszterek! Például a KMeans csoportosíthatja a „Férfi vs. Nő” vagy a „Magas pulzusszám vs. Alacsony pulzusszám” kategóriákat, ami teljesen tönkreteszi a betegségalapú ARI-pontszámodat.</w:t>
      </w:r>
      <w:r>
        <w:br w:type="page"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KMEANS Javítása:</w:t>
      </w:r>
    </w:p>
    <w:p>
      <w:pPr>
        <w:pStyle w:val="BodyText"/>
        <w:bidi w:val="0"/>
        <w:jc w:val="start"/>
        <w:rPr/>
      </w:pPr>
      <w:r>
        <w:rPr>
          <w:b/>
          <w:bCs/>
        </w:rPr>
        <w:t>S</w:t>
      </w:r>
      <w:r>
        <w:rPr>
          <w:b/>
          <w:bCs/>
        </w:rPr>
        <w:t>tratégia:</w:t>
      </w:r>
    </w:p>
    <w:p>
      <w:pPr>
        <w:pStyle w:val="BodyText"/>
        <w:bidi w:val="0"/>
        <w:jc w:val="start"/>
        <w:rPr/>
      </w:pPr>
      <w:r>
        <w:rPr/>
        <w:t>E</w:t>
      </w:r>
      <w:r>
        <w:rPr/>
        <w:t>lőször</w:t>
      </w:r>
      <w:r>
        <w:rPr/>
        <w:t xml:space="preserve"> dimenziócsökkentés: Jelenleg a szkrip</w:t>
      </w:r>
      <w:r>
        <w:rPr/>
        <w:t>t</w:t>
      </w:r>
      <w:r>
        <w:rPr/>
        <w:t xml:space="preserve"> a 1024D-s adatokat csoportosítja, majd PCA/t-SNE-t használ a grafikon elkészítéséhez. Ehelyett a csoportosítás előtt csökkent</w:t>
      </w:r>
      <w:r>
        <w:rPr/>
        <w:t>eni kell</w:t>
      </w:r>
      <w:r>
        <w:rPr/>
        <w:t xml:space="preserve"> a dimenziókat </w:t>
      </w:r>
      <w:r>
        <w:rPr/>
        <w:t>(pl. 50-re)</w:t>
      </w:r>
      <w:r>
        <w:rPr/>
        <w:t>.</w:t>
        <w:br/>
        <w:t>- Ez eltávolít</w:t>
      </w:r>
      <w:r>
        <w:rPr/>
        <w:t>hat</w:t>
      </w:r>
      <w:r>
        <w:rPr/>
        <w:t>ja a zajt és megold</w:t>
      </w:r>
      <w:r>
        <w:rPr/>
        <w:t>hat</w:t>
      </w:r>
      <w:r>
        <w:rPr/>
        <w:t>ja a „dimenziók átkát”.</w:t>
      </w:r>
    </w:p>
    <w:p>
      <w:pPr>
        <w:pStyle w:val="BodyText"/>
        <w:bidi w:val="0"/>
        <w:jc w:val="start"/>
        <w:rPr/>
      </w:pPr>
      <w:r>
        <w:rPr/>
        <w:t>L2 normalizálás: Az alapmodellek (MOMENT) általában egy hipergömb felületére vetítik beágyazásaikat. Az euklideszi távolság itt nem működik jól, a koszinusz-hasonlóság sokkal jobb.</w:t>
      </w:r>
    </w:p>
    <w:p>
      <w:pPr>
        <w:pStyle w:val="BodyText"/>
        <w:bidi w:val="0"/>
        <w:jc w:val="start"/>
        <w:rPr/>
      </w:pPr>
      <w:r>
        <w:rPr/>
        <w:t xml:space="preserve">A KMeans futtatása előtt a vektorok </w:t>
      </w:r>
      <w:r>
        <w:rPr/>
        <w:t xml:space="preserve">normalizálása. </w:t>
      </w:r>
      <w:r>
        <w:rPr/>
        <w:t>Ez arra kényszeríti a KMeans-t, hogy a koszinusztávolságot használja, ami a neurális hálózatok beágyazásainak összehasonlítására szolgáló standard módszer.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Eredmény: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i/>
          <w:iCs/>
        </w:rPr>
        <w:t>Régi:</w:t>
      </w:r>
      <w:r>
        <w:rPr>
          <w:b w:val="false"/>
          <w:bCs w:val="false"/>
        </w:rPr>
        <w:br/>
        <w:t>Sziluett pontszám: 0,0824</w:t>
        <w:br/>
        <w:t xml:space="preserve">Korrigált Rand-index (ARI): 0,0570 </w:t>
        <w:br/>
        <w:t>Normalizált kölcsönös információ (NMI): 0,0746</w:t>
      </w:r>
    </w:p>
    <w:p>
      <w:pPr>
        <w:pStyle w:val="BodyText"/>
        <w:bidi w:val="0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Új:</w:t>
      </w:r>
      <w:r>
        <w:rPr>
          <w:b w:val="false"/>
          <w:bCs w:val="false"/>
          <w:i w:val="false"/>
          <w:iCs w:val="false"/>
        </w:rPr>
        <w:br/>
        <w:t>Sziluett-pontszám: 0,0986</w:t>
        <w:br/>
        <w:t xml:space="preserve">Korrigált Rand-index (ARI): 0,0655 </w:t>
        <w:br/>
        <w:t>Normalizált kölcsönös információ (NMI): 0,0760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Eredmény kiértékelése: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Sziluett pontszám (0,0824 &gt; 0,0986): A klaszterek matematikailag szorosabbak és egyértelműbben el vannak választva egymástól.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ARI (0,0570 &gt; 0,0655): Az algoritmus által talált csoportok nagyobb mértékben fedik egymást a valódi orvosi diagnózisokkal.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NMI (0,0746 &gt; 0,0760): A klaszterazonosítók több kölcsönös információt hordoznak a valós betegségekről.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Az eredmény: Ez az optimalizálás sikeresen növelte a klaszterek kohézióját (sziluett) és a klinikai összhangot (ARI/NMI).</w:t>
        <w:br/>
        <w:t>Az optimalizálás ellenére a felügyelet nélküli klaszterezés (ARI ~0,06) azt mutatta, hogy a MOMENT segítség nélkül nem osztja fel természetesen a betegeket a betegségek szerint. A logisztikai regressziós lineáris próba azonban ~67%-os pontosságot és 0,57-es F1-pontszámot ért el.</w:t>
      </w:r>
    </w:p>
    <w:p>
      <w:pPr>
        <w:pStyle w:val="BodyText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Következtetés: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 MOMENT sikeresen kivonta a szívinfarktus, hipertrófia stb. diagnosztizálásához szükséges klinikai jellemzőket. Ezek a jellemzők azonban összefonódnak. Lineárisan elválaszthatók, de nem csoportosulnak természetesen olyan elszigetelt „szigetekbe”, amelyeket egy felügyelet nélküli klaszterezési algoritmus (KMEANS) vakon is megtalálhat közvetlenül a MOMENT beágyazásaiból.</w:t>
      </w:r>
      <w:r>
        <w:br w:type="page"/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hu-HU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LibreOffice/26.2.2.2$Windows_X86_64 LibreOffice_project/1f77d10d6938fd34972958f64b2bcfa54f8b1ba5</Application>
  <AppVersion>15.0000</AppVersion>
  <Pages>6</Pages>
  <Words>1243</Words>
  <Characters>8040</Characters>
  <CharactersWithSpaces>9369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2026-04-14T01:19:22Z</dcterms:created>
  <dc:creator/>
  <dc:description/>
  <dc:language>hu-HU</dc:language>
  <cp:lastModifiedBy/>
  <dcterms:modified xsi:type="dcterms:W3CDTF">2026-04-14T02:35:58Z</dcterms:modified>
  <cp:revision>1</cp:revision>
  <dc:subject/>
  <dc:title/>
</cp:coreProperties>
</file>