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3484" w14:textId="77777777" w:rsidR="00377589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Study Area - Data</w:t>
      </w:r>
    </w:p>
    <w:p w14:paraId="2FED699F" w14:textId="77777777" w:rsidR="00377589" w:rsidRDefault="00377589">
      <w:pPr>
        <w:jc w:val="center"/>
        <w:rPr>
          <w:sz w:val="24"/>
          <w:szCs w:val="24"/>
        </w:rPr>
      </w:pPr>
    </w:p>
    <w:tbl>
      <w:tblPr>
        <w:tblStyle w:val="a"/>
        <w:tblW w:w="97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4020"/>
        <w:gridCol w:w="3285"/>
      </w:tblGrid>
      <w:tr w:rsidR="00377589" w14:paraId="3CB6E3B0" w14:textId="77777777">
        <w:trPr>
          <w:trHeight w:val="30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F9BF0B" w14:textId="77777777" w:rsidR="00377589" w:rsidRDefault="00000000">
            <w:pPr>
              <w:pStyle w:val="Heading2"/>
              <w:keepNext w:val="0"/>
              <w:keepLines w:val="0"/>
              <w:spacing w:before="0" w:after="0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bookmarkStart w:id="0" w:name="_ss8dghappqhu" w:colFirst="0" w:colLast="0"/>
            <w:bookmarkEnd w:id="0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Dataset type</w:t>
            </w:r>
          </w:p>
        </w:tc>
        <w:tc>
          <w:tcPr>
            <w:tcW w:w="40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22F160" w14:textId="77777777" w:rsidR="00377589" w:rsidRDefault="00000000">
            <w:pPr>
              <w:pStyle w:val="Heading2"/>
              <w:keepNext w:val="0"/>
              <w:keepLines w:val="0"/>
              <w:spacing w:before="0" w:after="0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bookmarkStart w:id="1" w:name="_fabnsekt8plr" w:colFirst="0" w:colLast="0"/>
            <w:bookmarkEnd w:id="1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Recommended source/provider</w:t>
            </w:r>
          </w:p>
        </w:tc>
        <w:tc>
          <w:tcPr>
            <w:tcW w:w="32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92A453" w14:textId="77777777" w:rsidR="00377589" w:rsidRDefault="00000000">
            <w:pPr>
              <w:pStyle w:val="Heading2"/>
              <w:keepNext w:val="0"/>
              <w:keepLines w:val="0"/>
              <w:spacing w:before="0" w:after="0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bookmarkStart w:id="2" w:name="_sp8prezg7b29" w:colFirst="0" w:colLast="0"/>
            <w:bookmarkEnd w:id="2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Use in manuscript</w:t>
            </w:r>
          </w:p>
        </w:tc>
      </w:tr>
      <w:tr w:rsidR="00377589" w14:paraId="3CADDE0B" w14:textId="77777777">
        <w:trPr>
          <w:trHeight w:val="795"/>
        </w:trPr>
        <w:tc>
          <w:tcPr>
            <w:tcW w:w="2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49A11E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Airborne</w:t>
            </w:r>
          </w:p>
          <w:p w14:paraId="56B6CEFE" w14:textId="77777777" w:rsidR="00377589" w:rsidRDefault="00000000">
            <w:pPr>
              <w:pStyle w:val="Heading2"/>
              <w:keepNext w:val="0"/>
              <w:keepLine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9dio6rzh1whf" w:colFirst="0" w:colLast="0"/>
            <w:bookmarkEnd w:id="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magnetic / VRTP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2FD0F9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Gawler Craton airborne survey data packages, SARIG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70AD1C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Magnetic predictors; Werner/PSO inversion input</w:t>
            </w:r>
          </w:p>
        </w:tc>
      </w:tr>
      <w:tr w:rsidR="00377589" w14:paraId="22E23DD5" w14:textId="77777777">
        <w:trPr>
          <w:trHeight w:val="795"/>
        </w:trPr>
        <w:tc>
          <w:tcPr>
            <w:tcW w:w="2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2C21C9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Digital elevation / DEM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191B66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Gawler Craton airborne survey data packages or DEM source used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3CE9CE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Slope, curvature, roughness</w:t>
            </w:r>
          </w:p>
        </w:tc>
      </w:tr>
      <w:tr w:rsidR="00377589" w14:paraId="71EDD81C" w14:textId="77777777">
        <w:trPr>
          <w:trHeight w:val="555"/>
        </w:trPr>
        <w:tc>
          <w:tcPr>
            <w:tcW w:w="2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6ADE7B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Lithology/geology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E6072D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100K Geology – surface geology, SARIG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AE11CE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Lithological predictor</w:t>
            </w:r>
          </w:p>
        </w:tc>
      </w:tr>
      <w:tr w:rsidR="00377589" w14:paraId="66D9A460" w14:textId="77777777">
        <w:trPr>
          <w:trHeight w:val="795"/>
        </w:trPr>
        <w:tc>
          <w:tcPr>
            <w:tcW w:w="2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88A6ED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Faults/lineaments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78BC92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100K Geology – linear structures, SARIG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E70B25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</w:t>
            </w:r>
          </w:p>
          <w:p w14:paraId="5DA39009" w14:textId="77777777" w:rsidR="00377589" w:rsidRDefault="00000000">
            <w:pPr>
              <w:pStyle w:val="Heading2"/>
              <w:keepNext w:val="0"/>
              <w:keepLine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" w:name="_jkcw3mj1w9gj" w:colFirst="0" w:colLast="0"/>
            <w:bookmarkEnd w:id="4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predictors; distance/density layers</w:t>
            </w:r>
          </w:p>
        </w:tc>
      </w:tr>
      <w:tr w:rsidR="00377589" w14:paraId="2C1E2465" w14:textId="77777777">
        <w:trPr>
          <w:trHeight w:val="795"/>
        </w:trPr>
        <w:tc>
          <w:tcPr>
            <w:tcW w:w="2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83E16C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Mineral occurrences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6BD150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occurrences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MinDep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-derived datasets, SARIG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49C52C" w14:textId="5F5110A8" w:rsidR="00377589" w:rsidRPr="007E4C6D" w:rsidRDefault="007E4C6D">
            <w:pPr>
              <w:pStyle w:val="Heading2"/>
              <w:keepNext w:val="0"/>
              <w:keepLine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lgo1x774rdjb" w:colFirst="0" w:colLast="0"/>
            <w:bookmarkEnd w:id="5"/>
            <w:r w:rsidRPr="007E4C6D">
              <w:rPr>
                <w:rFonts w:ascii="Times New Roman" w:hAnsi="Times New Roman" w:cs="Times New Roman"/>
                <w:sz w:val="24"/>
                <w:szCs w:val="24"/>
              </w:rPr>
              <w:t>Training labels and spatial targeting assessment; occurrence-derived proximity predictors excluded</w:t>
            </w:r>
          </w:p>
        </w:tc>
      </w:tr>
      <w:tr w:rsidR="00377589" w14:paraId="70969C6D" w14:textId="77777777">
        <w:trPr>
          <w:trHeight w:val="795"/>
        </w:trPr>
        <w:tc>
          <w:tcPr>
            <w:tcW w:w="2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66F064" w14:textId="77777777" w:rsidR="00377589" w:rsidRDefault="00000000">
            <w:pPr>
              <w:pStyle w:val="Heading2"/>
              <w:keepNext w:val="0"/>
              <w:keepLine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6" w:name="_e9pj2noe28eh" w:colFirst="0" w:colLast="0"/>
            <w:bookmarkEnd w:id="6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Resources/reserves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20DA8F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South Australian Major Mines/Quarries and Mineral Projects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6D7C90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</w:t>
            </w:r>
          </w:p>
          <w:p w14:paraId="5D506745" w14:textId="77777777" w:rsidR="00377589" w:rsidRDefault="00000000">
            <w:pPr>
              <w:pStyle w:val="Heading2"/>
              <w:keepNext w:val="0"/>
              <w:keepLine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7" w:name="_gxpjxgp5xavx" w:colFirst="0" w:colLast="0"/>
            <w:bookmarkEnd w:id="7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resource/reserve validation</w:t>
            </w:r>
          </w:p>
        </w:tc>
      </w:tr>
      <w:tr w:rsidR="00377589" w14:paraId="1110CF56" w14:textId="77777777">
        <w:trPr>
          <w:trHeight w:val="795"/>
        </w:trPr>
        <w:tc>
          <w:tcPr>
            <w:tcW w:w="2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FC040C" w14:textId="77777777" w:rsidR="00377589" w:rsidRDefault="00000000">
            <w:pPr>
              <w:pStyle w:val="Heading2"/>
              <w:keepNext w:val="0"/>
              <w:keepLine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8" w:name="_63nj79q151o8" w:colFirst="0" w:colLast="0"/>
            <w:bookmarkEnd w:id="8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Drillholes/geochemistry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342357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Mineral Drillholes, Petroleum and Geothermal Wells; Mineral drilling and geochemistry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3C986C" w14:textId="77777777" w:rsidR="003775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Drillhole</w:t>
            </w:r>
          </w:p>
          <w:p w14:paraId="71B03C93" w14:textId="77777777" w:rsidR="00377589" w:rsidRDefault="00000000">
            <w:pPr>
              <w:pStyle w:val="Heading2"/>
              <w:keepNext w:val="0"/>
              <w:keepLine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9" w:name="_x6akyaog0x7i" w:colFirst="0" w:colLast="0"/>
            <w:bookmarkEnd w:id="9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validation and geochemical classification</w:t>
            </w:r>
          </w:p>
        </w:tc>
      </w:tr>
    </w:tbl>
    <w:p w14:paraId="4CEEDA5A" w14:textId="77777777" w:rsidR="00377589" w:rsidRDefault="00377589">
      <w:pPr>
        <w:jc w:val="both"/>
        <w:rPr>
          <w:b/>
          <w:bCs/>
        </w:rPr>
      </w:pPr>
    </w:p>
    <w:p w14:paraId="023B8CCF" w14:textId="77777777" w:rsidR="00377589" w:rsidRDefault="00000000">
      <w:pPr>
        <w:jc w:val="both"/>
      </w:pPr>
      <w:r>
        <w:rPr>
          <w:b/>
          <w:bCs/>
        </w:rPr>
        <w:t>Supplementary Table S1.</w:t>
      </w:r>
      <w:r>
        <w:t xml:space="preserve"> Data sources used in this study, including magnetic, geological, structural, mineral occurrence, resource/reserve, and drillhole datasets obtained primarily from SARIG and South Australian government data services.</w:t>
      </w:r>
    </w:p>
    <w:p w14:paraId="41959A12" w14:textId="77777777" w:rsidR="00377589" w:rsidRDefault="00377589"/>
    <w:sectPr w:rsidR="00377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B516564-80E5-CD4E-A190-5E72B38D785D}"/>
    <w:embedBold r:id="rId2" w:fontKey="{B99D288D-BBD8-E24A-A010-D477B9926966}"/>
    <w:embedItalic r:id="rId3" w:fontKey="{C527664C-555B-CB4C-B8E6-08688D4565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4E7999D-9E1A-284A-93B4-197F55058FC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61B5E202-638C-F647-95D4-E0DEB428C231}"/>
    <w:embedBold r:id="rId6" w:fontKey="{4783D500-8481-4848-A637-7CB34E940EE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39E1AAAF-3894-3B43-90EA-55120F74EC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589"/>
    <w:rsid w:val="00377589"/>
    <w:rsid w:val="007367DF"/>
    <w:rsid w:val="007E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1D9F1"/>
  <w15:docId w15:val="{EA85AB6C-C9F5-3F4B-AE9B-D915020B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1067</Characters>
  <Application>Microsoft Office Word</Application>
  <DocSecurity>0</DocSecurity>
  <Lines>50</Lines>
  <Paragraphs>34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Gwaliwa Mashaka</cp:lastModifiedBy>
  <cp:revision>2</cp:revision>
  <dcterms:created xsi:type="dcterms:W3CDTF">2026-05-09T02:07:00Z</dcterms:created>
  <dcterms:modified xsi:type="dcterms:W3CDTF">2026-05-09T02:09:00Z</dcterms:modified>
</cp:coreProperties>
</file>