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>
  <w:body>
    <w:p>
      <w:r>
        <w:rPr>
          <w:b/>
          <w:sz w:val="36"/>
          <w:szCs w:val="36"/>
        </w:rPr>
        <w:t xml:space="preserve">Lexical vs Semantic Features — Methodology (TextLab)</w:t>
      </w:r>
    </w:p>
    <w:p/>
    <w:p>
      <w:r>
        <w:rPr>
          <w:b/>
          <w:sz w:val="32"/>
          <w:szCs w:val="32"/>
        </w:rPr>
        <w:t xml:space="preserve">What this note covers</w:t>
      </w:r>
    </w:p>
    <w:p>
      <w:r>
        <w:t xml:space="preserve">• Definitions with examples from evaluation/education texts</w:t>
      </w:r>
    </w:p>
    <w:p>
      <w:r>
        <w:t xml:space="preserve">• How TextLab uses each feature type (Word/Document/Summary pages)</w:t>
      </w:r>
    </w:p>
    <w:p>
      <w:r>
        <w:t xml:space="preserve">• Tuning knobs you control (and safe defaults)</w:t>
      </w:r>
    </w:p>
    <w:p>
      <w:r>
        <w:t xml:space="preserve">• Validation patterns to avoid false positives</w:t>
      </w:r>
    </w:p>
    <w:p/>
    <w:p>
      <w:r>
        <w:rPr>
          <w:b/>
          <w:sz w:val="32"/>
          <w:szCs w:val="32"/>
        </w:rPr>
        <w:t xml:space="preserve">1) Quick definitions</w:t>
      </w:r>
    </w:p>
    <w:p>
      <w:r>
        <w:t xml:space="preserve">• **Lexical features**: treat text as *words*. Count or weight exact tokens/phrases (after lowercasing &amp; accent‑folding).</w:t>
      </w:r>
    </w:p>
    <w:p>
      <w:r>
        <w:t xml:space="preserve">  • Examples: TF‑IDF, BM25, keyword counts</w:t>
      </w:r>
    </w:p>
    <w:p>
      <w:r>
        <w:t xml:space="preserve">• **Semantic features**: capture *meaning* beyond exact words using embeddings.</w:t>
      </w:r>
    </w:p>
    <w:p>
      <w:r>
        <w:t xml:space="preserve">  • Examples: SBERT sentence vectors, cosine similarity, BERTopic clusters</w:t>
      </w:r>
    </w:p>
    <w:p/>
    <w:p>
      <w:r>
        <w:rPr>
          <w:b/>
          <w:sz w:val="32"/>
          <w:szCs w:val="32"/>
        </w:rPr>
        <w:t xml:space="preserve">2) Strengths &amp; weaknesses</w:t>
      </w:r>
    </w:p>
    <w:p>
      <w:r>
        <w:t xml:space="preserve">**Lexical (TF‑IDF/BM25)**</w:t>
      </w:r>
    </w:p>
    <w:p>
      <w:r>
        <w:t xml:space="preserve">• ✅ Precise on exact phrases (“teacher retention”) and rare terms</w:t>
      </w:r>
    </w:p>
    <w:p>
      <w:r>
        <w:t xml:space="preserve">• ✅ Transparent counts for auditing</w:t>
      </w:r>
    </w:p>
    <w:p>
      <w:r>
        <w:t xml:space="preserve">• ⚠️ Misses synonyms (“in‑service training” vs “teacher PD”)</w:t>
      </w:r>
    </w:p>
    <w:p>
      <w:r>
        <w:t xml:space="preserve">• ⚠️ Sensitive to morphology/hyphenation (mitigated in TextLab by accent‑fold &amp; hyphen→space)</w:t>
      </w:r>
    </w:p>
    <w:p/>
    <w:p>
      <w:r>
        <w:t xml:space="preserve">**Semantic (SBERT/BERTopic)**</w:t>
      </w:r>
    </w:p>
    <w:p>
      <w:r>
        <w:t xml:space="preserve">• ✅ Finds paraphrases &amp; cross‑language similarities (with multilingual models)</w:t>
      </w:r>
    </w:p>
    <w:p>
      <w:r>
        <w:t xml:space="preserve">• ✅ Clusters themes even if wording differs</w:t>
      </w:r>
    </w:p>
    <w:p>
      <w:r>
        <w:t xml:space="preserve">• ⚠️ Can over‑match if threshold too low</w:t>
      </w:r>
    </w:p>
    <w:p>
      <w:r>
        <w:t xml:space="preserve">• ⚠️ Requires models; slightly heavier compute</w:t>
      </w:r>
    </w:p>
    <w:p/>
    <w:p>
      <w:r>
        <w:rPr>
          <w:b/>
          <w:sz w:val="32"/>
          <w:szCs w:val="32"/>
        </w:rPr>
        <w:t xml:space="preserve">3) Where each is used in TextLab</w:t>
      </w:r>
    </w:p>
    <w:p>
      <w:r>
        <w:t xml:space="preserve">• **Word (Keyword Analyzer)**</w:t>
      </w:r>
    </w:p>
    <w:p>
      <w:r>
        <w:t xml:space="preserve">  • *Exact mode*: lexical whole‑word match with accent/hyphen normalization</w:t>
      </w:r>
    </w:p>
    <w:p>
      <w:r>
        <w:t xml:space="preserve">  • *AI/Semantic*: SBERT → RapidFuzz fallback → simple inflections; builds a *semantic vocab* from your corpus (1–3‑grams)</w:t>
      </w:r>
    </w:p>
    <w:p>
      <w:r>
        <w:t xml:space="preserve">  • Outputs: per‑doc counts + validation *snippets* (sentence ±1)</w:t>
      </w:r>
    </w:p>
    <w:p>
      <w:r>
        <w:t xml:space="preserve">• **Document (Topics)**</w:t>
      </w:r>
    </w:p>
    <w:p>
      <w:r>
        <w:t xml:space="preserve">  • BERTopic (embeddings + clustering) with safe fallbacks to NMF/LDA</w:t>
      </w:r>
    </w:p>
    <w:p>
      <w:r>
        <w:t xml:space="preserve">  • BM25 *prefilter* option to focus on keyword‑relevant items before modeling</w:t>
      </w:r>
    </w:p>
    <w:p>
      <w:r>
        <w:t xml:space="preserve">• **Summary**</w:t>
      </w:r>
    </w:p>
    <w:p>
      <w:r>
        <w:t xml:space="preserve">  • Retrieval uses BM25+TF‑IDF, optional SBERT; summaries strip TOC/heading noise first</w:t>
      </w:r>
    </w:p>
    <w:p/>
    <w:p>
      <w:r>
        <w:rPr>
          <w:b/>
          <w:sz w:val="32"/>
          <w:szCs w:val="32"/>
        </w:rPr>
        <w:t xml:space="preserve">4) Tuning recipes</w:t>
      </w:r>
    </w:p>
    <w:p>
      <w:r>
        <w:t xml:space="preserve">• **Exact keyword counts (high precision)**</w:t>
      </w:r>
    </w:p>
    <w:p>
      <w:r>
        <w:t xml:space="preserve">  • Keep *Exact (whole‑word)* on; add domain variants manually</w:t>
      </w:r>
    </w:p>
    <w:p>
      <w:r>
        <w:t xml:space="preserve">  • Use validation snippets to confirm</w:t>
      </w:r>
    </w:p>
    <w:p>
      <w:r>
        <w:t xml:space="preserve">• **Semantic discovery (higher recall)**</w:t>
      </w:r>
    </w:p>
    <w:p>
      <w:r>
        <w:t xml:space="preserve">  • Switch to *AI/Semantic*; start threshold at **0.55** (0.45 = broader, 0.65 = stricter)</w:t>
      </w:r>
    </w:p>
    <w:p>
      <w:r>
        <w:t xml:space="preserve">  • Increase *top expansions* for more variants; raise *min phrase count* to cut noise</w:t>
      </w:r>
    </w:p>
    <w:p>
      <w:r>
        <w:t xml:space="preserve">• **Focus corpus around a theme**</w:t>
      </w:r>
    </w:p>
    <w:p>
      <w:r>
        <w:t xml:space="preserve">  • Enable **BM25 prefilter**, set Keep top‑N to 400–800</w:t>
      </w:r>
    </w:p>
    <w:p>
      <w:r>
        <w:t xml:space="preserve">  • Then run BERTopic/NMF for cleaner topics</w:t>
      </w:r>
    </w:p>
    <w:p>
      <w:r>
        <w:t xml:space="preserve">• **Small corpora**</w:t>
      </w:r>
    </w:p>
    <w:p>
      <w:r>
        <w:t xml:space="preserve">  • Prefer NMF with 6–12 topics; ensure min_df &lt; max_df (TextLab clamps automatically)</w:t>
      </w:r>
    </w:p>
    <w:p>
      <w:r>
        <w:t xml:space="preserve">• **Multilingual**</w:t>
      </w:r>
    </w:p>
    <w:p>
      <w:r>
        <w:t xml:space="preserve">  • Use a multilingual SBERT (e.g., paraphrase‑multilingual‑MiniLM) if many non‑EN docs</w:t>
      </w:r>
    </w:p>
    <w:p/>
    <w:p>
      <w:r>
        <w:rPr>
          <w:b/>
          <w:sz w:val="32"/>
          <w:szCs w:val="32"/>
        </w:rPr>
        <w:t xml:space="preserve">5) Validation patterns (avoid false positives)</w:t>
      </w:r>
    </w:p>
    <w:p>
      <w:r>
        <w:t xml:space="preserve">• Remove TOC/indices, dotted leaders (“…..”), page numbers, Roman numerals</w:t>
      </w:r>
    </w:p>
    <w:p>
      <w:r>
        <w:t xml:space="preserve">• Normalize diacritics (Côte d’Ivoire → cote d ivoire); hyphen→space (school‑based → school based)</w:t>
      </w:r>
    </w:p>
    <w:p>
      <w:r>
        <w:t xml:space="preserve">• For counts, inspect *validation_snippets* column before reporting</w:t>
      </w:r>
    </w:p>
    <w:p/>
    <w:p>
      <w:r>
        <w:rPr>
          <w:b/>
          <w:sz w:val="32"/>
          <w:szCs w:val="32"/>
        </w:rPr>
        <w:t xml:space="preserve">6) Interpreting scores</w:t>
      </w:r>
    </w:p>
    <w:p>
      <w:r>
        <w:t xml:space="preserve">• **BM25 scores**: relative ranking, not probabilities; higher = better lexical match</w:t>
      </w:r>
    </w:p>
    <w:p>
      <w:r>
        <w:t xml:space="preserve">• **Cosine similarity (SBERT)**: 0–1 after normalization; &gt;0.55 often indicates a good semantic match</w:t>
      </w:r>
    </w:p>
    <w:p>
      <w:r>
        <w:t xml:space="preserve">• **Topic quality**: mean cosine to centroid per topic (higher = tighter theme)</w:t>
      </w:r>
    </w:p>
    <w:p/>
    <w:p>
      <w:r>
        <w:rPr>
          <w:b/>
          <w:sz w:val="32"/>
          <w:szCs w:val="32"/>
        </w:rPr>
        <w:t xml:space="preserve">7) When to choose what</w:t>
      </w:r>
    </w:p>
    <w:p>
      <w:r>
        <w:t xml:space="preserve">• Need auditable counts in a specific section → **Lexical**</w:t>
      </w:r>
    </w:p>
    <w:p>
      <w:r>
        <w:t xml:space="preserve">• Need to catch paraphrases / varied wording → **Semantic**</w:t>
      </w:r>
    </w:p>
    <w:p>
      <w:r>
        <w:t xml:space="preserve">• Want theme discovery across many docs → **Semantic topics** (BERTopic/NMF) possibly after **BM25 prefilter**</w:t>
      </w:r>
    </w:p>
    <w:p>
      <w:r>
        <w:t xml:space="preserve">• Best practice: run **both** and compare; lexical for counts, semantic for discovery</w:t>
      </w:r>
    </w:p>
    <w:p/>
    <w:p>
      <w:r>
        <w:rPr>
          <w:b/>
          <w:sz w:val="32"/>
          <w:szCs w:val="32"/>
        </w:rPr>
        <w:t xml:space="preserve">8) Troubleshooting quickies</w:t>
      </w:r>
    </w:p>
    <w:p>
      <w:r>
        <w:t xml:space="preserve">• “No hits but I’m sure they exist” → Lower semantic threshold to 0.45; add synonyms; analyze **full_text** column</w:t>
      </w:r>
    </w:p>
    <w:p>
      <w:r>
        <w:t xml:space="preserve">• “Too many loose matches” → Raise threshold to 0.65; increase *min phrase count*; turn off cross‑language model if N/A</w:t>
      </w:r>
    </w:p>
    <w:p>
      <w:r>
        <w:t xml:space="preserve">• “Vectorizer error: max_df 1.001” → Handled by TextLab clamps; if custom code, set `max_df&lt;=1.0` &amp; `min_df&lt;max_df`</w:t>
      </w:r>
    </w:p>
    <w:p/>
    <w:p>
      <w:r>
        <w:rPr>
          <w:b/>
          <w:sz w:val="32"/>
          <w:szCs w:val="32"/>
        </w:rPr>
        <w:t xml:space="preserve">9) Glossary (1‑liners)</w:t>
      </w:r>
    </w:p>
    <w:p>
      <w:r>
        <w:t xml:space="preserve">• **TF‑IDF**: word importance scaling by rarity</w:t>
      </w:r>
    </w:p>
    <w:p>
      <w:r>
        <w:t xml:space="preserve">• **BM25**: search ranking over bag‑of‑words</w:t>
      </w:r>
    </w:p>
    <w:p>
      <w:r>
        <w:t xml:space="preserve">• **SBERT**: sentence embeddings for meaning</w:t>
      </w:r>
    </w:p>
    <w:p>
      <w:r>
        <w:t xml:space="preserve">• **BERTopic**: topic discovery using embeddings + clustering</w:t>
      </w:r>
    </w:p>
    <w:p>
      <w:r>
        <w:t xml:space="preserve">• **Cosine similarity**: angle between vectors, measure of semantic closeness</w:t>
      </w:r>
    </w:p>
    <w:p/>
    <w:p>
      <w:r>
        <w:rPr>
          <w:b/>
          <w:sz w:val="32"/>
          <w:szCs w:val="32"/>
        </w:rPr>
        <w:t xml:space="preserve">10) Actionable checklist</w:t>
      </w:r>
    </w:p>
    <w:p>
      <w:r>
        <w:t xml:space="preserve">• Pick the right text column (Findings or full_text)</w:t>
      </w:r>
    </w:p>
    <w:p>
      <w:r>
        <w:t xml:space="preserve">• Decide: Exact vs AI/Semantic; set threshold</w:t>
      </w:r>
    </w:p>
    <w:p>
      <w:r>
        <w:t xml:space="preserve">• (Optional) BM25 prefilter to focus the corpus</w:t>
      </w:r>
    </w:p>
    <w:p>
      <w:r>
        <w:t xml:space="preserve">• Validate with snippets; export counts/topics for sharing</w:t>
      </w:r>
    </w:p>
    <w:p/>
    <w:sectPr>
      <w:pgSz w:w="12240" w:h="15840"/>
      <w:pgMar w:top="1440" w:right="1440" w:bottom="1440" w:left="1440"/>
    </w:sectPr>
  </w:body>
</w:document>
</file>

<file path=docProps/app.xml><?xml version="1.0" encoding="utf-8"?>
<Properties xmlns="http://schemas.openxmlformats.org/officeDocument/2006/extended-properties" xmlns:vt="http://schemas.openxmlformats.org/officeDocument/2006/docPropsVTypes">
  <Application>TextLab</Application>
  <DocSecurity>0</DocSecurity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vs Semantic Features — Methodology (TextLab)</dc:title>
  <dc:creator>TextLab</dc:creator>
  <cp:lastModifiedBy>TextLab</cp:lastModifiedBy>
  <dcterms:created xsi:type="dcterms:W3CDTF">2025-08-17T00:29:06Z</dcterms:created>
  <dcterms:modified xsi:type="dcterms:W3CDTF">2025-08-17T00:29:06Z</dcterms:modified>
</cp:coreProperties>
</file>