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u7eaewpze2sb" w:id="0"/>
      <w:bookmarkEnd w:id="0"/>
      <w:r w:rsidDel="00000000" w:rsidR="00000000" w:rsidRPr="00000000">
        <w:rPr>
          <w:rtl w:val="0"/>
        </w:rPr>
        <w:t xml:space="preserve">Commentaire de Diderot</w:t>
      </w:r>
    </w:p>
    <w:p w:rsidR="00000000" w:rsidDel="00000000" w:rsidP="00000000" w:rsidRDefault="00000000" w:rsidRPr="00000000" w14:paraId="00000002">
      <w:pPr>
        <w:ind w:firstLine="720"/>
        <w:jc w:val="both"/>
        <w:rPr/>
      </w:pPr>
      <w:r w:rsidDel="00000000" w:rsidR="00000000" w:rsidRPr="00000000">
        <w:rPr>
          <w:rtl w:val="0"/>
        </w:rPr>
        <w:t xml:space="preserve">Le projet encyclopédique du </w:t>
      </w:r>
      <w:r w:rsidDel="00000000" w:rsidR="00000000" w:rsidRPr="00000000">
        <w:rPr>
          <w:i w:val="1"/>
          <w:iCs w:val="1"/>
          <w:u w:val="single"/>
          <w:rtl w:val="0"/>
        </w:rPr>
        <w:t xml:space="preserve">XVIIIe</w:t>
      </w:r>
      <w:r w:rsidDel="00000000" w:rsidR="00000000" w:rsidRPr="00000000">
        <w:rPr>
          <w:rtl w:val="0"/>
        </w:rPr>
        <w:t xml:space="preserve"> siècle français dont les deux figures directrices furent Diderot et d'Alembert est paradoxal en ce qu'il est à la fois nécessaire et impossible. Nécessaire, car l'époque est propice à une tentative de rassembler - en - cercle les connaissances (en-kuklo-paideia) que l'humanité a jusqu'ici produites pas tout à fait au hasard, car elles sont le fruit de rencontres réelles avec les conditions sociales et naturelles, mais de façon désordonnée. Il s'agit donc de sommer les connaissances déjà acquises, tâche titanesque mais aussi infinie, d'où le paradoxe, dans la mesure où la conscience claire des connaissances accumulées peut certes être satisfaite des progrès de l'esprit et de la main sur la matière, mais doit surtout être impressionnée par l'ampleur des zones inconnues, subsistantes et étendues par chaque nouvelle découverte, Impossible donc de faire un tour complet, le cercle ne se referme pas sur lui-même mais s'échappe en une spirale. Mais cette fuite en avant n'est justement plus hasardeuse. En décrivant l'état des sciences de leur époque, les encyclopédistes et Diderot au premier chef ne sont pas seulement des collectionneurs de curiosités, mais des philosophes qui cherchent à comprendre comment les connaissances sont venues aux hommes et par conséquent peuvent leur venir. L'</w:t>
      </w:r>
      <w:r w:rsidDel="00000000" w:rsidR="00000000" w:rsidRPr="00000000">
        <w:rPr>
          <w:i w:val="1"/>
          <w:iCs w:val="1"/>
          <w:u w:val="single"/>
          <w:rtl w:val="0"/>
        </w:rPr>
        <w:t xml:space="preserve">Encyclopédie</w:t>
      </w:r>
      <w:r w:rsidDel="00000000" w:rsidR="00000000" w:rsidRPr="00000000">
        <w:rPr>
          <w:rtl w:val="0"/>
        </w:rPr>
        <w:t xml:space="preserve"> est donc à la fois impressionnante par la richesse des matériaux recueillis, notamment </w:t>
      </w:r>
      <w:r w:rsidDel="00000000" w:rsidR="00000000" w:rsidRPr="00000000">
        <w:rPr>
          <w:rtl w:val="0"/>
        </w:rPr>
        <w:t xml:space="preserve">les très nombreuses planches de schémas reproduisant le fonctionnement</w:t>
      </w:r>
      <w:r w:rsidDel="00000000" w:rsidR="00000000" w:rsidRPr="00000000">
        <w:rPr>
          <w:rtl w:val="0"/>
        </w:rPr>
        <w:t xml:space="preserve"> de machines, mais aussi en ce qu'elle est un programme pour l'esprit humain - un programme de recherche. Elle n'est pas seulement descriptive, mais a des prétentions normatives. Or c'est ce qui se joue dans l'extrait de l'article "Art" que nous allons étudier. Il ne s'agit pas ici des beaux-arts, mais, selon le sens étymologique, de ce qui peut être produit selon « les règles de l'art », selon des règles précises. L'artiste est celui qui produit selon des règles. Mais d'où vient la validité de celles-ci, qui est le plus à même de les formuler ? Nous sommes au siècle du triomphe de la science moderne, la mécanique, dont Newton est le hérault - ses </w:t>
      </w:r>
      <w:r w:rsidDel="00000000" w:rsidR="00000000" w:rsidRPr="00000000">
        <w:rPr>
          <w:i w:val="1"/>
          <w:iCs w:val="1"/>
          <w:u w:val="single"/>
          <w:rtl w:val="0"/>
        </w:rPr>
        <w:t xml:space="preserve">Principia</w:t>
      </w:r>
      <w:r w:rsidDel="00000000" w:rsidR="00000000" w:rsidRPr="00000000">
        <w:rPr>
          <w:rtl w:val="0"/>
        </w:rPr>
        <w:t xml:space="preserve"> ayant été traduits en Français par Mme de Graffigny, maîtresse de Voltaire. L'époque est venue, semble-t-il, où ce ne sont plus des routines sans intelligence, celles des arts mécaniques, mais bien la raison qui règne dans les arts libéraux qui doit diriger l'ensemble </w:t>
      </w:r>
      <w:r w:rsidDel="00000000" w:rsidR="00000000" w:rsidRPr="00000000">
        <w:rPr>
          <w:color w:val="ff0000"/>
          <w:rtl w:val="0"/>
        </w:rPr>
        <w:t xml:space="preserve">des productions humaines. Et pourtant, Diderot met en garde</w:t>
      </w:r>
      <w:r w:rsidDel="00000000" w:rsidR="00000000" w:rsidRPr="00000000">
        <w:rPr>
          <w:rtl w:val="0"/>
        </w:rPr>
        <w:t xml:space="preserve"> des productions humaines. Et pourtant, Diderot met en garde contre cette hypertrophie de l'esprit, vraie maladie qui éloigne du réel et de sa connaissance, et qui voudrait nier ou lier les mains des artisans. Une fois n'est pas coutume, le philosophe utilise son esprit non directement contre l'esprit, mais en défense de la pratique : c'est là la position matérialiste de Diderot, qui le singularise. À vrai dire, Diderot n'a pas besoin de mettre en garde dogmatiquement : il rappelle seulement que dans la pratique, les seules abstractions de la mécanique théorique échouent à produire des objets fonctionnels et se montrent par là une description seulement </w:t>
      </w:r>
      <w:r w:rsidDel="00000000" w:rsidR="00000000" w:rsidRPr="00000000">
        <w:rPr>
          <w:color w:val="ff0000"/>
          <w:rtl w:val="0"/>
        </w:rPr>
        <w:t xml:space="preserve">approximative du réel. On pourrait tordre le bâton dans</w:t>
      </w:r>
      <w:r w:rsidDel="00000000" w:rsidR="00000000" w:rsidRPr="00000000">
        <w:rPr>
          <w:rtl w:val="0"/>
        </w:rPr>
        <w:t xml:space="preserve"> </w:t>
      </w:r>
      <w:r w:rsidDel="00000000" w:rsidR="00000000" w:rsidRPr="00000000">
        <w:rPr>
          <w:color w:val="ff0000"/>
          <w:rtl w:val="0"/>
        </w:rPr>
        <w:t xml:space="preserve">approximative du réel. On pourrait tordre le bâton dans</w:t>
      </w:r>
      <w:r w:rsidDel="00000000" w:rsidR="00000000" w:rsidRPr="00000000">
        <w:rPr>
          <w:rtl w:val="0"/>
        </w:rPr>
        <w:t xml:space="preserve"> l'autre sens : si dans la pratique, le seul critère est que « ça marche », n'est-on pas en droit de disqualifier les théories trop abstraites ? Mais c'est dans le refus de cette opposition frontale que tient toute la subtilité et la force de l'argument de Diderot : la connaissance trop abstraite peut être un obstacle, mais elle est aussi une nécessité, sans être pourtant une garantie. Seule l'union de l'Académie et des « boutiques » peut en fait lier un niveau de généralité nécessaire pour la connaissance et une connaissance au particulier. nécessaire à l'adéquation avec le réel. L'art est ce lieu où la théorie doit s'incarner en pratique et par là montrer qu'elle est bien de ce monde. Et pour cela, la condition première est qu'elle ne prétende pas le remplacer, ou en nier des aspects qu'elle n'arrive pas à embrasser. Diderot présente donc son programme pour « obtenir quelque chose de satisfaisant », en s'adressant particulièrement aux lettrés lecteurs de l'</w:t>
      </w:r>
      <w:r w:rsidDel="00000000" w:rsidR="00000000" w:rsidRPr="00000000">
        <w:rPr>
          <w:i w:val="1"/>
          <w:iCs w:val="1"/>
          <w:u w:val="single"/>
          <w:rtl w:val="0"/>
        </w:rPr>
        <w:t xml:space="preserve">Encyclopédie</w:t>
      </w:r>
      <w:r w:rsidDel="00000000" w:rsidR="00000000" w:rsidRPr="00000000">
        <w:rPr>
          <w:rtl w:val="0"/>
        </w:rPr>
        <w:t xml:space="preserve">, pour réhabiliter la connaissance « expérimentale et manouvrière », de sorte que ce soit l'homme tout entier, main et cerveau non disjoints, en collaboration et non </w:t>
      </w:r>
      <w:r w:rsidDel="00000000" w:rsidR="00000000" w:rsidRPr="00000000">
        <w:rPr>
          <w:color w:val="ff0000"/>
          <w:rtl w:val="0"/>
        </w:rPr>
        <w:t xml:space="preserve">en négation ou tentative de sujétion, qui puisse produire</w:t>
      </w:r>
      <w:r w:rsidDel="00000000" w:rsidR="00000000" w:rsidRPr="00000000">
        <w:rPr>
          <w:rtl w:val="0"/>
        </w:rPr>
        <w:t xml:space="preserve"> en négation ou tentative de sujétion, qui puisse produire de « l'art », c'est-à-dire à la fois des machines allégeant dans la pratique le labeur humain et en théorie une compréhension de ce qui est véritablement la nature. compréhension qui restera toujours approchée, une tentative d'approche de ce qui a son mouvement propre et ne se laisse pas réduire à des schémas.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Le premier moment du texte consiste en la présentation </w:t>
      </w:r>
      <w:r w:rsidDel="00000000" w:rsidR="00000000" w:rsidRPr="00000000">
        <w:rPr>
          <w:color w:val="ff0000"/>
          <w:rtl w:val="0"/>
        </w:rPr>
        <w:t xml:space="preserve">et l'éclaircissement d'un paradoxe : qu'une connaissance</w:t>
      </w:r>
      <w:r w:rsidDel="00000000" w:rsidR="00000000" w:rsidRPr="00000000">
        <w:rPr>
          <w:rtl w:val="0"/>
        </w:rPr>
        <w:t xml:space="preserve"> et l'éclaircissement d'un paradoxe : qu'une connaissance certaine et nécessaire peut à un certain point se révéler l'opposé, c'est-à-dire nuisible et fausse. Mais ce paradoxe n'est pas tant résolu théoriquement que dégonflé par un recours à l'expérience : les mathématiques sont nécessaires à ce qu'on appelerait aujourd'hui l'ingénierie ; mais un ingénieur qui ne maîtriserait que les mathématiques serait en fait un mathématicien. Ainsi la charge du paradoxe s'inverse implicitement : d'où vient que des savants ne voient pas cette évidence ? Le paradoxe, « dont la vérité ne se présentera pas </w:t>
      </w:r>
      <w:r w:rsidDel="00000000" w:rsidR="00000000" w:rsidRPr="00000000">
        <w:rPr>
          <w:color w:val="ff0000"/>
          <w:rtl w:val="0"/>
        </w:rPr>
        <w:t xml:space="preserve">d'abord », construit par Diderot est donc le suivant : quoique</w:t>
      </w:r>
      <w:r w:rsidDel="00000000" w:rsidR="00000000" w:rsidRPr="00000000">
        <w:rPr>
          <w:rtl w:val="0"/>
        </w:rPr>
        <w:t xml:space="preserve"> </w:t>
      </w:r>
      <w:r w:rsidDel="00000000" w:rsidR="00000000" w:rsidRPr="00000000">
        <w:rPr>
          <w:color w:val="ff0000"/>
          <w:rtl w:val="0"/>
        </w:rPr>
        <w:t xml:space="preserve">d'abord », construit par Diderot est donc le suivant : quoique</w:t>
      </w:r>
      <w:r w:rsidDel="00000000" w:rsidR="00000000" w:rsidRPr="00000000">
        <w:rPr>
          <w:rtl w:val="0"/>
        </w:rPr>
        <w:t xml:space="preserve"> des « éléments des mathématiques » soient nécessaires à une production artistique, c'est-à-dire technique, ces éléments peuvent « en plusieurs occasions » devenir nuisibles. Comment quelque chose peut-il à la fois être nécessaire. et nuisible ? C' est qu' en Fait ces éléments ne sont pas pris sous le même rapport, d' où la précision « en plusieurs occasions ». Des éléments mathématiques sont opportuns en première approche : Il faut mesurer la longueur d' un pendule, sa masse, etc., et utiliser les théorèmes correspondants pour pouvoir construire une machine de précision comme une horloge. Ces éléments quantifiables faisant défaut, l' humanité a par exemple mesuré son temps à l'aide de clepsydres, beaucoup moins précises. Il est donc nécessaire pour construire une montre de maîtriser certains éléments mathématiques, </w:t>
      </w:r>
      <w:r w:rsidDel="00000000" w:rsidR="00000000" w:rsidRPr="00000000">
        <w:rPr>
          <w:color w:val="ff0000"/>
          <w:rtl w:val="0"/>
        </w:rPr>
        <w:t xml:space="preserve">dont les relations sont prouvées </w:t>
      </w:r>
      <w:r w:rsidDel="00000000" w:rsidR="00000000" w:rsidRPr="00000000">
        <w:rPr>
          <w:i w:val="1"/>
          <w:iCs w:val="1"/>
          <w:color w:val="ff0000"/>
          <w:u w:val="single"/>
          <w:rtl w:val="0"/>
        </w:rPr>
        <w:t xml:space="preserve">a priori</w:t>
      </w:r>
      <w:r w:rsidDel="00000000" w:rsidR="00000000" w:rsidRPr="00000000">
        <w:rPr>
          <w:color w:val="ff0000"/>
          <w:rtl w:val="0"/>
        </w:rPr>
        <w:t xml:space="preserve">. Mais le critère</w:t>
      </w:r>
      <w:r w:rsidDel="00000000" w:rsidR="00000000" w:rsidRPr="00000000">
        <w:rPr>
          <w:rtl w:val="0"/>
        </w:rPr>
        <w:t xml:space="preserve"> </w:t>
      </w:r>
      <w:r w:rsidDel="00000000" w:rsidR="00000000" w:rsidRPr="00000000">
        <w:rPr>
          <w:color w:val="ff0000"/>
          <w:rtl w:val="0"/>
        </w:rPr>
        <w:t xml:space="preserve">dont les relations sont prouvées </w:t>
      </w:r>
      <w:r w:rsidDel="00000000" w:rsidR="00000000" w:rsidRPr="00000000">
        <w:rPr>
          <w:i w:val="1"/>
          <w:iCs w:val="1"/>
          <w:color w:val="ff0000"/>
          <w:u w:val="single"/>
          <w:rtl w:val="0"/>
        </w:rPr>
        <w:t xml:space="preserve">a priori</w:t>
      </w:r>
      <w:r w:rsidDel="00000000" w:rsidR="00000000" w:rsidRPr="00000000">
        <w:rPr>
          <w:color w:val="ff0000"/>
          <w:rtl w:val="0"/>
        </w:rPr>
        <w:t xml:space="preserve">. Mais le critère</w:t>
      </w:r>
      <w:r w:rsidDel="00000000" w:rsidR="00000000" w:rsidRPr="00000000">
        <w:rPr>
          <w:rtl w:val="0"/>
        </w:rPr>
        <w:t xml:space="preserve"> cependant, pour juger de l'efficacité de cette montre, ne doit pas résider en ces éléments théoriques : on ne dira pas qu'il est vraiment midi s'il fait nuit, quoique la montre ait été construite selon des règles mathématiques justes. Cet exemple caricatural sert de paradigme à l'argument général : les mathématiques sont nuisibles quand elles se prétendent vraies à l'exclusion de ce qui les contredit, en pratique. Voilà pourquoi Diderot peut affirmer que ces connaissances mathématiques doivent être « corrigées » par des connaissances physiques - non pas par la physique mathématique que nous connaissons, mais par l'expérience. mathématique que nous connaissons, mais par l'expérience, la "pratique". Il s'agit bien de deux types de « connaissances » malgré la prétention que peut avoir un mathématicien à disqualifier ce qui n'est pas quantifiable, réductible comme dans la physique cartésienne à la figure et au mouvement. Il faut comprendre le mouvement général des sciences de la nature pour saisir l'argument de Diderot, même schématiquement. Après la domination séculaire d'une physique scolastique qualitative, la révolution de la science moderne affirme que notre univers est un, et non différent qualitativement, et que par là tout ce qui existe est </w:t>
      </w:r>
      <w:r w:rsidDel="00000000" w:rsidR="00000000" w:rsidRPr="00000000">
        <w:rPr>
          <w:color w:val="ff0000"/>
          <w:rtl w:val="0"/>
        </w:rPr>
        <w:t xml:space="preserve">soumis aux mêmes lois, à savoir celles de la mécanique.</w:t>
      </w:r>
      <w:r w:rsidDel="00000000" w:rsidR="00000000" w:rsidRPr="00000000">
        <w:rPr>
          <w:rtl w:val="0"/>
        </w:rPr>
        <w:t xml:space="preserve"> </w:t>
      </w:r>
      <w:r w:rsidDel="00000000" w:rsidR="00000000" w:rsidRPr="00000000">
        <w:rPr>
          <w:color w:val="ff0000"/>
          <w:rtl w:val="0"/>
        </w:rPr>
        <w:t xml:space="preserve">soumis aux mêmes lois, à savoir celles de la mécanique.</w:t>
      </w:r>
      <w:r w:rsidDel="00000000" w:rsidR="00000000" w:rsidRPr="00000000">
        <w:rPr>
          <w:rtl w:val="0"/>
        </w:rPr>
        <w:t xml:space="preserve"> Il semble donc possible de réduire toute chose à son abstraction mathématisée. Mais c'est ce qu'on peut appeler une hypertrophie : entraînée par son propre élan, la mécanique prétend être la science du tout, et tout. le reste n'être pas scientifiquement recevable. Il est vrai qu'elle a permis des progrès remarquables, et c'est pourquoi les artistes qui ne sont pourtant pas des spécialistes en ce domaine en usent. Cependant cette prétention peut conduire à l'erreur. Mais jusqu'ici ce paradoxe est seulement affirmé, et ce n'est pas l'énumération désordonnée (« etc.») de Diderot qui peut encore prouver que les connaissances abstraites doivent accepter de plier leur exactitude sous la plus grande confusion mais aussi sous le concret de conections pratiques. Et pourtant, elles le devraient : quand on regarde le détail de l'énumération, Il s'agit de connaissances aujourd'hui intégrées à la physique </w:t>
      </w:r>
      <w:r w:rsidDel="00000000" w:rsidR="00000000" w:rsidRPr="00000000">
        <w:rPr>
          <w:color w:val="ff0000"/>
          <w:rtl w:val="0"/>
        </w:rPr>
        <w:t xml:space="preserve">(« frottements », « durée », etc.).</w:t>
      </w:r>
      <w:r w:rsidDel="00000000" w:rsidR="00000000" w:rsidRPr="00000000">
        <w:rPr>
          <w:rtl w:val="0"/>
        </w:rPr>
        <w:t xml:space="preserve"> </w:t>
      </w:r>
      <w:r w:rsidDel="00000000" w:rsidR="00000000" w:rsidRPr="00000000">
        <w:rPr>
          <w:color w:val="ff0000"/>
          <w:rtl w:val="0"/>
        </w:rPr>
        <w:t xml:space="preserve">(« frottements », « durée », etc.).</w:t>
      </w:r>
      <w:r w:rsidDel="00000000" w:rsidR="00000000" w:rsidRPr="00000000">
        <w:rPr>
          <w:rtl w:val="0"/>
        </w:rPr>
        <w:t xml:space="preserve"> Mais pour mettre en évidence la réalité de cet apparent paradoxe, Diderot repart d'une évidence : les mathématiques dans leur abstraction constitutive sont des simplifications. Entre boutiquiers et académiciens, artisans et « universitaires », une « géométrie » est commune, mais les objets des artisans sont plus complexes et plus composés - ce qui peut être compris comme une faiblesse. Dans la mesure où pour comprendre un objet, il est tentant d'essayer de le réduire à ce qu'on identifie comme ses éléments simples. C'est en réalité une nécessité, car la nature n'est pas construite, quoi qu'en et non une Faiblesse dite par exemple Fontenelle dans ses </w:t>
      </w:r>
      <w:r w:rsidDel="00000000" w:rsidR="00000000" w:rsidRPr="00000000">
        <w:rPr>
          <w:i w:val="1"/>
          <w:iCs w:val="1"/>
          <w:u w:val="single"/>
          <w:rtl w:val="0"/>
        </w:rPr>
        <w:t xml:space="preserve">Entretiens</w:t>
      </w:r>
      <w:r w:rsidDel="00000000" w:rsidR="00000000" w:rsidRPr="00000000">
        <w:rPr>
          <w:rtl w:val="0"/>
        </w:rPr>
        <w:t xml:space="preserve"> sur la dite par exemple Fontenelle dans ses </w:t>
      </w:r>
      <w:r w:rsidDel="00000000" w:rsidR="00000000" w:rsidRPr="00000000">
        <w:rPr>
          <w:i w:val="1"/>
          <w:iCs w:val="1"/>
          <w:u w:val="single"/>
          <w:rtl w:val="0"/>
        </w:rPr>
        <w:t xml:space="preserve">Entretiens sur la</w:t>
      </w:r>
      <w:r w:rsidDel="00000000" w:rsidR="00000000" w:rsidRPr="00000000">
        <w:rPr>
          <w:rtl w:val="0"/>
        </w:rPr>
        <w:t xml:space="preserve"> </w:t>
      </w:r>
      <w:r w:rsidDel="00000000" w:rsidR="00000000" w:rsidRPr="00000000">
        <w:rPr>
          <w:i w:val="1"/>
          <w:iCs w:val="1"/>
          <w:u w:val="single"/>
          <w:rtl w:val="0"/>
        </w:rPr>
        <w:t xml:space="preserve">pluralité des mondes</w:t>
      </w:r>
      <w:r w:rsidDel="00000000" w:rsidR="00000000" w:rsidRPr="00000000">
        <w:rPr>
          <w:rtl w:val="0"/>
        </w:rPr>
        <w:t xml:space="preserve"> et avec lui les cartésiens, selon un modèle mathématique. L'univers n'est pas une scène d'opéra dont des poulies règlent l'agencement des décors et acteurs selon des règles mécaniques. On peut de fait essayer de modéliser la nature selon ce schéma, mais la nature n'est pas faite de leviers, ou pas seulement : tel levier sera en même temps autre chose, ou dans un lieu spécifique, etc. ; de sorte que son fonctionnement ne sera pas exactement celui d'un levier de papier imaginé par un Varignon. En fait, Diderot semble même aller jusqu'à nous interdire en droit de connaître précisément un phénomène naturel : « il n'y a pas un levier dans la nature dont toutes les conditions puissent entrer en calcul ». La nature n'est pas la simplification des abstractions, mais est-elle alors trop complexe pour la connaissance ? C'est peut-être la position outrée que prendrait un mathématicien imbu de sa science; mais la subtilité de la position de Diderot est de rappeler que toute science ne se réduit pas aux mathématiques. Certes, on ne rencontre jamais de cas simple comme elles les présentent, et tout calculer d'une chose est impossible à la fois par la dynamique propre à la nature et par la finitude de l'esprit humain; mais entre ces deux extrêmes il y a bien des choses « très essentielles dans l'usage » qui sont connues. C'est en fait ne pas reconnaître que les mathématiques sont à la fois essentielles et insuffisantes qui fait aboutir à des insuffisances</w:t>
      </w:r>
      <w:r w:rsidDel="00000000" w:rsidR="00000000" w:rsidRPr="00000000">
        <w:rPr>
          <w:color w:val="ff0000"/>
          <w:rtl w:val="0"/>
        </w:rPr>
        <w:t xml:space="preserve">la charge du paradoxe est donc inversée. Il faut donc que</w:t>
      </w:r>
      <w:r w:rsidDel="00000000" w:rsidR="00000000" w:rsidRPr="00000000">
        <w:rPr>
          <w:rtl w:val="0"/>
        </w:rPr>
        <w:t xml:space="preserve"> </w:t>
      </w:r>
      <w:r w:rsidDel="00000000" w:rsidR="00000000" w:rsidRPr="00000000">
        <w:rPr>
          <w:color w:val="ff0000"/>
          <w:rtl w:val="0"/>
        </w:rPr>
        <w:t xml:space="preserve">la charge du paradoxe est donc inversée. Il faut donc que</w:t>
      </w:r>
      <w:r w:rsidDel="00000000" w:rsidR="00000000" w:rsidRPr="00000000">
        <w:rPr>
          <w:rtl w:val="0"/>
        </w:rPr>
        <w:t xml:space="preserve"> les mains et l'esprit travaillent conjointement, et non dans un rapport d'exclusion dont les deux écueils sont qualifiés : quand l'esprit dédaigne les mains, un homme « assez maladroit » ; quand les mains dédaignent l'esprit, « un ouvrier très borné ». Mais si ces deux écueils se font face, ils ne sont pas exactement symétriques. Diderot, pour abaisser les prétentions de la théorie pure sur le domaine de la pratique rappelle deux faits « d'expérience » : non seulement on se passe plus aisément de « géométrie intellectuelle » que de « géométrie expérimentale », mais celle-ci s'avère même en ce qui concerne la connaissance des frottements d'une efficacité beaucoup plus grande que la théorie abstraite. Il faut prendre garde ici de ne pas opposer schématiquement théorie et pratique, car la pratique appelée « géométrie expérimentale » contient des théories, seulement pas aussi abstraites et autonomes que se veulent les théories de papier. « Sur le papier, ça devrait marcher, si on néglige les frottements » - mais dans la réalité ils ne sont pas négligeables, comme l'a bien compris </w:t>
      </w:r>
      <w:r w:rsidDel="00000000" w:rsidR="00000000" w:rsidRPr="00000000">
        <w:rPr>
          <w:color w:val="ff0000"/>
          <w:rtl w:val="0"/>
        </w:rPr>
        <w:t xml:space="preserve">la « mathématique expérimentale et manouvrière ». Diderot</w:t>
      </w:r>
      <w:r w:rsidDel="00000000" w:rsidR="00000000" w:rsidRPr="00000000">
        <w:rPr>
          <w:rtl w:val="0"/>
        </w:rPr>
        <w:t xml:space="preserve"> la « mathématique expérimentale et manouvrière ». Diderot ne pousse-t-il pas trop loin le paradoxe avec cette dernière expression ? Non, à condition de voir que l'opposition n'est pas tant entre théorie et pratique qu'entre tentative d'explication </w:t>
      </w:r>
      <w:r w:rsidDel="00000000" w:rsidR="00000000" w:rsidRPr="00000000">
        <w:rPr>
          <w:i w:val="1"/>
          <w:iCs w:val="1"/>
          <w:u w:val="single"/>
          <w:rtl w:val="0"/>
        </w:rPr>
        <w:t xml:space="preserve">a priori</w:t>
      </w:r>
      <w:r w:rsidDel="00000000" w:rsidR="00000000" w:rsidRPr="00000000">
        <w:rPr>
          <w:rtl w:val="0"/>
        </w:rPr>
        <w:t xml:space="preserve"> guidée par la raison et tentative d'explication qui adhère au réel, qui provient en fait d'une formalisation de plusieurs expériences qui n'ont pu négliger certains facteurs, oubliés par la pure théorie, car ces expériences étaient ancrées dans la pratique. Croire qu'on peut découvrir le fonctionnement de la nature enfermé dans son poêle est sans doute du mauvais cartésianisme, mais Diderot nous </w:t>
      </w:r>
      <w:r w:rsidDel="00000000" w:rsidR="00000000" w:rsidRPr="00000000">
        <w:rPr>
          <w:color w:val="ff0000"/>
          <w:rtl w:val="0"/>
        </w:rPr>
        <w:t xml:space="preserve">dit plus : la connaissance se forme dans des lieux où ce</w:t>
      </w:r>
      <w:r w:rsidDel="00000000" w:rsidR="00000000" w:rsidRPr="00000000">
        <w:rPr>
          <w:rtl w:val="0"/>
        </w:rPr>
        <w:t xml:space="preserve"> dit plus : la connaissance se forme dans des lieux où ce n'est pourtant pas elle qu'on cherche à produire en premier lieu. C'est là son matérialisme : pour comprendre, il faut aussi « mettre la main à l'oeuvre », et pas seulement la tête.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Le paradoxe est donc délié : une certaine connaissance en s'autonomisant et en prennant son abstraction pour une simplicité vue comme critère d'intelligibilité et de correspondance au réel peut devenir, par anticipation, un « obstacle </w:t>
      </w:r>
      <w:r w:rsidDel="00000000" w:rsidR="00000000" w:rsidRPr="00000000">
        <w:rPr>
          <w:color w:val="ff0000"/>
          <w:rtl w:val="0"/>
        </w:rPr>
        <w:t xml:space="preserve">épistémologique ». La maladresse pratique du lettré peut donc</w:t>
      </w:r>
      <w:r w:rsidDel="00000000" w:rsidR="00000000" w:rsidRPr="00000000">
        <w:rPr>
          <w:rtl w:val="0"/>
        </w:rPr>
        <w:t xml:space="preserve"> </w:t>
      </w:r>
      <w:r w:rsidDel="00000000" w:rsidR="00000000" w:rsidRPr="00000000">
        <w:rPr>
          <w:color w:val="ff0000"/>
          <w:rtl w:val="0"/>
        </w:rPr>
        <w:t xml:space="preserve">épistémologique ». La maladresse pratique du lettré peut donc</w:t>
      </w:r>
      <w:r w:rsidDel="00000000" w:rsidR="00000000" w:rsidRPr="00000000">
        <w:rPr>
          <w:rtl w:val="0"/>
        </w:rPr>
        <w:t xml:space="preserve"> devenir une maladresse théorique. Il ne s'agit pas alors d'abandonner les abstractions, mais de s'en servir comme aide, comme de « petites mains » pour réaliser des objets pratiques qui par leur adéquation au réel feront la preuve de la pertinence des règles dont on a usé pour la construction. C'est cette inversion que développe le second moment du texte.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On peut formaliser la nouveauté apportée par le nouvel exemple mobilisé par Diderot en disant que si le premier moment montrait qu'il ne faut pas négliger ce qui peut apparaître comme des aspects qualitatifs, l'exemple de variations de grandeurs montre que la taille, mesure de variations de grandeurs montré que la taille, mesure quantitative s'il en est, est aussi susceptible de modifications qualitatives.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L'argument est toujours le même : ce n'est pas parce qu'on conserve une égalité dans des rapports mathématiques, par exemple en multipliant tous les nombres d'un modèle abstrait, qui nous a permis de construire une machine, par une quantité donnée qu'on conservera à coup sûr une égalité dans les effets. Il y a ainsi des effets de seuil qui modifient totalement le fonctionnement d'un système donné. les exemples que suggère Diderot sont abstraits et </w:t>
      </w:r>
      <w:r w:rsidDel="00000000" w:rsidR="00000000" w:rsidRPr="00000000">
        <w:rPr>
          <w:color w:val="ff0000"/>
          <w:rtl w:val="0"/>
        </w:rPr>
        <w:t xml:space="preserve">relatifs aux sciences de son Époque, mais on peut tout</w:t>
      </w:r>
      <w:r w:rsidDel="00000000" w:rsidR="00000000" w:rsidRPr="00000000">
        <w:rPr>
          <w:rtl w:val="0"/>
        </w:rPr>
        <w:t xml:space="preserve"> relatifs aux sciences de son Époque, mais on peut tout à fait les comparer avec notre physique moderne, puisque la physique classique s'est trouvée en défaut à l'échelle atomique. Ainsi à cette échelle, si on appliquait les lois du mouvement macroscopiques, on devrait voir l'électron d'un atome quasi instantannément tomber sur son noyau. Il n'en est rien : changeant d'échelle, ce sont d'autres lois qui prennent le relai - « les puissances sur lesquelles on avait compté disparaissent ». Il n'y a donc pas de machine qui vaille universellement, chacune a un « maximum de dimensions ». L'expérience montre qu'aucun rapport </w:t>
      </w:r>
      <w:r w:rsidDel="00000000" w:rsidR="00000000" w:rsidRPr="00000000">
        <w:rPr>
          <w:i w:val="1"/>
          <w:iCs w:val="1"/>
          <w:color w:val="ff0000"/>
          <w:u w:val="single"/>
          <w:rtl w:val="0"/>
        </w:rPr>
        <w:t xml:space="preserve">a priori</w:t>
      </w:r>
      <w:r w:rsidDel="00000000" w:rsidR="00000000" w:rsidRPr="00000000">
        <w:rPr>
          <w:color w:val="ff0000"/>
          <w:rtl w:val="0"/>
        </w:rPr>
        <w:t xml:space="preserve"> mathématique n'est fonctionnel à toutes les</w:t>
      </w:r>
      <w:r w:rsidDel="00000000" w:rsidR="00000000" w:rsidRPr="00000000">
        <w:rPr>
          <w:rtl w:val="0"/>
        </w:rPr>
        <w:t xml:space="preserve"> </w:t>
      </w:r>
      <w:r w:rsidDel="00000000" w:rsidR="00000000" w:rsidRPr="00000000">
        <w:rPr>
          <w:i w:val="1"/>
          <w:iCs w:val="1"/>
          <w:color w:val="ff0000"/>
          <w:u w:val="single"/>
          <w:rtl w:val="0"/>
        </w:rPr>
        <w:t xml:space="preserve">a priori</w:t>
      </w:r>
      <w:r w:rsidDel="00000000" w:rsidR="00000000" w:rsidRPr="00000000">
        <w:rPr>
          <w:color w:val="ff0000"/>
          <w:rtl w:val="0"/>
        </w:rPr>
        <w:t xml:space="preserve"> mathématique n'est fonctionnel à toutes les</w:t>
      </w:r>
      <w:r w:rsidDel="00000000" w:rsidR="00000000" w:rsidRPr="00000000">
        <w:rPr>
          <w:rtl w:val="0"/>
        </w:rPr>
        <w:t xml:space="preserve"> échelles de grandeur, car ce sont alors des paramètres qui jusqu'ici étaient négligeables qui se retrouvent alors déterminants. À petite échelle, c'est-à-dire sur de grandes distances, c'est la force gravitationnelle . qui domine ; mais au coeur du noyau la force qui lie les atomes entre eux et était jusque là négligeable se révèle en fait primordiale. Pour construire une machine qui ait les effets escomptés, il faut alors être capable de savoir à un moment donné quels sont les paramètres négligeables et lesquels ne le sont pas. Peut-on le savoir </w:t>
      </w:r>
      <w:r w:rsidDel="00000000" w:rsidR="00000000" w:rsidRPr="00000000">
        <w:rPr>
          <w:i w:val="1"/>
          <w:iCs w:val="1"/>
          <w:u w:val="single"/>
          <w:rtl w:val="0"/>
        </w:rPr>
        <w:t xml:space="preserve">a priori</w:t>
      </w:r>
      <w:r w:rsidDel="00000000" w:rsidR="00000000" w:rsidRPr="00000000">
        <w:rPr>
          <w:rtl w:val="0"/>
        </w:rPr>
        <w:t xml:space="preserve"> ? Mais en Fait la manière même de poser la question indique la réponse : « quelle est la dimension véritable et absolue d'une montre excellente ... ? ». Diderot vient en effet de montrer qu'une approche « absolue » de la nature, c'est-à-dire qui ferait fi</w:t>
      </w:r>
      <w:r w:rsidDel="00000000" w:rsidR="00000000" w:rsidRPr="00000000">
        <w:rPr>
          <w:color w:val="ff0000"/>
          <w:rtl w:val="0"/>
        </w:rPr>
        <w:t xml:space="preserve">des circonstances, en se reposant seulement sur une abstraction</w:t>
      </w:r>
      <w:r w:rsidDel="00000000" w:rsidR="00000000" w:rsidRPr="00000000">
        <w:rPr>
          <w:rtl w:val="0"/>
        </w:rPr>
        <w:t xml:space="preserve"> fi" des circonstances, en se reposant seulement sur une abstraction ayant oublié son origine, est bien plutôt un obstacle qu'une aide. La solution et notre connaissance de la nature ne peut toujours être qu'« approchée » - et on voit que Diderot anticipe de nouveau Bachelard et son </w:t>
      </w:r>
      <w:r w:rsidDel="00000000" w:rsidR="00000000" w:rsidRPr="00000000">
        <w:rPr>
          <w:i w:val="1"/>
          <w:iCs w:val="1"/>
          <w:u w:val="single"/>
          <w:rtl w:val="0"/>
        </w:rPr>
        <w:t xml:space="preserve">Essai sur la</w:t>
      </w:r>
      <w:r w:rsidDel="00000000" w:rsidR="00000000" w:rsidRPr="00000000">
        <w:rPr>
          <w:rtl w:val="0"/>
        </w:rPr>
        <w:t xml:space="preserve"> </w:t>
      </w:r>
      <w:r w:rsidDel="00000000" w:rsidR="00000000" w:rsidRPr="00000000">
        <w:rPr>
          <w:i w:val="1"/>
          <w:iCs w:val="1"/>
          <w:u w:val="single"/>
          <w:rtl w:val="0"/>
        </w:rPr>
        <w:t xml:space="preserve">connaissance approchée</w:t>
      </w:r>
      <w:r w:rsidDel="00000000" w:rsidR="00000000" w:rsidRPr="00000000">
        <w:rPr>
          <w:rtl w:val="0"/>
        </w:rPr>
        <w:t xml:space="preserve">. Pour construire une machine adaptée à nos besoins, il faut faire jouer des forces naturelles qui nous sont d'abord inconnues, qu'on essaie de schématiser pour planifier la construction, mais dont on ne peut s'approcher que par une confrontation constante avec la réalité. Diderot fait ici oeuvre d'historien des sciences, </w:t>
      </w:r>
      <w:r w:rsidDel="00000000" w:rsidR="00000000" w:rsidRPr="00000000">
        <w:rPr>
          <w:color w:val="ff0000"/>
          <w:rtl w:val="0"/>
        </w:rPr>
        <w:t xml:space="preserve">et dessine un programme de recherche pour son époque :</w:t>
      </w:r>
      <w:r w:rsidDel="00000000" w:rsidR="00000000" w:rsidRPr="00000000">
        <w:rPr>
          <w:rtl w:val="0"/>
        </w:rPr>
        <w:t xml:space="preserve"> </w:t>
      </w:r>
      <w:r w:rsidDel="00000000" w:rsidR="00000000" w:rsidRPr="00000000">
        <w:rPr>
          <w:color w:val="ff0000"/>
          <w:rtl w:val="0"/>
        </w:rPr>
        <w:t xml:space="preserve">et dessine un programme de recherche pour son époque :</w:t>
      </w:r>
      <w:r w:rsidDel="00000000" w:rsidR="00000000" w:rsidRPr="00000000">
        <w:rPr>
          <w:rtl w:val="0"/>
        </w:rPr>
        <w:t xml:space="preserve"> pour « obtenir quelque chose de satisfaisant » en pratique et par là affiner nos théories, il ne faut pas qu'élaboration abstraite et construction concrète se tournent le dos, mais que l'abstraction théorique se mette au service de la construction de machines, . dont la réussite ou l'échec nous démontrera la pertinence de l'approche dont mains et esprit on usé pour tenter de cercler le réel.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On assiste donc dans cet article à un renversement de perspectives. De prime abord, il était étonnant qu'un philosophe se mêle d'artisanat. La connaissance rationnelle ne surplombe-t-elle pas l'empirie ? Mais en réalité, on </w:t>
      </w:r>
      <w:r w:rsidDel="00000000" w:rsidR="00000000" w:rsidRPr="00000000">
        <w:rPr>
          <w:color w:val="ff0000"/>
          <w:rtl w:val="0"/>
        </w:rPr>
        <w:t xml:space="preserve">a vu que cette prétention à l'universalité pouvait se</w:t>
      </w:r>
      <w:r w:rsidDel="00000000" w:rsidR="00000000" w:rsidRPr="00000000">
        <w:rPr>
          <w:rtl w:val="0"/>
        </w:rPr>
        <w:t xml:space="preserve"> a vu que cette prétention à l'universalité pouvait se changer en erreur si elle outrepassait ses limites. C'est la pratique qui révèle le risque de cette hypertrophie et remet l'abstraction à sa place : modèle provisoire de compréhension à une échelle donnée, et non modèle éternel de création universelle. Il est donc bon que le philosophe se mêle d'art - et inversement l'artiste de philosophie, car seule l'alliance de ces deux approches peut produire une théorie qui n'écrase pas son objet et des objets fonctionnels. Le programme de travail reste étonnamment moderne, et correspond dans une certaine </w:t>
      </w:r>
      <w:r w:rsidDel="00000000" w:rsidR="00000000" w:rsidRPr="00000000">
        <w:rPr>
          <w:color w:val="ff0000"/>
          <w:rtl w:val="0"/>
        </w:rPr>
        <w:t xml:space="preserve">mesure à une découverte historiographique récente. Ainsi:</w:t>
      </w:r>
      <w:r w:rsidDel="00000000" w:rsidR="00000000" w:rsidRPr="00000000">
        <w:rPr>
          <w:rtl w:val="0"/>
        </w:rPr>
        <w:t xml:space="preserve"> </w:t>
      </w:r>
      <w:r w:rsidDel="00000000" w:rsidR="00000000" w:rsidRPr="00000000">
        <w:rPr>
          <w:color w:val="ff0000"/>
          <w:rtl w:val="0"/>
        </w:rPr>
        <w:t xml:space="preserve">mesure à une découverte historiographique récente. Ainsi:</w:t>
      </w:r>
      <w:r w:rsidDel="00000000" w:rsidR="00000000" w:rsidRPr="00000000">
        <w:rPr>
          <w:rtl w:val="0"/>
        </w:rPr>
        <w:t xml:space="preserve"> D- Conford dans son </w:t>
      </w:r>
      <w:r w:rsidDel="00000000" w:rsidR="00000000" w:rsidRPr="00000000">
        <w:rPr>
          <w:i w:val="1"/>
          <w:iCs w:val="1"/>
          <w:u w:val="single"/>
          <w:rtl w:val="0"/>
        </w:rPr>
        <w:t xml:space="preserve">Histoire populaire des Sciences</w:t>
      </w:r>
      <w:r w:rsidDel="00000000" w:rsidR="00000000" w:rsidRPr="00000000">
        <w:rPr>
          <w:rtl w:val="0"/>
        </w:rPr>
        <w:t xml:space="preserve"> montre-t-il que nombre des découvertes qui font la force de la Science moderne ont été faites dans des ateliers, et non dans les bibliothèques.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