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Le bien-être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Avec l’entrée dans une société de consommation au cours du XXe siècle dans nos sociétés occidentales, une nouvelle valeur s’est posée en injonction : celle du bien-être. Dans cette conception, le bien-être émanerait de l’environnement dans lequel l’homme se trouve ; il serait une quête qui se réaliserait au travers de la possession ou de la production.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Pourtant, à l’époque antique, le bien-être était considéré comme émanent uniquement de l’esprit qui, par un travail assidu, se déferait de toutes les causes du mal-être.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Il semblerait dès lors que le bien-être se définisse au travers du rapport entretenu par le sujet avec le monde.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 effet, en un sens, le bien-être peut se définir comme un affect où le sujet se serait défait de toute source potentiellement responsable de mal-être. Cette définition examine le bien-être de manière négative, en opposition avec le mal-être ; il serait un état où le sujet ne ressent pas de peines ou de souffrances. En ce sens, le bien-être serait une forme de dépouillement par le sujet de tout ce qui, dans le monde, lui causerait du mal-être. Cette définition implique donc une attitude particulière du sujet à l’égard du monde. Celui-ci, en effet, trouverait le bien-être dans une forme de négation de celui-ci. Le monde serait de fait, défait de ses aspérités pour que le bien-être puisse être atteint par le sujet. Cependant, en un second sens, le bien-être serait une forme d’épanouissement de la part du sujet. Celui-ci, plutôt que de refuser le monde, verrait dans celui-ci des opportunités pour compléter son être. Cette définition plus moderne du bien-être s’illustre par exemple au travers de la société de consommation qui fait des objets la source du bien-être. En ce sens, le bien-être serait à trouver dans le monde qui permettrait de compléter l’homme. Cependant, à l’inverse du bonheur, le bien-être ne complète pas tout à fait l’homme. En effet, tandis que le bonheur est un accomplissement total de l’homme, le bien-être ne suffit pas à cela et est un état passager dans lequel l’homme se sent temporairement bien.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Pour autant, il renvoie à deux rapports au monde tout à fait inconciliables qui posent donc problème afin d’établir une définition claire et distincte de ce qu’est le bien-être. Poser la question de ce qu’est le bien-être revient donc à établir le rapport au monde entretenu par le sujet.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dès lors, le bien-être est-il l’absence de douleurs, l’élimination de toutes les sources de mal-être - en ce sens, il supposerait un déni du monde de la part du sujet - ou bien, au contraire, le bien-être est-il une quête que l’homme se donne comme un moyen pour qu’il s’accomplisse - ce qui suppose alors que la quête se réalise dans le monde - ?</w:t>
        <w:br w:type="textWrapping"/>
        <w:t xml:space="preserve">Si, en premier lieu, le bien-être est défini de manière négative comme l’absence de douleurs alors il suppose un déni du monde. Or celui-ci n’est pas réalisable en raison de la contingence, précisément, du monde. C’est pourquoi le bien-être serait, dans le monde, comme ce par quoi l’homme s’accomplit. Mais ces perspectives supposent que le bien-être soit désirable et soit donc recherché - ce qui est vain. Le véritable bien-être ne dépend-il pas alors d’autre chose que de nos dispositions ? N’est-il pas quelque chose qui s’impose à nous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 examinant les sensations que nous ressentons lorsque nous ressentons du bien-être, plusieurs mots peuvent venir à l’esprit. Le bien-être apparaît en effet comme un état de plénitude, de légèreté où nous ressentons une forme de paix intérieure. Cet état peut s’atteindre, par exemple pour les Hindous, par la méditation qui consiste à faire un vide intérieur. Cette forme de contrainte de l’esprit vise à éliminer toute source de douleur, toute pensée négative responsable de mal-être. Lorsque le mal-être fait ployer l’homme sous son poids, le bien-être donne une sensation de légèreté, comme si nous étions libérés de tout ce qui nous maintenait au sol. Cette image souligne le fait que le bien-être se caractérise par une forme de fuite, sinon de déni de la réalité immédiate, des douleurs physiques comme mentales. C’est cette sensation de bien-être que représente par exemple Boris Vian dans L’Écume des jours au travers du nuage transportant Colin et Chloé, en dehors des réalités matérielles.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L’absence de troubles et de passions mortifères est la manière dont les philosophes stoïciens ont défini l’ataraxie. Cet état serait une quête chez ces philosophes qui chercheraient à se dépouiller des affects négatifs. Ceux-ci adopteraient une attitude particulière à l’égard des affects négatifs en les réduisant au maximum. En les relativisant, ils parvenaient à les mettre en perspective pour mettre en évidence qu’un événement, même funeste, n’était pas en vérité si grave. Par conséquent, ils parvenaient à se défaire des souffrances en enlevant au monde ses aspérités. Et, pour cause, ils considéraient que l’essence du monde était le changement, la Fortune et que, par conséquent, il ne fallait pas se laisser affliger par celle-ci car il est dans sa nature que les choses périssent par exemple. Par conséquent, les stoïciens appelaient à se centrer sur les biens ne passant pas, dont la nature n’est ni mouvante, ni changeante et que nous puissions contrôler. Le bien-être viendrait alors de la prise en compte du caractère relatif des souffrances permettant, de la sorte, de les réduire voire de les éliminer. Elle serait, en cela, la conséquence d’un rapport particulier entretenu avec le monde dans lequel celui-ci serait défait de ses aspérités. L’allégement caractéristique du bien-être serait-il alors un allégement par rapport au monde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 effet, le monde sensible est mouvant et changeant, source de mal-être et le chaos ne peut mener au bien-être et, en cela, l’attitude adoptée par les stoïciens semble insuffisante. De fait, à l’inverse du monde sensible, le monde spirituel est ordonné et parfait. C’est ce que défend Nietzsche dans Le Gai Savoir où il souligne que le monde sensible est insatisfaisant dès lors qu’il est question de bien-être. Par conséquent, il semble nécessaire de se défaire tout à fait du monde sensible, muable, pour se centrer sur le monde de l’esprit, davantage contrôlable par le sujet. Cette attitude serait alors ce qui rendrait le bien-être possible lorsqu’il est compris comme l’absence de douts. De fait, si le bien-être peut être ressenti et conçu, c’est en raison d’un travail de l’esprit qui considère celui-ci comme atteignable et qui l’atteint en se défaisant du monde sensible, chaotique. De la sorte, le sujet atteindrait une forme de plénitude en même temps qu’un allègement : plénitude du contrôle de son état par son esprit, allègement des affects négatifs en se défaisant des affects négatifs.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Dès lors, le bien-être viendrait de l’élimination, par l’esprit, de tout affect pernicieux. Mais est-il réellement possible pour l’homme de se défaire tout à fait des contraintes de son milieu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t xml:space="preserve">dimension identitaire, ils permettraient aux individus de s'affirmer en tant que tels. En ce sens l'o la consommation semble nécessaire car source d'épanouissement ; elle est vue comme un moyen pour le sujet d'atteindre un état supérieur de son développement. Est-ce alors dire que le bien-être viendrait non pas de l'intériorité de l’individu mais de l'extérieur en effet, l'homme est par nature un "K' animal politique" (Les politiques, Aristote) il dépend, pour sa suivie, de son environnement comme des autres ou de fait, comme l'illumne le mythe de Prométhée, l'homme n'a pas naturellement de moyen de subsister, il doit donc se servir de son environnement afin d'accomplir sa nature. Dès lors, nous définissons le bien-être comme un état de plénitude et d'accomplissement, il semble nécessaire le monde environnant l'homme semble nécessaire afin de l'atteindre dans la mesure où il permet à l'homme de finaliser, au moins dans une certaine mesure, sa nature à Le bien -être serait alors à chercher, dans par l'homme, dans son environnement à Il serait, en ce sens, ce par quoi l'homme s'accomplit à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t xml:space="preserve">Cependant, cet accomplissement est-il total? En effet, n'est-il pas donc propre au bien être que d'être temporaire? Dès lors, si le bien-être vient de l'extérieur, de l’environnement dans lequel l'homme se trouve il ne serait qu'une quite Muscire sans cesse reconduite? En effet, si le bien-être dépend du monde extérieur à l'homme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t xml:space="preserve">il est contingent, et donc arbitraire. La définition du bien-être dépendrait en ce sens de conventions sociales qui font de certains biens des moyens par lesquels l'homme se réalise, s'accomplit. Le bien-être serait donc relatif à un contexte social et historique. L'agit-il alors véritablement de bien -être? En faisant du bien-être un état soumis aux contingences extérieures, il se serait</w:t>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Normal" w:default="1">
    <w:name w:val="Normal"/>
    <w:qFormat w:val="1"/>
    <w:rsid w:val="007C60D2"/>
  </w:style>
  <w:style w:type="paragraph" w:styleId="Titre1">
    <w:name w:val="heading 1"/>
    <w:basedOn w:val="Normal"/>
    <w:next w:val="Corpsdetexte"/>
    <w:link w:val="Titre1Car"/>
    <w:uiPriority w:val="9"/>
    <w:qFormat w:val="1"/>
    <w:rsid w:val="00A10FD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itre2">
    <w:name w:val="heading 2"/>
    <w:basedOn w:val="Normal"/>
    <w:next w:val="Corpsdetexte"/>
    <w:link w:val="Titre2Car"/>
    <w:uiPriority w:val="9"/>
    <w:semiHidden w:val="1"/>
    <w:unhideWhenUsed w:val="1"/>
    <w:qFormat w:val="1"/>
    <w:rsid w:val="00A10FD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itre3">
    <w:name w:val="heading 3"/>
    <w:basedOn w:val="Normal"/>
    <w:next w:val="Corpsdetexte"/>
    <w:link w:val="Titre3Car"/>
    <w:uiPriority w:val="9"/>
    <w:semiHidden w:val="1"/>
    <w:unhideWhenUsed w:val="1"/>
    <w:qFormat w:val="1"/>
    <w:rsid w:val="00A10FD9"/>
    <w:pPr>
      <w:keepNext w:val="1"/>
      <w:keepLines w:val="1"/>
      <w:spacing w:after="80" w:before="160"/>
      <w:outlineLvl w:val="2"/>
    </w:pPr>
    <w:rPr>
      <w:rFonts w:cstheme="majorBidi" w:eastAsiaTheme="majorEastAsia"/>
      <w:color w:val="0f4761" w:themeColor="accent1" w:themeShade="0000BF"/>
      <w:sz w:val="28"/>
      <w:szCs w:val="28"/>
    </w:rPr>
  </w:style>
  <w:style w:type="paragraph" w:styleId="Titre4">
    <w:name w:val="heading 4"/>
    <w:basedOn w:val="Normal"/>
    <w:next w:val="Corpsdetexte"/>
    <w:link w:val="Titre4Car"/>
    <w:uiPriority w:val="9"/>
    <w:semiHidden w:val="1"/>
    <w:unhideWhenUsed w:val="1"/>
    <w:qFormat w:val="1"/>
    <w:rsid w:val="00A10FD9"/>
    <w:pPr>
      <w:keepNext w:val="1"/>
      <w:keepLines w:val="1"/>
      <w:spacing w:after="40" w:before="80"/>
      <w:outlineLvl w:val="3"/>
    </w:pPr>
    <w:rPr>
      <w:rFonts w:cstheme="majorBidi" w:eastAsiaTheme="majorEastAsia"/>
      <w:i w:val="1"/>
      <w:iCs w:val="1"/>
      <w:color w:val="0f4761" w:themeColor="accent1" w:themeShade="0000BF"/>
    </w:rPr>
  </w:style>
  <w:style w:type="paragraph" w:styleId="Titre5">
    <w:name w:val="heading 5"/>
    <w:basedOn w:val="Normal"/>
    <w:next w:val="Corpsdetexte"/>
    <w:link w:val="Titre5Car"/>
    <w:uiPriority w:val="9"/>
    <w:semiHidden w:val="1"/>
    <w:unhideWhenUsed w:val="1"/>
    <w:qFormat w:val="1"/>
    <w:rsid w:val="00A10FD9"/>
    <w:pPr>
      <w:keepNext w:val="1"/>
      <w:keepLines w:val="1"/>
      <w:spacing w:after="40" w:before="80"/>
      <w:outlineLvl w:val="4"/>
    </w:pPr>
    <w:rPr>
      <w:rFonts w:cstheme="majorBidi" w:eastAsiaTheme="majorEastAsia"/>
      <w:color w:val="0f4761" w:themeColor="accent1" w:themeShade="0000BF"/>
    </w:rPr>
  </w:style>
  <w:style w:type="paragraph" w:styleId="Titre6">
    <w:name w:val="heading 6"/>
    <w:basedOn w:val="Normal"/>
    <w:next w:val="Corpsdetexte"/>
    <w:link w:val="Titre6Car"/>
    <w:uiPriority w:val="9"/>
    <w:semiHidden w:val="1"/>
    <w:unhideWhenUsed w:val="1"/>
    <w:qFormat w:val="1"/>
    <w:rsid w:val="00A10FD9"/>
    <w:pPr>
      <w:keepNext w:val="1"/>
      <w:keepLines w:val="1"/>
      <w:spacing w:after="0" w:before="40"/>
      <w:outlineLvl w:val="5"/>
    </w:pPr>
    <w:rPr>
      <w:rFonts w:cstheme="majorBidi" w:eastAsiaTheme="majorEastAsia"/>
      <w:i w:val="1"/>
      <w:iCs w:val="1"/>
      <w:color w:val="595959" w:themeColor="text1" w:themeTint="0000A6"/>
    </w:rPr>
  </w:style>
  <w:style w:type="paragraph" w:styleId="Titre7">
    <w:name w:val="heading 7"/>
    <w:basedOn w:val="Normal"/>
    <w:next w:val="Corpsdetexte"/>
    <w:link w:val="Titre7C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Corpsdetexte"/>
    <w:link w:val="Titre8C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Corpsdetexte"/>
    <w:link w:val="Titre9C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link w:val="CorpsdetexteCar"/>
    <w:qFormat w:val="1"/>
    <w:rsid w:val="007C60D2"/>
    <w:pPr>
      <w:spacing w:after="180" w:before="180"/>
    </w:pPr>
  </w:style>
  <w:style w:type="paragraph" w:styleId="FirstParagraph" w:customStyle="1">
    <w:name w:val="First Paragraph"/>
    <w:basedOn w:val="Corpsdetexte"/>
    <w:next w:val="Corpsdetexte"/>
    <w:qFormat w:val="1"/>
    <w:rsid w:val="007C60D2"/>
  </w:style>
  <w:style w:type="paragraph" w:styleId="Compact" w:customStyle="1">
    <w:name w:val="Compact"/>
    <w:basedOn w:val="Corpsdetexte"/>
    <w:qFormat w:val="1"/>
    <w:rsid w:val="007C60D2"/>
    <w:pPr>
      <w:spacing w:after="36" w:before="36"/>
    </w:pPr>
  </w:style>
  <w:style w:type="paragraph" w:styleId="Titre">
    <w:name w:val="Title"/>
    <w:basedOn w:val="Normal"/>
    <w:next w:val="Corpsdetexte"/>
    <w:link w:val="TitreCar"/>
    <w:uiPriority w:val="10"/>
    <w:qFormat w:val="1"/>
    <w:rsid w:val="00A10FD9"/>
    <w:pPr>
      <w:spacing w:after="80"/>
      <w:contextualSpacing w:val="1"/>
      <w:jc w:val="center"/>
    </w:pPr>
    <w:rPr>
      <w:rFonts w:asciiTheme="majorHAnsi" w:cstheme="majorBidi" w:eastAsiaTheme="majorEastAsia" w:hAnsiTheme="majorHAnsi"/>
      <w:spacing w:val="-10"/>
      <w:kern w:val="28"/>
      <w:sz w:val="56"/>
      <w:szCs w:val="56"/>
    </w:rPr>
  </w:style>
  <w:style w:type="character" w:styleId="TitreCar" w:customStyle="1">
    <w:name w:val="Titre Car"/>
    <w:basedOn w:val="Policepardfaut"/>
    <w:link w:val="Titre"/>
    <w:uiPriority w:val="10"/>
    <w:rsid w:val="00A10FD9"/>
    <w:rPr>
      <w:rFonts w:asciiTheme="majorHAnsi" w:cstheme="majorBidi" w:eastAsiaTheme="majorEastAsia" w:hAnsiTheme="majorHAnsi"/>
      <w:spacing w:val="-10"/>
      <w:kern w:val="28"/>
      <w:sz w:val="56"/>
      <w:szCs w:val="56"/>
    </w:rPr>
  </w:style>
  <w:style w:type="paragraph" w:styleId="Sous-titre">
    <w:name w:val="Subtitle"/>
    <w:basedOn w:val="Titre"/>
    <w:next w:val="Corpsdetexte"/>
    <w:link w:val="Sous-titreCar"/>
    <w:uiPriority w:val="11"/>
    <w:qFormat w:val="1"/>
    <w:rsid w:val="00A10FD9"/>
    <w:pPr>
      <w:numPr>
        <w:ilvl w:val="1"/>
      </w:numPr>
    </w:pPr>
    <w:rPr>
      <w:spacing w:val="15"/>
      <w:sz w:val="28"/>
      <w:szCs w:val="28"/>
    </w:rPr>
  </w:style>
  <w:style w:type="character" w:styleId="Sous-titreCar" w:customStyle="1">
    <w:name w:val="Sous-titre Car"/>
    <w:basedOn w:val="Policepardfaut"/>
    <w:link w:val="Sous-titr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Corpsdetexte"/>
    <w:qFormat w:val="1"/>
    <w:rsid w:val="007C60D2"/>
    <w:pPr>
      <w:keepNext w:val="1"/>
      <w:keepLines w:val="1"/>
      <w:jc w:val="center"/>
    </w:pPr>
  </w:style>
  <w:style w:type="paragraph" w:styleId="Date">
    <w:name w:val="Date"/>
    <w:next w:val="Corpsdetexte"/>
    <w:qFormat w:val="1"/>
    <w:rsid w:val="007C60D2"/>
    <w:pPr>
      <w:keepNext w:val="1"/>
      <w:keepLines w:val="1"/>
      <w:jc w:val="center"/>
    </w:pPr>
  </w:style>
  <w:style w:type="paragraph" w:styleId="AbstractTitle" w:customStyle="1">
    <w:name w:val="Abstract Title"/>
    <w:basedOn w:val="Normal"/>
    <w:next w:val="Abstract"/>
    <w:qFormat w:val="1"/>
    <w:rsid w:val="007C60D2"/>
    <w:pPr>
      <w:keepNext w:val="1"/>
      <w:keepLines w:val="1"/>
      <w:spacing w:after="0" w:before="300"/>
      <w:jc w:val="center"/>
    </w:pPr>
    <w:rPr>
      <w:b w:val="1"/>
      <w:sz w:val="20"/>
      <w:szCs w:val="20"/>
    </w:rPr>
  </w:style>
  <w:style w:type="paragraph" w:styleId="Abstract" w:customStyle="1">
    <w:name w:val="Abstract"/>
    <w:basedOn w:val="Normal"/>
    <w:next w:val="Corpsdetexte"/>
    <w:qFormat w:val="1"/>
    <w:rsid w:val="007C60D2"/>
    <w:pPr>
      <w:keepNext w:val="1"/>
      <w:keepLines w:val="1"/>
      <w:spacing w:after="300" w:before="100"/>
    </w:pPr>
    <w:rPr>
      <w:sz w:val="20"/>
      <w:szCs w:val="20"/>
    </w:rPr>
  </w:style>
  <w:style w:type="paragraph" w:styleId="Bibliographie">
    <w:name w:val="Bibliography"/>
    <w:basedOn w:val="Normal"/>
    <w:qFormat w:val="1"/>
    <w:rsid w:val="007C60D2"/>
  </w:style>
  <w:style w:type="character" w:styleId="Titre1Car" w:customStyle="1">
    <w:name w:val="Titre 1 Car"/>
    <w:basedOn w:val="Policepardfaut"/>
    <w:link w:val="Titre1"/>
    <w:uiPriority w:val="9"/>
    <w:rsid w:val="00A10FD9"/>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A10FD9"/>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A10FD9"/>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A10FD9"/>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A10FD9"/>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A10FD9"/>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A10FD9"/>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A10FD9"/>
    <w:rPr>
      <w:rFonts w:cstheme="majorBidi" w:eastAsiaTheme="majorEastAsia"/>
      <w:color w:val="272727" w:themeColor="text1" w:themeTint="0000D8"/>
    </w:rPr>
  </w:style>
  <w:style w:type="paragraph" w:styleId="Normalcentr">
    <w:name w:val="Block Text"/>
    <w:basedOn w:val="Corpsdetexte"/>
    <w:next w:val="Corpsdetexte"/>
    <w:uiPriority w:val="9"/>
    <w:unhideWhenUsed w:val="1"/>
    <w:qFormat w:val="1"/>
    <w:rsid w:val="007C60D2"/>
    <w:pPr>
      <w:spacing w:after="100" w:before="100"/>
      <w:ind w:left="480" w:right="480"/>
    </w:pPr>
  </w:style>
  <w:style w:type="paragraph" w:styleId="FootnoteText" w:customStyle="1">
    <w:name w:val="Footnote Text"/>
    <w:basedOn w:val="Normal"/>
    <w:uiPriority w:val="9"/>
    <w:unhideWhenUsed w:val="1"/>
    <w:qFormat w:val="1"/>
    <w:rsid w:val="007C60D2"/>
  </w:style>
  <w:style w:type="paragraph" w:styleId="FootnoteBlockText" w:customStyle="1">
    <w:name w:val="Footnote Block Text"/>
    <w:basedOn w:val="FootnoteText"/>
    <w:next w:val="FootnoteText"/>
    <w:uiPriority w:val="9"/>
    <w:unhideWhenUsed w:val="1"/>
    <w:qFormat w:val="1"/>
    <w:rsid w:val="007C60D2"/>
    <w:pPr>
      <w:spacing w:after="100" w:before="100"/>
      <w:ind w:left="480" w:right="480"/>
    </w:pPr>
  </w:style>
  <w:style w:type="table" w:styleId="Table" w:customStyle="1">
    <w:name w:val="Table"/>
    <w:semiHidden w:val="1"/>
    <w:unhideWhenUsed w:val="1"/>
    <w:qFormat w:val="1"/>
    <w:rsid w:val="007C60D2"/>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rsid w:val="007C60D2"/>
    <w:pPr>
      <w:keepNext w:val="1"/>
      <w:keepLines w:val="1"/>
      <w:spacing w:after="0"/>
    </w:pPr>
    <w:rPr>
      <w:b w:val="1"/>
    </w:rPr>
  </w:style>
  <w:style w:type="paragraph" w:styleId="Definition" w:customStyle="1">
    <w:name w:val="Definition"/>
    <w:basedOn w:val="Normal"/>
    <w:rsid w:val="007C60D2"/>
  </w:style>
  <w:style w:type="paragraph" w:styleId="Caption" w:customStyle="1">
    <w:name w:val="Caption"/>
    <w:basedOn w:val="Normal"/>
    <w:link w:val="CorpsdetexteCar"/>
    <w:rsid w:val="007C60D2"/>
    <w:pPr>
      <w:spacing w:after="120"/>
    </w:pPr>
    <w:rPr>
      <w:i w:val="1"/>
    </w:rPr>
  </w:style>
  <w:style w:type="paragraph" w:styleId="TableCaption" w:customStyle="1">
    <w:name w:val="Table Caption"/>
    <w:basedOn w:val="Caption"/>
    <w:rsid w:val="007C60D2"/>
    <w:pPr>
      <w:keepNext w:val="1"/>
    </w:pPr>
  </w:style>
  <w:style w:type="paragraph" w:styleId="ImageCaption" w:customStyle="1">
    <w:name w:val="Image Caption"/>
    <w:basedOn w:val="Caption"/>
    <w:rsid w:val="007C60D2"/>
  </w:style>
  <w:style w:type="paragraph" w:styleId="Figure" w:customStyle="1">
    <w:name w:val="Figure"/>
    <w:basedOn w:val="Normal"/>
    <w:rsid w:val="007C60D2"/>
  </w:style>
  <w:style w:type="paragraph" w:styleId="CaptionedFigure" w:customStyle="1">
    <w:name w:val="Captioned Figure"/>
    <w:basedOn w:val="Figure"/>
    <w:rsid w:val="007C60D2"/>
    <w:pPr>
      <w:keepNext w:val="1"/>
    </w:pPr>
  </w:style>
  <w:style w:type="character" w:styleId="CorpsdetexteCar" w:customStyle="1">
    <w:name w:val="Corps de texte Car"/>
    <w:basedOn w:val="Policepardfaut"/>
    <w:link w:val="Caption"/>
    <w:rsid w:val="007C60D2"/>
  </w:style>
  <w:style w:type="character" w:styleId="VerbatimChar" w:customStyle="1">
    <w:name w:val="Verbatim Char"/>
    <w:basedOn w:val="CorpsdetexteCar"/>
    <w:link w:val="SourceCode"/>
    <w:rsid w:val="007C60D2"/>
    <w:rPr>
      <w:rFonts w:ascii="Consolas" w:hAnsi="Consolas"/>
      <w:sz w:val="22"/>
    </w:rPr>
  </w:style>
  <w:style w:type="character" w:styleId="SectionNumber" w:customStyle="1">
    <w:name w:val="Section Number"/>
    <w:basedOn w:val="CorpsdetexteCar"/>
    <w:rsid w:val="007C60D2"/>
  </w:style>
  <w:style w:type="character" w:styleId="FootnoteReference" w:customStyle="1">
    <w:name w:val="Footnote Reference"/>
    <w:basedOn w:val="CorpsdetexteCar"/>
    <w:rsid w:val="007C60D2"/>
    <w:rPr>
      <w:vertAlign w:val="superscript"/>
    </w:rPr>
  </w:style>
  <w:style w:type="character" w:styleId="Lienhypertexte">
    <w:name w:val="Hyperlink"/>
    <w:basedOn w:val="CorpsdetexteCar"/>
    <w:rsid w:val="007C60D2"/>
    <w:rPr>
      <w:color w:val="156082" w:themeColor="accent1"/>
    </w:rPr>
  </w:style>
  <w:style w:type="paragraph" w:styleId="En-ttedetabledesmatires">
    <w:name w:val="TOC Heading"/>
    <w:basedOn w:val="Titre1"/>
    <w:next w:val="Corpsdetexte"/>
    <w:uiPriority w:val="39"/>
    <w:unhideWhenUsed w:val="1"/>
    <w:qFormat w:val="1"/>
    <w:rsid w:val="007C60D2"/>
    <w:pPr>
      <w:spacing w:before="240" w:line="259" w:lineRule="auto"/>
      <w:outlineLvl w:val="9"/>
    </w:pPr>
  </w:style>
  <w:style w:type="paragraph" w:styleId="SourceCode" w:customStyle="1">
    <w:name w:val="Source Code"/>
    <w:basedOn w:val="Normal"/>
    <w:link w:val="VerbatimChar"/>
    <w:rsid w:val="007C60D2"/>
    <w:pPr>
      <w:wordWrap w:val="0"/>
    </w:pPr>
  </w:style>
  <w:style w:type="character" w:styleId="KeywordTok" w:customStyle="1">
    <w:name w:val="KeywordTok"/>
    <w:basedOn w:val="VerbatimChar"/>
    <w:rsid w:val="007C60D2"/>
    <w:rPr>
      <w:b w:val="1"/>
      <w:color w:val="007020"/>
    </w:rPr>
  </w:style>
  <w:style w:type="character" w:styleId="DataTypeTok" w:customStyle="1">
    <w:name w:val="DataTypeTok"/>
    <w:basedOn w:val="VerbatimChar"/>
    <w:rsid w:val="007C60D2"/>
    <w:rPr>
      <w:color w:val="902000"/>
    </w:rPr>
  </w:style>
  <w:style w:type="character" w:styleId="DecValTok" w:customStyle="1">
    <w:name w:val="DecValTok"/>
    <w:basedOn w:val="VerbatimChar"/>
    <w:rsid w:val="007C60D2"/>
    <w:rPr>
      <w:color w:val="40a070"/>
    </w:rPr>
  </w:style>
  <w:style w:type="character" w:styleId="BaseNTok" w:customStyle="1">
    <w:name w:val="BaseNTok"/>
    <w:basedOn w:val="VerbatimChar"/>
    <w:rsid w:val="007C60D2"/>
    <w:rPr>
      <w:color w:val="40a070"/>
    </w:rPr>
  </w:style>
  <w:style w:type="character" w:styleId="FloatTok" w:customStyle="1">
    <w:name w:val="FloatTok"/>
    <w:basedOn w:val="VerbatimChar"/>
    <w:rsid w:val="007C60D2"/>
    <w:rPr>
      <w:color w:val="40a070"/>
    </w:rPr>
  </w:style>
  <w:style w:type="character" w:styleId="ConstantTok" w:customStyle="1">
    <w:name w:val="ConstantTok"/>
    <w:basedOn w:val="VerbatimChar"/>
    <w:rsid w:val="007C60D2"/>
    <w:rPr>
      <w:color w:val="880000"/>
    </w:rPr>
  </w:style>
  <w:style w:type="character" w:styleId="CharTok" w:customStyle="1">
    <w:name w:val="CharTok"/>
    <w:basedOn w:val="VerbatimChar"/>
    <w:rsid w:val="007C60D2"/>
    <w:rPr>
      <w:color w:val="4070a0"/>
    </w:rPr>
  </w:style>
  <w:style w:type="character" w:styleId="SpecialCharTok" w:customStyle="1">
    <w:name w:val="SpecialCharTok"/>
    <w:basedOn w:val="VerbatimChar"/>
    <w:rsid w:val="007C60D2"/>
    <w:rPr>
      <w:color w:val="4070a0"/>
    </w:rPr>
  </w:style>
  <w:style w:type="character" w:styleId="StringTok" w:customStyle="1">
    <w:name w:val="StringTok"/>
    <w:basedOn w:val="VerbatimChar"/>
    <w:rsid w:val="007C60D2"/>
    <w:rPr>
      <w:color w:val="4070a0"/>
    </w:rPr>
  </w:style>
  <w:style w:type="character" w:styleId="VerbatimStringTok" w:customStyle="1">
    <w:name w:val="VerbatimStringTok"/>
    <w:basedOn w:val="VerbatimChar"/>
    <w:rsid w:val="007C60D2"/>
    <w:rPr>
      <w:color w:val="4070a0"/>
    </w:rPr>
  </w:style>
  <w:style w:type="character" w:styleId="SpecialStringTok" w:customStyle="1">
    <w:name w:val="SpecialStringTok"/>
    <w:basedOn w:val="VerbatimChar"/>
    <w:rsid w:val="007C60D2"/>
    <w:rPr>
      <w:color w:val="bb6688"/>
    </w:rPr>
  </w:style>
  <w:style w:type="character" w:styleId="ImportTok" w:customStyle="1">
    <w:name w:val="ImportTok"/>
    <w:basedOn w:val="VerbatimChar"/>
    <w:rsid w:val="007C60D2"/>
    <w:rPr>
      <w:b w:val="1"/>
      <w:color w:val="008000"/>
    </w:rPr>
  </w:style>
  <w:style w:type="character" w:styleId="CommentTok" w:customStyle="1">
    <w:name w:val="CommentTok"/>
    <w:basedOn w:val="VerbatimChar"/>
    <w:rsid w:val="007C60D2"/>
    <w:rPr>
      <w:i w:val="1"/>
      <w:color w:val="60a0b0"/>
    </w:rPr>
  </w:style>
  <w:style w:type="character" w:styleId="DocumentationTok" w:customStyle="1">
    <w:name w:val="DocumentationTok"/>
    <w:basedOn w:val="VerbatimChar"/>
    <w:rsid w:val="007C60D2"/>
    <w:rPr>
      <w:i w:val="1"/>
      <w:color w:val="ba2121"/>
    </w:rPr>
  </w:style>
  <w:style w:type="character" w:styleId="AnnotationTok" w:customStyle="1">
    <w:name w:val="AnnotationTok"/>
    <w:basedOn w:val="VerbatimChar"/>
    <w:rsid w:val="007C60D2"/>
    <w:rPr>
      <w:b w:val="1"/>
      <w:i w:val="1"/>
      <w:color w:val="60a0b0"/>
    </w:rPr>
  </w:style>
  <w:style w:type="character" w:styleId="CommentVarTok" w:customStyle="1">
    <w:name w:val="CommentVarTok"/>
    <w:basedOn w:val="VerbatimChar"/>
    <w:rsid w:val="007C60D2"/>
    <w:rPr>
      <w:b w:val="1"/>
      <w:i w:val="1"/>
      <w:color w:val="60a0b0"/>
    </w:rPr>
  </w:style>
  <w:style w:type="character" w:styleId="OtherTok" w:customStyle="1">
    <w:name w:val="OtherTok"/>
    <w:basedOn w:val="VerbatimChar"/>
    <w:rsid w:val="007C60D2"/>
    <w:rPr>
      <w:color w:val="007020"/>
    </w:rPr>
  </w:style>
  <w:style w:type="character" w:styleId="FunctionTok" w:customStyle="1">
    <w:name w:val="FunctionTok"/>
    <w:basedOn w:val="VerbatimChar"/>
    <w:rsid w:val="007C60D2"/>
    <w:rPr>
      <w:color w:val="06287e"/>
    </w:rPr>
  </w:style>
  <w:style w:type="character" w:styleId="VariableTok" w:customStyle="1">
    <w:name w:val="VariableTok"/>
    <w:basedOn w:val="VerbatimChar"/>
    <w:rsid w:val="007C60D2"/>
    <w:rPr>
      <w:color w:val="19177c"/>
    </w:rPr>
  </w:style>
  <w:style w:type="character" w:styleId="ControlFlowTok" w:customStyle="1">
    <w:name w:val="ControlFlowTok"/>
    <w:basedOn w:val="VerbatimChar"/>
    <w:rsid w:val="007C60D2"/>
    <w:rPr>
      <w:b w:val="1"/>
      <w:color w:val="007020"/>
    </w:rPr>
  </w:style>
  <w:style w:type="character" w:styleId="OperatorTok" w:customStyle="1">
    <w:name w:val="OperatorTok"/>
    <w:basedOn w:val="VerbatimChar"/>
    <w:rsid w:val="007C60D2"/>
    <w:rPr>
      <w:color w:val="666666"/>
    </w:rPr>
  </w:style>
  <w:style w:type="character" w:styleId="BuiltInTok" w:customStyle="1">
    <w:name w:val="BuiltInTok"/>
    <w:basedOn w:val="VerbatimChar"/>
    <w:rsid w:val="007C60D2"/>
    <w:rPr>
      <w:color w:val="008000"/>
    </w:rPr>
  </w:style>
  <w:style w:type="character" w:styleId="ExtensionTok" w:customStyle="1">
    <w:name w:val="ExtensionTok"/>
    <w:basedOn w:val="VerbatimChar"/>
    <w:rsid w:val="007C60D2"/>
  </w:style>
  <w:style w:type="character" w:styleId="PreprocessorTok" w:customStyle="1">
    <w:name w:val="PreprocessorTok"/>
    <w:basedOn w:val="VerbatimChar"/>
    <w:rsid w:val="007C60D2"/>
    <w:rPr>
      <w:color w:val="bc7a00"/>
    </w:rPr>
  </w:style>
  <w:style w:type="character" w:styleId="AttributeTok" w:customStyle="1">
    <w:name w:val="AttributeTok"/>
    <w:basedOn w:val="VerbatimChar"/>
    <w:rsid w:val="007C60D2"/>
    <w:rPr>
      <w:color w:val="7d9029"/>
    </w:rPr>
  </w:style>
  <w:style w:type="character" w:styleId="RegionMarkerTok" w:customStyle="1">
    <w:name w:val="RegionMarkerTok"/>
    <w:basedOn w:val="VerbatimChar"/>
    <w:rsid w:val="007C60D2"/>
  </w:style>
  <w:style w:type="character" w:styleId="InformationTok" w:customStyle="1">
    <w:name w:val="InformationTok"/>
    <w:basedOn w:val="VerbatimChar"/>
    <w:rsid w:val="007C60D2"/>
    <w:rPr>
      <w:b w:val="1"/>
      <w:i w:val="1"/>
      <w:color w:val="60a0b0"/>
    </w:rPr>
  </w:style>
  <w:style w:type="character" w:styleId="WarningTok" w:customStyle="1">
    <w:name w:val="WarningTok"/>
    <w:basedOn w:val="VerbatimChar"/>
    <w:rsid w:val="007C60D2"/>
    <w:rPr>
      <w:b w:val="1"/>
      <w:i w:val="1"/>
      <w:color w:val="60a0b0"/>
    </w:rPr>
  </w:style>
  <w:style w:type="character" w:styleId="AlertTok" w:customStyle="1">
    <w:name w:val="AlertTok"/>
    <w:basedOn w:val="VerbatimChar"/>
    <w:rsid w:val="007C60D2"/>
    <w:rPr>
      <w:b w:val="1"/>
      <w:color w:val="ff0000"/>
    </w:rPr>
  </w:style>
  <w:style w:type="character" w:styleId="ErrorTok" w:customStyle="1">
    <w:name w:val="ErrorTok"/>
    <w:basedOn w:val="VerbatimChar"/>
    <w:rsid w:val="007C60D2"/>
    <w:rPr>
      <w:b w:val="1"/>
      <w:color w:val="ff0000"/>
    </w:rPr>
  </w:style>
  <w:style w:type="character" w:styleId="NormalTok" w:customStyle="1">
    <w:name w:val="NormalTok"/>
    <w:basedOn w:val="VerbatimChar"/>
    <w:rsid w:val="007C60D2"/>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DsAbP+HPuwC+luvWQ6gnewsHMw==">CgMxLjA4AHIhMXN2YjlzTnJKVXcwTGNhRExWbmw4SXJTbDB0QW1fTHFZ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2025-05-01T15:09:00Z</dcterms:created>
  <dc:creator>Utilisateur Windows</dc:creator>
</cp:coreProperties>
</file>