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sz w:val="24"/>
          <w:szCs w:val="24"/>
        </w:rPr>
      </w:pPr>
      <w:bookmarkStart w:colFirst="0" w:colLast="0" w:name="_w57e3bn5f56o" w:id="0"/>
      <w:bookmarkEnd w:id="0"/>
      <w:r w:rsidDel="00000000" w:rsidR="00000000" w:rsidRPr="00000000">
        <w:rPr>
          <w:sz w:val="24"/>
          <w:szCs w:val="24"/>
          <w:rtl w:val="0"/>
        </w:rPr>
        <w:t xml:space="preserve">CAPES 2022 - note : 11</w:t>
      </w:r>
    </w:p>
    <w:p w:rsidR="00000000" w:rsidDel="00000000" w:rsidP="00000000" w:rsidRDefault="00000000" w:rsidRPr="00000000" w14:paraId="00000002">
      <w:pPr>
        <w:pStyle w:val="Heading1"/>
        <w:jc w:val="center"/>
        <w:rPr/>
      </w:pPr>
      <w:bookmarkStart w:colFirst="0" w:colLast="0" w:name="_8gccs5uwp55r" w:id="1"/>
      <w:bookmarkEnd w:id="1"/>
      <w:r w:rsidDel="00000000" w:rsidR="00000000" w:rsidRPr="00000000">
        <w:rPr>
          <w:rtl w:val="0"/>
        </w:rPr>
        <w:t xml:space="preserve">Les maitres de vérité</w:t>
      </w:r>
    </w:p>
    <w:p w:rsidR="00000000" w:rsidDel="00000000" w:rsidP="00000000" w:rsidRDefault="00000000" w:rsidRPr="00000000" w14:paraId="00000003">
      <w:pPr>
        <w:ind w:firstLine="720"/>
        <w:jc w:val="both"/>
        <w:rPr/>
      </w:pPr>
      <w:r w:rsidDel="00000000" w:rsidR="00000000" w:rsidRPr="00000000">
        <w:rPr>
          <w:rtl w:val="0"/>
        </w:rPr>
        <w:t xml:space="preserve">Jésus-Christ, dans le </w:t>
      </w:r>
      <w:r w:rsidDel="00000000" w:rsidR="00000000" w:rsidRPr="00000000">
        <w:rPr>
          <w:i w:val="1"/>
          <w:iCs w:val="1"/>
          <w:u w:val="single"/>
          <w:rtl w:val="0"/>
        </w:rPr>
        <w:t xml:space="preserve">Nouveau Testament</w:t>
      </w:r>
      <w:r w:rsidDel="00000000" w:rsidR="00000000" w:rsidRPr="00000000">
        <w:rPr>
          <w:rtl w:val="0"/>
        </w:rPr>
        <w:t xml:space="preserve">, dit la chose suivante : "Je suis le chemin, la vie et la vérité". Cette citation d'un prophète contient tout le problème qu'implique le concept de maître de vérité : un maître de vérité prétend enseigner - en son nom, "Je suis" - un ensemble de propositions, vraies absolument, à autrui. Comment dès lors, dans la mesure où ce maître, comme tout sujet, a une complexion individuelle et particulariste, peut-il légitimer à partir de sa propre </w:t>
      </w:r>
      <w:r w:rsidDel="00000000" w:rsidR="00000000" w:rsidRPr="00000000">
        <w:rPr>
          <w:color w:val="ff0000"/>
          <w:rtl w:val="0"/>
        </w:rPr>
        <w:t xml:space="preserve">identité, la vérité absolue de ce qu'il dit ? Ici</w:t>
      </w:r>
      <w:r w:rsidDel="00000000" w:rsidR="00000000" w:rsidRPr="00000000">
        <w:rPr>
          <w:rtl w:val="0"/>
        </w:rPr>
        <w:t xml:space="preserve"> identité, la vérité absolue de ce qu'il dit ? Ici interviennent </w:t>
      </w:r>
      <w:r w:rsidDel="00000000" w:rsidR="00000000" w:rsidRPr="00000000">
        <w:rPr>
          <w:strike w:val="1"/>
          <w:rtl w:val="0"/>
        </w:rPr>
        <w:t xml:space="preserve">alors</w:t>
      </w:r>
      <w:r w:rsidDel="00000000" w:rsidR="00000000" w:rsidRPr="00000000">
        <w:rPr>
          <w:rtl w:val="0"/>
        </w:rPr>
        <w:t xml:space="preserve"> un ensemble de preuves attestant que celui qui parle et dit le vrai absolu</w:t>
      </w:r>
      <w:r w:rsidDel="00000000" w:rsidR="00000000" w:rsidRPr="00000000">
        <w:rPr>
          <w:strike w:val="1"/>
          <w:rtl w:val="0"/>
        </w:rPr>
        <w:t xml:space="preserve">et</w:t>
      </w:r>
      <w:r w:rsidDel="00000000" w:rsidR="00000000" w:rsidRPr="00000000">
        <w:rPr>
          <w:rtl w:val="0"/>
        </w:rPr>
        <w:t xml:space="preserve"> ne parle pas tant en tant que lui-même comme sujet particulier, mais est le pur et simple reflet d'une parole qu'il doit porter, qui elle, est absolument vraie : ainsi, Jésus- </w:t>
      </w:r>
      <w:r w:rsidDel="00000000" w:rsidR="00000000" w:rsidRPr="00000000">
        <w:rPr>
          <w:strike w:val="1"/>
          <w:rtl w:val="0"/>
        </w:rPr>
        <w:t xml:space="preserve">Christ</w:t>
      </w:r>
      <w:r w:rsidDel="00000000" w:rsidR="00000000" w:rsidRPr="00000000">
        <w:rPr>
          <w:rtl w:val="0"/>
        </w:rPr>
        <w:t xml:space="preserve"> Moïse, par l'ensemble des miracles qu'il accomplit, comme celui consistant à transformer un bâton en serpent et vice versa, légitime la vérité de ce qu'il dit en prouvant qu'il </w:t>
      </w:r>
      <w:r w:rsidDel="00000000" w:rsidR="00000000" w:rsidRPr="00000000">
        <w:rPr>
          <w:color w:val="ff0000"/>
          <w:rtl w:val="0"/>
        </w:rPr>
        <w:t xml:space="preserve">est le porte-parole d'une parole qu'elle</w:t>
      </w:r>
      <w:r w:rsidDel="00000000" w:rsidR="00000000" w:rsidRPr="00000000">
        <w:rPr>
          <w:rtl w:val="0"/>
        </w:rPr>
        <w:t xml:space="preserve"> </w:t>
      </w:r>
      <w:r w:rsidDel="00000000" w:rsidR="00000000" w:rsidRPr="00000000">
        <w:rPr>
          <w:color w:val="ff0000"/>
          <w:rtl w:val="0"/>
        </w:rPr>
        <w:t xml:space="preserve">est le porte-parole d'une parole qu'elle</w:t>
      </w:r>
      <w:r w:rsidDel="00000000" w:rsidR="00000000" w:rsidRPr="00000000">
        <w:rPr>
          <w:rtl w:val="0"/>
        </w:rPr>
        <w:t xml:space="preserve"> dépasse : celle de Dieu. Ainsi, il semble que le concept de la personnalité individuelle du maître de vérité s'oppose inexorablement à celui de la vérité objective de ce qu'il dit, comme si au fond la véracité de ce "maître" tenait justement à ce qu'il ne soit rien d'autre que le faire-valoir d'une autre instance magistrale - ici, Dieu - dont il n'est que le porte-parole. Le maître de </w:t>
      </w:r>
      <w:r w:rsidDel="00000000" w:rsidR="00000000" w:rsidRPr="00000000">
        <w:rPr>
          <w:i w:val="1"/>
          <w:iCs w:val="1"/>
          <w:u w:val="single"/>
          <w:rtl w:val="0"/>
        </w:rPr>
        <w:t xml:space="preserve">vérité</w:t>
      </w:r>
      <w:r w:rsidDel="00000000" w:rsidR="00000000" w:rsidRPr="00000000">
        <w:rPr>
          <w:rtl w:val="0"/>
        </w:rPr>
        <w:t xml:space="preserve">, en tant que maître de </w:t>
      </w:r>
      <w:r w:rsidDel="00000000" w:rsidR="00000000" w:rsidRPr="00000000">
        <w:rPr>
          <w:i w:val="1"/>
          <w:iCs w:val="1"/>
          <w:u w:val="single"/>
          <w:rtl w:val="0"/>
        </w:rPr>
        <w:t xml:space="preserve">vérité</w:t>
      </w:r>
      <w:r w:rsidDel="00000000" w:rsidR="00000000" w:rsidRPr="00000000">
        <w:rPr>
          <w:rtl w:val="0"/>
        </w:rPr>
        <w:t xml:space="preserve">, ne maîtrise alors rien du tout de^s ce qu'il dit. Mais, cela ne signifie-t-il pas que son enseignement ainsi que son but consiste en autre chose qu'en une transmission discursive de savoirs? Dans la mesure où, de même que tous les autres sujets auxquels il s'adresse, il n'est qu'un individu </w:t>
      </w:r>
      <w:r w:rsidDel="00000000" w:rsidR="00000000" w:rsidRPr="00000000">
        <w:rPr>
          <w:color w:val="ff0000"/>
          <w:rtl w:val="0"/>
        </w:rPr>
        <w:t xml:space="preserve">particulier, tendant de toutes ses forces à</w:t>
      </w:r>
      <w:r w:rsidDel="00000000" w:rsidR="00000000" w:rsidRPr="00000000">
        <w:rPr>
          <w:rtl w:val="0"/>
        </w:rPr>
        <w:t xml:space="preserve"> </w:t>
      </w:r>
      <w:r w:rsidDel="00000000" w:rsidR="00000000" w:rsidRPr="00000000">
        <w:rPr>
          <w:color w:val="ff0000"/>
          <w:rtl w:val="0"/>
        </w:rPr>
        <w:t xml:space="preserve">particulier, tendant de toutes ses forces à</w:t>
      </w:r>
      <w:r w:rsidDel="00000000" w:rsidR="00000000" w:rsidRPr="00000000">
        <w:rPr>
          <w:rtl w:val="0"/>
        </w:rPr>
        <w:t xml:space="preserve"> la connaissance de la Vérité comme maîtresse absolue, et, lorsque celle-ci est hypostasiée sous la forme d'un Dieu qui porte à son obéissance, toute sa fonction ne réside-t-elle pas en une simple orientation vers cette Vérité et non plus en sa transmission pure et simple ? Dès lors que le maître de vérité ne peut qu'orienter ses sujets vers l'obéissance à cette vérité qu'il ne possède pas lui-même, son enseignement ne </w:t>
      </w:r>
      <w:r w:rsidDel="00000000" w:rsidR="00000000" w:rsidRPr="00000000">
        <w:rPr>
          <w:strike w:val="1"/>
          <w:rtl w:val="0"/>
        </w:rPr>
        <w:t xml:space="preserve">peut</w:t>
      </w:r>
      <w:r w:rsidDel="00000000" w:rsidR="00000000" w:rsidRPr="00000000">
        <w:rPr>
          <w:rtl w:val="0"/>
        </w:rPr>
        <w:t xml:space="preserve"> consiste qu'en son comportement exemplaire quant à la vérité, dès lors qu'il ne possède pas lui-même la Vérité, tout ce qu'il </w:t>
      </w:r>
      <w:r w:rsidDel="00000000" w:rsidR="00000000" w:rsidRPr="00000000">
        <w:rPr>
          <w:strike w:val="1"/>
          <w:rtl w:val="0"/>
        </w:rPr>
        <w:t xml:space="preserve">peut faire</w:t>
      </w:r>
      <w:r w:rsidDel="00000000" w:rsidR="00000000" w:rsidRPr="00000000">
        <w:rPr>
          <w:rtl w:val="0"/>
        </w:rPr>
        <w:t xml:space="preserve"> est d'enjoindre par son comportement de recherche de celle-ci, qu'elle soit pratique ou théorique, les autres à l'imiter dans cette recherche. L'enseignement doctrinaire s'oppose ainsi à l'enseignement) par l'exemple, comme la religion chrétienne à la religion bouddhiste : Bouddha ne faisant rien d'autre que se conduire d'une certaine façon et être un modèle à suivre, non à écouter. En quoi donc, consiste précisément le caractère </w:t>
      </w:r>
      <w:r w:rsidDel="00000000" w:rsidR="00000000" w:rsidRPr="00000000">
        <w:rPr>
          <w:i w:val="1"/>
          <w:iCs w:val="1"/>
          <w:u w:val="single"/>
          <w:rtl w:val="0"/>
        </w:rPr>
        <w:t xml:space="preserve">magistral</w:t>
      </w:r>
      <w:r w:rsidDel="00000000" w:rsidR="00000000" w:rsidRPr="00000000">
        <w:rPr>
          <w:rtl w:val="0"/>
        </w:rPr>
        <w:t xml:space="preserve"> du maître de vérité ? Nous verrons que celui-ci peut consister d'abord en ce que le maître de vérité puisse transmettre par le discours un ensemble de propositions vraies à ceux qui l'écoutent (I) avant d'en constater les limites et de définir la magistralité du maître de vérité comme une pure exemplarité éthique dans la façon de connaître ou de se conduire (II). Pour donc de connaître ou de se conduire (II) </w:t>
      </w:r>
      <w:r w:rsidDel="00000000" w:rsidR="00000000" w:rsidRPr="00000000">
        <w:rPr>
          <w:strike w:val="1"/>
          <w:rtl w:val="0"/>
        </w:rPr>
        <w:t xml:space="preserve">suivre</w:t>
      </w:r>
      <w:r w:rsidDel="00000000" w:rsidR="00000000" w:rsidRPr="00000000">
        <w:rPr>
          <w:rtl w:val="0"/>
        </w:rPr>
        <w:t xml:space="preserve"> Dans la mesure où une façon d'être ne fait qu'être, sans rien prétendre prouver, nous en montrerons la limite pour défendre l'idée que la magistralité du maître de vérité consiste en ceci qu'elle fait de ceux à qui elle s'adresse leur propre maîtres de vérité. (III) "Ce que je vous dis est le vrai" : voilà, semblet-il, la prétention du maître de vérité, de telle sorte qu'en son propre nom, il s'engage à ce que ce qu'il dit soit vraie. Dans la mesure où l'autorité du maître de vérité </w:t>
      </w:r>
      <w:r w:rsidDel="00000000" w:rsidR="00000000" w:rsidRPr="00000000">
        <w:rPr>
          <w:strike w:val="1"/>
          <w:rtl w:val="0"/>
        </w:rPr>
        <w:t xml:space="preserve">soit</w:t>
      </w:r>
      <w:r w:rsidDel="00000000" w:rsidR="00000000" w:rsidRPr="00000000">
        <w:rPr>
          <w:rtl w:val="0"/>
        </w:rPr>
        <w:t xml:space="preserve"> la cause où l'autorité du maître de vérité soit la cause de la vérité de ce qu'il dit, comment fonder cette autorité elle-même ? la véracité du maître de vérité, dans la mesure où elle n'est pas impliquée par le simple concept de ce qu'il est, nécessite des preuves. Ainsi, de la même manière que la véracité de Jésus ou de Moïse n'est aucunement fondée sans les miracles dont ils sont reconnus être les auteurs, de même les principes par exemple des écoles grecques anciennes ne vont pas sans preuves </w:t>
      </w:r>
      <w:r w:rsidDel="00000000" w:rsidR="00000000" w:rsidRPr="00000000">
        <w:rPr>
          <w:color w:val="ff0000"/>
          <w:rtl w:val="0"/>
        </w:rPr>
        <w:t xml:space="preserve">tirées à partir de l'expérience de tout</w:t>
      </w:r>
      <w:r w:rsidDel="00000000" w:rsidR="00000000" w:rsidRPr="00000000">
        <w:rPr>
          <w:rtl w:val="0"/>
        </w:rPr>
        <w:t xml:space="preserve"> </w:t>
      </w:r>
      <w:r w:rsidDel="00000000" w:rsidR="00000000" w:rsidRPr="00000000">
        <w:rPr>
          <w:color w:val="ff0000"/>
          <w:rtl w:val="0"/>
        </w:rPr>
        <w:t xml:space="preserve">tirées à partir de l'expérience de tout</w:t>
      </w:r>
      <w:r w:rsidDel="00000000" w:rsidR="00000000" w:rsidRPr="00000000">
        <w:rPr>
          <w:rtl w:val="0"/>
        </w:rPr>
        <w:t xml:space="preserve"> un chacun. — Prenons ainsi un principe tel que : "les passions sont des jugements faux sur le bien véritables qui disparaissent quand le jugement est corrigé. Ce principe est l'effet principe fondateur de l'école de l'ancien stoïcisme il s'oppose à celui de l'école aristotélicienne selon laquelle la passion est un pur mouvement - </w:t>
      </w:r>
      <w:r w:rsidDel="00000000" w:rsidR="00000000" w:rsidRPr="00000000">
        <w:rPr>
          <w:i w:val="1"/>
          <w:iCs w:val="1"/>
          <w:u w:val="single"/>
          <w:rtl w:val="0"/>
        </w:rPr>
        <w:t xml:space="preserve">kinêsis</w:t>
      </w:r>
      <w:r w:rsidDel="00000000" w:rsidR="00000000" w:rsidRPr="00000000">
        <w:rPr>
          <w:rtl w:val="0"/>
        </w:rPr>
        <w:t xml:space="preserve"> - physiologique, et non un jugement - </w:t>
      </w:r>
      <w:r w:rsidDel="00000000" w:rsidR="00000000" w:rsidRPr="00000000">
        <w:rPr>
          <w:i w:val="1"/>
          <w:iCs w:val="1"/>
          <w:u w:val="single"/>
          <w:rtl w:val="0"/>
        </w:rPr>
        <w:t xml:space="preserve">krisis</w:t>
      </w:r>
      <w:r w:rsidDel="00000000" w:rsidR="00000000" w:rsidRPr="00000000">
        <w:rPr>
          <w:rtl w:val="0"/>
        </w:rPr>
        <w:t xml:space="preserve"> - Ainsi, les maîtres de ces écoles (</w:t>
      </w:r>
      <w:r w:rsidDel="00000000" w:rsidR="00000000" w:rsidRPr="00000000">
        <w:rPr>
          <w:i w:val="1"/>
          <w:iCs w:val="1"/>
          <w:u w:val="single"/>
          <w:rtl w:val="0"/>
        </w:rPr>
        <w:t xml:space="preserve">Chrysippe</w:t>
      </w:r>
      <w:r w:rsidDel="00000000" w:rsidR="00000000" w:rsidRPr="00000000">
        <w:rPr>
          <w:rtl w:val="0"/>
        </w:rPr>
        <w:t xml:space="preserve"> et </w:t>
      </w:r>
      <w:r w:rsidDel="00000000" w:rsidR="00000000" w:rsidRPr="00000000">
        <w:rPr>
          <w:i w:val="1"/>
          <w:iCs w:val="1"/>
          <w:u w:val="single"/>
          <w:rtl w:val="0"/>
        </w:rPr>
        <w:t xml:space="preserve">Théophraste</w:t>
      </w:r>
      <w:r w:rsidDel="00000000" w:rsidR="00000000" w:rsidRPr="00000000">
        <w:rPr>
          <w:rtl w:val="0"/>
        </w:rPr>
        <w:t xml:space="preserve">, par exemples), en enseignant leurs principes, y apportent en même temps des preuves : l'</w:t>
      </w:r>
      <w:r w:rsidDel="00000000" w:rsidR="00000000" w:rsidRPr="00000000">
        <w:rPr>
          <w:i w:val="1"/>
          <w:iCs w:val="1"/>
          <w:u w:val="single"/>
          <w:rtl w:val="0"/>
        </w:rPr>
        <w:t xml:space="preserve">ancien</w:t>
      </w:r>
      <w:r w:rsidDel="00000000" w:rsidR="00000000" w:rsidRPr="00000000">
        <w:rPr>
          <w:rtl w:val="0"/>
        </w:rPr>
        <w:t xml:space="preserve"> stoïque pointera du doigt le fait que certaines passions dès lors que l'on découvre la vanité de son motif, un </w:t>
      </w:r>
      <w:r w:rsidDel="00000000" w:rsidR="00000000" w:rsidRPr="00000000">
        <w:rPr>
          <w:i w:val="1"/>
          <w:iCs w:val="1"/>
          <w:u w:val="single"/>
          <w:rtl w:val="0"/>
        </w:rPr>
        <w:t xml:space="preserve">bien non véritable</w:t>
      </w:r>
      <w:r w:rsidDel="00000000" w:rsidR="00000000" w:rsidRPr="00000000">
        <w:rPr>
          <w:rtl w:val="0"/>
        </w:rPr>
        <w:t xml:space="preserve">, disparaîssent ; un aristoté- </w:t>
      </w:r>
      <w:r w:rsidDel="00000000" w:rsidR="00000000" w:rsidRPr="00000000">
        <w:rPr>
          <w:strike w:val="1"/>
          <w:rtl w:val="0"/>
        </w:rPr>
        <w:t xml:space="preserve">bien</w:t>
      </w:r>
      <w:r w:rsidDel="00000000" w:rsidR="00000000" w:rsidRPr="00000000">
        <w:rPr>
          <w:rtl w:val="0"/>
        </w:rPr>
        <w:t xml:space="preserve"> </w:t>
      </w:r>
      <w:r w:rsidDel="00000000" w:rsidR="00000000" w:rsidRPr="00000000">
        <w:rPr>
          <w:i w:val="1"/>
          <w:iCs w:val="1"/>
          <w:u w:val="single"/>
          <w:rtl w:val="0"/>
        </w:rPr>
        <w:t xml:space="preserve">non véritable</w:t>
      </w:r>
      <w:r w:rsidDel="00000000" w:rsidR="00000000" w:rsidRPr="00000000">
        <w:rPr>
          <w:rtl w:val="0"/>
        </w:rPr>
        <w:t xml:space="preserve">, disparaîssent ; un aristotélicien au contraire, pointera le tout contraire en disant que certaines passions sont irréductibles par le jugement. Le point important est ici de voir que la véracité de ces maîtres repose en dernière analyse sur une expérience dont ils ne sont </w:t>
      </w:r>
      <w:r w:rsidDel="00000000" w:rsidR="00000000" w:rsidRPr="00000000">
        <w:rPr>
          <w:i w:val="1"/>
          <w:iCs w:val="1"/>
          <w:u w:val="single"/>
          <w:rtl w:val="0"/>
        </w:rPr>
        <w:t xml:space="preserve">en rien</w:t>
      </w:r>
      <w:r w:rsidDel="00000000" w:rsidR="00000000" w:rsidRPr="00000000">
        <w:rPr>
          <w:rtl w:val="0"/>
        </w:rPr>
        <w:t xml:space="preserve"> maîtres. De telle sorte que ces maîtres de vérité se révèlent n'être que des porteparoles de la vérité - qu'on la nomme Expérience ou Dieu - ; une vérité cachée, </w:t>
      </w:r>
      <w:r w:rsidDel="00000000" w:rsidR="00000000" w:rsidRPr="00000000">
        <w:rPr>
          <w:color w:val="ff0000"/>
          <w:rtl w:val="0"/>
        </w:rPr>
        <w:t xml:space="preserve">non manifeste, et que la maître de vérité</w:t>
      </w:r>
      <w:r w:rsidDel="00000000" w:rsidR="00000000" w:rsidRPr="00000000">
        <w:rPr>
          <w:rtl w:val="0"/>
        </w:rPr>
        <w:t xml:space="preserve"> non manifeste, et que la maître de vérité est censé découvrir à l'esprit de son public, de telle façon que libre cours soit donné à tout discours se prétendant discours prophétique ou de vérité. C'est précisément contre ce danger de tromperie que met en garde Hobbes au chapitre </w:t>
      </w:r>
      <w:r w:rsidDel="00000000" w:rsidR="00000000" w:rsidRPr="00000000">
        <w:rPr>
          <w:i w:val="1"/>
          <w:iCs w:val="1"/>
          <w:u w:val="single"/>
          <w:rtl w:val="0"/>
        </w:rPr>
        <w:t xml:space="preserve">XXXVI</w:t>
      </w:r>
      <w:r w:rsidDel="00000000" w:rsidR="00000000" w:rsidRPr="00000000">
        <w:rPr>
          <w:rtl w:val="0"/>
        </w:rPr>
        <w:t xml:space="preserve"> du Léviathan consacré à la parole de Dieu et aux prophètes, faisant ainsi écho au chapitre </w:t>
      </w:r>
      <w:r w:rsidDel="00000000" w:rsidR="00000000" w:rsidRPr="00000000">
        <w:rPr>
          <w:i w:val="1"/>
          <w:iCs w:val="1"/>
          <w:u w:val="single"/>
          <w:rtl w:val="0"/>
        </w:rPr>
        <w:t xml:space="preserve">XXXI</w:t>
      </w:r>
      <w:r w:rsidDel="00000000" w:rsidR="00000000" w:rsidRPr="00000000">
        <w:rPr>
          <w:rtl w:val="0"/>
        </w:rPr>
        <w:t xml:space="preserve"> qui en conclusion indique qu'il ne faut en aucun cas donner sa foi en un prophète qui annoncerait la parole </w:t>
      </w:r>
      <w:r w:rsidDel="00000000" w:rsidR="00000000" w:rsidRPr="00000000">
        <w:rPr>
          <w:color w:val="ff0000"/>
          <w:rtl w:val="0"/>
        </w:rPr>
        <w:t xml:space="preserve">de Dieu sans en montrer la preuve par des</w:t>
      </w:r>
      <w:r w:rsidDel="00000000" w:rsidR="00000000" w:rsidRPr="00000000">
        <w:rPr>
          <w:rtl w:val="0"/>
        </w:rPr>
        <w:t xml:space="preserve"> </w:t>
      </w:r>
      <w:r w:rsidDel="00000000" w:rsidR="00000000" w:rsidRPr="00000000">
        <w:rPr>
          <w:color w:val="ff0000"/>
          <w:rtl w:val="0"/>
        </w:rPr>
        <w:t xml:space="preserve">de Dieu sans en montrer la preuve par des</w:t>
      </w:r>
      <w:r w:rsidDel="00000000" w:rsidR="00000000" w:rsidRPr="00000000">
        <w:rPr>
          <w:rtl w:val="0"/>
        </w:rPr>
        <w:t xml:space="preserve"> miracles, mais aussi par un enseignement n'allant pas à l'encontre de la vraie religion monothéiste donnant ainsi le moyen de se repérer devant la profusion des faux-prophètes. De la même, qui choisir entre le maître de l'école de l'ancien stoïcisme et d'école aristotélicienne? ou encore qui choisirai entre l'aristotélicien, qui admet que la passion est un pur mouvement physiologique n'étant pas une partie réelle de l'âme, et le platonicien qui m'apprend que cette partie de l'âme est bien réelle, qu'elle peut prendre ses leçons auprès de la partie rationnelle ou ne pas lui obéir ? Or, j'ai en effet bien parfois en moi la conviction d'avoir cette dissension interne &amp; de parties extérieures l'une à l'autre, lorsque par exemple je désire boire et le refuse, comme l'écrit Platon au livre IV de la République. Ne sachant ainsi à quel sein se vouer, le public s'oriente ainsi à partir de marques d'authenticité, </w:t>
      </w:r>
      <w:r w:rsidDel="00000000" w:rsidR="00000000" w:rsidRPr="00000000">
        <w:rPr>
          <w:strike w:val="1"/>
          <w:rtl w:val="0"/>
        </w:rPr>
        <w:t xml:space="preserve">tout</w:t>
      </w:r>
      <w:r w:rsidDel="00000000" w:rsidR="00000000" w:rsidRPr="00000000">
        <w:rPr>
          <w:rtl w:val="0"/>
        </w:rPr>
        <w:t xml:space="preserve"> l'expert ne trouvant pas en lui ou au dehors de lui des preuves de la vérité de ce qu'il dit, celui-ci se fonde dès lors sur des critères, non de vérité, mais d'authenticité et d'autorité. Ainsi, la magistralité du maître de vérité se fonde toute entière sur la personne de celui qui parle nous amenant ainsi au problème </w:t>
      </w:r>
      <w:r w:rsidDel="00000000" w:rsidR="00000000" w:rsidRPr="00000000">
        <w:rPr>
          <w:color w:val="ff0000"/>
          <w:rtl w:val="0"/>
        </w:rPr>
        <w:t xml:space="preserve">suivant : comment distinguer le maître de</w:t>
      </w:r>
      <w:r w:rsidDel="00000000" w:rsidR="00000000" w:rsidRPr="00000000">
        <w:rPr>
          <w:rtl w:val="0"/>
        </w:rPr>
        <w:t xml:space="preserve"> </w:t>
      </w:r>
      <w:r w:rsidDel="00000000" w:rsidR="00000000" w:rsidRPr="00000000">
        <w:rPr>
          <w:color w:val="ff0000"/>
          <w:rtl w:val="0"/>
        </w:rPr>
        <w:t xml:space="preserve">suivant : comment distinguer le maître de</w:t>
      </w:r>
      <w:r w:rsidDel="00000000" w:rsidR="00000000" w:rsidRPr="00000000">
        <w:rPr>
          <w:rtl w:val="0"/>
        </w:rPr>
        <w:t xml:space="preserve"> vérité du charlatan ? Si l'autorité seule, la personnalité du maître fonde la vérité de ce qu'il dit, sans preuve objective, nous nous retrouvons dans le cas de figure déplorable que dénonce Sénèque à la lettre 33 de ses </w:t>
      </w:r>
      <w:r w:rsidDel="00000000" w:rsidR="00000000" w:rsidRPr="00000000">
        <w:rPr>
          <w:i w:val="1"/>
          <w:iCs w:val="1"/>
          <w:u w:val="single"/>
          <w:rtl w:val="0"/>
        </w:rPr>
        <w:t xml:space="preserve">Lettres à Lucilius</w:t>
      </w:r>
      <w:r w:rsidDel="00000000" w:rsidR="00000000" w:rsidRPr="00000000">
        <w:rPr>
          <w:rtl w:val="0"/>
        </w:rPr>
        <w:t xml:space="preserve"> : la plupart des apprentis-philosophes de son temps étant devenus des fanatiques de certains maîtres de secte, comme Épicure, ont cessé de réfléchir de leur propre chef, et dès lors que telle citation est issue d'un maître et porte la marque de son nom, elle est d'office marquée pour eux du sceau de la vérité intangible. Le fait que la </w:t>
      </w:r>
      <w:r w:rsidDel="00000000" w:rsidR="00000000" w:rsidRPr="00000000">
        <w:rPr>
          <w:i w:val="1"/>
          <w:iCs w:val="1"/>
          <w:u w:val="single"/>
          <w:rtl w:val="0"/>
        </w:rPr>
        <w:t xml:space="preserve">pistis</w:t>
      </w:r>
      <w:r w:rsidDel="00000000" w:rsidR="00000000" w:rsidRPr="00000000">
        <w:rPr>
          <w:rtl w:val="0"/>
        </w:rPr>
        <w:t xml:space="preserve"> la confiance dans les propositions soient immédiatement dérivée de la personnalité de celui qui parle est aussi un problème qui se pose au croyant musulman : on peut lire le Qoran en son entier, jamais nous n'y trouverons pas de miracles objectifs réalisés par le prophète Muhammad comme il en a été faits par Moïse ou Jésus. On peut dès lors faire l'hypothèse que la confiance dans le maître de vérité est d'autant plus forte qu'elle en tant que personne n'est soutenue par aucune preuve propre objective, tangible. De sorte que la magistralité du maître de vérité comme </w:t>
      </w:r>
      <w:r w:rsidDel="00000000" w:rsidR="00000000" w:rsidRPr="00000000">
        <w:rPr>
          <w:i w:val="1"/>
          <w:iCs w:val="1"/>
          <w:u w:val="single"/>
          <w:rtl w:val="0"/>
        </w:rPr>
        <w:t xml:space="preserve">maître</w:t>
      </w:r>
      <w:r w:rsidDel="00000000" w:rsidR="00000000" w:rsidRPr="00000000">
        <w:rPr>
          <w:rtl w:val="0"/>
        </w:rPr>
        <w:t xml:space="preserve"> et non simple porte- parole, est d'autant plus forte que difficile, pour celui à qui il s'adresse, de la fonder objectivement.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Nous sommes ainsi bloqués à ce stade de la réflexion : comment faire le départ entre le charlatan et l'authentique maître de vérité si les preuves manquent objectivement ? Mais n'est-ce pas qu'au fond nous focalisions notre attention au mauvais endroit ? Dans la mesure, en effet, où le prophète a une façon de se comporter quant au divin, son enseignement ne se réduit pas à la transmission de propositions prétendument vraies et nécessitant ainsi une fondation objective, mais à l'incitation par l'exemple de ce qu'il est est aussi et de la façon dont il est à l'imiter. En effet, dans la mesure où pour le prophète - comme du reste le stoïcien - </w:t>
      </w:r>
      <w:r w:rsidDel="00000000" w:rsidR="00000000" w:rsidRPr="00000000">
        <w:rPr>
          <w:color w:val="ff0000"/>
          <w:rtl w:val="0"/>
        </w:rPr>
        <w:t xml:space="preserve">"Dieu seul sait" le vrai, le vrai en soi, la raison</w:t>
      </w:r>
      <w:r w:rsidDel="00000000" w:rsidR="00000000" w:rsidRPr="00000000">
        <w:rPr>
          <w:rtl w:val="0"/>
        </w:rPr>
        <w:t xml:space="preserve"> "Dieu seul sait" le vrai, le vrai en soi, la raison du monde qu'on appelle communément "ses voies", tout ce qu'il peut enseigner est non pas ce vrai en soi mais une éthique orientée vers ce vrai : le </w:t>
      </w:r>
      <w:r w:rsidDel="00000000" w:rsidR="00000000" w:rsidRPr="00000000">
        <w:rPr>
          <w:i w:val="1"/>
          <w:iCs w:val="1"/>
          <w:u w:val="single"/>
          <w:rtl w:val="0"/>
        </w:rPr>
        <w:t xml:space="preserve">maître de vérité</w:t>
      </w:r>
      <w:r w:rsidDel="00000000" w:rsidR="00000000" w:rsidRPr="00000000">
        <w:rPr>
          <w:rtl w:val="0"/>
        </w:rPr>
        <w:t xml:space="preserve"> est alors un modèle, un exemple. Dans la mesure où le maître de vérité est un exemple à imiter, cette exemplarité se fonde elle-même sur une ressemblance entre lui et la Vérité elle-même, qui peut prendre la forme d'une instance absolue comme Dieu. </w:t>
      </w:r>
      <w:r w:rsidDel="00000000" w:rsidR="00000000" w:rsidRPr="00000000">
        <w:rPr>
          <w:color w:val="ff0000"/>
          <w:rtl w:val="0"/>
        </w:rPr>
        <w:t xml:space="preserve">Le sage, imitant Dieu, est à imiter : c'est une</w:t>
      </w:r>
      <w:r w:rsidDel="00000000" w:rsidR="00000000" w:rsidRPr="00000000">
        <w:rPr>
          <w:rtl w:val="0"/>
        </w:rPr>
        <w:t xml:space="preserve"> Le sage, imitant Dieu, est à imiter : c'est une telle hiérarchisation imitative que présente Sénèque à la lettre 95 des </w:t>
      </w:r>
      <w:r w:rsidDel="00000000" w:rsidR="00000000" w:rsidRPr="00000000">
        <w:rPr>
          <w:i w:val="1"/>
          <w:iCs w:val="1"/>
          <w:u w:val="single"/>
          <w:rtl w:val="0"/>
        </w:rPr>
        <w:t xml:space="preserve">lettres à Lucilius</w:t>
      </w:r>
      <w:r w:rsidDel="00000000" w:rsidR="00000000" w:rsidRPr="00000000">
        <w:rPr>
          <w:rtl w:val="0"/>
        </w:rPr>
        <w:t xml:space="preserve"> En effet, selon les stoïciens le monde est régi selon un ordre dont le principe premier est le logos divin - appelé </w:t>
      </w:r>
      <w:r w:rsidDel="00000000" w:rsidR="00000000" w:rsidRPr="00000000">
        <w:rPr>
          <w:i w:val="1"/>
          <w:iCs w:val="1"/>
          <w:u w:val="single"/>
          <w:rtl w:val="0"/>
        </w:rPr>
        <w:t xml:space="preserve">logos spermatikos</w:t>
      </w:r>
      <w:r w:rsidDel="00000000" w:rsidR="00000000" w:rsidRPr="00000000">
        <w:rPr>
          <w:rtl w:val="0"/>
        </w:rPr>
        <w:t xml:space="preserve">, de telle sorte que ce logos spermatique soit homogène au logos humain. Dès lors, le sage, tâchant de vivre selon la raison droite, se rend le plus semblable qu'il peut à ce logos divin, et étant une image </w:t>
      </w:r>
      <w:r w:rsidDel="00000000" w:rsidR="00000000" w:rsidRPr="00000000">
        <w:rPr>
          <w:color w:val="ff0000"/>
          <w:rtl w:val="0"/>
        </w:rPr>
        <w:t xml:space="preserve">vivante ~de ce~ Dieu, devient le modèle à</w:t>
      </w:r>
      <w:r w:rsidDel="00000000" w:rsidR="00000000" w:rsidRPr="00000000">
        <w:rPr>
          <w:rtl w:val="0"/>
        </w:rPr>
        <w:t xml:space="preserve"> </w:t>
      </w:r>
      <w:r w:rsidDel="00000000" w:rsidR="00000000" w:rsidRPr="00000000">
        <w:rPr>
          <w:color w:val="ff0000"/>
          <w:rtl w:val="0"/>
        </w:rPr>
        <w:t xml:space="preserve">vivante ~de ce~ Dieu, devient le modèle à</w:t>
      </w:r>
      <w:r w:rsidDel="00000000" w:rsidR="00000000" w:rsidRPr="00000000">
        <w:rPr>
          <w:rtl w:val="0"/>
        </w:rPr>
        <w:t xml:space="preserve"> imiter par les autres hommes. Honorer Dieu, c'est l'imiter : "il honore Dieu celui qui l'imite" écrit Sénèque dans cette lettre. On peut ici faire un parallèle, une nouvelle fois, avec la religion islamique : une telle conception exemplaire de la magistralité est la raison de la </w:t>
      </w:r>
      <w:r w:rsidDel="00000000" w:rsidR="00000000" w:rsidRPr="00000000">
        <w:rPr>
          <w:i w:val="1"/>
          <w:iCs w:val="1"/>
          <w:u w:val="single"/>
          <w:rtl w:val="0"/>
        </w:rPr>
        <w:t xml:space="preserve">Sunnah</w:t>
      </w:r>
      <w:r w:rsidDel="00000000" w:rsidR="00000000" w:rsidRPr="00000000">
        <w:rPr>
          <w:rtl w:val="0"/>
        </w:rPr>
        <w:t xml:space="preserve"> ou biogra -phie du prophète </w:t>
      </w:r>
      <w:r w:rsidDel="00000000" w:rsidR="00000000" w:rsidRPr="00000000">
        <w:rPr>
          <w:i w:val="1"/>
          <w:iCs w:val="1"/>
          <w:u w:val="single"/>
          <w:rtl w:val="0"/>
        </w:rPr>
        <w:t xml:space="preserve">Muhammad</w:t>
      </w:r>
      <w:r w:rsidDel="00000000" w:rsidR="00000000" w:rsidRPr="00000000">
        <w:rPr>
          <w:rtl w:val="0"/>
        </w:rPr>
        <w:t xml:space="preserve">. Toute sa valeur réside en ceci que le prophète est réputé être celui qui se comporte le plus tel que Dieu le souhaite, et qu'il faut donc l'imiter. Mais dans la mesure précisément, la valeur de l'exemple réside dans cette dépendance à l'égard d'une instance absolue, ne retombons </w:t>
      </w:r>
      <w:r w:rsidDel="00000000" w:rsidR="00000000" w:rsidRPr="00000000">
        <w:rPr>
          <w:color w:val="ff0000"/>
          <w:rtl w:val="0"/>
        </w:rPr>
        <w:t xml:space="preserve">nous pas dans une aporie que nous avons déjà</w:t>
      </w:r>
      <w:r w:rsidDel="00000000" w:rsidR="00000000" w:rsidRPr="00000000">
        <w:rPr>
          <w:rtl w:val="0"/>
        </w:rPr>
        <w:t xml:space="preserve"> nous pas dans une aporie que nous avons déjà constaté ! Comment différencier le charlatan du maître vérace ! En fait ici nous y échappons précisément dans la mesure où ce comportement à imiter est susceptible également d'être jugé en lui-même, et même constituer un modèle indépendamment d'une quelconque instance absolue. Ainsi, comme l'écrit Durkheim dans </w:t>
      </w:r>
      <w:r w:rsidDel="00000000" w:rsidR="00000000" w:rsidRPr="00000000">
        <w:rPr>
          <w:i w:val="1"/>
          <w:iCs w:val="1"/>
          <w:u w:val="single"/>
          <w:rtl w:val="0"/>
        </w:rPr>
        <w:t xml:space="preserve">De la définition des phénomènes religieux</w:t>
      </w:r>
      <w:r w:rsidDel="00000000" w:rsidR="00000000" w:rsidRPr="00000000">
        <w:rPr>
          <w:rtl w:val="0"/>
        </w:rPr>
        <w:t xml:space="preserve">, la religion bouddhiste consiste en ceci qu' elle n'a pas de prophète à proprement </w:t>
      </w:r>
      <w:r w:rsidDel="00000000" w:rsidR="00000000" w:rsidRPr="00000000">
        <w:rPr>
          <w:color w:val="ff0000"/>
          <w:rtl w:val="0"/>
        </w:rPr>
        <w:t xml:space="preserve">parler, dans la mesure où Bouddha, ce</w:t>
      </w:r>
      <w:r w:rsidDel="00000000" w:rsidR="00000000" w:rsidRPr="00000000">
        <w:rPr>
          <w:rtl w:val="0"/>
        </w:rPr>
        <w:t xml:space="preserve"> parler, dans la mesure où Bouddha, ce qu'il dit, la façon dont il se comporte n'ont pas pour fondement un Dieu - le seul principe du bouddhisme étant le Néant. la religion bouddhiste ne consiste ainsi non pas à prier celui que le prophète m'enjoint à prier, ni à l'honorer, elle est une religion sans Dieu. Bouddha est ainsi un modèle qui n'a pas même la conscience d'être un modèle : Bouddha médite, se comporte de telle sorte qu'il accède à</w:t>
      </w:r>
      <w:r w:rsidDel="00000000" w:rsidR="00000000" w:rsidRPr="00000000">
        <w:rPr>
          <w:color w:val="ff0000"/>
          <w:rtl w:val="0"/>
        </w:rPr>
        <w:t xml:space="preserve">son propre salut, sans considération pour</w:t>
      </w:r>
      <w:r w:rsidDel="00000000" w:rsidR="00000000" w:rsidRPr="00000000">
        <w:rPr>
          <w:rtl w:val="0"/>
        </w:rPr>
        <w:t xml:space="preserve"> </w:t>
      </w:r>
      <w:r w:rsidDel="00000000" w:rsidR="00000000" w:rsidRPr="00000000">
        <w:rPr>
          <w:color w:val="ff0000"/>
          <w:rtl w:val="0"/>
        </w:rPr>
        <w:t xml:space="preserve">son propre salut, sans considération pour</w:t>
      </w:r>
      <w:r w:rsidDel="00000000" w:rsidR="00000000" w:rsidRPr="00000000">
        <w:rPr>
          <w:rtl w:val="0"/>
        </w:rPr>
        <w:t xml:space="preserve"> autrui ou pour Dieu. Le considéreront comme leur guide, donc, ceux qui considéreront sa méthode vers le salut comme une bonne méthode : la magistralité devient ainsi une pure exemplarité inconsciente d'elle-même Dans la mesure où la magistralité se réduit à l'exemplarité éthique, celle-ci reste en elle-même muette et susceptible d'interprétations diverses; l'imitation irréfléchie de celui qui se conduit bien ne peut en rien aider à se conduire dans l'esprit de celui-ci. C'est précisément pour cela que Descartes, dans la première partie du Discours de la Méthode, indique clairement que </w:t>
      </w:r>
      <w:r w:rsidDel="00000000" w:rsidR="00000000" w:rsidRPr="00000000">
        <w:rPr>
          <w:strike w:val="1"/>
          <w:rtl w:val="0"/>
        </w:rPr>
        <w:t xml:space="preserve">celle</w:t>
      </w:r>
      <w:r w:rsidDel="00000000" w:rsidR="00000000" w:rsidRPr="00000000">
        <w:rPr>
          <w:rtl w:val="0"/>
        </w:rPr>
        <w:t xml:space="preserve">-ci n'est pas </w:t>
      </w:r>
      <w:r w:rsidDel="00000000" w:rsidR="00000000" w:rsidRPr="00000000">
        <w:rPr>
          <w:color w:val="ff0000"/>
          <w:rtl w:val="0"/>
        </w:rPr>
        <w:t xml:space="preserve">un modèle ayant vocation à normer le</w:t>
      </w:r>
      <w:r w:rsidDel="00000000" w:rsidR="00000000" w:rsidRPr="00000000">
        <w:rPr>
          <w:rtl w:val="0"/>
        </w:rPr>
        <w:t xml:space="preserve"> un modèle ayant vocation à normer le comportement et la façon de connaître de celui qui le lit, mais une simple exposition de son parcours académique : et qu'y lit-on ? Précisément que ceux que l'on appelle péjorativement "les maîtres de vérité", historiens, philosophes, rhéteurs, dans la mesure où ils n'enseignent que des corpus d'histoires, de doctrines toutes faites, ne sont </w:t>
      </w:r>
      <w:r w:rsidDel="00000000" w:rsidR="00000000" w:rsidRPr="00000000">
        <w:rPr>
          <w:i w:val="1"/>
          <w:iCs w:val="1"/>
          <w:u w:val="single"/>
          <w:rtl w:val="0"/>
        </w:rPr>
        <w:t xml:space="preserve">en rien</w:t>
      </w:r>
      <w:r w:rsidDel="00000000" w:rsidR="00000000" w:rsidRPr="00000000">
        <w:rPr>
          <w:rtl w:val="0"/>
        </w:rPr>
        <w:t xml:space="preserve"> susceptibles de nous faire avancer sur le chemin de la vérité. Si </w:t>
      </w:r>
      <w:r w:rsidDel="00000000" w:rsidR="00000000" w:rsidRPr="00000000">
        <w:rPr>
          <w:color w:val="ff0000"/>
          <w:rtl w:val="0"/>
        </w:rPr>
        <w:t xml:space="preserve">donc il doit y avoir des règles de la méthode,</w:t>
      </w:r>
      <w:r w:rsidDel="00000000" w:rsidR="00000000" w:rsidRPr="00000000">
        <w:rPr>
          <w:rtl w:val="0"/>
        </w:rPr>
        <w:t xml:space="preserve"> </w:t>
      </w:r>
      <w:r w:rsidDel="00000000" w:rsidR="00000000" w:rsidRPr="00000000">
        <w:rPr>
          <w:color w:val="ff0000"/>
          <w:rtl w:val="0"/>
        </w:rPr>
        <w:t xml:space="preserve">donc il doit y avoir des règles de la méthode,</w:t>
      </w:r>
      <w:r w:rsidDel="00000000" w:rsidR="00000000" w:rsidRPr="00000000">
        <w:rPr>
          <w:rtl w:val="0"/>
        </w:rPr>
        <w:t xml:space="preserve"> elles ne sont pas à tirer de l' exemple du parcours de Descartes, qui lui aussi nous raconte son </w:t>
      </w:r>
      <w:r w:rsidDel="00000000" w:rsidR="00000000" w:rsidRPr="00000000">
        <w:rPr>
          <w:i w:val="1"/>
          <w:iCs w:val="1"/>
          <w:u w:val="single"/>
          <w:rtl w:val="0"/>
        </w:rPr>
        <w:t xml:space="preserve">historia</w:t>
      </w:r>
      <w:r w:rsidDel="00000000" w:rsidR="00000000" w:rsidRPr="00000000">
        <w:rPr>
          <w:rtl w:val="0"/>
        </w:rPr>
        <w:t xml:space="preserve">, mais des prescriptions qui précisément sont assez simples et générales pour laisser libre cours au parcours théorétique et pratique de chacun : c'est précisément pour cela que la méthode est définie dans la partie IV comme un ensemble de règles claires permettant à chacun d'utiliser à bon escient les forces de son esprit. Ainsi, si </w:t>
      </w:r>
      <w:r w:rsidDel="00000000" w:rsidR="00000000" w:rsidRPr="00000000">
        <w:rPr>
          <w:strike w:val="1"/>
          <w:rtl w:val="0"/>
        </w:rPr>
        <w:t xml:space="preserve">en</w:t>
      </w:r>
      <w:r w:rsidDel="00000000" w:rsidR="00000000" w:rsidRPr="00000000">
        <w:rPr>
          <w:rtl w:val="0"/>
        </w:rPr>
        <w:t xml:space="preserve"> de telle sorte que ceux qui la suivent n'ont pas de modèle </w:t>
      </w:r>
      <w:r w:rsidDel="00000000" w:rsidR="00000000" w:rsidRPr="00000000">
        <w:rPr>
          <w:strike w:val="1"/>
          <w:rtl w:val="0"/>
        </w:rPr>
        <w:t xml:space="preserve">tout fait</w:t>
      </w:r>
      <w:r w:rsidDel="00000000" w:rsidR="00000000" w:rsidRPr="00000000">
        <w:rPr>
          <w:rtl w:val="0"/>
        </w:rPr>
        <w:t xml:space="preserve"> de l'usage de ces règles, et n'en ont d'ailleurs même pas besoin.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Ainsi, si maître de vérité il y a, c'est précisément celui qui par son exemple montre qu'il n'y a pas d'exemples tout faits à suivre aveuglément mais que chacun doit pour lui-même, en dernier ressort, se prescrire à lui-même sa propre norme de conduite, qu'elle soit pratique ou théorétique : le véritable maître de vérité est ainsi d'enseigner à chacun, d'apprendre à chacun -&gt; à être son propre maître de vérité. De telle sorte que la magistralité du maître de vérité semble contenir en elle-même son abolition. Le véritable objectif du maître de vérité dès lors, est de faire de chacun un être libre et maître de ses propres lois, lois qu'il se prescrit librement. Ainsi Kant résume la fonction des "lumières" dans le petit texte intitulé "Qu'est-ce que les lumières ?" comme celle de faire sortir l'humanité de leur état de tutelle c'est-à-dire de soumission à des façons d'être ou de penser que par "fainéantise ou lâcheté" écrit Kant, elle accepte. On peut de façon intéressante rapprocher ce texte des Réflexions sur l'éducation dans lesquelles nous lisons dans la section "Education pratique" que rien ne sert de faire réciter à des enfants les textes religieux, les cantiques, ou encore leur apprendre à prier sans qu'ils ne saisissent apprendre à prier - sans qu'ils ne saisissent la moralité et l'intérêt pour le caractère moral de ces coutumes et textes. Bien plus utile sera une éducation ayant pour objectif, non de transmettre un corpus théologique prétendûment vrai aux enfants, mais de leur apprendre à faire usage de la loi morale dont ils ont en eux-mêmes les premiers germes et l'instinct. le danger, </w:t>
      </w:r>
      <w:r w:rsidDel="00000000" w:rsidR="00000000" w:rsidRPr="00000000">
        <w:rPr>
          <w:strike w:val="1"/>
          <w:rtl w:val="0"/>
        </w:rPr>
        <w:t xml:space="preserve">sinon</w:t>
      </w:r>
      <w:r w:rsidDel="00000000" w:rsidR="00000000" w:rsidRPr="00000000">
        <w:rPr>
          <w:rtl w:val="0"/>
        </w:rPr>
        <w:t xml:space="preserve"> écrit Kant, consiste en ceci que l'enfant agira, ainsi éduqué, relativement à l'espérance ou à la crainte de son maître d'école, ou pire de Dieu. de son maître d'école, ou pire de Dieu dont il aura appris qu'il punit les désobeissants. A l'opposé de cela, une bonne éducation morale apprend à l'enfant à user de la loi morale constituant sa conscience d'une façon tout à fait libre et sans considération pour le maître, ou Dieu, et leur agrément. Mais dans la mesure précisement, où les maîtres de vérité sont plutôt des maîtres de liberté, comme on l'a vu, et que la liberté de penser ou de faire n'est jamais tout à fait acquise, on peut poser </w:t>
      </w:r>
      <w:r w:rsidDel="00000000" w:rsidR="00000000" w:rsidRPr="00000000">
        <w:rPr>
          <w:color w:val="ff0000"/>
          <w:rtl w:val="0"/>
        </w:rPr>
        <w:t xml:space="preserve">quant aux éducateurs la même question que celle</w:t>
      </w:r>
      <w:r w:rsidDel="00000000" w:rsidR="00000000" w:rsidRPr="00000000">
        <w:rPr>
          <w:rtl w:val="0"/>
        </w:rPr>
        <w:t xml:space="preserve"> </w:t>
      </w:r>
      <w:r w:rsidDel="00000000" w:rsidR="00000000" w:rsidRPr="00000000">
        <w:rPr>
          <w:color w:val="ff0000"/>
          <w:rtl w:val="0"/>
        </w:rPr>
        <w:t xml:space="preserve">quant aux éducateurs la même question que celle</w:t>
      </w:r>
      <w:r w:rsidDel="00000000" w:rsidR="00000000" w:rsidRPr="00000000">
        <w:rPr>
          <w:rtl w:val="0"/>
        </w:rPr>
        <w:t xml:space="preserve"> que l'on posait traditionnelle-ment pour les gardiens des geôles : </w:t>
      </w:r>
      <w:r w:rsidDel="00000000" w:rsidR="00000000" w:rsidRPr="00000000">
        <w:rPr>
          <w:i w:val="1"/>
          <w:iCs w:val="1"/>
          <w:u w:val="single"/>
          <w:rtl w:val="0"/>
        </w:rPr>
        <w:t xml:space="preserve">quis custodiet custodes</w:t>
      </w:r>
      <w:r w:rsidDel="00000000" w:rsidR="00000000" w:rsidRPr="00000000">
        <w:rPr>
          <w:rtl w:val="0"/>
        </w:rPr>
        <w:t xml:space="preserve"> ! qui surveillera les surveillants ! - qui éduquera les éducateurs ? C'est précisé- -mont une telle question que soulève Kant dans l'Introduction des Réflexions que l'on a citées : qui seront les maîtres des maîtres de vérité ? et les maîtres de ces maîtres ? Au fond, l'un des moyens de sortir de cette aporie réside peutêtre dans l'hypothèse que dans la mesure où l'élève est tout autant susceptible d'atteindre l'exercice plein ou de la rater l'exercice de sa liberté - qu'elle soit celle de l'entendement, ou de sa volonté -, </w:t>
      </w:r>
      <w:r w:rsidDel="00000000" w:rsidR="00000000" w:rsidRPr="00000000">
        <w:rPr>
          <w:color w:val="ff0000"/>
          <w:rtl w:val="0"/>
        </w:rPr>
        <w:t xml:space="preserve">que son maître, alors tous deux deviennent</w:t>
      </w:r>
      <w:r w:rsidDel="00000000" w:rsidR="00000000" w:rsidRPr="00000000">
        <w:rPr>
          <w:rtl w:val="0"/>
        </w:rPr>
        <w:t xml:space="preserve"> que son maître, alors tous deux deviennent élèves orientés, vers un objectif commun : le maître de vérité devient ainsi compagnon de vérité. On trouve un tel exemple de la pratique de l'enseignement dans le portrait que fait Sénèque, à la cent-quatrième Lettre à Lucilius, du </w:t>
      </w:r>
      <w:r w:rsidDel="00000000" w:rsidR="00000000" w:rsidRPr="00000000">
        <w:rPr>
          <w:i w:val="1"/>
          <w:iCs w:val="1"/>
          <w:u w:val="single"/>
          <w:rtl w:val="0"/>
        </w:rPr>
        <w:t xml:space="preserve">maître</w:t>
      </w:r>
      <w:r w:rsidDel="00000000" w:rsidR="00000000" w:rsidRPr="00000000">
        <w:rPr>
          <w:rtl w:val="0"/>
        </w:rPr>
        <w:t xml:space="preserve"> Attale : Attale faisait des cours prenant la forme de discussions symétriques entre lui et ses élèves, de telle sorte qu'il se considérait tout aussi peu maître de la vérité, qu'il </w:t>
      </w:r>
      <w:r w:rsidDel="00000000" w:rsidR="00000000" w:rsidRPr="00000000">
        <w:rPr>
          <w:color w:val="ff0000"/>
          <w:rtl w:val="0"/>
        </w:rPr>
        <w:t xml:space="preserve">cherchait - en l'occurence une vérité d'ordre</w:t>
      </w:r>
      <w:r w:rsidDel="00000000" w:rsidR="00000000" w:rsidRPr="00000000">
        <w:rPr>
          <w:rtl w:val="0"/>
        </w:rPr>
        <w:t xml:space="preserve"> </w:t>
      </w:r>
      <w:r w:rsidDel="00000000" w:rsidR="00000000" w:rsidRPr="00000000">
        <w:rPr>
          <w:color w:val="ff0000"/>
          <w:rtl w:val="0"/>
        </w:rPr>
        <w:t xml:space="preserve">cherchait - en l'occurence une vérité d'ordre</w:t>
      </w:r>
      <w:r w:rsidDel="00000000" w:rsidR="00000000" w:rsidRPr="00000000">
        <w:rPr>
          <w:rtl w:val="0"/>
        </w:rPr>
        <w:t xml:space="preserve"> pratique puisqu'il cherchait à améliorer sa façon de vivre - que les élèves </w:t>
      </w:r>
      <w:r w:rsidDel="00000000" w:rsidR="00000000" w:rsidRPr="00000000">
        <w:rPr>
          <w:strike w:val="1"/>
          <w:rtl w:val="0"/>
        </w:rPr>
        <w:t xml:space="preserve">ne</w:t>
      </w:r>
      <w:r w:rsidDel="00000000" w:rsidR="00000000" w:rsidRPr="00000000">
        <w:rPr>
          <w:rtl w:val="0"/>
        </w:rPr>
        <w:t xml:space="preserve"> se sentaient maîtres de la vérité qu'ils venaient chercher chez lui. Loin d'être un enseignement doctrinal, on reconnaîtrait ainsi selon Sénèque un bon cours de philosophie" à son aspect agréable, quasi-conversationnel, de telle façon qu'il profite "même" aux esprits inattentifs", et et surtout de la même façon, écrit-il, que celui que passe dans une parfumerie en ressort bon gré malgré avec l'odeur du lieu, de même on sortait du cours Attale tout empreint de sa sagesse ou plutôt de ses germes. Disparaîtrait ainsi toute hiérarchisation entre le maître de vérité et son public, de telle sorte que tous soient "compagnons de vérité". Cependant, la possibilité du compagnonage vers la vérité enveloppe celle, inverse, de l'opposition entre eux de maîtres de vérité" qui veulent demeurer les maîtres et soumettre les autres à leurs principes. En somme, si le maître ne veut rien perdre de sa magistralité, il lui faut combattre les autres maîtres en puissance de la vérité </w:t>
      </w:r>
      <w:r w:rsidDel="00000000" w:rsidR="00000000" w:rsidRPr="00000000">
        <w:rPr>
          <w:color w:val="ff0000"/>
          <w:rtl w:val="0"/>
        </w:rPr>
        <w:t xml:space="preserve">établie. C'est une telle dialectique</w:t>
      </w:r>
      <w:r w:rsidDel="00000000" w:rsidR="00000000" w:rsidRPr="00000000">
        <w:rPr>
          <w:rtl w:val="0"/>
        </w:rPr>
        <w:t xml:space="preserve"> établie. C'est une telle dialectique qu'expose Hegel dans la section de la </w:t>
      </w:r>
      <w:r w:rsidDel="00000000" w:rsidR="00000000" w:rsidRPr="00000000">
        <w:rPr>
          <w:i w:val="1"/>
          <w:iCs w:val="1"/>
          <w:u w:val="single"/>
          <w:rtl w:val="0"/>
        </w:rPr>
        <w:t xml:space="preserve">Phénoménologie de l'esprit</w:t>
      </w:r>
      <w:r w:rsidDel="00000000" w:rsidR="00000000" w:rsidRPr="00000000">
        <w:rPr>
          <w:rtl w:val="0"/>
        </w:rPr>
        <w:t xml:space="preserve"> intitulée "La loi du cœur </w:t>
      </w:r>
      <w:r w:rsidDel="00000000" w:rsidR="00000000" w:rsidRPr="00000000">
        <w:rPr>
          <w:i w:val="1"/>
          <w:iCs w:val="1"/>
          <w:u w:val="single"/>
          <w:rtl w:val="0"/>
        </w:rPr>
        <w:t xml:space="preserve">et la folie de l'infatuation</w:t>
      </w:r>
      <w:r w:rsidDel="00000000" w:rsidR="00000000" w:rsidRPr="00000000">
        <w:rPr>
          <w:rtl w:val="0"/>
        </w:rPr>
        <w:t xml:space="preserve">". Partant ainsi du sujet moral kantien, convaincu d'avoir en lui-même l'intuition immédiate de la loi universelle pour soi, il énonce ceci, qu'étant donnée la nécessaire forme singulière que prend le sujet moral, celui-ci s'oppose à d'autres sujets qui exactement comme lui prétendent posséder en eux le principe </w:t>
      </w:r>
      <w:r w:rsidDel="00000000" w:rsidR="00000000" w:rsidRPr="00000000">
        <w:rPr>
          <w:color w:val="ff0000"/>
          <w:rtl w:val="0"/>
        </w:rPr>
        <w:t xml:space="preserve">universel et véritable de la moralité. Ce</w:t>
      </w:r>
      <w:r w:rsidDel="00000000" w:rsidR="00000000" w:rsidRPr="00000000">
        <w:rPr>
          <w:rtl w:val="0"/>
        </w:rPr>
        <w:t xml:space="preserve"> </w:t>
      </w:r>
      <w:r w:rsidDel="00000000" w:rsidR="00000000" w:rsidRPr="00000000">
        <w:rPr>
          <w:color w:val="ff0000"/>
          <w:rtl w:val="0"/>
        </w:rPr>
        <w:t xml:space="preserve">universel et véritable de la moralité. Ce</w:t>
      </w:r>
      <w:r w:rsidDel="00000000" w:rsidR="00000000" w:rsidRPr="00000000">
        <w:rPr>
          <w:rtl w:val="0"/>
        </w:rPr>
        <w:t xml:space="preserve"> faisant, écrit Hegel, l'apparente unité de la loi de tous les cœurs" - assez analogue au compagnonnage dont nous parlions ci-dessus, en accord sur une vérité commune - ) cache en réalité le combat et l'opposit. de chacun des cœurs les uns contre les autres. On comprend dès lors comment l'absence de hiérarchisation si elle peut d'un côté abolir la magistralité du maître de vérité, peut aussi aboutir à la réaction inverse, c'est-à-dire une prolifération et une opposition de maîtres les uns contre les autres, tendant à imposer leur propre ordre. Tout au long de ce travail nous est apparu que la </w:t>
      </w:r>
      <w:r w:rsidDel="00000000" w:rsidR="00000000" w:rsidRPr="00000000">
        <w:rPr>
          <w:i w:val="1"/>
          <w:iCs w:val="1"/>
          <w:u w:val="single"/>
          <w:rtl w:val="0"/>
        </w:rPr>
        <w:t xml:space="preserve">magistralité</w:t>
      </w:r>
      <w:r w:rsidDel="00000000" w:rsidR="00000000" w:rsidRPr="00000000">
        <w:rPr>
          <w:rtl w:val="0"/>
        </w:rPr>
        <w:t xml:space="preserve"> du maître de vérité s'oppose à sa véracité : comme s'il ne pouvait, en tant que sujet individuel, se dire maître d'une vérité qui nécessairement pour être fondée nécessite l'intervention d'une instance extérieure à lui. C'est dans l'exemplarité du maître que nous avons cru devoir retrouver la valeur de celui-ci comme maître d'une vérité qui lui est vraiment </w:t>
      </w:r>
      <w:r w:rsidDel="00000000" w:rsidR="00000000" w:rsidRPr="00000000">
        <w:rPr>
          <w:color w:val="ff0000"/>
          <w:rtl w:val="0"/>
        </w:rPr>
        <w:t xml:space="preserve">immanente : mais alors la vérité de sa</w:t>
      </w:r>
      <w:r w:rsidDel="00000000" w:rsidR="00000000" w:rsidRPr="00000000">
        <w:rPr>
          <w:rtl w:val="0"/>
        </w:rPr>
        <w:t xml:space="preserve"> </w:t>
      </w:r>
      <w:r w:rsidDel="00000000" w:rsidR="00000000" w:rsidRPr="00000000">
        <w:rPr>
          <w:color w:val="ff0000"/>
          <w:rtl w:val="0"/>
        </w:rPr>
        <w:t xml:space="preserve">immanente : mais alors la vérité de sa</w:t>
      </w:r>
      <w:r w:rsidDel="00000000" w:rsidR="00000000" w:rsidRPr="00000000">
        <w:rPr>
          <w:rtl w:val="0"/>
        </w:rPr>
        <w:t xml:space="preserve"> pratique nous est apparue cachée et ainsi inutile à l'enseignement. De telle sorte que si la </w:t>
      </w:r>
      <w:r w:rsidDel="00000000" w:rsidR="00000000" w:rsidRPr="00000000">
        <w:rPr>
          <w:i w:val="1"/>
          <w:iCs w:val="1"/>
          <w:u w:val="single"/>
          <w:rtl w:val="0"/>
        </w:rPr>
        <w:t xml:space="preserve">magistralité</w:t>
      </w:r>
      <w:r w:rsidDel="00000000" w:rsidR="00000000" w:rsidRPr="00000000">
        <w:rPr>
          <w:rtl w:val="0"/>
        </w:rPr>
        <w:t xml:space="preserve"> de ce maître de vérité, doit elle doit consister dans l'enseignement de la méthode ou de l'éthique censée nous mener vers la vérité face à laquelle maîtres comme élèves sont réduits </w:t>
      </w:r>
      <w:r w:rsidDel="00000000" w:rsidR="00000000" w:rsidRPr="00000000">
        <w:rPr>
          <w:strike w:val="1"/>
          <w:rtl w:val="0"/>
        </w:rPr>
        <w:t xml:space="preserve">au</w:t>
      </w:r>
      <w:r w:rsidDel="00000000" w:rsidR="00000000" w:rsidRPr="00000000">
        <w:rPr>
          <w:rtl w:val="0"/>
        </w:rPr>
        <w:t xml:space="preserve"> à n'être que des prétendants. La </w:t>
      </w:r>
      <w:r w:rsidDel="00000000" w:rsidR="00000000" w:rsidRPr="00000000">
        <w:rPr>
          <w:i w:val="1"/>
          <w:iCs w:val="1"/>
          <w:u w:val="single"/>
          <w:rtl w:val="0"/>
        </w:rPr>
        <w:t xml:space="preserve">magistralité</w:t>
      </w:r>
      <w:r w:rsidDel="00000000" w:rsidR="00000000" w:rsidRPr="00000000">
        <w:rPr>
          <w:rtl w:val="0"/>
        </w:rPr>
        <w:t xml:space="preserve"> ne se maintenant ainsi que dans son abolition nous avons vu en quoi cela peut mener à une prolifération et une opposition entre maîtres de puissances.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