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 XVIIe siècle, une querelle oppose Leibniz et les Particularistes (qui soutiennent que Dieu n’a jamais voulu sauver tous les hommes), lors des grandes discussions théoriques qui visent à établir les conditions d’une paix entre les sectes chrétiennes. Le débat porte sur la puissance et l’étendue du pouvoir à accorder au droit divin c’est-à-dire à l’ensemble des lois, règles et obligations que Dieu a prescrit au genre humain. Contre Leibniz, les Particularistes soutiennent que le droit divin peut tout ce qu’il veut parce que si tout ce que Dieu peut et veut, il le fait. Devant cette haute puissance de Dieu qui n’est pas limitée par sa sagesse ou son entendement, Leibniz rappelle que même si, antérieurement, le droit divin peut et veut sauver tous les hommes, (enseignement) il ne peut pas accomplir cette volonté en raison du principe d’harmonie qui exige que certains hommes soient damnés. On constate, ici, que si pour Leibniz le droit divin ne peut pas tout c’est parce que les trois significations du verbe</w:t>
      </w:r>
      <w:r>
        <w:t xml:space="preserve"> </w:t>
      </w:r>
      <w:r>
        <w:rPr>
          <w:i/>
          <w:iCs/>
        </w:rPr>
        <w:t xml:space="preserve">pouvoir</w:t>
      </w:r>
      <w:r>
        <w:t xml:space="preserve"> </w:t>
      </w:r>
      <w:r>
        <w:t xml:space="preserve">ne sont pas complémentaires. Si ce droit peut haut en bas que Dieu est tout puissant, il peut parce qu’il en a la force, cependant la volonté de Dieu doit être limitée et freinée: il ne peut pas sauver tous les hommes parce que cela serait contradictoire avec l’harmonie du meilleur monde possible et parce qu’il n’en a pas le droit compte tenu de sa bonté. Cependant, cette conception peut-elle s’appliquer au droit en général ? Le droit constitue un ensemble de principes juridiques qui légifèrent et régissent les comportements individuels et collectifs. On distinguera communément le droit naturel du droit positif. Le droit naturel serait un ensemble de prescriptions, de lois, de règles que la nature ou Dieu aurait implanté en nous. Le droit positif, lui, peut en rien être dérivé du droit naturel mais se distingue de ce dernier en tant qu’il est écrit dans des textes corrigés et modifiés régulièrement par les hommes. Il se divise lui-même en droit privé (c’est-à-dire un droit qui concerne les relations entre les individus et en droit public qui concerne les relations des individus avec l’état ou avec une autre instance, de champ d’extension et l’application du droit apparait alors comme immensément grand puisqu’il a le pouvoir intervenir, contrôler, organiser aussi bien la vie privée des individus (droit de la nature, droit divin) que leur relation.</w:t>
      </w:r>
    </w:p>
    <w:p>
      <w:pPr>
        <w:pStyle w:val="BodyText"/>
      </w:pPr>
      <w:r>
        <w:t xml:space="preserve">avec les autres (droit du travail, droit pénal) ou encore avec le monde tout entier (droit international, droit cosmopolitique). Comme l’ont affiné les particularités, il ont alors que le droit peut tout ce qu’il veut ; il en a la force et la puissance comme on a su le notifier par le fait qu’il s’insère dans chaque étape de la vie humaine et en chacun de ses lieux. Il se doit également pouvoir le faire au sens d’en avoir le droit puisque c’est le droit, lui-même, qui détermine ce qui est légitime et juste. D’autant plus, qu’en thèse, le droit peut tout faire sans que cela n’implique contradiction. À l’instar des droits de l’Homme, il part proclamer que les hommes naissant libres et égaux en droits alors même que dans les faits, les hommes sont inégaux de part leurs différences naturelles, sociales et économiques. Il peut établir une loi pénale qui condamne un homme à mort alors même que dans d’autres textes de lois, le crime est puni. Comme le droit défendu dans le « Maryland annotated Code » il peut condamner ce l’insertion d’une partie intime dans la bouche d’une autre personne tout en reconnaissant que cette pratique peut être naturelle chez les animaux. Le droit se doit donc pouvoir légiférer, organiser, réglementer tout ce qu’il veut puisque rien, pas même les faits qui peuvent, semble-t-il, contredire ses articles, ne vient limiter son extension. Pourtant, cette idée pose problème. Un droit qui pourrait tout serait-il encore un droit ? Il semble, en effet, qu’il faille distinguer le droit de l’arbitraire en fait que le droit se doit toujours être contenu dans une limite propre. L’arbitraire, au contraire, caractérise un droit qui a dépassé ses limites et qui s’est alors annihilé de lui-même comme c’est le cas dans les tyrannies où le « droits » se résume à la volonté du tyran. On constate, en effet, que même si le droit se doit être tout-puissant, cette toute puissance paraît toujours bornée puisque devant la force des faits, la force du droit se doit être impuissante. Que peut le droit, par exemple, face aux malheurs, aux souffrances, aux inégalités qu’elles soient naturelles, économiques ou sociales ? Si, en droit, le droit peut bâtir un ordre idéal, il semble que dans les faits, il peine à pouvoir l’imposer puisque les faits, qu’ils s’agissent des phénomènes sociaux, de la loi du marché ou encore des revendications des individus, paraissent toujours constituer une force antagoniste au pouvoir du droit. On se doit donc confronter à une véritable difficulté puisque d’un côté le droit se doit pouvoir tout ce qu’il veut parce qu’il poursuit à quoi est juste, qu’il en a la puissance et qu’il légifère sur l’essentiel de la vie humaine mais en même temps tout ce qu’il veut ne peut pas toujours être réalisé et il ou elle est parfois impuissant à répondre aux sollicitations des</w:t>
      </w:r>
    </w:p>
    <w:p>
      <w:pPr>
        <w:pStyle w:val="BodyText"/>
      </w:pPr>
      <w:r>
        <w:t xml:space="preserve">individus. D’où la question suivante : Si en théorie le droit peut tout ce qu’il veut en constituant même, parfois, un ordre idéal, comment comprendre cependant que dans les faits son pouvoir soit souvent limité et même parfois vice ? Nous nous demanderons, tout d’abord, si le droit peut tout ce qu’il veut. Cependant, si la puissance du droit est limitée par un principe supérieur, comment comprendre qu’au nom même de ce principe, le droit peut parfois user de sa puissance pour dépasser cette limite ? Toutefois, si la force du droit ne peut s’accomplir qu’en étant limitée par la force des faits à quoi bon le droit, que peut-il faire face à certaines réalités qui le dépassent ?</w:t>
      </w:r>
    </w:p>
    <w:p>
      <w:pPr>
        <w:pStyle w:val="BodyText"/>
      </w:pPr>
      <w:r>
        <w:t xml:space="preserve">En tant que le droit apparaît comme le fondement premier de la vie individuelle et collective puisqu’il organise, sanctionne ou encore oriente cette vie il semble que son pouvoir ne puisse pas être dissous de son vouloir. Rien, en effet, ne semble pouvoir limiter le droit qu’il soit naturel ou positif.</w:t>
      </w:r>
    </w:p>
    <w:p>
      <w:pPr>
        <w:pStyle w:val="BodyText"/>
      </w:pPr>
      <w:r>
        <w:t xml:space="preserve">Le droit semble, j’oserai, pouvoir tout ce qu’il veut parce qu’il en a la puissance et parce qu’il est le fondement de ce qui est légitime et juste. Le droit, en effet, se présente comme un ensemble de lois, d’articles, de textes qui disposent ce qui doit être fait et qui prescrit des sanctions si ces lois ne sont pas respectées. Par les structures, notamment judiciaires comme les cours d’assises qu’il met en place, il dispose de la force nécessaire pour appliquer ses sanctions. Le droit, dès lors, semble pouvoir, justifié à la puissance et à la légitimité le mettre en pratique l’ensemble des lois, règles ou encore sanctions qu’il contient. Ainsi, le droit peut appliquer ses principes en tant qu’ils sont rendus publics et consignés dans les textes de lois. Par exemple, dans le code pénal, le meurtre d’un individu sans intention de la causer est passible de dix de prison. Le droit peut, dès lors, faire appliquer cette sanction.</w:t>
      </w:r>
    </w:p>
    <w:p>
      <w:pPr>
        <w:pStyle w:val="BodyText"/>
      </w:pPr>
      <w:r>
        <w:t xml:space="preserve">Mais si le droit peut faire appliquer ses lois ou encore ses sanctions, d’où lui viennent ses principes ? On a vu, en effet, que le pouvoir du droit étant circonscrit par son domaine propre. Or, ce domaine semble être, d’abord, immensément grand. Le droit, en effet, concerne l’ensemble de la vie d’un individu et d’une société. Il apparaît, ensuite, sans limite puisqu’il semble s’insérer dans la vie la plus intime des hommes. Par exemple, le droit privé peut imposer sa propre loi aux familles. En droit privé, en effet, un adulte n’a pas le droit de priver un de ses parents de son petit-enfant. Un grand-parent à qui se droit se verrait refuser peut faire un recours en justice pour obliger son enfant à lui présenter son petit-enfant. Dès lors, si le droit peut tout dans son domaine propre mais que ce domaine propre.</w:t>
      </w:r>
    </w:p>
    <w:p>
      <w:pPr>
        <w:pStyle w:val="BodyText"/>
      </w:pPr>
      <w:r>
        <w:t xml:space="preserve">s’étend à l’ensemble de la vie, qu’elle soit individuelle ou collective, le droit ne peut-il pas tout ce qu’il veut ? Dans les Principes de la philosophie, Descartes, à travers l’exposé de sa conception de dieu, peut nous aider à répondre à cette question. Dieu est pensé comme le fondement premier et ultime du droit en tant qu’il a fait exister tous les possibles présents dans son entendement. Tout ce qu’il a voulu a pu passer à l’existence. Il aurait, ainsi, pu vouloir que 2+2 fasse 5 ou que, en transposant cette idée dans le domaine du droit, ce que ne fait pas explicitement Descartes, le vol soit un bien. Le fondement premier du droit positif, qui est le droit divin puisque ce droit à partir de lui que le monde a été créé, est donc un droit qui peut ce qu’il veut : le droit peut tout ce que Dieu a voulu parce qu’il en a la puissance et que c’est lui qui a institué les principes du droit. Le droit divin peut, ainsi, décider de tuer les fils de Jos et tout son bétail sans que cela ne soit contraire à la bonté et au jugement de Dieu puisque ce droit a la puissance de faire ce qu’il veut. On pourrait transposer cet exemple dans le droit positif. Au livre I de De l’esprit des lois Montesquieu mentionne, par exemple, un article de loi du droit pénal japonais qui condamnait à mort quiconque annonçait la mort de l’empereur, le droit peut tout ce qu’il veut parce qu’il a assez de puissance pour être un fondement des lois.</w:t>
      </w:r>
      <w:r>
        <w:br/>
      </w:r>
      <w:r>
        <w:t xml:space="preserve">Toutefois, une question se pose ici : si le droit qu’il soit naturel ou positif a assez de puissance pour pouvoir faire ce qu’il veut cela implique-t-il qu’il a le droit de faire ce qu’il veut ? Deux sens du verbe pouvoir sont ici en jeu : Si le droit peut en tout qu’il en a la force, cela signifie-t-il qu’il peut en tant qu’il en a le droit ? On pourrait, en effet, penser une limitation du droit en tant qu’il dépendrait lui-même d’un autre fondement qui limiterait sa toute-puissance. Cependant, si l’on pense, à l’instar de Descartes, un fondement premier de tous droits en Dieu et que Dieu est un être parfait qui ne dépend de rien, quelle pourrait être cette limitation ? Dans la Théodicée §25 Leibniz répond à cette question en montrant que le droit, même si son existence dépend de Dieu puisque Dieu le pense et le fait passer à l’existence, limite la volonté de ce dernier. Il faut, en effet, distinguer le pouvoir et le vouloir. Si Dieu veut, d’une volonté antécédente c’est-à-dire avant la création du monde, instaurer le droit idéal dont une des lois dispose, par exemple, le salut de tous les hommes, sa volonté conséquente qui vise à créer le meilleur monde possible ne peut pas accomplir tout ce qu’elle veut. Cette impossibilité est logique : Dieu irait contre le principe d’harmonie qui suppose de la variété et donc la damnation de certains hommes et morale : il n’a pas le droit de le faire en vertu de sa bonté et de sa perfection.</w:t>
      </w:r>
      <w:r>
        <w:br/>
      </w:r>
      <w:r>
        <w:t xml:space="preserve">Ce que peut le droit ce n’est donc pas tout ce qu’il veut mais ce qu’il sait être juste ou, du moins, ce qu’il établit comme légitime et devant être poursuivi. À ce titre, le droit se distingue de la tyrannie en tant que ce qu’il veut est limité.</w:t>
      </w:r>
    </w:p>
    <w:p>
      <w:pPr>
        <w:pStyle w:val="BodyText"/>
      </w:pPr>
      <w:r>
        <w:t xml:space="preserve">et de l’arbitraire puisqu’il peut défendre la légitimité de son choix. Le droit se présente ainsi comme un ensemble de prescriptions et de sanctions dont la Constitution ne vint pas d’une volonté toute puissante mais d’une volonté qui se limite à ce qu’elle peut justifier comme étant juste et digne d’être poursuivi.</w:t>
      </w:r>
    </w:p>
    <w:p>
      <w:pPr>
        <w:pStyle w:val="BodyText"/>
      </w:pPr>
      <w:r>
        <w:t xml:space="preserve">Cependant si une telle idée peut s’appliquer concernant le droit spécifiquement divin peut-on l’exemplifier à tout type de droit ? Par quoi le droit positif pourrait-il être limité si ce n’est pas par un droit divin ou par la supposition d’une limitation de la toute puissance de Dieu ? Dans l’article de l’Encyclopédie « Droit naturel » Diderot tente de trouver une autre source de limitation : la toute puissance du droit notamment du droit positif. Si ce droit est tout-puissant c’est parce qu’il peut sanctionner des conduites qui sont moralement neutres, comme la masturbation qui peut, par exemple, aider l’organisme à se débarrasser de ses flux, et approuver d’autres conduites comme le mariage et le serment de fidélité qui n’existent pas en nature. Le droit semble alors pouvoir tout ce que les religieux veulent puisqu’ils ont institués leurs propres coutumes en lois. Contre eux, Diderot propose un autre droit, le droit naturel (c’est-à-dire celui qui prend en compte les penchants naturels des hommes, pour corriger et limiter les dérives permises du droit). Le droit ne peut donc pas tout mais simplement ce que prescrit le droit naturel, lui-même défendant de la nature.</w:t>
      </w:r>
    </w:p>
    <w:p>
      <w:pPr>
        <w:pStyle w:val="BodyText"/>
      </w:pPr>
      <w:r>
        <w:t xml:space="preserve">Pour parvenir à connaître ce droit naturel qui limite le droit de chaque société le dialogue entre les cultures apparaît ainsi comme indispensable puisqu’il permet d’évaluer son propre droit civil à l’aune du droit des autres. Ce que peut légitimer le droit serait alors ce que d’autres cultures reconnaissent également comme naturel. Il est intéressant de constater que cette idée a été mise de plus en plus en pratique au XXIᵉ siècle par l’intermédiaire de ce qu’on nomme « le dialogue des juges » et qui consiste à évaluer la pertinence des droits étrangers les uns vis-à-vis des autres en délimitant ce qu’ils peuvent faire. Par exemple, en 2003 une loi américaine condamnant l’homosexualité 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2025-04-21T17:48:51Z</dcterms:created>
  <dcterms:modified xsi:type="dcterms:W3CDTF">2025-04-21T17:48:51Z</dcterms:modified>
</cp:coreProperties>
</file>

<file path=docProps/custom.xml><?xml version="1.0" encoding="utf-8"?>
<Properties xmlns="http://schemas.openxmlformats.org/officeDocument/2006/custom-properties" xmlns:vt="http://schemas.openxmlformats.org/officeDocument/2006/docPropsVTypes"/>
</file>