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3DF" w:rsidRPr="00B64CA3" w:rsidRDefault="00BD4D4C" w:rsidP="00B64CA3">
      <w:pPr>
        <w:jc w:val="center"/>
        <w:rPr>
          <w:b/>
          <w:i/>
        </w:rPr>
      </w:pPr>
      <w:r w:rsidRPr="00B64CA3">
        <w:rPr>
          <w:b/>
          <w:i/>
        </w:rPr>
        <w:t>Outline for China Paper</w:t>
      </w:r>
    </w:p>
    <w:p w:rsidR="00FB221A" w:rsidRDefault="00FB221A" w:rsidP="00B64CA3">
      <w:pPr>
        <w:jc w:val="center"/>
        <w:rPr>
          <w:b/>
          <w:i/>
        </w:rPr>
      </w:pPr>
      <w:r w:rsidRPr="00B64CA3">
        <w:rPr>
          <w:b/>
          <w:i/>
        </w:rPr>
        <w:t xml:space="preserve">Mathematical modelling of future trends </w:t>
      </w:r>
      <w:r w:rsidR="003B40B3">
        <w:rPr>
          <w:b/>
          <w:i/>
        </w:rPr>
        <w:t>in TB epidemiology in China and</w:t>
      </w:r>
      <w:r w:rsidRPr="00B64CA3">
        <w:rPr>
          <w:b/>
          <w:i/>
        </w:rPr>
        <w:t xml:space="preserve"> the potential impact of TB vaccines in this population</w:t>
      </w:r>
    </w:p>
    <w:p w:rsidR="000603DF" w:rsidRDefault="00B64CA3" w:rsidP="00B64CA3">
      <w:r>
        <w:rPr>
          <w:b/>
          <w:i/>
        </w:rPr>
        <w:t xml:space="preserve">Authors: </w:t>
      </w:r>
      <w:r w:rsidRPr="00B64CA3">
        <w:t>Rebecca Harris, Gwen Knight, Tom Sumner, (Aeras</w:t>
      </w:r>
      <w:r w:rsidR="000603DF">
        <w:t>?</w:t>
      </w:r>
      <w:r w:rsidRPr="00B64CA3">
        <w:t>?), R</w:t>
      </w:r>
      <w:proofErr w:type="gramStart"/>
      <w:r w:rsidRPr="00B64CA3">
        <w:t>ichard</w:t>
      </w:r>
      <w:proofErr w:type="gramEnd"/>
      <w:r w:rsidRPr="00B64CA3">
        <w:t xml:space="preserve"> White</w:t>
      </w:r>
    </w:p>
    <w:p w:rsidR="007D2D30" w:rsidRDefault="007D2D30" w:rsidP="007D2D30">
      <w:pPr>
        <w:jc w:val="both"/>
        <w:rPr>
          <w:b/>
        </w:rPr>
      </w:pPr>
      <w:r w:rsidRPr="007D2D30">
        <w:rPr>
          <w:b/>
          <w:i/>
        </w:rPr>
        <w:t>Timeline:</w:t>
      </w:r>
      <w:r>
        <w:rPr>
          <w:b/>
        </w:rPr>
        <w:t xml:space="preserve"> </w:t>
      </w:r>
      <w:r w:rsidRPr="007D2D30">
        <w:t>See excel file</w:t>
      </w:r>
    </w:p>
    <w:p w:rsidR="00B64CA3" w:rsidRDefault="00B64CA3" w:rsidP="00B64CA3">
      <w:pPr>
        <w:rPr>
          <w:b/>
          <w:i/>
        </w:rPr>
      </w:pPr>
      <w:r>
        <w:rPr>
          <w:b/>
          <w:i/>
        </w:rPr>
        <w:t xml:space="preserve">Word count: </w:t>
      </w:r>
      <w:r w:rsidRPr="00B64CA3">
        <w:t>3000</w:t>
      </w:r>
      <w:r w:rsidR="003B40B3">
        <w:t>-4000</w:t>
      </w:r>
      <w:r w:rsidR="00C9405F">
        <w:t xml:space="preserve"> </w:t>
      </w:r>
      <w:commentRangeStart w:id="0"/>
      <w:r w:rsidR="00C9405F">
        <w:t>words</w:t>
      </w:r>
      <w:commentRangeEnd w:id="0"/>
      <w:r w:rsidR="00C9405F">
        <w:rPr>
          <w:rStyle w:val="CommentReference"/>
        </w:rPr>
        <w:commentReference w:id="0"/>
      </w:r>
    </w:p>
    <w:p w:rsidR="00B64CA3" w:rsidRDefault="00B64CA3" w:rsidP="00B64CA3">
      <w:pPr>
        <w:rPr>
          <w:b/>
          <w:i/>
        </w:rPr>
      </w:pPr>
      <w:r>
        <w:rPr>
          <w:b/>
          <w:i/>
        </w:rPr>
        <w:t>Abstract</w:t>
      </w:r>
      <w:r w:rsidR="003B40B3">
        <w:rPr>
          <w:b/>
          <w:i/>
        </w:rPr>
        <w:t xml:space="preserve"> (250 words)</w:t>
      </w:r>
    </w:p>
    <w:p w:rsidR="00B64CA3" w:rsidRPr="00B64CA3" w:rsidRDefault="00B64CA3" w:rsidP="00B64CA3">
      <w:pPr>
        <w:rPr>
          <w:b/>
          <w:i/>
        </w:rPr>
      </w:pPr>
      <w:r>
        <w:rPr>
          <w:b/>
          <w:i/>
        </w:rPr>
        <w:t>Introduction</w:t>
      </w:r>
      <w:r w:rsidR="003B40B3">
        <w:rPr>
          <w:b/>
          <w:i/>
        </w:rPr>
        <w:t xml:space="preserve"> (</w:t>
      </w:r>
      <w:r w:rsidR="00311C8F">
        <w:rPr>
          <w:b/>
          <w:i/>
        </w:rPr>
        <w:t>400</w:t>
      </w:r>
      <w:r w:rsidR="003B40B3">
        <w:rPr>
          <w:b/>
          <w:i/>
        </w:rPr>
        <w:t>-6</w:t>
      </w:r>
      <w:r w:rsidR="00311C8F">
        <w:rPr>
          <w:b/>
          <w:i/>
        </w:rPr>
        <w:t>00</w:t>
      </w:r>
      <w:r w:rsidR="003B40B3">
        <w:rPr>
          <w:b/>
          <w:i/>
        </w:rPr>
        <w:t>words)</w:t>
      </w:r>
    </w:p>
    <w:p w:rsidR="00A435D0" w:rsidRDefault="00FB221A" w:rsidP="00FB221A">
      <w:pPr>
        <w:pStyle w:val="ListParagraph"/>
        <w:numPr>
          <w:ilvl w:val="0"/>
          <w:numId w:val="2"/>
        </w:numPr>
        <w:ind w:left="1701"/>
      </w:pPr>
      <w:r w:rsidRPr="003151EF">
        <w:t xml:space="preserve">TB epidemiology </w:t>
      </w:r>
      <w:r>
        <w:t xml:space="preserve">in China </w:t>
      </w:r>
      <w:r w:rsidR="00A435D0">
        <w:t>(china biggest contributor to global burden, age distribution of cases).</w:t>
      </w:r>
    </w:p>
    <w:p w:rsidR="00FB221A" w:rsidRDefault="00A435D0" w:rsidP="00FB221A">
      <w:pPr>
        <w:pStyle w:val="ListParagraph"/>
        <w:numPr>
          <w:ilvl w:val="0"/>
          <w:numId w:val="2"/>
        </w:numPr>
        <w:ind w:left="1701"/>
      </w:pPr>
      <w:r>
        <w:t>Ageing population and uncertainty around impact this will have on future TB epidemic</w:t>
      </w:r>
      <w:r w:rsidR="0023752B">
        <w:t>. Although India projected to overtake China in terms of overall population in 2028, China will remain the greatest contributor to the global elderly population, with a projected 90.4million persons aged 80 or above in 2050 (UNDP 2012 revision).</w:t>
      </w:r>
      <w:r w:rsidR="00FC12BD">
        <w:t xml:space="preserve"> China’s median age is expected to rise from 35.4 years in 2013 to 46.3 years in 2050, with life expectancy at birth rising from 75.2 to 79.9 years in the equivalent period. (UNDP 2012 revision)</w:t>
      </w:r>
      <w:r w:rsidR="00D30215">
        <w:t xml:space="preserve"> Understanding the impact of ageing population on TB burden and transmission is an important unknown. Modelling is essential in planning implementation of control measures, so a model based on realistic predictions of future demographics and epidemiology will be highly valuable for effective decision making</w:t>
      </w:r>
      <w:r w:rsidR="000E6F1D">
        <w:t xml:space="preserve"> in TB control</w:t>
      </w:r>
      <w:r w:rsidR="00D30215">
        <w:t>.</w:t>
      </w:r>
    </w:p>
    <w:p w:rsidR="00A435D0" w:rsidRDefault="00A435D0" w:rsidP="00FB221A">
      <w:pPr>
        <w:pStyle w:val="ListParagraph"/>
        <w:numPr>
          <w:ilvl w:val="0"/>
          <w:numId w:val="2"/>
        </w:numPr>
        <w:ind w:left="1701"/>
      </w:pPr>
      <w:r>
        <w:t>Vaccine importance in future of global TB control</w:t>
      </w:r>
      <w:r w:rsidR="00F41DD0">
        <w:t xml:space="preserve"> (comparative intervention models)</w:t>
      </w:r>
      <w:r w:rsidR="00585DDA">
        <w:t xml:space="preserve"> and size of China in the vaccine market -</w:t>
      </w:r>
      <w:r w:rsidR="00F41DD0">
        <w:t xml:space="preserve"> existing models taken a global view or considered </w:t>
      </w:r>
      <w:proofErr w:type="spellStart"/>
      <w:r w:rsidR="00F41DD0">
        <w:t>SEAsia</w:t>
      </w:r>
      <w:proofErr w:type="spellEnd"/>
      <w:r w:rsidR="00F41DD0">
        <w:t xml:space="preserve"> as a whole, and none have considered the impact of vaccination of the elderly – given the ageing population in China, need to consider the impact the demographic shift will have on the future TB burden, and also assess impact of </w:t>
      </w:r>
      <w:r w:rsidR="008461AE">
        <w:t xml:space="preserve">different vaccine profiles for </w:t>
      </w:r>
      <w:r w:rsidR="00F41DD0">
        <w:t>vaccination</w:t>
      </w:r>
      <w:r w:rsidR="00164013">
        <w:t xml:space="preserve"> </w:t>
      </w:r>
      <w:r w:rsidR="008461AE">
        <w:t xml:space="preserve">of ado/adults </w:t>
      </w:r>
      <w:proofErr w:type="spellStart"/>
      <w:r w:rsidR="008461AE">
        <w:t>vs</w:t>
      </w:r>
      <w:proofErr w:type="spellEnd"/>
      <w:r w:rsidR="008461AE">
        <w:t xml:space="preserve"> elderly on the burden in</w:t>
      </w:r>
      <w:r w:rsidR="00164013">
        <w:t xml:space="preserve"> the elderly and the population as a whole</w:t>
      </w:r>
      <w:r w:rsidR="008461AE">
        <w:t>.</w:t>
      </w:r>
    </w:p>
    <w:p w:rsidR="00123A6F" w:rsidRDefault="00F41DD0" w:rsidP="00123A6F">
      <w:pPr>
        <w:pStyle w:val="ListParagraph"/>
        <w:numPr>
          <w:ilvl w:val="0"/>
          <w:numId w:val="2"/>
        </w:numPr>
        <w:ind w:left="1701"/>
      </w:pPr>
      <w:r>
        <w:t xml:space="preserve">Importance of </w:t>
      </w:r>
      <w:r w:rsidR="00585DDA">
        <w:t>this research now</w:t>
      </w:r>
      <w:r>
        <w:t xml:space="preserve"> to inform appropriate and efficient design of TB vaccine clinical development plans</w:t>
      </w:r>
      <w:r w:rsidR="000A564B">
        <w:t xml:space="preserve"> both by </w:t>
      </w:r>
      <w:commentRangeStart w:id="1"/>
      <w:r w:rsidR="000A564B">
        <w:t xml:space="preserve">Chinese vaccine developers </w:t>
      </w:r>
      <w:commentRangeEnd w:id="1"/>
      <w:r w:rsidR="000A564B">
        <w:rPr>
          <w:rStyle w:val="CommentReference"/>
        </w:rPr>
        <w:commentReference w:id="1"/>
      </w:r>
      <w:r w:rsidR="000A564B">
        <w:t>and international developers aiming to tackle to significant burden of disease in China</w:t>
      </w:r>
      <w:r>
        <w:t xml:space="preserve">. </w:t>
      </w:r>
    </w:p>
    <w:p w:rsidR="00123A6F" w:rsidRDefault="00123A6F" w:rsidP="00123A6F">
      <w:pPr>
        <w:pStyle w:val="ListParagraph"/>
        <w:numPr>
          <w:ilvl w:val="0"/>
          <w:numId w:val="2"/>
        </w:numPr>
        <w:ind w:left="1701"/>
      </w:pPr>
      <w:r>
        <w:t xml:space="preserve">Aim: </w:t>
      </w:r>
      <w:r w:rsidR="00C068FA">
        <w:t>Understand the relative contribution of the elderly population to TB transmission in China, and e</w:t>
      </w:r>
      <w:r w:rsidRPr="00B54DE6">
        <w:t>stimate the impact of a new TB vaccine</w:t>
      </w:r>
      <w:r>
        <w:t>s targeted at</w:t>
      </w:r>
      <w:r w:rsidRPr="00B54DE6">
        <w:t xml:space="preserve"> </w:t>
      </w:r>
      <w:r>
        <w:t xml:space="preserve">the elderly or at adolescents/adults in </w:t>
      </w:r>
      <w:r w:rsidRPr="00B54DE6">
        <w:t xml:space="preserve">China, </w:t>
      </w:r>
      <w:r>
        <w:t>considering several scenarios of vaccination coverage</w:t>
      </w:r>
      <w:r w:rsidRPr="00B54DE6">
        <w:t xml:space="preserve"> </w:t>
      </w:r>
      <w:r>
        <w:t xml:space="preserve">and </w:t>
      </w:r>
      <w:r w:rsidRPr="00B54DE6">
        <w:t>vaccine characteristics</w:t>
      </w:r>
      <w:r>
        <w:t xml:space="preserve"> such as vaccine mode of action, efficacy and duration of protection.</w:t>
      </w:r>
    </w:p>
    <w:p w:rsidR="000E6F1D" w:rsidRDefault="00FB221A" w:rsidP="000E6F1D">
      <w:pPr>
        <w:pStyle w:val="ListParagraph"/>
        <w:numPr>
          <w:ilvl w:val="0"/>
          <w:numId w:val="2"/>
        </w:numPr>
        <w:ind w:left="1701"/>
      </w:pPr>
      <w:r>
        <w:t>Objective</w:t>
      </w:r>
      <w:r w:rsidR="000E6F1D">
        <w:t>s</w:t>
      </w:r>
      <w:r>
        <w:t xml:space="preserve">: </w:t>
      </w:r>
    </w:p>
    <w:p w:rsidR="000E6F1D" w:rsidRDefault="000E6F1D" w:rsidP="000E6F1D">
      <w:pPr>
        <w:pStyle w:val="ListParagraph"/>
        <w:numPr>
          <w:ilvl w:val="0"/>
          <w:numId w:val="4"/>
        </w:numPr>
        <w:ind w:left="1701" w:hanging="348"/>
      </w:pPr>
      <w:r>
        <w:t>Create baseline model scenarios estimating relative potential contribution of the elderly to the on-going transmission of TB in China</w:t>
      </w:r>
    </w:p>
    <w:p w:rsidR="000E6F1D" w:rsidRDefault="000E6F1D" w:rsidP="000E6F1D">
      <w:pPr>
        <w:pStyle w:val="ListParagraph"/>
        <w:widowControl w:val="0"/>
        <w:numPr>
          <w:ilvl w:val="0"/>
          <w:numId w:val="4"/>
        </w:numPr>
        <w:spacing w:after="0" w:line="240" w:lineRule="auto"/>
        <w:ind w:left="1701" w:hanging="348"/>
        <w:jc w:val="both"/>
      </w:pPr>
      <w:r>
        <w:t>Explore potential impact of novel TB vaccines delivered to elderly or adults, considering both pre- and post-exposure vaccines and varying efficacy, coverage and duration of protection.</w:t>
      </w:r>
    </w:p>
    <w:p w:rsidR="00FB221A" w:rsidRDefault="00FB221A" w:rsidP="000E6F1D">
      <w:pPr>
        <w:pStyle w:val="ListParagraph"/>
        <w:ind w:left="1701"/>
      </w:pPr>
    </w:p>
    <w:p w:rsidR="000A564B" w:rsidRPr="00B64CA3" w:rsidRDefault="000A564B" w:rsidP="000A564B">
      <w:pPr>
        <w:rPr>
          <w:b/>
          <w:i/>
        </w:rPr>
      </w:pPr>
      <w:r>
        <w:rPr>
          <w:b/>
          <w:i/>
        </w:rPr>
        <w:lastRenderedPageBreak/>
        <w:t>Materials and Methods (650-800 words)</w:t>
      </w:r>
    </w:p>
    <w:p w:rsidR="000A564B" w:rsidRDefault="000A564B" w:rsidP="000A564B">
      <w:pPr>
        <w:pStyle w:val="ListParagraph"/>
        <w:numPr>
          <w:ilvl w:val="0"/>
          <w:numId w:val="2"/>
        </w:numPr>
        <w:ind w:left="851"/>
      </w:pPr>
      <w:r w:rsidRPr="00A43141">
        <w:rPr>
          <w:i/>
        </w:rPr>
        <w:t>Data sources</w:t>
      </w:r>
      <w:r>
        <w:t>: See excel sheet</w:t>
      </w:r>
    </w:p>
    <w:p w:rsidR="000A564B" w:rsidRDefault="000A564B" w:rsidP="000A564B">
      <w:pPr>
        <w:pStyle w:val="ListParagraph"/>
        <w:numPr>
          <w:ilvl w:val="0"/>
          <w:numId w:val="2"/>
        </w:numPr>
        <w:ind w:left="851"/>
      </w:pPr>
      <w:r w:rsidRPr="00A43141">
        <w:rPr>
          <w:i/>
        </w:rPr>
        <w:t>Model:</w:t>
      </w:r>
      <w:r>
        <w:t xml:space="preserve"> Gwen’s model (deterministic, compartmental, age structured, difference equation, transmission model), with following adaptations:</w:t>
      </w:r>
    </w:p>
    <w:p w:rsidR="000A564B" w:rsidRDefault="000A564B" w:rsidP="000A564B">
      <w:pPr>
        <w:pStyle w:val="ListParagraph"/>
        <w:numPr>
          <w:ilvl w:val="1"/>
          <w:numId w:val="2"/>
        </w:numPr>
      </w:pPr>
      <w:r>
        <w:t>TB control: one set of scenarios or a range of scenarios?</w:t>
      </w:r>
    </w:p>
    <w:p w:rsidR="000A564B" w:rsidRDefault="000A564B" w:rsidP="000A564B">
      <w:pPr>
        <w:pStyle w:val="ListParagraph"/>
        <w:numPr>
          <w:ilvl w:val="1"/>
          <w:numId w:val="2"/>
        </w:numPr>
        <w:spacing w:after="240"/>
        <w:ind w:left="1633" w:hanging="357"/>
      </w:pPr>
      <w:r>
        <w:t xml:space="preserve">Vaccine strata: include TPP scenarios of different vaccine </w:t>
      </w:r>
      <w:proofErr w:type="gramStart"/>
      <w:r>
        <w:t>efficacies(</w:t>
      </w:r>
      <w:proofErr w:type="gramEnd"/>
      <w:r>
        <w:t xml:space="preserve">40, 60, 80%), duration of protection (20yrs with waning for elderly, TBC for ado/adult), and mechanisms of action (pre </w:t>
      </w:r>
      <w:proofErr w:type="spellStart"/>
      <w:r>
        <w:t>vs</w:t>
      </w:r>
      <w:proofErr w:type="spellEnd"/>
      <w:r>
        <w:t xml:space="preserve"> post exposure).</w:t>
      </w:r>
    </w:p>
    <w:p w:rsidR="000A564B" w:rsidRDefault="000A564B" w:rsidP="000E6F1D">
      <w:pPr>
        <w:pStyle w:val="ListParagraph"/>
        <w:ind w:left="1701"/>
      </w:pPr>
    </w:p>
    <w:p w:rsidR="000A564B" w:rsidRDefault="000A564B" w:rsidP="000E6F1D">
      <w:pPr>
        <w:pStyle w:val="ListParagraph"/>
        <w:ind w:left="1701"/>
      </w:pPr>
    </w:p>
    <w:p w:rsidR="000A564B" w:rsidRPr="00101F63" w:rsidRDefault="000A564B" w:rsidP="000A564B">
      <w:pPr>
        <w:spacing w:after="0" w:line="480" w:lineRule="auto"/>
        <w:jc w:val="both"/>
        <w:rPr>
          <w:rFonts w:ascii="Calibri" w:hAnsi="Calibri"/>
          <w:b/>
        </w:rPr>
      </w:pPr>
      <w:r w:rsidRPr="00101F63">
        <w:rPr>
          <w:rFonts w:ascii="Calibri" w:hAnsi="Calibri"/>
          <w:b/>
        </w:rPr>
        <w:t>Materials and Methods</w:t>
      </w:r>
    </w:p>
    <w:p w:rsidR="000A564B" w:rsidRPr="00101F63" w:rsidRDefault="000A564B" w:rsidP="000A564B">
      <w:pPr>
        <w:spacing w:line="480" w:lineRule="auto"/>
        <w:jc w:val="both"/>
        <w:rPr>
          <w:rFonts w:ascii="Calibri" w:hAnsi="Calibri"/>
          <w:b/>
        </w:rPr>
      </w:pPr>
      <w:r w:rsidRPr="00101F63">
        <w:rPr>
          <w:rFonts w:ascii="Calibri" w:hAnsi="Calibri"/>
          <w:b/>
        </w:rPr>
        <w:t>Data</w:t>
      </w:r>
    </w:p>
    <w:p w:rsidR="000A564B" w:rsidRDefault="000A564B" w:rsidP="000A564B">
      <w:pPr>
        <w:spacing w:line="480" w:lineRule="auto"/>
        <w:jc w:val="both"/>
        <w:rPr>
          <w:rFonts w:ascii="Calibri" w:hAnsi="Calibri"/>
        </w:rPr>
      </w:pPr>
      <w:r w:rsidRPr="00101F63">
        <w:rPr>
          <w:rFonts w:ascii="Calibri" w:hAnsi="Calibri"/>
        </w:rPr>
        <w:t>Demographic data</w:t>
      </w:r>
      <w:r w:rsidR="00EC051F">
        <w:rPr>
          <w:rFonts w:ascii="Calibri" w:hAnsi="Calibri"/>
        </w:rPr>
        <w:t>,</w:t>
      </w:r>
      <w:r w:rsidRPr="00101F63">
        <w:rPr>
          <w:rFonts w:ascii="Calibri" w:hAnsi="Calibri"/>
        </w:rPr>
        <w:t xml:space="preserve"> </w:t>
      </w:r>
      <w:r w:rsidR="00EC051F">
        <w:rPr>
          <w:rFonts w:ascii="Calibri" w:hAnsi="Calibri"/>
        </w:rPr>
        <w:t xml:space="preserve">including age-stratified population estimates for 2010 and 2050, </w:t>
      </w:r>
      <w:r w:rsidRPr="00101F63">
        <w:rPr>
          <w:rFonts w:ascii="Calibri" w:hAnsi="Calibri"/>
        </w:rPr>
        <w:t>were taken from the UN population division 201</w:t>
      </w:r>
      <w:r>
        <w:rPr>
          <w:rFonts w:ascii="Calibri" w:hAnsi="Calibri"/>
        </w:rPr>
        <w:t>2</w:t>
      </w:r>
      <w:r w:rsidRPr="00101F63">
        <w:rPr>
          <w:rFonts w:ascii="Calibri" w:hAnsi="Calibri"/>
        </w:rPr>
        <w:t xml:space="preserve"> revision</w:t>
      </w:r>
      <w:r w:rsidR="000E61BB">
        <w:rPr>
          <w:rFonts w:ascii="Calibri" w:hAnsi="Calibri"/>
        </w:rPr>
        <w:t xml:space="preserve"> </w:t>
      </w:r>
      <w:r w:rsidR="00A5725C">
        <w:rPr>
          <w:rFonts w:ascii="Calibri" w:hAnsi="Calibri"/>
        </w:rPr>
        <w:t>(ref</w:t>
      </w:r>
      <w:commentRangeStart w:id="2"/>
      <w:r w:rsidRPr="00101F63">
        <w:rPr>
          <w:rFonts w:ascii="Calibri" w:hAnsi="Calibri"/>
        </w:rPr>
        <w:fldChar w:fldCharType="begin"/>
      </w:r>
      <w:r>
        <w:rPr>
          <w:rFonts w:ascii="Calibri" w:hAnsi="Calibri"/>
        </w:rPr>
        <w:instrText xml:space="preserve"> ADDIN EN.CITE &lt;EndNote&gt;&lt;Cite&gt;&lt;Author&gt;Department of Economics and Social Affairs&lt;/Author&gt;&lt;Year&gt;2011&lt;/Year&gt;&lt;RecNum&gt;134&lt;/RecNum&gt;&lt;DisplayText&gt;(31)&lt;/DisplayText&gt;&lt;record&gt;&lt;rec-number&gt;134&lt;/rec-number&gt;&lt;foreign-keys&gt;&lt;key app="EN" db-id="p2rr0wfd79zddne2xdlvtazjaafzadpd0ddp"&gt;134&lt;/key&gt;&lt;/foreign-keys&gt;&lt;ref-type name="Dataset"&gt;59&lt;/ref-type&gt;&lt;contributors&gt;&lt;authors&gt;&lt;author&gt;Department of Economics and Social Affairs, Population Division&lt;/author&gt;&lt;/authors&gt;&lt;secondary-authors&gt;&lt;author&gt;United Nations&lt;/author&gt;&lt;/secondary-authors&gt;&lt;/contributors&gt;&lt;titles&gt;&lt;title&gt;World Population Prospects: The 2010 Revision&lt;/title&gt;&lt;/titles&gt;&lt;dates&gt;&lt;year&gt;2011&lt;/year&gt;&lt;/dates&gt;&lt;pub-location&gt;New York&lt;/pub-location&gt;&lt;urls&gt;&lt;related-urls&gt;&lt;url&gt;http://www.un.org/esa/population/&lt;/url&gt;&lt;/related-urls&gt;&lt;/urls&gt;&lt;/record&gt;&lt;/Cite&gt;&lt;/EndNote&gt;</w:instrText>
      </w:r>
      <w:r w:rsidRPr="00101F63">
        <w:rPr>
          <w:rFonts w:ascii="Calibri" w:hAnsi="Calibri"/>
        </w:rPr>
        <w:fldChar w:fldCharType="separate"/>
      </w:r>
      <w:r>
        <w:rPr>
          <w:rFonts w:ascii="Calibri" w:hAnsi="Calibri"/>
          <w:noProof/>
        </w:rPr>
        <w:t>)</w:t>
      </w:r>
      <w:r w:rsidRPr="00101F63">
        <w:rPr>
          <w:rFonts w:ascii="Calibri" w:hAnsi="Calibri"/>
        </w:rPr>
        <w:fldChar w:fldCharType="end"/>
      </w:r>
      <w:commentRangeEnd w:id="2"/>
      <w:r w:rsidR="00A5725C">
        <w:rPr>
          <w:rStyle w:val="CommentReference"/>
        </w:rPr>
        <w:commentReference w:id="2"/>
      </w:r>
      <w:r w:rsidRPr="00101F63">
        <w:rPr>
          <w:rFonts w:ascii="Calibri" w:hAnsi="Calibri"/>
        </w:rPr>
        <w:t xml:space="preserve">. TB </w:t>
      </w:r>
      <w:commentRangeStart w:id="3"/>
      <w:r w:rsidRPr="00101F63">
        <w:rPr>
          <w:rFonts w:ascii="Calibri" w:hAnsi="Calibri"/>
        </w:rPr>
        <w:t xml:space="preserve">incidence </w:t>
      </w:r>
      <w:commentRangeEnd w:id="3"/>
      <w:r w:rsidR="00D734A0">
        <w:rPr>
          <w:rStyle w:val="CommentReference"/>
        </w:rPr>
        <w:commentReference w:id="3"/>
      </w:r>
      <w:r>
        <w:rPr>
          <w:rFonts w:ascii="Calibri" w:hAnsi="Calibri"/>
        </w:rPr>
        <w:t xml:space="preserve">stratified by age was estimated </w:t>
      </w:r>
      <w:r w:rsidR="000E61BB">
        <w:rPr>
          <w:rFonts w:ascii="Calibri" w:hAnsi="Calibri"/>
        </w:rPr>
        <w:t>by applying the WHO-reported China case notification rate to the</w:t>
      </w:r>
      <w:r w:rsidR="00EC051F">
        <w:rPr>
          <w:rFonts w:ascii="Calibri" w:hAnsi="Calibri"/>
        </w:rPr>
        <w:t xml:space="preserve"> age-wise notification</w:t>
      </w:r>
      <w:r w:rsidR="000E61BB">
        <w:rPr>
          <w:rFonts w:ascii="Calibri" w:hAnsi="Calibri"/>
        </w:rPr>
        <w:t xml:space="preserve">s of all TB (smear positive, smear negative, and extra-pulmonary TB) in </w:t>
      </w:r>
      <w:commentRangeStart w:id="4"/>
      <w:r w:rsidR="000E61BB">
        <w:rPr>
          <w:rFonts w:ascii="Calibri" w:hAnsi="Calibri"/>
        </w:rPr>
        <w:t>China</w:t>
      </w:r>
      <w:commentRangeEnd w:id="4"/>
      <w:r w:rsidR="00507EB8">
        <w:rPr>
          <w:rStyle w:val="CommentReference"/>
        </w:rPr>
        <w:commentReference w:id="4"/>
      </w:r>
      <w:r w:rsidR="00EC051F">
        <w:rPr>
          <w:rFonts w:ascii="Calibri" w:hAnsi="Calibri"/>
        </w:rPr>
        <w:t>.</w:t>
      </w:r>
    </w:p>
    <w:p w:rsidR="000A564B" w:rsidRDefault="00EC051F" w:rsidP="000A564B">
      <w:pPr>
        <w:spacing w:line="480" w:lineRule="auto"/>
        <w:jc w:val="both"/>
        <w:rPr>
          <w:rFonts w:ascii="Calibri" w:hAnsi="Calibri"/>
        </w:rPr>
      </w:pPr>
      <w:r>
        <w:rPr>
          <w:rFonts w:ascii="Calibri" w:hAnsi="Calibri"/>
        </w:rPr>
        <w:t>M</w:t>
      </w:r>
      <w:r w:rsidR="000A564B" w:rsidRPr="00101F63">
        <w:rPr>
          <w:rFonts w:ascii="Calibri" w:hAnsi="Calibri"/>
        </w:rPr>
        <w:t xml:space="preserve">ortality </w:t>
      </w:r>
      <w:r>
        <w:rPr>
          <w:rFonts w:ascii="Calibri" w:hAnsi="Calibri"/>
        </w:rPr>
        <w:t>by age</w:t>
      </w:r>
      <w:r w:rsidR="000A564B" w:rsidRPr="00101F63">
        <w:rPr>
          <w:rFonts w:ascii="Calibri" w:hAnsi="Calibri"/>
        </w:rPr>
        <w:t xml:space="preserve"> was taken from </w:t>
      </w:r>
      <w:commentRangeStart w:id="6"/>
      <w:r w:rsidR="000A564B" w:rsidRPr="00101F63">
        <w:rPr>
          <w:rFonts w:ascii="Calibri" w:hAnsi="Calibri"/>
        </w:rPr>
        <w:t>WHO or estimated using WHO methods</w:t>
      </w:r>
      <w:commentRangeEnd w:id="6"/>
      <w:r>
        <w:rPr>
          <w:rStyle w:val="CommentReference"/>
        </w:rPr>
        <w:commentReference w:id="6"/>
      </w:r>
      <w:r w:rsidR="000A564B" w:rsidRPr="00101F63">
        <w:rPr>
          <w:rFonts w:ascii="Calibri" w:hAnsi="Calibri"/>
        </w:rPr>
        <w:t>, as were treatment success levels</w:t>
      </w:r>
      <w:r w:rsidR="000A564B">
        <w:rPr>
          <w:rFonts w:ascii="Calibri" w:hAnsi="Calibri"/>
        </w:rPr>
        <w:t xml:space="preserve"> </w:t>
      </w:r>
      <w:r w:rsidR="000A564B">
        <w:rPr>
          <w:rFonts w:ascii="Calibri" w:hAnsi="Calibri"/>
        </w:rPr>
        <w:fldChar w:fldCharType="begin"/>
      </w:r>
      <w:r w:rsidR="000A564B">
        <w:rPr>
          <w:rFonts w:ascii="Calibri" w:hAnsi="Calibri"/>
        </w:rPr>
        <w:instrText xml:space="preserve"> ADDIN EN.CITE &lt;EndNote&gt;&lt;Cite&gt;&lt;Author&gt;WHO&lt;/Author&gt;&lt;Year&gt;2012&lt;/Year&gt;&lt;RecNum&gt;85&lt;/RecNum&gt;&lt;DisplayText&gt;(22)&lt;/DisplayText&gt;&lt;record&gt;&lt;rec-number&gt;85&lt;/rec-number&gt;&lt;foreign-keys&gt;&lt;key app="EN" db-id="p2rr0wfd79zddne2xdlvtazjaafzadpd0ddp"&gt;85&lt;/key&gt;&lt;/foreign-keys&gt;&lt;ref-type name="Government Document"&gt;46&lt;/ref-type&gt;&lt;contributors&gt;&lt;authors&gt;&lt;author&gt;WHO&lt;/author&gt;&lt;/authors&gt;&lt;/contributors&gt;&lt;titles&gt;&lt;title&gt;Global Tuberculosis Control&lt;/title&gt;&lt;/titles&gt;&lt;dates&gt;&lt;year&gt;2012&lt;/year&gt;&lt;/dates&gt;&lt;urls&gt;&lt;related-urls&gt;&lt;url&gt;http://www.who.int/tb/publications/global_report/en/&lt;/url&gt;&lt;/related-urls&gt;&lt;/urls&gt;&lt;/record&gt;&lt;/Cite&gt;&lt;/EndNote&gt;</w:instrText>
      </w:r>
      <w:r w:rsidR="000A564B">
        <w:rPr>
          <w:rFonts w:ascii="Calibri" w:hAnsi="Calibri"/>
        </w:rPr>
        <w:fldChar w:fldCharType="separate"/>
      </w:r>
      <w:r w:rsidR="000A564B">
        <w:rPr>
          <w:rFonts w:ascii="Calibri" w:hAnsi="Calibri"/>
          <w:noProof/>
        </w:rPr>
        <w:t>(</w:t>
      </w:r>
      <w:hyperlink w:anchor="_ENREF_22" w:tooltip="WHO, 2012 #85" w:history="1">
        <w:r w:rsidR="000A564B">
          <w:rPr>
            <w:rFonts w:ascii="Calibri" w:hAnsi="Calibri"/>
            <w:noProof/>
          </w:rPr>
          <w:t>22</w:t>
        </w:r>
      </w:hyperlink>
      <w:r w:rsidR="000A564B">
        <w:rPr>
          <w:rFonts w:ascii="Calibri" w:hAnsi="Calibri"/>
          <w:noProof/>
        </w:rPr>
        <w:t>)</w:t>
      </w:r>
      <w:r w:rsidR="000A564B">
        <w:rPr>
          <w:rFonts w:ascii="Calibri" w:hAnsi="Calibri"/>
        </w:rPr>
        <w:fldChar w:fldCharType="end"/>
      </w:r>
      <w:r w:rsidR="000A564B" w:rsidRPr="00101F63">
        <w:rPr>
          <w:rFonts w:ascii="Calibri" w:hAnsi="Calibri"/>
        </w:rPr>
        <w:t xml:space="preserve">. </w:t>
      </w:r>
    </w:p>
    <w:p w:rsidR="00D734A0" w:rsidRPr="00101F63" w:rsidRDefault="00D734A0" w:rsidP="000A564B">
      <w:pPr>
        <w:spacing w:line="480" w:lineRule="auto"/>
        <w:jc w:val="both"/>
        <w:rPr>
          <w:rFonts w:ascii="Calibri" w:hAnsi="Calibri"/>
        </w:rPr>
      </w:pPr>
      <w:r>
        <w:rPr>
          <w:rFonts w:ascii="Calibri" w:hAnsi="Calibri"/>
        </w:rPr>
        <w:t xml:space="preserve">Prevalence of latent infection by age was taken from </w:t>
      </w:r>
      <w:commentRangeStart w:id="7"/>
      <w:r>
        <w:rPr>
          <w:rFonts w:ascii="Calibri" w:hAnsi="Calibri"/>
        </w:rPr>
        <w:t>xxx</w:t>
      </w:r>
      <w:commentRangeEnd w:id="7"/>
      <w:r>
        <w:rPr>
          <w:rStyle w:val="CommentReference"/>
        </w:rPr>
        <w:commentReference w:id="7"/>
      </w:r>
      <w:r w:rsidR="00123A6F">
        <w:rPr>
          <w:rFonts w:ascii="Calibri" w:hAnsi="Calibri"/>
        </w:rPr>
        <w:t xml:space="preserve">. </w:t>
      </w:r>
    </w:p>
    <w:p w:rsidR="000A564B" w:rsidRPr="00123A6F" w:rsidRDefault="000A564B" w:rsidP="000A564B">
      <w:pPr>
        <w:spacing w:line="480" w:lineRule="auto"/>
        <w:jc w:val="both"/>
        <w:rPr>
          <w:rFonts w:ascii="Calibri" w:hAnsi="Calibri"/>
          <w:b/>
        </w:rPr>
      </w:pPr>
      <w:r w:rsidRPr="00123A6F">
        <w:rPr>
          <w:rFonts w:ascii="Calibri" w:hAnsi="Calibri"/>
          <w:b/>
        </w:rPr>
        <w:t>Model and analysis</w:t>
      </w:r>
    </w:p>
    <w:p w:rsidR="00123A6F" w:rsidRPr="00123A6F" w:rsidRDefault="000A564B" w:rsidP="00123A6F">
      <w:pPr>
        <w:spacing w:after="0" w:line="480" w:lineRule="auto"/>
        <w:jc w:val="both"/>
        <w:rPr>
          <w:rFonts w:ascii="Calibri" w:hAnsi="Calibri"/>
        </w:rPr>
      </w:pPr>
      <w:r w:rsidRPr="00123A6F">
        <w:rPr>
          <w:rFonts w:ascii="Calibri" w:hAnsi="Calibri"/>
        </w:rPr>
        <w:t xml:space="preserve">We used an age structured transmission model to estimate the TB burden in a base case and a range of alternative vaccination scenarios (Fig. </w:t>
      </w:r>
      <w:proofErr w:type="gramStart"/>
      <w:r w:rsidR="003B15F9" w:rsidRPr="00123A6F">
        <w:rPr>
          <w:rFonts w:ascii="Calibri" w:hAnsi="Calibri"/>
        </w:rPr>
        <w:t>xx</w:t>
      </w:r>
      <w:proofErr w:type="gramEnd"/>
      <w:r w:rsidRPr="00123A6F">
        <w:rPr>
          <w:rFonts w:ascii="Calibri" w:hAnsi="Calibri"/>
        </w:rPr>
        <w:t xml:space="preserve">, </w:t>
      </w:r>
      <w:r w:rsidR="003B15F9" w:rsidRPr="00123A6F">
        <w:rPr>
          <w:rFonts w:ascii="Calibri" w:hAnsi="Calibri"/>
        </w:rPr>
        <w:t>xxx in</w:t>
      </w:r>
      <w:r w:rsidRPr="00123A6F">
        <w:rPr>
          <w:rFonts w:ascii="Calibri" w:hAnsi="Calibri"/>
        </w:rPr>
        <w:t xml:space="preserve"> Appendix). The model was programmed in R </w:t>
      </w:r>
      <w:r w:rsidRPr="00123A6F">
        <w:rPr>
          <w:rFonts w:ascii="Calibri" w:hAnsi="Calibri"/>
        </w:rPr>
        <w:fldChar w:fldCharType="begin"/>
      </w:r>
      <w:r w:rsidRPr="00123A6F">
        <w:rPr>
          <w:rFonts w:ascii="Calibri" w:hAnsi="Calibri"/>
        </w:rPr>
        <w:instrText xml:space="preserve"> ADDIN EN.CITE &lt;EndNote&gt;&lt;Cite&gt;&lt;Author&gt;R&lt;/Author&gt;&lt;Year&gt;2005&lt;/Year&gt;&lt;RecNum&gt;205&lt;/RecNum&gt;&lt;DisplayText&gt;(35)&lt;/DisplayText&gt;&lt;record&gt;&lt;rec-number&gt;205&lt;/rec-number&gt;&lt;foreign-keys&gt;&lt;key app="EN" db-id="p2rr0wfd79zddne2xdlvtazjaafzadpd0ddp"&gt;205&lt;/key&gt;&lt;/foreign-keys&gt;&lt;ref-type name="Computer Program"&gt;9&lt;/ref-type&gt;&lt;contributors&gt;&lt;authors&gt;&lt;author&gt;R&lt;/author&gt;&lt;/authors&gt;&lt;secondary-authors&gt;&lt;author&gt;Development Core Team&lt;/author&gt;&lt;/secondary-authors&gt;&lt;/contributors&gt;&lt;titles&gt;&lt;title&gt;R: A Language and Environment&lt;/title&gt;&lt;/titles&gt;&lt;dates&gt;&lt;year&gt;2005&lt;/year&gt;&lt;/dates&gt;&lt;pub-location&gt;Vienna, Austria&lt;/pub-location&gt;&lt;publisher&gt;R Foundation for Statistical Computing&lt;/publisher&gt;&lt;isbn&gt;2-900051-07-0&lt;/isbn&gt;&lt;urls&gt;&lt;related-urls&gt;&lt;url&gt;http://www.R-project.org&lt;/url&gt;&lt;/related-urls&gt;&lt;/urls&gt;&lt;/record&gt;&lt;/Cite&gt;&lt;/EndNote&gt;</w:instrText>
      </w:r>
      <w:r w:rsidRPr="00123A6F">
        <w:rPr>
          <w:rFonts w:ascii="Calibri" w:hAnsi="Calibri"/>
        </w:rPr>
        <w:fldChar w:fldCharType="separate"/>
      </w:r>
      <w:r w:rsidRPr="00123A6F">
        <w:rPr>
          <w:rFonts w:ascii="Calibri" w:hAnsi="Calibri"/>
        </w:rPr>
        <w:t>(</w:t>
      </w:r>
      <w:hyperlink w:anchor="_ENREF_35" w:tooltip="R, 2005 #205" w:history="1">
        <w:r w:rsidRPr="00123A6F">
          <w:rPr>
            <w:rFonts w:ascii="Calibri" w:hAnsi="Calibri"/>
          </w:rPr>
          <w:t>35</w:t>
        </w:r>
      </w:hyperlink>
      <w:r w:rsidRPr="00123A6F">
        <w:rPr>
          <w:rFonts w:ascii="Calibri" w:hAnsi="Calibri"/>
        </w:rPr>
        <w:t>)</w:t>
      </w:r>
      <w:r w:rsidRPr="00123A6F">
        <w:rPr>
          <w:rFonts w:ascii="Calibri" w:hAnsi="Calibri"/>
        </w:rPr>
        <w:fldChar w:fldCharType="end"/>
      </w:r>
      <w:r w:rsidRPr="00123A6F">
        <w:rPr>
          <w:rFonts w:ascii="Calibri" w:hAnsi="Calibri"/>
        </w:rPr>
        <w:t xml:space="preserve">. This model was calibrated to the TB </w:t>
      </w:r>
      <w:r w:rsidR="003B15F9" w:rsidRPr="00123A6F">
        <w:rPr>
          <w:rFonts w:ascii="Calibri" w:hAnsi="Calibri"/>
        </w:rPr>
        <w:t>incidence</w:t>
      </w:r>
      <w:r w:rsidRPr="00123A6F">
        <w:rPr>
          <w:rFonts w:ascii="Calibri" w:hAnsi="Calibri"/>
        </w:rPr>
        <w:t xml:space="preserve"> in 20</w:t>
      </w:r>
      <w:r w:rsidR="003B15F9" w:rsidRPr="00123A6F">
        <w:rPr>
          <w:rFonts w:ascii="Calibri" w:hAnsi="Calibri"/>
        </w:rPr>
        <w:t>10</w:t>
      </w:r>
      <w:r w:rsidRPr="00123A6F">
        <w:rPr>
          <w:rFonts w:ascii="Calibri" w:hAnsi="Calibri"/>
        </w:rPr>
        <w:t xml:space="preserve"> and population size in 20</w:t>
      </w:r>
      <w:r w:rsidR="003B15F9" w:rsidRPr="00123A6F">
        <w:rPr>
          <w:rFonts w:ascii="Calibri" w:hAnsi="Calibri"/>
        </w:rPr>
        <w:t xml:space="preserve">10 and </w:t>
      </w:r>
      <w:r w:rsidRPr="00123A6F">
        <w:rPr>
          <w:rFonts w:ascii="Calibri" w:hAnsi="Calibri"/>
        </w:rPr>
        <w:t xml:space="preserve">2050 in </w:t>
      </w:r>
      <w:r w:rsidR="003B15F9" w:rsidRPr="00123A6F">
        <w:rPr>
          <w:rFonts w:ascii="Calibri" w:hAnsi="Calibri"/>
        </w:rPr>
        <w:t>China</w:t>
      </w:r>
      <w:r w:rsidRPr="00123A6F">
        <w:rPr>
          <w:rFonts w:ascii="Calibri" w:hAnsi="Calibri"/>
        </w:rPr>
        <w:t xml:space="preserve"> via </w:t>
      </w:r>
      <w:proofErr w:type="spellStart"/>
      <w:r w:rsidRPr="00123A6F">
        <w:rPr>
          <w:rFonts w:ascii="Calibri" w:hAnsi="Calibri"/>
        </w:rPr>
        <w:t>Sobol</w:t>
      </w:r>
      <w:proofErr w:type="spellEnd"/>
      <w:r w:rsidRPr="00123A6F">
        <w:rPr>
          <w:rFonts w:ascii="Calibri" w:hAnsi="Calibri"/>
        </w:rPr>
        <w:t xml:space="preserve"> sequence sampling and Approximate Bayesian Computation. Natural history parameter</w:t>
      </w:r>
      <w:r w:rsidR="003B15F9" w:rsidRPr="00123A6F">
        <w:rPr>
          <w:rFonts w:ascii="Calibri" w:hAnsi="Calibri"/>
        </w:rPr>
        <w:t>s were varied by age, with a set of parameters specific for each of children (0-14 years), adolescents and adults (15-64 years) and the elderly (65 years and above) (Table XXX</w:t>
      </w:r>
      <w:r w:rsidRPr="00123A6F">
        <w:rPr>
          <w:rFonts w:ascii="Calibri" w:hAnsi="Calibri"/>
        </w:rPr>
        <w:t xml:space="preserve">). </w:t>
      </w:r>
      <w:r w:rsidR="00C068FA">
        <w:rPr>
          <w:rFonts w:ascii="Calibri" w:hAnsi="Calibri"/>
        </w:rPr>
        <w:t xml:space="preserve">Interactions between different age strata were based on data on </w:t>
      </w:r>
      <w:commentRangeStart w:id="8"/>
      <w:r w:rsidR="00C068FA" w:rsidRPr="00C068FA">
        <w:rPr>
          <w:rFonts w:ascii="Calibri" w:hAnsi="Calibri"/>
        </w:rPr>
        <w:t>social mixing patterns</w:t>
      </w:r>
      <w:r w:rsidR="00C068FA">
        <w:rPr>
          <w:rFonts w:ascii="Calibri" w:hAnsi="Calibri"/>
        </w:rPr>
        <w:t xml:space="preserve"> </w:t>
      </w:r>
      <w:commentRangeEnd w:id="8"/>
      <w:r w:rsidR="00C068FA">
        <w:rPr>
          <w:rStyle w:val="CommentReference"/>
        </w:rPr>
        <w:commentReference w:id="8"/>
      </w:r>
      <w:r w:rsidR="00C068FA">
        <w:rPr>
          <w:rFonts w:ascii="Calibri" w:hAnsi="Calibri"/>
        </w:rPr>
        <w:t xml:space="preserve">in Southern China (Read et al 2014).  </w:t>
      </w:r>
      <w:r w:rsidRPr="00123A6F">
        <w:rPr>
          <w:rFonts w:ascii="Calibri" w:hAnsi="Calibri"/>
        </w:rPr>
        <w:t xml:space="preserve">Generating 1,000 calibrations allowed for the inclusion of the uncertainty in both natural history parameters and </w:t>
      </w:r>
      <w:r w:rsidR="003B15F9" w:rsidRPr="00123A6F">
        <w:rPr>
          <w:rFonts w:ascii="Calibri" w:hAnsi="Calibri"/>
        </w:rPr>
        <w:t xml:space="preserve">tuberculosis and demographic </w:t>
      </w:r>
      <w:r w:rsidRPr="00123A6F">
        <w:rPr>
          <w:rFonts w:ascii="Calibri" w:hAnsi="Calibri"/>
        </w:rPr>
        <w:t xml:space="preserve">data. Estimates of </w:t>
      </w:r>
      <w:r w:rsidR="00677000" w:rsidRPr="00123A6F">
        <w:rPr>
          <w:rFonts w:ascii="Calibri" w:hAnsi="Calibri"/>
        </w:rPr>
        <w:t xml:space="preserve">projected TB burden </w:t>
      </w:r>
      <w:proofErr w:type="gramStart"/>
      <w:r w:rsidRPr="00123A6F">
        <w:rPr>
          <w:rFonts w:ascii="Calibri" w:hAnsi="Calibri"/>
        </w:rPr>
        <w:lastRenderedPageBreak/>
        <w:t>between</w:t>
      </w:r>
      <w:proofErr w:type="gramEnd"/>
      <w:r w:rsidRPr="00123A6F">
        <w:rPr>
          <w:rFonts w:ascii="Calibri" w:hAnsi="Calibri"/>
        </w:rPr>
        <w:t xml:space="preserve"> 20</w:t>
      </w:r>
      <w:r w:rsidR="003B15F9" w:rsidRPr="00123A6F">
        <w:rPr>
          <w:rFonts w:ascii="Calibri" w:hAnsi="Calibri"/>
        </w:rPr>
        <w:t>10</w:t>
      </w:r>
      <w:r w:rsidRPr="00123A6F">
        <w:rPr>
          <w:rFonts w:ascii="Calibri" w:hAnsi="Calibri"/>
        </w:rPr>
        <w:t xml:space="preserve"> and 2050 were calculated </w:t>
      </w:r>
      <w:r w:rsidR="00677000" w:rsidRPr="00123A6F">
        <w:rPr>
          <w:rFonts w:ascii="Calibri" w:hAnsi="Calibri"/>
        </w:rPr>
        <w:t xml:space="preserve">assuming BCG coverage at current levels and </w:t>
      </w:r>
      <w:r w:rsidRPr="00123A6F">
        <w:rPr>
          <w:rFonts w:ascii="Calibri" w:hAnsi="Calibri"/>
        </w:rPr>
        <w:t xml:space="preserve">under </w:t>
      </w:r>
      <w:commentRangeStart w:id="9"/>
      <w:r w:rsidRPr="00123A6F">
        <w:rPr>
          <w:rFonts w:ascii="Calibri" w:hAnsi="Calibri"/>
        </w:rPr>
        <w:t xml:space="preserve">optimistic assumptions </w:t>
      </w:r>
      <w:commentRangeEnd w:id="9"/>
      <w:r w:rsidR="003B15F9" w:rsidRPr="00123A6F">
        <w:rPr>
          <w:rFonts w:ascii="Calibri" w:hAnsi="Calibri"/>
        </w:rPr>
        <w:commentReference w:id="9"/>
      </w:r>
      <w:r w:rsidRPr="00123A6F">
        <w:rPr>
          <w:rFonts w:ascii="Calibri" w:hAnsi="Calibri"/>
        </w:rPr>
        <w:t>of improved TB control</w:t>
      </w:r>
      <w:r w:rsidR="003B15F9" w:rsidRPr="00123A6F">
        <w:rPr>
          <w:rFonts w:ascii="Calibri" w:hAnsi="Calibri"/>
        </w:rPr>
        <w:t xml:space="preserve"> in China</w:t>
      </w:r>
      <w:r w:rsidRPr="00123A6F">
        <w:rPr>
          <w:rFonts w:ascii="Calibri" w:hAnsi="Calibri"/>
        </w:rPr>
        <w:t xml:space="preserve"> in order to be co</w:t>
      </w:r>
      <w:r w:rsidR="003B15F9" w:rsidRPr="00123A6F">
        <w:rPr>
          <w:rFonts w:ascii="Calibri" w:hAnsi="Calibri"/>
        </w:rPr>
        <w:t>nservative about vaccine impact and</w:t>
      </w:r>
      <w:r w:rsidRPr="00123A6F">
        <w:rPr>
          <w:rFonts w:ascii="Calibri" w:hAnsi="Calibri"/>
        </w:rPr>
        <w:t xml:space="preserve"> to reflect ambitious WHO targets for improved TB control </w:t>
      </w:r>
      <w:r w:rsidRPr="00123A6F">
        <w:rPr>
          <w:rFonts w:ascii="Calibri" w:hAnsi="Calibri"/>
        </w:rPr>
        <w:fldChar w:fldCharType="begin"/>
      </w:r>
      <w:r w:rsidRPr="00123A6F">
        <w:rPr>
          <w:rFonts w:ascii="Calibri" w:hAnsi="Calibri"/>
        </w:rPr>
        <w:instrText xml:space="preserve"> ADDIN EN.CITE &lt;EndNote&gt;&lt;Cite&gt;&lt;Author&gt;Board&lt;/Author&gt;&lt;Year&gt;2014&lt;/Year&gt;&lt;RecNum&gt;413&lt;/RecNum&gt;&lt;DisplayText&gt;(21)&lt;/DisplayText&gt;&lt;record&gt;&lt;rec-number&gt;413&lt;/rec-number&gt;&lt;foreign-keys&gt;&lt;key app="EN" db-id="p2rr0wfd79zddne2xdlvtazjaafzadpd0ddp"&gt;413&lt;/key&gt;&lt;/foreign-keys&gt;&lt;ref-type name="Report"&gt;27&lt;/ref-type&gt;&lt;contributors&gt;&lt;authors&gt;&lt;author&gt;WHO Executive Board&lt;/author&gt;&lt;/authors&gt;&lt;/contributors&gt;&lt;titles&gt;&lt;title&gt;Global strategy and targets for tuberculosis prevention, care and control after 2015 (EB134.R4)&lt;/title&gt;&lt;/titles&gt;&lt;dates&gt;&lt;year&gt;2014&lt;/year&gt;&lt;/dates&gt;&lt;urls&gt;&lt;/urls&gt;&lt;/record&gt;&lt;/Cite&gt;&lt;/EndNote&gt;</w:instrText>
      </w:r>
      <w:r w:rsidRPr="00123A6F">
        <w:rPr>
          <w:rFonts w:ascii="Calibri" w:hAnsi="Calibri"/>
        </w:rPr>
        <w:fldChar w:fldCharType="separate"/>
      </w:r>
      <w:r w:rsidRPr="00123A6F">
        <w:rPr>
          <w:rFonts w:ascii="Calibri" w:hAnsi="Calibri"/>
        </w:rPr>
        <w:t>(</w:t>
      </w:r>
      <w:hyperlink w:anchor="_ENREF_21" w:tooltip="Board, 2014 #413" w:history="1">
        <w:r w:rsidRPr="00123A6F">
          <w:rPr>
            <w:rFonts w:ascii="Calibri" w:hAnsi="Calibri"/>
          </w:rPr>
          <w:t>21</w:t>
        </w:r>
      </w:hyperlink>
      <w:r w:rsidRPr="00123A6F">
        <w:rPr>
          <w:rFonts w:ascii="Calibri" w:hAnsi="Calibri"/>
        </w:rPr>
        <w:t>)</w:t>
      </w:r>
      <w:r w:rsidRPr="00123A6F">
        <w:rPr>
          <w:rFonts w:ascii="Calibri" w:hAnsi="Calibri"/>
        </w:rPr>
        <w:fldChar w:fldCharType="end"/>
      </w:r>
      <w:r w:rsidRPr="00123A6F">
        <w:rPr>
          <w:rFonts w:ascii="Calibri" w:hAnsi="Calibri"/>
        </w:rPr>
        <w:t xml:space="preserve"> (Fig. </w:t>
      </w:r>
      <w:proofErr w:type="gramStart"/>
      <w:r w:rsidR="00677000" w:rsidRPr="00123A6F">
        <w:rPr>
          <w:rFonts w:ascii="Calibri" w:hAnsi="Calibri"/>
        </w:rPr>
        <w:t>xxx</w:t>
      </w:r>
      <w:proofErr w:type="gramEnd"/>
      <w:r w:rsidRPr="00123A6F">
        <w:rPr>
          <w:rFonts w:ascii="Calibri" w:hAnsi="Calibri"/>
        </w:rPr>
        <w:t xml:space="preserve">, Fig. </w:t>
      </w:r>
      <w:proofErr w:type="gramStart"/>
      <w:r w:rsidR="00677000" w:rsidRPr="00123A6F">
        <w:rPr>
          <w:rFonts w:ascii="Calibri" w:hAnsi="Calibri"/>
        </w:rPr>
        <w:t>xx</w:t>
      </w:r>
      <w:proofErr w:type="gramEnd"/>
      <w:r w:rsidRPr="00123A6F">
        <w:rPr>
          <w:rFonts w:ascii="Calibri" w:hAnsi="Calibri"/>
        </w:rPr>
        <w:t xml:space="preserve"> </w:t>
      </w:r>
      <w:r w:rsidR="00677000" w:rsidRPr="00123A6F">
        <w:rPr>
          <w:rFonts w:ascii="Calibri" w:hAnsi="Calibri"/>
        </w:rPr>
        <w:t>in</w:t>
      </w:r>
      <w:r w:rsidRPr="00123A6F">
        <w:rPr>
          <w:rFonts w:ascii="Calibri" w:hAnsi="Calibri"/>
        </w:rPr>
        <w:t xml:space="preserve"> Appendix). The impact </w:t>
      </w:r>
      <w:r w:rsidR="00677000" w:rsidRPr="00123A6F">
        <w:rPr>
          <w:rFonts w:ascii="Calibri" w:hAnsi="Calibri"/>
        </w:rPr>
        <w:t>of introducing</w:t>
      </w:r>
      <w:r w:rsidRPr="00123A6F">
        <w:rPr>
          <w:rFonts w:ascii="Calibri" w:hAnsi="Calibri"/>
        </w:rPr>
        <w:t xml:space="preserve"> several potential TB vaccine profiles</w:t>
      </w:r>
      <w:r w:rsidR="00677000" w:rsidRPr="00123A6F">
        <w:rPr>
          <w:rFonts w:ascii="Calibri" w:hAnsi="Calibri"/>
        </w:rPr>
        <w:t xml:space="preserve"> </w:t>
      </w:r>
      <w:r w:rsidRPr="00123A6F">
        <w:rPr>
          <w:rFonts w:ascii="Calibri" w:hAnsi="Calibri"/>
        </w:rPr>
        <w:t xml:space="preserve">to different target populations was then considered in terms of cases and deaths averted. </w:t>
      </w:r>
      <w:r w:rsidR="002E40C7" w:rsidRPr="00123A6F">
        <w:rPr>
          <w:rFonts w:ascii="Calibri" w:hAnsi="Calibri"/>
        </w:rPr>
        <w:t xml:space="preserve">Vaccine introduction was implemented in 2025, and vaccine profiles differed by mechanism of action, duration </w:t>
      </w:r>
      <w:r w:rsidR="009E1A9E" w:rsidRPr="00123A6F">
        <w:rPr>
          <w:rFonts w:ascii="Calibri" w:hAnsi="Calibri"/>
        </w:rPr>
        <w:t xml:space="preserve">of </w:t>
      </w:r>
      <w:r w:rsidR="002E40C7" w:rsidRPr="00123A6F">
        <w:rPr>
          <w:rFonts w:ascii="Calibri" w:hAnsi="Calibri"/>
        </w:rPr>
        <w:t xml:space="preserve">protection, and vaccine efficacy. </w:t>
      </w:r>
      <w:r w:rsidRPr="00123A6F">
        <w:rPr>
          <w:rFonts w:ascii="Calibri" w:hAnsi="Calibri"/>
        </w:rPr>
        <w:t xml:space="preserve">We investigated </w:t>
      </w:r>
      <w:r w:rsidR="009E1A9E" w:rsidRPr="00123A6F">
        <w:rPr>
          <w:rFonts w:ascii="Calibri" w:hAnsi="Calibri"/>
        </w:rPr>
        <w:t>twelve</w:t>
      </w:r>
      <w:r w:rsidR="002E40C7" w:rsidRPr="00123A6F">
        <w:rPr>
          <w:rFonts w:ascii="Calibri" w:hAnsi="Calibri"/>
        </w:rPr>
        <w:t xml:space="preserve"> vaccine</w:t>
      </w:r>
      <w:r w:rsidRPr="00123A6F">
        <w:rPr>
          <w:rFonts w:ascii="Calibri" w:hAnsi="Calibri"/>
        </w:rPr>
        <w:t xml:space="preserve"> profiles with</w:t>
      </w:r>
      <w:r w:rsidR="002E40C7" w:rsidRPr="00123A6F">
        <w:rPr>
          <w:rFonts w:ascii="Calibri" w:hAnsi="Calibri"/>
        </w:rPr>
        <w:t xml:space="preserve"> </w:t>
      </w:r>
      <w:r w:rsidR="009E1A9E" w:rsidRPr="00123A6F">
        <w:rPr>
          <w:rFonts w:ascii="Calibri" w:hAnsi="Calibri"/>
        </w:rPr>
        <w:t xml:space="preserve">two mechanisms of action with protection </w:t>
      </w:r>
      <w:r w:rsidR="002E40C7" w:rsidRPr="00123A6F">
        <w:rPr>
          <w:rFonts w:ascii="Calibri" w:hAnsi="Calibri"/>
        </w:rPr>
        <w:t>if given pre-exposure or post-exposure, vaccine</w:t>
      </w:r>
      <w:r w:rsidRPr="00123A6F">
        <w:rPr>
          <w:rFonts w:ascii="Calibri" w:hAnsi="Calibri"/>
        </w:rPr>
        <w:t xml:space="preserve"> efficacies of 40%, 60% or 80%</w:t>
      </w:r>
      <w:r w:rsidR="009E1A9E" w:rsidRPr="00123A6F">
        <w:rPr>
          <w:rFonts w:ascii="Calibri" w:hAnsi="Calibri"/>
        </w:rPr>
        <w:t xml:space="preserve"> and duration of protection of 10 years or 20 years</w:t>
      </w:r>
      <w:r w:rsidR="002E40C7" w:rsidRPr="00123A6F">
        <w:rPr>
          <w:rFonts w:ascii="Calibri" w:hAnsi="Calibri"/>
        </w:rPr>
        <w:t xml:space="preserve">. </w:t>
      </w:r>
      <w:r w:rsidR="009E1A9E" w:rsidRPr="00123A6F">
        <w:rPr>
          <w:rFonts w:ascii="Calibri" w:hAnsi="Calibri"/>
        </w:rPr>
        <w:t>Waning</w:t>
      </w:r>
      <w:r w:rsidR="002E40C7" w:rsidRPr="00123A6F">
        <w:rPr>
          <w:rFonts w:ascii="Calibri" w:hAnsi="Calibri"/>
        </w:rPr>
        <w:t xml:space="preserve"> of protection also varied depending upon the target population, </w:t>
      </w:r>
      <w:r w:rsidR="009E1A9E" w:rsidRPr="00123A6F">
        <w:rPr>
          <w:rFonts w:ascii="Calibri" w:hAnsi="Calibri"/>
        </w:rPr>
        <w:t>no waning in</w:t>
      </w:r>
      <w:r w:rsidR="002E40C7" w:rsidRPr="00123A6F">
        <w:rPr>
          <w:rFonts w:ascii="Calibri" w:hAnsi="Calibri"/>
        </w:rPr>
        <w:t xml:space="preserve"> adolescent/adult </w:t>
      </w:r>
      <w:r w:rsidR="009E1A9E" w:rsidRPr="00123A6F">
        <w:rPr>
          <w:rFonts w:ascii="Calibri" w:hAnsi="Calibri"/>
        </w:rPr>
        <w:t>populations</w:t>
      </w:r>
      <w:r w:rsidR="002E40C7" w:rsidRPr="00123A6F">
        <w:rPr>
          <w:rFonts w:ascii="Calibri" w:hAnsi="Calibri"/>
        </w:rPr>
        <w:t xml:space="preserve">, and </w:t>
      </w:r>
      <w:r w:rsidR="009E1A9E" w:rsidRPr="00123A6F">
        <w:rPr>
          <w:rFonts w:ascii="Calibri" w:hAnsi="Calibri"/>
        </w:rPr>
        <w:t>w</w:t>
      </w:r>
      <w:r w:rsidR="00F07022" w:rsidRPr="00123A6F">
        <w:rPr>
          <w:rFonts w:ascii="Calibri" w:hAnsi="Calibri"/>
        </w:rPr>
        <w:t>aning by</w:t>
      </w:r>
      <w:r w:rsidR="002E40C7" w:rsidRPr="00123A6F">
        <w:rPr>
          <w:rFonts w:ascii="Calibri" w:hAnsi="Calibri"/>
        </w:rPr>
        <w:t xml:space="preserve"> 50% after 10 years when delivered to adults aged 55-64years.</w:t>
      </w:r>
      <w:r w:rsidRPr="00123A6F">
        <w:rPr>
          <w:rFonts w:ascii="Calibri" w:hAnsi="Calibri"/>
        </w:rPr>
        <w:t xml:space="preserve"> The </w:t>
      </w:r>
      <w:r w:rsidR="00F07022" w:rsidRPr="00123A6F">
        <w:rPr>
          <w:rFonts w:ascii="Calibri" w:hAnsi="Calibri"/>
        </w:rPr>
        <w:t xml:space="preserve">pre-exposure vaccine </w:t>
      </w:r>
      <w:r w:rsidRPr="00123A6F">
        <w:rPr>
          <w:rFonts w:ascii="Calibri" w:hAnsi="Calibri"/>
        </w:rPr>
        <w:t xml:space="preserve">was assumed to prevent </w:t>
      </w:r>
      <w:r w:rsidR="00F07022" w:rsidRPr="00123A6F">
        <w:rPr>
          <w:rFonts w:ascii="Calibri" w:hAnsi="Calibri"/>
        </w:rPr>
        <w:t xml:space="preserve">development of </w:t>
      </w:r>
      <w:r w:rsidRPr="00123A6F">
        <w:rPr>
          <w:rFonts w:ascii="Calibri" w:hAnsi="Calibri"/>
        </w:rPr>
        <w:t xml:space="preserve">active disease </w:t>
      </w:r>
      <w:r w:rsidR="00F07022" w:rsidRPr="00123A6F">
        <w:rPr>
          <w:rFonts w:ascii="Calibri" w:hAnsi="Calibri"/>
        </w:rPr>
        <w:t>only when delivered to</w:t>
      </w:r>
      <w:r w:rsidRPr="00123A6F">
        <w:rPr>
          <w:rFonts w:ascii="Calibri" w:hAnsi="Calibri"/>
        </w:rPr>
        <w:t xml:space="preserve"> </w:t>
      </w:r>
      <w:r w:rsidR="00F07022" w:rsidRPr="00123A6F">
        <w:rPr>
          <w:rFonts w:ascii="Calibri" w:hAnsi="Calibri"/>
        </w:rPr>
        <w:t>never</w:t>
      </w:r>
      <w:r w:rsidRPr="00123A6F">
        <w:rPr>
          <w:rFonts w:ascii="Calibri" w:hAnsi="Calibri"/>
        </w:rPr>
        <w:t xml:space="preserve">-infected </w:t>
      </w:r>
      <w:commentRangeStart w:id="10"/>
      <w:r w:rsidRPr="00123A6F">
        <w:rPr>
          <w:rFonts w:ascii="Calibri" w:hAnsi="Calibri"/>
        </w:rPr>
        <w:t>individuals</w:t>
      </w:r>
      <w:commentRangeEnd w:id="10"/>
      <w:r w:rsidR="00A81FE8">
        <w:rPr>
          <w:rStyle w:val="CommentReference"/>
        </w:rPr>
        <w:commentReference w:id="10"/>
      </w:r>
      <w:r w:rsidRPr="00123A6F">
        <w:rPr>
          <w:rFonts w:ascii="Calibri" w:hAnsi="Calibri"/>
        </w:rPr>
        <w:t xml:space="preserve"> </w:t>
      </w:r>
      <w:r w:rsidRPr="00123A6F">
        <w:rPr>
          <w:rFonts w:ascii="Calibri" w:hAnsi="Calibri"/>
        </w:rPr>
        <w:fldChar w:fldCharType="begin">
          <w:fldData xml:space="preserve">PEVuZE5vdGU+PENpdGU+PEF1dGhvcj5BYWdhYXJkPC9BdXRob3I+PFllYXI+MjAxMTwvWWVhcj48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</w:fldData>
        </w:fldChar>
      </w:r>
      <w:r w:rsidRPr="00123A6F">
        <w:rPr>
          <w:rFonts w:ascii="Calibri" w:hAnsi="Calibri"/>
        </w:rPr>
        <w:instrText xml:space="preserve"> ADDIN EN.CITE </w:instrText>
      </w:r>
      <w:r w:rsidRPr="00123A6F">
        <w:rPr>
          <w:rFonts w:ascii="Calibri" w:hAnsi="Calibri"/>
        </w:rPr>
        <w:fldChar w:fldCharType="begin">
          <w:fldData xml:space="preserve">PEVuZE5vdGU+PENpdGU+PEF1dGhvcj5BYWdhYXJkPC9BdXRob3I+PFllYXI+MjAxMTwvWWVhcj48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</w:fldData>
        </w:fldChar>
      </w:r>
      <w:r w:rsidRPr="00123A6F">
        <w:rPr>
          <w:rFonts w:ascii="Calibri" w:hAnsi="Calibri"/>
        </w:rPr>
        <w:instrText xml:space="preserve"> ADDIN EN.CITE.DATA </w:instrText>
      </w:r>
      <w:r w:rsidRPr="00123A6F">
        <w:rPr>
          <w:rFonts w:ascii="Calibri" w:hAnsi="Calibri"/>
        </w:rPr>
      </w:r>
      <w:r w:rsidRPr="00123A6F">
        <w:rPr>
          <w:rFonts w:ascii="Calibri" w:hAnsi="Calibri"/>
        </w:rPr>
        <w:fldChar w:fldCharType="end"/>
      </w:r>
      <w:r w:rsidRPr="00123A6F">
        <w:rPr>
          <w:rFonts w:ascii="Calibri" w:hAnsi="Calibri"/>
        </w:rPr>
      </w:r>
      <w:r w:rsidRPr="00123A6F">
        <w:rPr>
          <w:rFonts w:ascii="Calibri" w:hAnsi="Calibri"/>
        </w:rPr>
        <w:fldChar w:fldCharType="separate"/>
      </w:r>
      <w:r w:rsidRPr="00123A6F">
        <w:rPr>
          <w:rFonts w:ascii="Calibri" w:hAnsi="Calibri"/>
        </w:rPr>
        <w:t>(</w:t>
      </w:r>
      <w:hyperlink w:anchor="_ENREF_24" w:tooltip="Aagaard, 2011 #404" w:history="1">
        <w:r w:rsidRPr="00123A6F">
          <w:rPr>
            <w:rFonts w:ascii="Calibri" w:hAnsi="Calibri"/>
          </w:rPr>
          <w:t>24</w:t>
        </w:r>
      </w:hyperlink>
      <w:r w:rsidRPr="00123A6F">
        <w:rPr>
          <w:rFonts w:ascii="Calibri" w:hAnsi="Calibri"/>
        </w:rPr>
        <w:t>)</w:t>
      </w:r>
      <w:r w:rsidRPr="00123A6F">
        <w:rPr>
          <w:rFonts w:ascii="Calibri" w:hAnsi="Calibri"/>
        </w:rPr>
        <w:fldChar w:fldCharType="end"/>
      </w:r>
      <w:r w:rsidRPr="00123A6F">
        <w:rPr>
          <w:rFonts w:ascii="Calibri" w:hAnsi="Calibri"/>
        </w:rPr>
        <w:t xml:space="preserve">, </w:t>
      </w:r>
      <w:r w:rsidR="00F07022" w:rsidRPr="00123A6F">
        <w:rPr>
          <w:rFonts w:ascii="Calibri" w:hAnsi="Calibri"/>
        </w:rPr>
        <w:t>whereas the post-exposure vaccine is assumed to prevent development of active disease when given to populations never-infected, latently infected, or recovered from active disease</w:t>
      </w:r>
      <w:r w:rsidRPr="00123A6F">
        <w:rPr>
          <w:rFonts w:ascii="Calibri" w:hAnsi="Calibri"/>
        </w:rPr>
        <w:t>. Vaccination was modelled as ‘take’ and duration of protection was exact. The two target populations were ‘adolescent/adults’</w:t>
      </w:r>
      <w:r w:rsidR="00F07022" w:rsidRPr="00123A6F">
        <w:rPr>
          <w:rFonts w:ascii="Calibri" w:hAnsi="Calibri"/>
        </w:rPr>
        <w:t xml:space="preserve"> and ‘elderly’. The former</w:t>
      </w:r>
      <w:r w:rsidRPr="00123A6F">
        <w:rPr>
          <w:rFonts w:ascii="Calibri" w:hAnsi="Calibri"/>
        </w:rPr>
        <w:t xml:space="preserve"> involved vaccination of </w:t>
      </w:r>
      <w:commentRangeStart w:id="11"/>
      <w:r w:rsidRPr="00123A6F">
        <w:rPr>
          <w:rFonts w:ascii="Calibri" w:hAnsi="Calibri"/>
        </w:rPr>
        <w:t>10</w:t>
      </w:r>
      <w:commentRangeEnd w:id="11"/>
      <w:r w:rsidR="00F07022" w:rsidRPr="00123A6F">
        <w:rPr>
          <w:rFonts w:ascii="Calibri" w:hAnsi="Calibri"/>
        </w:rPr>
        <w:commentReference w:id="11"/>
      </w:r>
      <w:r w:rsidRPr="00123A6F">
        <w:rPr>
          <w:rFonts w:ascii="Calibri" w:hAnsi="Calibri"/>
        </w:rPr>
        <w:t xml:space="preserve"> year olds in schools with two doses six months apart and additional mass campaigns in two rounds to all aged eleven or older in 202</w:t>
      </w:r>
      <w:r w:rsidR="00F07022" w:rsidRPr="00123A6F">
        <w:rPr>
          <w:rFonts w:ascii="Calibri" w:hAnsi="Calibri"/>
        </w:rPr>
        <w:t>5</w:t>
      </w:r>
      <w:r w:rsidRPr="00123A6F">
        <w:rPr>
          <w:rFonts w:ascii="Calibri" w:hAnsi="Calibri"/>
        </w:rPr>
        <w:t xml:space="preserve"> and at a frequency corresponding to duration of protection. </w:t>
      </w:r>
      <w:r w:rsidR="00F07022" w:rsidRPr="00123A6F">
        <w:rPr>
          <w:rFonts w:ascii="Calibri" w:hAnsi="Calibri"/>
        </w:rPr>
        <w:t>‘Elderly’ vaccination</w:t>
      </w:r>
      <w:r w:rsidR="00123A6F" w:rsidRPr="00123A6F">
        <w:rPr>
          <w:rFonts w:ascii="Calibri" w:hAnsi="Calibri"/>
        </w:rPr>
        <w:t xml:space="preserve"> involved </w:t>
      </w:r>
      <w:r w:rsidR="00123A6F">
        <w:rPr>
          <w:rFonts w:ascii="Calibri" w:hAnsi="Calibri"/>
        </w:rPr>
        <w:t xml:space="preserve">steady-state continuous </w:t>
      </w:r>
      <w:r w:rsidR="00123A6F" w:rsidRPr="00123A6F">
        <w:rPr>
          <w:rFonts w:ascii="Calibri" w:hAnsi="Calibri"/>
        </w:rPr>
        <w:t xml:space="preserve">vaccination of adults aged </w:t>
      </w:r>
      <w:r w:rsidR="00123A6F">
        <w:rPr>
          <w:rFonts w:ascii="Calibri" w:hAnsi="Calibri"/>
        </w:rPr>
        <w:t xml:space="preserve">55 years old from </w:t>
      </w:r>
      <w:r w:rsidR="00123A6F" w:rsidRPr="00123A6F">
        <w:rPr>
          <w:rFonts w:ascii="Calibri" w:hAnsi="Calibri"/>
        </w:rPr>
        <w:t>2025, plus a 3-year catch up campaign of 56-65 year olds during 2025-2027.</w:t>
      </w:r>
      <w:r w:rsidR="00123A6F">
        <w:rPr>
          <w:rFonts w:ascii="Calibri" w:hAnsi="Calibri"/>
        </w:rPr>
        <w:t xml:space="preserve"> Instant scale-up of vaccination was assumed, for coverage of 10%, 30%, 50% and 70% of the target population. It was assumed that c</w:t>
      </w:r>
      <w:r w:rsidR="00123A6F" w:rsidRPr="00123A6F">
        <w:rPr>
          <w:rFonts w:ascii="Calibri" w:hAnsi="Calibri"/>
        </w:rPr>
        <w:t xml:space="preserve">atch-up campaign </w:t>
      </w:r>
      <w:r w:rsidR="00123A6F">
        <w:rPr>
          <w:rFonts w:ascii="Calibri" w:hAnsi="Calibri"/>
        </w:rPr>
        <w:t>would achieve the same percentages of coverage</w:t>
      </w:r>
      <w:r w:rsidR="00123A6F" w:rsidRPr="00123A6F">
        <w:rPr>
          <w:rFonts w:ascii="Calibri" w:hAnsi="Calibri"/>
        </w:rPr>
        <w:t>,</w:t>
      </w:r>
      <w:r w:rsidR="00123A6F">
        <w:rPr>
          <w:rFonts w:ascii="Calibri" w:hAnsi="Calibri"/>
        </w:rPr>
        <w:t xml:space="preserve"> but</w:t>
      </w:r>
      <w:r w:rsidR="00123A6F" w:rsidRPr="00123A6F">
        <w:rPr>
          <w:rFonts w:ascii="Calibri" w:hAnsi="Calibri"/>
        </w:rPr>
        <w:t xml:space="preserve"> evenly distributed over the </w:t>
      </w:r>
      <w:proofErr w:type="gramStart"/>
      <w:r w:rsidR="00123A6F" w:rsidRPr="00123A6F">
        <w:rPr>
          <w:rFonts w:ascii="Calibri" w:hAnsi="Calibri"/>
        </w:rPr>
        <w:t>3 year</w:t>
      </w:r>
      <w:proofErr w:type="gramEnd"/>
      <w:r w:rsidR="00123A6F" w:rsidRPr="00123A6F">
        <w:rPr>
          <w:rFonts w:ascii="Calibri" w:hAnsi="Calibri"/>
        </w:rPr>
        <w:t xml:space="preserve"> campaign (e.g. 30% coverage assumes 10% per year for 3 years).</w:t>
      </w:r>
      <w:r w:rsidR="00123A6F">
        <w:rPr>
          <w:rFonts w:ascii="Calibri" w:hAnsi="Calibri"/>
        </w:rPr>
        <w:t xml:space="preserve"> </w:t>
      </w:r>
    </w:p>
    <w:p w:rsidR="00123A6F" w:rsidRPr="00123A6F" w:rsidRDefault="00123A6F" w:rsidP="00123A6F">
      <w:pPr>
        <w:spacing w:line="480" w:lineRule="auto"/>
        <w:jc w:val="both"/>
        <w:rPr>
          <w:rFonts w:ascii="Calibri" w:hAnsi="Calibri"/>
        </w:rPr>
      </w:pPr>
    </w:p>
    <w:p w:rsidR="00F07022" w:rsidRDefault="00F07022" w:rsidP="00123A6F">
      <w:pPr>
        <w:spacing w:line="480" w:lineRule="auto"/>
        <w:jc w:val="both"/>
        <w:rPr>
          <w:rFonts w:ascii="Calibri" w:hAnsi="Calibri"/>
        </w:rPr>
      </w:pPr>
    </w:p>
    <w:p w:rsidR="000A564B" w:rsidRPr="00101F63" w:rsidRDefault="000A564B" w:rsidP="000A564B">
      <w:pPr>
        <w:spacing w:after="0" w:line="480" w:lineRule="auto"/>
        <w:jc w:val="both"/>
        <w:rPr>
          <w:rFonts w:ascii="Calibri" w:hAnsi="Calibri"/>
        </w:rPr>
      </w:pPr>
      <w:r w:rsidRPr="00101F63">
        <w:rPr>
          <w:rFonts w:ascii="Calibri" w:hAnsi="Calibri"/>
        </w:rPr>
        <w:lastRenderedPageBreak/>
        <w:t xml:space="preserve">For each country, vaccine coverage was assumed similar to reported vaccine coverage </w:t>
      </w:r>
      <w:r w:rsidRPr="00101F63">
        <w:rPr>
          <w:rFonts w:ascii="Calibri" w:hAnsi="Calibri"/>
        </w:rPr>
        <w:fldChar w:fldCharType="begin"/>
      </w:r>
      <w:r>
        <w:rPr>
          <w:rFonts w:ascii="Calibri" w:hAnsi="Calibri"/>
        </w:rPr>
        <w:instrText xml:space="preserve"> ADDIN EN.CITE &lt;EndNote&gt;&lt;Cite&gt;&lt;Author&gt;WHO&lt;/Author&gt;&lt;Year&gt;2013&lt;/Year&gt;&lt;RecNum&gt;251&lt;/RecNum&gt;&lt;DisplayText&gt;(39)&lt;/DisplayText&gt;&lt;record&gt;&lt;rec-number&gt;251&lt;/rec-number&gt;&lt;foreign-keys&gt;&lt;key app="EN" db-id="p2rr0wfd79zddne2xdlvtazjaafzadpd0ddp"&gt;251&lt;/key&gt;&lt;/foreign-keys&gt;&lt;ref-type name="Online Database"&gt;45&lt;/ref-type&gt;&lt;contributors&gt;&lt;authors&gt;&lt;author&gt;WHO&lt;/author&gt;&lt;/authors&gt;&lt;/contributors&gt;&lt;titles&gt;&lt;title&gt;Immunization surveillance, assessment and monitoring&lt;/title&gt;&lt;/titles&gt;&lt;dates&gt;&lt;year&gt;2013&lt;/year&gt;&lt;/dates&gt;&lt;urls&gt;&lt;related-urls&gt;&lt;url&gt;http://www.who.int/immunization_monitoring/data/en/&lt;/url&gt;&lt;/related-urls&gt;&lt;/urls&gt;&lt;/record&gt;&lt;/Cite&gt;&lt;/EndNote&gt;</w:instrText>
      </w:r>
      <w:r w:rsidRPr="00101F63">
        <w:rPr>
          <w:rFonts w:ascii="Calibri" w:hAnsi="Calibri"/>
        </w:rPr>
        <w:fldChar w:fldCharType="separate"/>
      </w:r>
      <w:r>
        <w:rPr>
          <w:rFonts w:ascii="Calibri" w:hAnsi="Calibri"/>
          <w:noProof/>
        </w:rPr>
        <w:t>(</w:t>
      </w:r>
      <w:hyperlink w:anchor="_ENREF_39" w:tooltip="WHO, 2013 #251" w:history="1">
        <w:r>
          <w:rPr>
            <w:rFonts w:ascii="Calibri" w:hAnsi="Calibri"/>
            <w:noProof/>
          </w:rPr>
          <w:t>39</w:t>
        </w:r>
      </w:hyperlink>
      <w:r>
        <w:rPr>
          <w:rFonts w:ascii="Calibri" w:hAnsi="Calibri"/>
          <w:noProof/>
        </w:rPr>
        <w:t>)</w:t>
      </w:r>
      <w:r w:rsidRPr="00101F63">
        <w:rPr>
          <w:rFonts w:ascii="Calibri" w:hAnsi="Calibri"/>
        </w:rPr>
        <w:fldChar w:fldCharType="end"/>
      </w:r>
      <w:r w:rsidRPr="00101F63">
        <w:rPr>
          <w:rFonts w:ascii="Calibri" w:hAnsi="Calibri"/>
        </w:rPr>
        <w:t xml:space="preserve"> or school attendance levels </w:t>
      </w:r>
      <w:r w:rsidRPr="00101F63">
        <w:rPr>
          <w:rFonts w:ascii="Calibri" w:hAnsi="Calibri"/>
        </w:rPr>
        <w:fldChar w:fldCharType="begin"/>
      </w:r>
      <w:r>
        <w:rPr>
          <w:rFonts w:ascii="Calibri" w:hAnsi="Calibri"/>
        </w:rPr>
        <w:instrText xml:space="preserve"> ADDIN EN.CITE &lt;EndNote&gt;&lt;Cite&gt;&lt;Author&gt;UNICEF&lt;/Author&gt;&lt;Year&gt;2011&lt;/Year&gt;&lt;RecNum&gt;300&lt;/RecNum&gt;&lt;DisplayText&gt;(40)&lt;/DisplayText&gt;&lt;record&gt;&lt;rec-number&gt;300&lt;/rec-number&gt;&lt;foreign-keys&gt;&lt;key app="EN" db-id="p2rr0wfd79zddne2xdlvtazjaafzadpd0ddp"&gt;300&lt;/key&gt;&lt;/foreign-keys&gt;&lt;ref-type name="Journal Article"&gt;17&lt;/ref-type&gt;&lt;contributors&gt;&lt;authors&gt;&lt;author&gt;UNICEF&lt;/author&gt;&lt;/authors&gt;&lt;/contributors&gt;&lt;titles&gt;&lt;title&gt;Childinfo, Monitoring the Situation of Children and Women&lt;/title&gt;&lt;/titles&gt;&lt;dates&gt;&lt;year&gt;2011&lt;/year&gt;&lt;/dates&gt;&lt;urls&gt;&lt;related-urls&gt;&lt;url&gt;http://www.childinfo.org&lt;/url&gt;&lt;/related-urls&gt;&lt;/urls&gt;&lt;/record&gt;&lt;/Cite&gt;&lt;/EndNote&gt;</w:instrText>
      </w:r>
      <w:r w:rsidRPr="00101F63">
        <w:rPr>
          <w:rFonts w:ascii="Calibri" w:hAnsi="Calibri"/>
        </w:rPr>
        <w:fldChar w:fldCharType="separate"/>
      </w:r>
      <w:r>
        <w:rPr>
          <w:rFonts w:ascii="Calibri" w:hAnsi="Calibri"/>
          <w:noProof/>
        </w:rPr>
        <w:t>(</w:t>
      </w:r>
      <w:hyperlink w:anchor="_ENREF_40" w:tooltip="UNICEF, 2011 #300" w:history="1">
        <w:r>
          <w:rPr>
            <w:rFonts w:ascii="Calibri" w:hAnsi="Calibri"/>
            <w:noProof/>
          </w:rPr>
          <w:t>40</w:t>
        </w:r>
      </w:hyperlink>
      <w:r>
        <w:rPr>
          <w:rFonts w:ascii="Calibri" w:hAnsi="Calibri"/>
          <w:noProof/>
        </w:rPr>
        <w:t>)</w:t>
      </w:r>
      <w:r w:rsidRPr="00101F63">
        <w:rPr>
          <w:rFonts w:ascii="Calibri" w:hAnsi="Calibri"/>
        </w:rPr>
        <w:fldChar w:fldCharType="end"/>
      </w:r>
      <w:r w:rsidRPr="00101F63">
        <w:rPr>
          <w:rFonts w:ascii="Calibri" w:hAnsi="Calibri"/>
        </w:rPr>
        <w:t xml:space="preserve">. </w:t>
      </w:r>
    </w:p>
    <w:p w:rsidR="000A564B" w:rsidRPr="00101F63" w:rsidRDefault="000A564B" w:rsidP="000A564B">
      <w:pPr>
        <w:spacing w:after="0" w:line="480" w:lineRule="auto"/>
        <w:jc w:val="both"/>
        <w:rPr>
          <w:rFonts w:ascii="Calibri" w:hAnsi="Calibri" w:cstheme="minorHAnsi"/>
          <w:b/>
        </w:rPr>
      </w:pPr>
      <w:r w:rsidRPr="00101F63">
        <w:rPr>
          <w:rFonts w:ascii="Calibri" w:hAnsi="Calibri" w:cstheme="minorHAnsi"/>
          <w:b/>
        </w:rPr>
        <w:t>Uncertainty analysis</w:t>
      </w:r>
    </w:p>
    <w:p w:rsidR="000A564B" w:rsidRPr="00101F63" w:rsidRDefault="000A564B" w:rsidP="000A564B">
      <w:pPr>
        <w:spacing w:after="0" w:line="480" w:lineRule="auto"/>
        <w:jc w:val="both"/>
        <w:rPr>
          <w:rFonts w:ascii="Calibri" w:hAnsi="Calibri"/>
        </w:rPr>
      </w:pPr>
      <w:r w:rsidRPr="00101F63">
        <w:rPr>
          <w:rFonts w:ascii="Calibri" w:hAnsi="Calibri" w:cstheme="minorHAnsi"/>
        </w:rPr>
        <w:t xml:space="preserve">Uncertainty in our estimates was generated by sampling from natural history parameter values for each fit from a </w:t>
      </w:r>
      <w:commentRangeStart w:id="12"/>
      <w:r w:rsidRPr="00101F63">
        <w:rPr>
          <w:rFonts w:ascii="Calibri" w:hAnsi="Calibri" w:cstheme="minorHAnsi"/>
        </w:rPr>
        <w:t xml:space="preserve">gamma distribution </w:t>
      </w:r>
      <w:commentRangeEnd w:id="12"/>
      <w:r w:rsidR="00A5725C">
        <w:rPr>
          <w:rStyle w:val="CommentReference"/>
        </w:rPr>
        <w:commentReference w:id="12"/>
      </w:r>
      <w:r w:rsidRPr="00101F63">
        <w:rPr>
          <w:rFonts w:ascii="Calibri" w:hAnsi="Calibri" w:cstheme="minorHAnsi"/>
        </w:rPr>
        <w:t xml:space="preserve">generated from the 95% uncertainty range. </w:t>
      </w:r>
    </w:p>
    <w:p w:rsidR="000A564B" w:rsidRDefault="000A564B" w:rsidP="000E6F1D">
      <w:pPr>
        <w:pStyle w:val="ListParagraph"/>
        <w:ind w:left="1701"/>
      </w:pPr>
    </w:p>
    <w:p w:rsidR="00B64CA3" w:rsidRDefault="00B64CA3" w:rsidP="00B64CA3">
      <w:pPr>
        <w:rPr>
          <w:b/>
          <w:i/>
        </w:rPr>
      </w:pPr>
      <w:r w:rsidRPr="00B64CA3">
        <w:rPr>
          <w:b/>
          <w:i/>
        </w:rPr>
        <w:t>Results</w:t>
      </w:r>
      <w:r w:rsidR="003B40B3">
        <w:rPr>
          <w:b/>
          <w:i/>
        </w:rPr>
        <w:t xml:space="preserve"> (</w:t>
      </w:r>
      <w:r w:rsidR="00311C8F">
        <w:rPr>
          <w:b/>
          <w:i/>
        </w:rPr>
        <w:t>8</w:t>
      </w:r>
      <w:r w:rsidR="00B701CF">
        <w:rPr>
          <w:b/>
          <w:i/>
        </w:rPr>
        <w:t>0</w:t>
      </w:r>
      <w:r w:rsidR="00311C8F">
        <w:rPr>
          <w:b/>
          <w:i/>
        </w:rPr>
        <w:t>0</w:t>
      </w:r>
      <w:r w:rsidR="003B40B3">
        <w:rPr>
          <w:b/>
          <w:i/>
        </w:rPr>
        <w:t>-1</w:t>
      </w:r>
      <w:r w:rsidR="00AE3D72">
        <w:rPr>
          <w:b/>
          <w:i/>
        </w:rPr>
        <w:t>1</w:t>
      </w:r>
      <w:r w:rsidR="003B40B3">
        <w:rPr>
          <w:b/>
          <w:i/>
        </w:rPr>
        <w:t>00 words)</w:t>
      </w:r>
    </w:p>
    <w:p w:rsidR="003B40B3" w:rsidRPr="00562191" w:rsidRDefault="003B40B3" w:rsidP="00B64CA3">
      <w:pPr>
        <w:rPr>
          <w:i/>
        </w:rPr>
      </w:pPr>
      <w:r w:rsidRPr="00562191">
        <w:rPr>
          <w:i/>
        </w:rPr>
        <w:t>Baseline scenario</w:t>
      </w:r>
    </w:p>
    <w:p w:rsidR="00582679" w:rsidRDefault="00582679" w:rsidP="00582679">
      <w:pPr>
        <w:pStyle w:val="ListParagraph"/>
        <w:numPr>
          <w:ilvl w:val="0"/>
          <w:numId w:val="2"/>
        </w:numPr>
      </w:pPr>
      <w:r w:rsidRPr="00035C36">
        <w:t xml:space="preserve">Number of </w:t>
      </w:r>
      <w:r>
        <w:t xml:space="preserve">TB </w:t>
      </w:r>
      <w:r w:rsidRPr="00035C36">
        <w:t>cases (cumulative</w:t>
      </w:r>
      <w:r>
        <w:t xml:space="preserve"> 2025-2050), 2050 incidence rate, % change</w:t>
      </w:r>
      <w:r w:rsidR="00A81FE8">
        <w:t xml:space="preserve"> 2025-2050</w:t>
      </w:r>
    </w:p>
    <w:p w:rsidR="00582679" w:rsidRDefault="00582679" w:rsidP="00A81FE8">
      <w:pPr>
        <w:pStyle w:val="ListParagraph"/>
        <w:numPr>
          <w:ilvl w:val="0"/>
          <w:numId w:val="2"/>
        </w:numPr>
      </w:pPr>
      <w:r w:rsidRPr="00035C36">
        <w:t xml:space="preserve">Number of </w:t>
      </w:r>
      <w:r>
        <w:t>TB deaths</w:t>
      </w:r>
      <w:r w:rsidRPr="00035C36">
        <w:t xml:space="preserve"> (cumulative</w:t>
      </w:r>
      <w:r>
        <w:t xml:space="preserve"> 2025-2050), 2050 incidence rate, % change</w:t>
      </w:r>
      <w:r w:rsidR="00A81FE8">
        <w:t xml:space="preserve"> 2025-2050</w:t>
      </w:r>
    </w:p>
    <w:p w:rsidR="00A81FE8" w:rsidRDefault="00A81FE8" w:rsidP="00562191">
      <w:pPr>
        <w:pStyle w:val="ListParagraph"/>
        <w:numPr>
          <w:ilvl w:val="0"/>
          <w:numId w:val="2"/>
        </w:numPr>
      </w:pPr>
      <w:r>
        <w:t>Proportion of transmission due to the elderly</w:t>
      </w:r>
    </w:p>
    <w:p w:rsidR="003F0BC1" w:rsidRPr="00035C36" w:rsidRDefault="003F0BC1" w:rsidP="00562191">
      <w:pPr>
        <w:pStyle w:val="ListParagraph"/>
        <w:numPr>
          <w:ilvl w:val="0"/>
          <w:numId w:val="2"/>
        </w:numPr>
      </w:pPr>
      <w:r>
        <w:t xml:space="preserve">Reactivation </w:t>
      </w:r>
      <w:proofErr w:type="spellStart"/>
      <w:r>
        <w:t>vs</w:t>
      </w:r>
      <w:proofErr w:type="spellEnd"/>
      <w:r>
        <w:t xml:space="preserve"> new disease, by age</w:t>
      </w:r>
      <w:r w:rsidR="00A81FE8">
        <w:t xml:space="preserve"> group</w:t>
      </w:r>
    </w:p>
    <w:p w:rsidR="003B40B3" w:rsidRPr="00562191" w:rsidRDefault="003B40B3" w:rsidP="00562191">
      <w:pPr>
        <w:ind w:left="426" w:hanging="426"/>
        <w:rPr>
          <w:i/>
        </w:rPr>
      </w:pPr>
      <w:r w:rsidRPr="00562191">
        <w:rPr>
          <w:i/>
        </w:rPr>
        <w:t xml:space="preserve">Epidemiological Impact of TB vaccine for the </w:t>
      </w:r>
      <w:commentRangeStart w:id="13"/>
      <w:r w:rsidRPr="00562191">
        <w:rPr>
          <w:i/>
        </w:rPr>
        <w:t>elderly</w:t>
      </w:r>
      <w:commentRangeEnd w:id="13"/>
      <w:r w:rsidR="00D47AB7">
        <w:rPr>
          <w:rStyle w:val="CommentReference"/>
        </w:rPr>
        <w:commentReference w:id="13"/>
      </w:r>
    </w:p>
    <w:p w:rsidR="00562191" w:rsidRDefault="00F07022" w:rsidP="00582679">
      <w:pPr>
        <w:pStyle w:val="ListParagraph"/>
        <w:numPr>
          <w:ilvl w:val="0"/>
          <w:numId w:val="2"/>
        </w:numPr>
      </w:pPr>
      <w:r>
        <w:t xml:space="preserve">For whole population: </w:t>
      </w:r>
      <w:r w:rsidR="00582679" w:rsidRPr="00035C36">
        <w:t xml:space="preserve">Number of </w:t>
      </w:r>
      <w:r w:rsidR="00582679">
        <w:t xml:space="preserve">TB </w:t>
      </w:r>
      <w:r w:rsidR="00582679" w:rsidRPr="00035C36">
        <w:t>cases</w:t>
      </w:r>
      <w:r w:rsidR="00582679">
        <w:t xml:space="preserve"> and deaths</w:t>
      </w:r>
      <w:r w:rsidR="00582679" w:rsidRPr="00035C36">
        <w:t xml:space="preserve"> (cumulative</w:t>
      </w:r>
      <w:r w:rsidR="00582679">
        <w:t xml:space="preserve"> 2025-2050, 2050 incidence and mortality rate, % change in each: b</w:t>
      </w:r>
      <w:r w:rsidR="00562191">
        <w:t xml:space="preserve">y vaccine mechanism (pre </w:t>
      </w:r>
      <w:proofErr w:type="spellStart"/>
      <w:r w:rsidR="00562191">
        <w:t>vs</w:t>
      </w:r>
      <w:proofErr w:type="spellEnd"/>
      <w:r w:rsidR="00562191">
        <w:t xml:space="preserve"> post)</w:t>
      </w:r>
      <w:r w:rsidR="00582679">
        <w:t xml:space="preserve">, </w:t>
      </w:r>
      <w:r w:rsidR="00562191">
        <w:t>vaccine characteristics (</w:t>
      </w:r>
      <w:r w:rsidR="00582679">
        <w:t>VE, duration of protection), and vaccine coverage</w:t>
      </w:r>
    </w:p>
    <w:p w:rsidR="00F07022" w:rsidRDefault="00F07022" w:rsidP="00F07022">
      <w:pPr>
        <w:pStyle w:val="ListParagraph"/>
        <w:numPr>
          <w:ilvl w:val="0"/>
          <w:numId w:val="2"/>
        </w:numPr>
      </w:pPr>
      <w:r>
        <w:t xml:space="preserve">In the elderly: </w:t>
      </w:r>
      <w:r w:rsidRPr="00035C36">
        <w:t xml:space="preserve">Number of </w:t>
      </w:r>
      <w:r>
        <w:t xml:space="preserve">TB </w:t>
      </w:r>
      <w:r w:rsidRPr="00035C36">
        <w:t>cases</w:t>
      </w:r>
      <w:r>
        <w:t xml:space="preserve"> and deaths</w:t>
      </w:r>
      <w:r w:rsidRPr="00035C36">
        <w:t xml:space="preserve"> (cumulative</w:t>
      </w:r>
      <w:r>
        <w:t xml:space="preserve"> 2025-2050, 2050 incidence and mortality rate, % change in each: by vaccine mechanism (pre </w:t>
      </w:r>
      <w:proofErr w:type="spellStart"/>
      <w:r>
        <w:t>vs</w:t>
      </w:r>
      <w:proofErr w:type="spellEnd"/>
      <w:r>
        <w:t xml:space="preserve"> post), vaccine characteristics (VE, duration of protection), and vaccine coverage</w:t>
      </w:r>
    </w:p>
    <w:p w:rsidR="00FB221A" w:rsidRDefault="00FB221A" w:rsidP="00562191">
      <w:pPr>
        <w:pStyle w:val="ListParagraph"/>
        <w:numPr>
          <w:ilvl w:val="0"/>
          <w:numId w:val="2"/>
        </w:numPr>
      </w:pPr>
      <w:r>
        <w:t xml:space="preserve">Expected results: </w:t>
      </w:r>
      <w:r w:rsidRPr="003151EF">
        <w:t xml:space="preserve">Population ageing in China </w:t>
      </w:r>
      <w:r>
        <w:t>may</w:t>
      </w:r>
      <w:r w:rsidRPr="003151EF">
        <w:t xml:space="preserve"> lead to increased importance of the elderly in the</w:t>
      </w:r>
      <w:r>
        <w:t xml:space="preserve"> TB epidemic. If so, TB vaccine targeting in the elderly may be an effective strategy to tackle TB given the anticipated future TB trends in China.</w:t>
      </w:r>
    </w:p>
    <w:p w:rsidR="00FB221A" w:rsidRPr="00562191" w:rsidRDefault="003B40B3" w:rsidP="00562191">
      <w:pPr>
        <w:ind w:left="915" w:hanging="915"/>
        <w:rPr>
          <w:i/>
        </w:rPr>
      </w:pPr>
      <w:r w:rsidRPr="00562191">
        <w:rPr>
          <w:i/>
        </w:rPr>
        <w:t xml:space="preserve">Epidemiological Impact of TB vaccine for </w:t>
      </w:r>
      <w:r w:rsidR="00035C36" w:rsidRPr="00562191">
        <w:rPr>
          <w:i/>
        </w:rPr>
        <w:t>adolescents/</w:t>
      </w:r>
      <w:r w:rsidRPr="00562191">
        <w:rPr>
          <w:i/>
        </w:rPr>
        <w:t>adults</w:t>
      </w:r>
    </w:p>
    <w:p w:rsidR="00AE3D72" w:rsidRDefault="00AE3D72" w:rsidP="00AE3D72">
      <w:pPr>
        <w:pStyle w:val="ListParagraph"/>
        <w:numPr>
          <w:ilvl w:val="0"/>
          <w:numId w:val="2"/>
        </w:numPr>
      </w:pPr>
      <w:r w:rsidRPr="00035C36">
        <w:t xml:space="preserve">Number of </w:t>
      </w:r>
      <w:r>
        <w:t xml:space="preserve">TB </w:t>
      </w:r>
      <w:r w:rsidRPr="00035C36">
        <w:t>cases</w:t>
      </w:r>
      <w:r>
        <w:t xml:space="preserve"> and deaths</w:t>
      </w:r>
      <w:r w:rsidRPr="00035C36">
        <w:t xml:space="preserve"> (cumulative</w:t>
      </w:r>
      <w:r>
        <w:t xml:space="preserve"> 2025-2050), 2050 incidence and mortality rate, % change in each: by vaccine mechanism (pre </w:t>
      </w:r>
      <w:proofErr w:type="spellStart"/>
      <w:r>
        <w:t>vs</w:t>
      </w:r>
      <w:proofErr w:type="spellEnd"/>
      <w:r>
        <w:t xml:space="preserve"> post), vaccine characteristics (VE, duration of protection), and vaccine coverage</w:t>
      </w:r>
    </w:p>
    <w:p w:rsidR="00FB221A" w:rsidRDefault="00B64CA3" w:rsidP="00562191">
      <w:pPr>
        <w:ind w:left="915" w:hanging="915"/>
      </w:pPr>
      <w:r w:rsidRPr="003B40B3">
        <w:rPr>
          <w:b/>
          <w:i/>
        </w:rPr>
        <w:t>Discussion</w:t>
      </w:r>
      <w:r w:rsidR="003B40B3">
        <w:t xml:space="preserve"> </w:t>
      </w:r>
      <w:r w:rsidR="00311C8F">
        <w:rPr>
          <w:b/>
          <w:i/>
        </w:rPr>
        <w:t>(</w:t>
      </w:r>
      <w:r w:rsidR="00B701CF">
        <w:rPr>
          <w:b/>
          <w:i/>
        </w:rPr>
        <w:t>90</w:t>
      </w:r>
      <w:r w:rsidR="003B40B3">
        <w:rPr>
          <w:b/>
          <w:i/>
        </w:rPr>
        <w:t>0-1</w:t>
      </w:r>
      <w:r w:rsidR="00AE3D72">
        <w:rPr>
          <w:b/>
          <w:i/>
        </w:rPr>
        <w:t>2</w:t>
      </w:r>
      <w:r w:rsidR="00311C8F">
        <w:rPr>
          <w:b/>
          <w:i/>
        </w:rPr>
        <w:t>50</w:t>
      </w:r>
      <w:r w:rsidR="003B40B3">
        <w:rPr>
          <w:b/>
          <w:i/>
        </w:rPr>
        <w:t xml:space="preserve"> words)</w:t>
      </w:r>
    </w:p>
    <w:p w:rsidR="00AE3D72" w:rsidRDefault="00AE3D72" w:rsidP="00562191">
      <w:pPr>
        <w:pStyle w:val="ListParagraph"/>
        <w:numPr>
          <w:ilvl w:val="0"/>
          <w:numId w:val="2"/>
        </w:numPr>
      </w:pPr>
      <w:r>
        <w:t>Primary finding</w:t>
      </w:r>
      <w:r w:rsidR="00F94AC9">
        <w:t>s</w:t>
      </w:r>
    </w:p>
    <w:p w:rsidR="00562191" w:rsidRDefault="00794CD6" w:rsidP="00562191">
      <w:pPr>
        <w:pStyle w:val="ListParagraph"/>
        <w:numPr>
          <w:ilvl w:val="0"/>
          <w:numId w:val="2"/>
        </w:numPr>
      </w:pPr>
      <w:r>
        <w:t>Epidemiological impact of population ageing on</w:t>
      </w:r>
      <w:r w:rsidR="00562191">
        <w:t xml:space="preserve"> anticipated future trends</w:t>
      </w:r>
      <w:r w:rsidR="00A81FE8">
        <w:t xml:space="preserve">, the contribution of the elderly to disease burden, and the contribution of new disease </w:t>
      </w:r>
      <w:proofErr w:type="spellStart"/>
      <w:r w:rsidR="00A81FE8">
        <w:t>vs</w:t>
      </w:r>
      <w:proofErr w:type="spellEnd"/>
      <w:r w:rsidR="00A81FE8">
        <w:t xml:space="preserve"> reactivation in the elderly</w:t>
      </w:r>
    </w:p>
    <w:p w:rsidR="00AE3D72" w:rsidRDefault="00AE3D72" w:rsidP="00562191">
      <w:pPr>
        <w:pStyle w:val="ListParagraph"/>
        <w:numPr>
          <w:ilvl w:val="0"/>
          <w:numId w:val="2"/>
        </w:numPr>
      </w:pPr>
      <w:r>
        <w:t>Comparison of maximum possible impact (and smallest NNV) scenario for elderly and ado/adult – which would have greatest impact by 2050</w:t>
      </w:r>
      <w:r w:rsidR="00585DDA">
        <w:t>?</w:t>
      </w:r>
    </w:p>
    <w:p w:rsidR="00AE3D72" w:rsidRDefault="00AE3D72" w:rsidP="00562191">
      <w:pPr>
        <w:pStyle w:val="ListParagraph"/>
        <w:numPr>
          <w:ilvl w:val="0"/>
          <w:numId w:val="2"/>
        </w:numPr>
      </w:pPr>
      <w:r>
        <w:t>Discussion of impact of the various TPPs explored in both age groups.</w:t>
      </w:r>
    </w:p>
    <w:p w:rsidR="00AE3D72" w:rsidRDefault="00AE3D72" w:rsidP="00562191">
      <w:pPr>
        <w:pStyle w:val="ListParagraph"/>
        <w:numPr>
          <w:ilvl w:val="0"/>
          <w:numId w:val="2"/>
        </w:numPr>
      </w:pPr>
      <w:r>
        <w:t xml:space="preserve">Is there a profile that is high impact in both age </w:t>
      </w:r>
      <w:commentRangeStart w:id="14"/>
      <w:r>
        <w:t>groups</w:t>
      </w:r>
      <w:commentRangeEnd w:id="14"/>
      <w:r w:rsidR="00D47AB7">
        <w:rPr>
          <w:rStyle w:val="CommentReference"/>
        </w:rPr>
        <w:commentReference w:id="14"/>
      </w:r>
      <w:r>
        <w:t>?</w:t>
      </w:r>
    </w:p>
    <w:p w:rsidR="00AE3D72" w:rsidRDefault="00AE3D72" w:rsidP="00562191">
      <w:pPr>
        <w:pStyle w:val="ListParagraph"/>
        <w:numPr>
          <w:ilvl w:val="0"/>
          <w:numId w:val="2"/>
        </w:numPr>
      </w:pPr>
      <w:r>
        <w:t xml:space="preserve">Comparison to what currently in </w:t>
      </w:r>
      <w:commentRangeStart w:id="15"/>
      <w:commentRangeStart w:id="16"/>
      <w:r>
        <w:t>pipeline</w:t>
      </w:r>
      <w:commentRangeEnd w:id="15"/>
      <w:r w:rsidR="00D47AB7">
        <w:rPr>
          <w:rStyle w:val="CommentReference"/>
        </w:rPr>
        <w:commentReference w:id="15"/>
      </w:r>
      <w:commentRangeEnd w:id="16"/>
      <w:r w:rsidR="00A81FE8">
        <w:rPr>
          <w:rStyle w:val="CommentReference"/>
        </w:rPr>
        <w:commentReference w:id="16"/>
      </w:r>
      <w:r w:rsidR="00A81FE8">
        <w:t xml:space="preserve"> </w:t>
      </w:r>
    </w:p>
    <w:p w:rsidR="00A81FE8" w:rsidRDefault="00A81FE8" w:rsidP="00562191">
      <w:pPr>
        <w:pStyle w:val="ListParagraph"/>
        <w:numPr>
          <w:ilvl w:val="0"/>
          <w:numId w:val="2"/>
        </w:numPr>
      </w:pPr>
      <w:r>
        <w:t>Discuss applicability/</w:t>
      </w:r>
      <w:proofErr w:type="spellStart"/>
      <w:r>
        <w:t>generalisability</w:t>
      </w:r>
      <w:proofErr w:type="spellEnd"/>
      <w:r>
        <w:t xml:space="preserve"> to other countries</w:t>
      </w:r>
    </w:p>
    <w:p w:rsidR="00562191" w:rsidRDefault="00562191" w:rsidP="00562191">
      <w:pPr>
        <w:pStyle w:val="ListParagraph"/>
        <w:numPr>
          <w:ilvl w:val="0"/>
          <w:numId w:val="2"/>
        </w:numPr>
      </w:pPr>
      <w:r>
        <w:t>Discuss how the outcome can fulfil blueprint critical activities and inform more efficient and appropriate vaccine clinical development and implementation.</w:t>
      </w:r>
    </w:p>
    <w:p w:rsidR="00EC051F" w:rsidRDefault="00AE3D72" w:rsidP="00562191">
      <w:pPr>
        <w:pStyle w:val="ListParagraph"/>
        <w:numPr>
          <w:ilvl w:val="0"/>
          <w:numId w:val="2"/>
        </w:numPr>
      </w:pPr>
      <w:r>
        <w:lastRenderedPageBreak/>
        <w:t xml:space="preserve">Limitations will include: </w:t>
      </w:r>
    </w:p>
    <w:p w:rsidR="00EC051F" w:rsidRDefault="00A81FE8" w:rsidP="00EC051F">
      <w:pPr>
        <w:pStyle w:val="ListParagraph"/>
        <w:numPr>
          <w:ilvl w:val="1"/>
          <w:numId w:val="2"/>
        </w:numPr>
      </w:pPr>
      <w:r>
        <w:t>H</w:t>
      </w:r>
      <w:r w:rsidR="00B64CA3">
        <w:t xml:space="preserve">eterogeneity of TB burden within China </w:t>
      </w:r>
    </w:p>
    <w:p w:rsidR="00EC051F" w:rsidRDefault="00AE3D72" w:rsidP="00EC051F">
      <w:pPr>
        <w:pStyle w:val="ListParagraph"/>
        <w:numPr>
          <w:ilvl w:val="1"/>
          <w:numId w:val="2"/>
        </w:numPr>
      </w:pPr>
      <w:r>
        <w:t>U</w:t>
      </w:r>
      <w:r w:rsidR="00B64CA3">
        <w:t>ncertainty caused by projecting demographics and TB control measures in to the future.</w:t>
      </w:r>
      <w:r>
        <w:t xml:space="preserve"> </w:t>
      </w:r>
    </w:p>
    <w:p w:rsidR="00EC051F" w:rsidRDefault="00AE3D72" w:rsidP="00EC051F">
      <w:pPr>
        <w:pStyle w:val="ListParagraph"/>
        <w:numPr>
          <w:ilvl w:val="1"/>
          <w:numId w:val="2"/>
        </w:numPr>
      </w:pPr>
      <w:r>
        <w:t xml:space="preserve">Comparisons in elderly </w:t>
      </w:r>
      <w:proofErr w:type="spellStart"/>
      <w:r>
        <w:t>vs</w:t>
      </w:r>
      <w:proofErr w:type="spellEnd"/>
      <w:r>
        <w:t xml:space="preserve"> adult are magnitude not exact numbers. </w:t>
      </w:r>
    </w:p>
    <w:p w:rsidR="00B64CA3" w:rsidRDefault="00AE3D72" w:rsidP="00EC051F">
      <w:pPr>
        <w:pStyle w:val="ListParagraph"/>
        <w:numPr>
          <w:ilvl w:val="1"/>
          <w:numId w:val="2"/>
        </w:numPr>
      </w:pPr>
      <w:r>
        <w:t xml:space="preserve">Vaccination strategy and coverage. Impact of time </w:t>
      </w:r>
      <w:commentRangeStart w:id="17"/>
      <w:commentRangeStart w:id="18"/>
      <w:r>
        <w:t>horizon</w:t>
      </w:r>
      <w:commentRangeEnd w:id="17"/>
      <w:r w:rsidR="00D47AB7">
        <w:rPr>
          <w:rStyle w:val="CommentReference"/>
        </w:rPr>
        <w:commentReference w:id="17"/>
      </w:r>
      <w:commentRangeEnd w:id="18"/>
      <w:r w:rsidR="004253F8">
        <w:rPr>
          <w:rStyle w:val="CommentReference"/>
        </w:rPr>
        <w:commentReference w:id="18"/>
      </w:r>
      <w:r>
        <w:t>.</w:t>
      </w:r>
    </w:p>
    <w:p w:rsidR="00EC051F" w:rsidRDefault="00EC051F" w:rsidP="00EC051F">
      <w:pPr>
        <w:pStyle w:val="ListParagraph"/>
        <w:numPr>
          <w:ilvl w:val="1"/>
          <w:numId w:val="2"/>
        </w:numPr>
      </w:pPr>
      <w:r>
        <w:t>Application of case notification rate for the country to age-wise incidence estimates – likely greater underestimation in children due to diagnostic difficulties</w:t>
      </w:r>
    </w:p>
    <w:p w:rsidR="00F94AC9" w:rsidRDefault="00F94AC9" w:rsidP="00562191">
      <w:pPr>
        <w:pStyle w:val="ListParagraph"/>
        <w:numPr>
          <w:ilvl w:val="0"/>
          <w:numId w:val="2"/>
        </w:numPr>
      </w:pPr>
      <w:r>
        <w:t>Significance of research concluding statement</w:t>
      </w:r>
    </w:p>
    <w:p w:rsidR="00B64CA3" w:rsidRPr="003B40B3" w:rsidRDefault="00B64CA3">
      <w:pPr>
        <w:rPr>
          <w:b/>
          <w:i/>
        </w:rPr>
      </w:pPr>
      <w:r w:rsidRPr="003B40B3">
        <w:rPr>
          <w:b/>
          <w:i/>
        </w:rPr>
        <w:t>Appendix</w:t>
      </w:r>
    </w:p>
    <w:p w:rsidR="00B13241" w:rsidRDefault="009D26AC" w:rsidP="009D26AC">
      <w:pPr>
        <w:pStyle w:val="ListParagraph"/>
        <w:numPr>
          <w:ilvl w:val="0"/>
          <w:numId w:val="2"/>
        </w:numPr>
      </w:pPr>
      <w:r>
        <w:t>China and natural history parameters</w:t>
      </w:r>
      <w:r w:rsidR="00D47AB7">
        <w:t xml:space="preserve"> specifically by age</w:t>
      </w:r>
      <w:r w:rsidR="008914E6">
        <w:t xml:space="preserve">, include discussion of </w:t>
      </w:r>
      <w:proofErr w:type="spellStart"/>
      <w:r w:rsidR="008914E6">
        <w:t>immunesenescence</w:t>
      </w:r>
      <w:proofErr w:type="spellEnd"/>
      <w:r w:rsidR="008914E6">
        <w:t xml:space="preserve"> in elderly and how think affects natural history</w:t>
      </w:r>
    </w:p>
    <w:p w:rsidR="00B64CA3" w:rsidRDefault="00B13241" w:rsidP="009D26AC">
      <w:pPr>
        <w:pStyle w:val="ListParagraph"/>
        <w:numPr>
          <w:ilvl w:val="0"/>
          <w:numId w:val="2"/>
        </w:numPr>
      </w:pPr>
      <w:r>
        <w:t xml:space="preserve">Vaccine characteristics </w:t>
      </w:r>
      <w:r w:rsidR="000656F1">
        <w:t>by pre- or post-exposure vaccine</w:t>
      </w:r>
      <w:r>
        <w:t xml:space="preserve"> and with waning in elderly – </w:t>
      </w:r>
      <w:r w:rsidR="008914E6">
        <w:t>including</w:t>
      </w:r>
      <w:r>
        <w:t xml:space="preserve"> discussion of immune differences. </w:t>
      </w:r>
    </w:p>
    <w:p w:rsidR="009D26AC" w:rsidRDefault="009D26AC" w:rsidP="009D26AC">
      <w:pPr>
        <w:pStyle w:val="ListParagraph"/>
        <w:numPr>
          <w:ilvl w:val="0"/>
          <w:numId w:val="2"/>
        </w:numPr>
      </w:pPr>
      <w:r>
        <w:t>Methods in full</w:t>
      </w:r>
    </w:p>
    <w:p w:rsidR="00B64CA3" w:rsidRDefault="009D26AC" w:rsidP="007D2D30">
      <w:pPr>
        <w:pStyle w:val="ListParagraph"/>
        <w:numPr>
          <w:ilvl w:val="0"/>
          <w:numId w:val="2"/>
        </w:numPr>
        <w:spacing w:after="360"/>
        <w:ind w:left="913" w:hanging="357"/>
      </w:pPr>
      <w:r>
        <w:t xml:space="preserve">Model equations in </w:t>
      </w:r>
      <w:commentRangeStart w:id="19"/>
      <w:r>
        <w:t>full</w:t>
      </w:r>
      <w:commentRangeEnd w:id="19"/>
      <w:r w:rsidR="00D47AB7">
        <w:rPr>
          <w:rStyle w:val="CommentReference"/>
        </w:rPr>
        <w:commentReference w:id="19"/>
      </w:r>
    </w:p>
    <w:p w:rsidR="00D47AB7" w:rsidRDefault="00D47AB7" w:rsidP="007D2D30">
      <w:pPr>
        <w:pStyle w:val="ListParagraph"/>
        <w:numPr>
          <w:ilvl w:val="0"/>
          <w:numId w:val="2"/>
        </w:numPr>
        <w:spacing w:after="360"/>
        <w:ind w:left="913" w:hanging="357"/>
      </w:pPr>
      <w:r>
        <w:t xml:space="preserve">Calibration method </w:t>
      </w:r>
    </w:p>
    <w:p w:rsidR="00B64CA3" w:rsidRPr="003B40B3" w:rsidRDefault="00B64CA3">
      <w:pPr>
        <w:rPr>
          <w:b/>
          <w:i/>
        </w:rPr>
      </w:pPr>
      <w:r w:rsidRPr="003B40B3">
        <w:rPr>
          <w:b/>
          <w:i/>
        </w:rPr>
        <w:t>Figures and Tables</w:t>
      </w:r>
    </w:p>
    <w:p w:rsidR="00B64CA3" w:rsidRDefault="00B64CA3">
      <w:r>
        <w:t>Figure 1  - Model structure</w:t>
      </w:r>
    </w:p>
    <w:p w:rsidR="00B64CA3" w:rsidRDefault="00B64CA3">
      <w:r>
        <w:t xml:space="preserve">Figure 2 </w:t>
      </w:r>
      <w:r w:rsidR="000369FA">
        <w:t>–</w:t>
      </w:r>
      <w:r>
        <w:t xml:space="preserve"> </w:t>
      </w:r>
      <w:r w:rsidR="000369FA">
        <w:t>Baseline</w:t>
      </w:r>
      <w:r w:rsidR="000B4F74">
        <w:t xml:space="preserve"> calibration to</w:t>
      </w:r>
      <w:r w:rsidR="008914E6">
        <w:t xml:space="preserve"> incidence, mortality, demographics and prevalence of latency </w:t>
      </w:r>
      <w:r w:rsidR="000369FA">
        <w:t>(201</w:t>
      </w:r>
      <w:r w:rsidR="008914E6">
        <w:t>0</w:t>
      </w:r>
      <w:r w:rsidR="000369FA">
        <w:t>-2050)</w:t>
      </w:r>
    </w:p>
    <w:p w:rsidR="000369FA" w:rsidRDefault="00581BC7">
      <w:r>
        <w:t xml:space="preserve">Figure </w:t>
      </w:r>
      <w:r w:rsidR="008914E6">
        <w:t xml:space="preserve">3 </w:t>
      </w:r>
      <w:proofErr w:type="gramStart"/>
      <w:r w:rsidR="008914E6">
        <w:t>– Composite figure - i</w:t>
      </w:r>
      <w:r w:rsidR="000369FA">
        <w:t>mpact</w:t>
      </w:r>
      <w:proofErr w:type="gramEnd"/>
      <w:r w:rsidR="000369FA">
        <w:t xml:space="preserve"> of vaccine scenarios (VE, duration of protection</w:t>
      </w:r>
      <w:r w:rsidR="005120FD">
        <w:t>, mechanism of action</w:t>
      </w:r>
      <w:r w:rsidR="000369FA">
        <w:t>)</w:t>
      </w:r>
      <w:r w:rsidR="005120FD">
        <w:t xml:space="preserve"> </w:t>
      </w:r>
    </w:p>
    <w:p w:rsidR="005120FD" w:rsidRDefault="005120FD">
      <w:r>
        <w:t>Table 1 – by vaccine scenario – TB incidence</w:t>
      </w:r>
      <w:r w:rsidR="00D32238">
        <w:t xml:space="preserve"> 2050</w:t>
      </w:r>
      <w:r>
        <w:t>, mortality</w:t>
      </w:r>
      <w:r w:rsidR="00D32238">
        <w:t xml:space="preserve"> 2050</w:t>
      </w:r>
      <w:r>
        <w:t xml:space="preserve">, TB incidence trend, TB mortality trend, cases averted up to 2050, deaths averted up to 2050, </w:t>
      </w:r>
      <w:r w:rsidR="003A728B">
        <w:t>% reduction in incidence and mortality</w:t>
      </w:r>
      <w:r w:rsidR="007D2D30">
        <w:t xml:space="preserve"> </w:t>
      </w:r>
      <w:proofErr w:type="spellStart"/>
      <w:r w:rsidR="007D2D30">
        <w:t>vs</w:t>
      </w:r>
      <w:proofErr w:type="spellEnd"/>
      <w:r w:rsidR="007D2D30">
        <w:t xml:space="preserve"> baseline</w:t>
      </w:r>
      <w:r w:rsidR="00D32238">
        <w:t>, NNV per case averted, NNV per death averted</w:t>
      </w:r>
      <w:r w:rsidR="003A728B">
        <w:t>.</w:t>
      </w:r>
    </w:p>
    <w:p w:rsidR="007D2D30" w:rsidRDefault="007D2D30" w:rsidP="007D2D30">
      <w:pPr>
        <w:sectPr w:rsidR="007D2D30">
          <w:footerReference w:type="default" r:id="rId9"/>
          <w:pgSz w:w="11906" w:h="16838"/>
          <w:pgMar w:top="1440" w:right="1440" w:bottom="1440" w:left="1440" w:header="708" w:footer="708" w:gutter="0"/>
          <w:cols w:space="708"/>
          <w:docGrid w:linePitch="360"/>
        </w:sectPr>
      </w:pPr>
    </w:p>
    <w:tbl>
      <w:tblPr>
        <w:tblStyle w:val="TableGrid"/>
        <w:tblW w:w="14600" w:type="dxa"/>
        <w:tblInd w:w="-176" w:type="dxa"/>
        <w:tblLayout w:type="fixed"/>
        <w:tblLook w:val="04A0" w:firstRow="1" w:lastRow="0" w:firstColumn="1" w:lastColumn="0" w:noHBand="0" w:noVBand="1"/>
      </w:tblPr>
      <w:tblGrid>
        <w:gridCol w:w="993"/>
        <w:gridCol w:w="567"/>
        <w:gridCol w:w="1134"/>
        <w:gridCol w:w="1418"/>
        <w:gridCol w:w="1275"/>
        <w:gridCol w:w="1134"/>
        <w:gridCol w:w="1346"/>
        <w:gridCol w:w="1347"/>
        <w:gridCol w:w="1346"/>
        <w:gridCol w:w="1347"/>
        <w:gridCol w:w="1346"/>
        <w:gridCol w:w="1347"/>
      </w:tblGrid>
      <w:tr w:rsidR="008034E7" w:rsidTr="00435257">
        <w:tc>
          <w:tcPr>
            <w:tcW w:w="993" w:type="dxa"/>
          </w:tcPr>
          <w:p w:rsidR="008034E7" w:rsidRPr="00347DD1" w:rsidRDefault="008034E7" w:rsidP="007D2D30">
            <w:pPr>
              <w:rPr>
                <w:b/>
              </w:rPr>
            </w:pPr>
            <w:r w:rsidRPr="00347DD1">
              <w:rPr>
                <w:b/>
              </w:rPr>
              <w:lastRenderedPageBreak/>
              <w:t>Mode of Action</w:t>
            </w:r>
          </w:p>
        </w:tc>
        <w:tc>
          <w:tcPr>
            <w:tcW w:w="567" w:type="dxa"/>
          </w:tcPr>
          <w:p w:rsidR="008034E7" w:rsidRPr="00347DD1" w:rsidRDefault="008034E7" w:rsidP="007D2D30">
            <w:pPr>
              <w:rPr>
                <w:b/>
              </w:rPr>
            </w:pPr>
            <w:r w:rsidRPr="00347DD1">
              <w:rPr>
                <w:b/>
              </w:rPr>
              <w:t>VE</w:t>
            </w:r>
          </w:p>
        </w:tc>
        <w:tc>
          <w:tcPr>
            <w:tcW w:w="1134" w:type="dxa"/>
          </w:tcPr>
          <w:p w:rsidR="008034E7" w:rsidRPr="00347DD1" w:rsidRDefault="008034E7" w:rsidP="007D2D30">
            <w:pPr>
              <w:rPr>
                <w:b/>
              </w:rPr>
            </w:pPr>
            <w:r w:rsidRPr="00347DD1">
              <w:rPr>
                <w:b/>
              </w:rPr>
              <w:t>Duration</w:t>
            </w:r>
            <w:r>
              <w:rPr>
                <w:b/>
              </w:rPr>
              <w:t xml:space="preserve"> (years)</w:t>
            </w:r>
          </w:p>
        </w:tc>
        <w:tc>
          <w:tcPr>
            <w:tcW w:w="1418" w:type="dxa"/>
          </w:tcPr>
          <w:p w:rsidR="008034E7" w:rsidRPr="00347DD1" w:rsidRDefault="008034E7" w:rsidP="00C518DD">
            <w:pPr>
              <w:rPr>
                <w:b/>
              </w:rPr>
            </w:pPr>
            <w:r>
              <w:rPr>
                <w:b/>
              </w:rPr>
              <w:t>Waning efficacy (%, years after vaccination)</w:t>
            </w:r>
          </w:p>
        </w:tc>
        <w:tc>
          <w:tcPr>
            <w:tcW w:w="1275" w:type="dxa"/>
          </w:tcPr>
          <w:p w:rsidR="008034E7" w:rsidRPr="00347DD1" w:rsidRDefault="008034E7" w:rsidP="007D2D30">
            <w:pPr>
              <w:rPr>
                <w:b/>
              </w:rPr>
            </w:pPr>
            <w:r w:rsidRPr="00347DD1">
              <w:rPr>
                <w:b/>
              </w:rPr>
              <w:t xml:space="preserve">Age </w:t>
            </w:r>
            <w:r>
              <w:rPr>
                <w:b/>
              </w:rPr>
              <w:t>Vaccinated</w:t>
            </w:r>
          </w:p>
        </w:tc>
        <w:tc>
          <w:tcPr>
            <w:tcW w:w="1134" w:type="dxa"/>
          </w:tcPr>
          <w:p w:rsidR="008034E7" w:rsidRPr="00347DD1" w:rsidRDefault="008034E7" w:rsidP="007D2D30">
            <w:pPr>
              <w:rPr>
                <w:b/>
              </w:rPr>
            </w:pPr>
            <w:r>
              <w:rPr>
                <w:b/>
              </w:rPr>
              <w:t>Coverage (%)</w:t>
            </w:r>
          </w:p>
        </w:tc>
        <w:tc>
          <w:tcPr>
            <w:tcW w:w="1346" w:type="dxa"/>
          </w:tcPr>
          <w:p w:rsidR="008034E7" w:rsidRPr="00347DD1" w:rsidRDefault="008034E7" w:rsidP="003F29EA">
            <w:pPr>
              <w:rPr>
                <w:b/>
              </w:rPr>
            </w:pPr>
            <w:r>
              <w:rPr>
                <w:b/>
              </w:rPr>
              <w:t xml:space="preserve">TB incidence rate in 2050 </w:t>
            </w:r>
            <w:r w:rsidRPr="00347DD1">
              <w:rPr>
                <w:b/>
              </w:rPr>
              <w:t>(</w:t>
            </w:r>
            <w:r>
              <w:rPr>
                <w:b/>
              </w:rPr>
              <w:t>per 100,000pop/y</w:t>
            </w:r>
            <w:r w:rsidRPr="00347DD1">
              <w:rPr>
                <w:b/>
              </w:rPr>
              <w:t>)</w:t>
            </w:r>
          </w:p>
        </w:tc>
        <w:tc>
          <w:tcPr>
            <w:tcW w:w="1347" w:type="dxa"/>
          </w:tcPr>
          <w:p w:rsidR="008034E7" w:rsidRPr="00347DD1" w:rsidRDefault="008034E7" w:rsidP="003F29EA">
            <w:pPr>
              <w:rPr>
                <w:b/>
              </w:rPr>
            </w:pPr>
            <w:r>
              <w:rPr>
                <w:b/>
              </w:rPr>
              <w:t>TB mortality rate in 2050</w:t>
            </w:r>
            <w:r w:rsidRPr="00347DD1">
              <w:rPr>
                <w:b/>
              </w:rPr>
              <w:t xml:space="preserve"> (</w:t>
            </w:r>
            <w:r>
              <w:rPr>
                <w:b/>
              </w:rPr>
              <w:t>per 100,000pop/y</w:t>
            </w:r>
            <w:r w:rsidRPr="00347DD1">
              <w:rPr>
                <w:b/>
              </w:rPr>
              <w:t>)</w:t>
            </w:r>
          </w:p>
        </w:tc>
        <w:tc>
          <w:tcPr>
            <w:tcW w:w="1346" w:type="dxa"/>
          </w:tcPr>
          <w:p w:rsidR="008034E7" w:rsidRPr="00347DD1" w:rsidRDefault="008034E7" w:rsidP="008034E7">
            <w:pPr>
              <w:rPr>
                <w:b/>
              </w:rPr>
            </w:pPr>
            <w:r w:rsidRPr="00347DD1">
              <w:rPr>
                <w:b/>
              </w:rPr>
              <w:t xml:space="preserve">% </w:t>
            </w:r>
            <w:commentRangeStart w:id="20"/>
            <w:proofErr w:type="gramStart"/>
            <w:r w:rsidRPr="00347DD1">
              <w:rPr>
                <w:b/>
              </w:rPr>
              <w:t>reduction</w:t>
            </w:r>
            <w:proofErr w:type="gramEnd"/>
            <w:r w:rsidRPr="00347DD1">
              <w:rPr>
                <w:b/>
              </w:rPr>
              <w:t xml:space="preserve"> </w:t>
            </w:r>
            <w:commentRangeEnd w:id="20"/>
            <w:r w:rsidR="00435257">
              <w:rPr>
                <w:rStyle w:val="CommentReference"/>
              </w:rPr>
              <w:commentReference w:id="20"/>
            </w:r>
            <w:r>
              <w:rPr>
                <w:b/>
              </w:rPr>
              <w:t>in number of cases due to vaccination*</w:t>
            </w:r>
          </w:p>
        </w:tc>
        <w:tc>
          <w:tcPr>
            <w:tcW w:w="1347" w:type="dxa"/>
          </w:tcPr>
          <w:p w:rsidR="008034E7" w:rsidRPr="00347DD1" w:rsidRDefault="00435257" w:rsidP="007D2D30">
            <w:pPr>
              <w:rPr>
                <w:b/>
              </w:rPr>
            </w:pPr>
            <w:r w:rsidRPr="00347DD1">
              <w:rPr>
                <w:b/>
              </w:rPr>
              <w:t xml:space="preserve">% </w:t>
            </w:r>
            <w:proofErr w:type="gramStart"/>
            <w:r w:rsidRPr="00347DD1">
              <w:rPr>
                <w:b/>
              </w:rPr>
              <w:t>reduction</w:t>
            </w:r>
            <w:proofErr w:type="gramEnd"/>
            <w:r w:rsidRPr="00347DD1">
              <w:rPr>
                <w:b/>
              </w:rPr>
              <w:t xml:space="preserve"> </w:t>
            </w:r>
            <w:r>
              <w:rPr>
                <w:b/>
              </w:rPr>
              <w:t>in number of cases due to vaccination*</w:t>
            </w:r>
          </w:p>
        </w:tc>
        <w:tc>
          <w:tcPr>
            <w:tcW w:w="1346" w:type="dxa"/>
          </w:tcPr>
          <w:p w:rsidR="008034E7" w:rsidRPr="00347DD1" w:rsidRDefault="008034E7" w:rsidP="007D2D30">
            <w:pPr>
              <w:rPr>
                <w:b/>
              </w:rPr>
            </w:pPr>
            <w:r w:rsidRPr="00347DD1">
              <w:rPr>
                <w:b/>
              </w:rPr>
              <w:t xml:space="preserve">NNV per </w:t>
            </w:r>
            <w:commentRangeStart w:id="21"/>
            <w:r w:rsidRPr="00347DD1">
              <w:rPr>
                <w:b/>
              </w:rPr>
              <w:t>case</w:t>
            </w:r>
            <w:commentRangeEnd w:id="21"/>
            <w:r>
              <w:rPr>
                <w:rStyle w:val="CommentReference"/>
              </w:rPr>
              <w:commentReference w:id="21"/>
            </w:r>
          </w:p>
        </w:tc>
        <w:tc>
          <w:tcPr>
            <w:tcW w:w="1347" w:type="dxa"/>
          </w:tcPr>
          <w:p w:rsidR="008034E7" w:rsidRPr="00347DD1" w:rsidRDefault="008034E7" w:rsidP="007D2D30">
            <w:pPr>
              <w:rPr>
                <w:b/>
              </w:rPr>
            </w:pPr>
            <w:r w:rsidRPr="00347DD1">
              <w:rPr>
                <w:b/>
              </w:rPr>
              <w:t>NNV per death</w:t>
            </w:r>
          </w:p>
        </w:tc>
      </w:tr>
      <w:tr w:rsidR="008034E7" w:rsidTr="00435257">
        <w:tc>
          <w:tcPr>
            <w:tcW w:w="993" w:type="dxa"/>
          </w:tcPr>
          <w:p w:rsidR="008034E7" w:rsidRDefault="008034E7" w:rsidP="007D2D30">
            <w:r>
              <w:t>No vaccine</w:t>
            </w:r>
          </w:p>
        </w:tc>
        <w:tc>
          <w:tcPr>
            <w:tcW w:w="567" w:type="dxa"/>
          </w:tcPr>
          <w:p w:rsidR="008034E7" w:rsidRDefault="008034E7" w:rsidP="007D2D30">
            <w:proofErr w:type="gramStart"/>
            <w:r>
              <w:t>n</w:t>
            </w:r>
            <w:proofErr w:type="gramEnd"/>
            <w:r>
              <w:t>/a</w:t>
            </w:r>
          </w:p>
        </w:tc>
        <w:tc>
          <w:tcPr>
            <w:tcW w:w="1134" w:type="dxa"/>
          </w:tcPr>
          <w:p w:rsidR="008034E7" w:rsidRDefault="008034E7" w:rsidP="007D2D30">
            <w:proofErr w:type="gramStart"/>
            <w:r>
              <w:t>n</w:t>
            </w:r>
            <w:proofErr w:type="gramEnd"/>
            <w:r>
              <w:t>/a</w:t>
            </w:r>
          </w:p>
        </w:tc>
        <w:tc>
          <w:tcPr>
            <w:tcW w:w="1418" w:type="dxa"/>
          </w:tcPr>
          <w:p w:rsidR="008034E7" w:rsidRDefault="008034E7" w:rsidP="007D2D30">
            <w:proofErr w:type="gramStart"/>
            <w:r>
              <w:t>n</w:t>
            </w:r>
            <w:proofErr w:type="gramEnd"/>
            <w:r>
              <w:t>/a</w:t>
            </w:r>
          </w:p>
        </w:tc>
        <w:tc>
          <w:tcPr>
            <w:tcW w:w="1275" w:type="dxa"/>
          </w:tcPr>
          <w:p w:rsidR="008034E7" w:rsidRDefault="008034E7" w:rsidP="007D2D30">
            <w:proofErr w:type="gramStart"/>
            <w:r>
              <w:t>n</w:t>
            </w:r>
            <w:proofErr w:type="gramEnd"/>
            <w:r>
              <w:t>/a</w:t>
            </w:r>
          </w:p>
        </w:tc>
        <w:tc>
          <w:tcPr>
            <w:tcW w:w="1134" w:type="dxa"/>
          </w:tcPr>
          <w:p w:rsidR="008034E7" w:rsidRDefault="008034E7" w:rsidP="007D2D30">
            <w:proofErr w:type="gramStart"/>
            <w:r>
              <w:t>n</w:t>
            </w:r>
            <w:proofErr w:type="gramEnd"/>
            <w:r>
              <w:t>/a</w:t>
            </w:r>
          </w:p>
        </w:tc>
        <w:tc>
          <w:tcPr>
            <w:tcW w:w="1346" w:type="dxa"/>
          </w:tcPr>
          <w:p w:rsidR="008034E7" w:rsidRDefault="008034E7" w:rsidP="007D2D30"/>
        </w:tc>
        <w:tc>
          <w:tcPr>
            <w:tcW w:w="1347" w:type="dxa"/>
          </w:tcPr>
          <w:p w:rsidR="008034E7" w:rsidRDefault="008034E7" w:rsidP="007D2D30"/>
        </w:tc>
        <w:tc>
          <w:tcPr>
            <w:tcW w:w="1346" w:type="dxa"/>
          </w:tcPr>
          <w:p w:rsidR="008034E7" w:rsidRDefault="00435257" w:rsidP="007D2D30">
            <w:proofErr w:type="gramStart"/>
            <w:r>
              <w:t>n</w:t>
            </w:r>
            <w:proofErr w:type="gramEnd"/>
            <w:r>
              <w:t>/a</w:t>
            </w:r>
          </w:p>
        </w:tc>
        <w:tc>
          <w:tcPr>
            <w:tcW w:w="1347" w:type="dxa"/>
          </w:tcPr>
          <w:p w:rsidR="008034E7" w:rsidRDefault="008034E7" w:rsidP="007D2D30"/>
        </w:tc>
        <w:tc>
          <w:tcPr>
            <w:tcW w:w="1346" w:type="dxa"/>
          </w:tcPr>
          <w:p w:rsidR="008034E7" w:rsidRDefault="008034E7" w:rsidP="007D2D30"/>
        </w:tc>
        <w:tc>
          <w:tcPr>
            <w:tcW w:w="1347" w:type="dxa"/>
          </w:tcPr>
          <w:p w:rsidR="008034E7" w:rsidRDefault="008034E7" w:rsidP="007D2D30"/>
        </w:tc>
      </w:tr>
      <w:tr w:rsidR="008034E7" w:rsidTr="00435257">
        <w:tc>
          <w:tcPr>
            <w:tcW w:w="993" w:type="dxa"/>
            <w:vMerge w:val="restart"/>
          </w:tcPr>
          <w:p w:rsidR="008034E7" w:rsidRDefault="008034E7" w:rsidP="007D2D30">
            <w:r>
              <w:t>Pre</w:t>
            </w:r>
            <w:r w:rsidR="00435257">
              <w:t>-exposure</w:t>
            </w:r>
          </w:p>
        </w:tc>
        <w:tc>
          <w:tcPr>
            <w:tcW w:w="567" w:type="dxa"/>
            <w:vMerge w:val="restart"/>
          </w:tcPr>
          <w:p w:rsidR="008034E7" w:rsidRDefault="008034E7" w:rsidP="007D2D30">
            <w:r>
              <w:t>40</w:t>
            </w:r>
          </w:p>
        </w:tc>
        <w:tc>
          <w:tcPr>
            <w:tcW w:w="1134" w:type="dxa"/>
            <w:vMerge w:val="restart"/>
          </w:tcPr>
          <w:p w:rsidR="008034E7" w:rsidRDefault="008034E7" w:rsidP="007D2D30">
            <w:r>
              <w:t>10</w:t>
            </w:r>
          </w:p>
        </w:tc>
        <w:tc>
          <w:tcPr>
            <w:tcW w:w="1418" w:type="dxa"/>
            <w:vMerge w:val="restart"/>
          </w:tcPr>
          <w:p w:rsidR="008034E7" w:rsidRDefault="008034E7" w:rsidP="007D2D30">
            <w:r>
              <w:t>No</w:t>
            </w:r>
          </w:p>
        </w:tc>
        <w:tc>
          <w:tcPr>
            <w:tcW w:w="1275" w:type="dxa"/>
            <w:vMerge w:val="restart"/>
          </w:tcPr>
          <w:p w:rsidR="008034E7" w:rsidRDefault="008034E7" w:rsidP="007D2D30">
            <w:r>
              <w:t>Ado/ Adult</w:t>
            </w:r>
          </w:p>
        </w:tc>
        <w:tc>
          <w:tcPr>
            <w:tcW w:w="1134" w:type="dxa"/>
          </w:tcPr>
          <w:p w:rsidR="008034E7" w:rsidRDefault="008034E7" w:rsidP="007D2D30">
            <w:r>
              <w:t>10</w:t>
            </w:r>
          </w:p>
        </w:tc>
        <w:tc>
          <w:tcPr>
            <w:tcW w:w="1346" w:type="dxa"/>
          </w:tcPr>
          <w:p w:rsidR="008034E7" w:rsidRDefault="008034E7" w:rsidP="007D2D30"/>
        </w:tc>
        <w:tc>
          <w:tcPr>
            <w:tcW w:w="1347" w:type="dxa"/>
          </w:tcPr>
          <w:p w:rsidR="008034E7" w:rsidRDefault="008034E7" w:rsidP="007D2D30"/>
        </w:tc>
        <w:tc>
          <w:tcPr>
            <w:tcW w:w="1346" w:type="dxa"/>
          </w:tcPr>
          <w:p w:rsidR="008034E7" w:rsidRDefault="008034E7" w:rsidP="007D2D30"/>
        </w:tc>
        <w:tc>
          <w:tcPr>
            <w:tcW w:w="1347" w:type="dxa"/>
          </w:tcPr>
          <w:p w:rsidR="008034E7" w:rsidRDefault="008034E7" w:rsidP="007D2D30"/>
        </w:tc>
        <w:tc>
          <w:tcPr>
            <w:tcW w:w="1346" w:type="dxa"/>
          </w:tcPr>
          <w:p w:rsidR="008034E7" w:rsidRDefault="008034E7" w:rsidP="007D2D30"/>
        </w:tc>
        <w:tc>
          <w:tcPr>
            <w:tcW w:w="1347" w:type="dxa"/>
          </w:tcPr>
          <w:p w:rsidR="008034E7" w:rsidRDefault="008034E7" w:rsidP="007D2D30"/>
        </w:tc>
      </w:tr>
      <w:tr w:rsidR="008034E7" w:rsidTr="00435257">
        <w:tc>
          <w:tcPr>
            <w:tcW w:w="993" w:type="dxa"/>
            <w:vMerge/>
          </w:tcPr>
          <w:p w:rsidR="008034E7" w:rsidRDefault="008034E7" w:rsidP="007D2D30"/>
        </w:tc>
        <w:tc>
          <w:tcPr>
            <w:tcW w:w="567" w:type="dxa"/>
            <w:vMerge/>
          </w:tcPr>
          <w:p w:rsidR="008034E7" w:rsidRDefault="008034E7" w:rsidP="007D2D30"/>
        </w:tc>
        <w:tc>
          <w:tcPr>
            <w:tcW w:w="1134" w:type="dxa"/>
            <w:vMerge/>
          </w:tcPr>
          <w:p w:rsidR="008034E7" w:rsidRDefault="008034E7" w:rsidP="007D2D30"/>
        </w:tc>
        <w:tc>
          <w:tcPr>
            <w:tcW w:w="1418" w:type="dxa"/>
            <w:vMerge/>
          </w:tcPr>
          <w:p w:rsidR="008034E7" w:rsidRDefault="008034E7" w:rsidP="007D2D30"/>
        </w:tc>
        <w:tc>
          <w:tcPr>
            <w:tcW w:w="1275" w:type="dxa"/>
            <w:vMerge/>
          </w:tcPr>
          <w:p w:rsidR="008034E7" w:rsidRDefault="008034E7" w:rsidP="007D2D30"/>
        </w:tc>
        <w:tc>
          <w:tcPr>
            <w:tcW w:w="1134" w:type="dxa"/>
          </w:tcPr>
          <w:p w:rsidR="008034E7" w:rsidRDefault="008034E7" w:rsidP="007D2D30">
            <w:r>
              <w:t>30</w:t>
            </w:r>
          </w:p>
        </w:tc>
        <w:tc>
          <w:tcPr>
            <w:tcW w:w="1346" w:type="dxa"/>
          </w:tcPr>
          <w:p w:rsidR="008034E7" w:rsidRDefault="008034E7" w:rsidP="007D2D30"/>
        </w:tc>
        <w:tc>
          <w:tcPr>
            <w:tcW w:w="1347" w:type="dxa"/>
          </w:tcPr>
          <w:p w:rsidR="008034E7" w:rsidRDefault="008034E7" w:rsidP="007D2D30"/>
        </w:tc>
        <w:tc>
          <w:tcPr>
            <w:tcW w:w="1346" w:type="dxa"/>
          </w:tcPr>
          <w:p w:rsidR="008034E7" w:rsidRDefault="008034E7" w:rsidP="007D2D30"/>
        </w:tc>
        <w:tc>
          <w:tcPr>
            <w:tcW w:w="1347" w:type="dxa"/>
          </w:tcPr>
          <w:p w:rsidR="008034E7" w:rsidRDefault="008034E7" w:rsidP="007D2D30"/>
        </w:tc>
        <w:tc>
          <w:tcPr>
            <w:tcW w:w="1346" w:type="dxa"/>
          </w:tcPr>
          <w:p w:rsidR="008034E7" w:rsidRDefault="008034E7" w:rsidP="007D2D30"/>
        </w:tc>
        <w:tc>
          <w:tcPr>
            <w:tcW w:w="1347" w:type="dxa"/>
          </w:tcPr>
          <w:p w:rsidR="008034E7" w:rsidRDefault="008034E7" w:rsidP="007D2D30"/>
        </w:tc>
      </w:tr>
      <w:tr w:rsidR="008034E7" w:rsidTr="00435257">
        <w:tc>
          <w:tcPr>
            <w:tcW w:w="993" w:type="dxa"/>
            <w:vMerge/>
          </w:tcPr>
          <w:p w:rsidR="008034E7" w:rsidRDefault="008034E7" w:rsidP="007D2D30"/>
        </w:tc>
        <w:tc>
          <w:tcPr>
            <w:tcW w:w="567" w:type="dxa"/>
            <w:vMerge/>
          </w:tcPr>
          <w:p w:rsidR="008034E7" w:rsidRDefault="008034E7" w:rsidP="007D2D30"/>
        </w:tc>
        <w:tc>
          <w:tcPr>
            <w:tcW w:w="1134" w:type="dxa"/>
            <w:vMerge/>
          </w:tcPr>
          <w:p w:rsidR="008034E7" w:rsidRDefault="008034E7" w:rsidP="007D2D30"/>
        </w:tc>
        <w:tc>
          <w:tcPr>
            <w:tcW w:w="1418" w:type="dxa"/>
            <w:vMerge/>
          </w:tcPr>
          <w:p w:rsidR="008034E7" w:rsidRDefault="008034E7" w:rsidP="007D2D30"/>
        </w:tc>
        <w:tc>
          <w:tcPr>
            <w:tcW w:w="1275" w:type="dxa"/>
            <w:vMerge/>
          </w:tcPr>
          <w:p w:rsidR="008034E7" w:rsidRDefault="008034E7" w:rsidP="007D2D30"/>
        </w:tc>
        <w:tc>
          <w:tcPr>
            <w:tcW w:w="1134" w:type="dxa"/>
          </w:tcPr>
          <w:p w:rsidR="008034E7" w:rsidRDefault="008034E7" w:rsidP="007D2D30">
            <w:r>
              <w:t>50</w:t>
            </w:r>
          </w:p>
        </w:tc>
        <w:tc>
          <w:tcPr>
            <w:tcW w:w="1346" w:type="dxa"/>
          </w:tcPr>
          <w:p w:rsidR="008034E7" w:rsidRDefault="008034E7" w:rsidP="007D2D30"/>
        </w:tc>
        <w:tc>
          <w:tcPr>
            <w:tcW w:w="1347" w:type="dxa"/>
          </w:tcPr>
          <w:p w:rsidR="008034E7" w:rsidRDefault="008034E7" w:rsidP="007D2D30"/>
        </w:tc>
        <w:tc>
          <w:tcPr>
            <w:tcW w:w="1346" w:type="dxa"/>
          </w:tcPr>
          <w:p w:rsidR="008034E7" w:rsidRDefault="008034E7" w:rsidP="007D2D30"/>
        </w:tc>
        <w:tc>
          <w:tcPr>
            <w:tcW w:w="1347" w:type="dxa"/>
          </w:tcPr>
          <w:p w:rsidR="008034E7" w:rsidRDefault="008034E7" w:rsidP="007D2D30"/>
        </w:tc>
        <w:tc>
          <w:tcPr>
            <w:tcW w:w="1346" w:type="dxa"/>
          </w:tcPr>
          <w:p w:rsidR="008034E7" w:rsidRDefault="008034E7" w:rsidP="007D2D30"/>
        </w:tc>
        <w:tc>
          <w:tcPr>
            <w:tcW w:w="1347" w:type="dxa"/>
          </w:tcPr>
          <w:p w:rsidR="008034E7" w:rsidRDefault="008034E7" w:rsidP="007D2D30"/>
        </w:tc>
      </w:tr>
      <w:tr w:rsidR="008034E7" w:rsidTr="00435257">
        <w:tc>
          <w:tcPr>
            <w:tcW w:w="993" w:type="dxa"/>
            <w:vMerge/>
          </w:tcPr>
          <w:p w:rsidR="008034E7" w:rsidRDefault="008034E7" w:rsidP="007D2D30"/>
        </w:tc>
        <w:tc>
          <w:tcPr>
            <w:tcW w:w="567" w:type="dxa"/>
            <w:vMerge/>
          </w:tcPr>
          <w:p w:rsidR="008034E7" w:rsidRDefault="008034E7" w:rsidP="007D2D30"/>
        </w:tc>
        <w:tc>
          <w:tcPr>
            <w:tcW w:w="1134" w:type="dxa"/>
            <w:vMerge/>
          </w:tcPr>
          <w:p w:rsidR="008034E7" w:rsidRDefault="008034E7" w:rsidP="007D2D30"/>
        </w:tc>
        <w:tc>
          <w:tcPr>
            <w:tcW w:w="1418" w:type="dxa"/>
            <w:vMerge/>
          </w:tcPr>
          <w:p w:rsidR="008034E7" w:rsidRDefault="008034E7" w:rsidP="007D2D30"/>
        </w:tc>
        <w:tc>
          <w:tcPr>
            <w:tcW w:w="1275" w:type="dxa"/>
            <w:vMerge/>
          </w:tcPr>
          <w:p w:rsidR="008034E7" w:rsidRDefault="008034E7" w:rsidP="007D2D30"/>
        </w:tc>
        <w:tc>
          <w:tcPr>
            <w:tcW w:w="1134" w:type="dxa"/>
          </w:tcPr>
          <w:p w:rsidR="008034E7" w:rsidRDefault="008034E7" w:rsidP="007D2D30">
            <w:r>
              <w:t>70</w:t>
            </w:r>
          </w:p>
        </w:tc>
        <w:tc>
          <w:tcPr>
            <w:tcW w:w="1346" w:type="dxa"/>
          </w:tcPr>
          <w:p w:rsidR="008034E7" w:rsidRDefault="008034E7" w:rsidP="007D2D30"/>
        </w:tc>
        <w:tc>
          <w:tcPr>
            <w:tcW w:w="1347" w:type="dxa"/>
          </w:tcPr>
          <w:p w:rsidR="008034E7" w:rsidRDefault="008034E7" w:rsidP="007D2D30"/>
        </w:tc>
        <w:tc>
          <w:tcPr>
            <w:tcW w:w="1346" w:type="dxa"/>
          </w:tcPr>
          <w:p w:rsidR="008034E7" w:rsidRDefault="008034E7" w:rsidP="007D2D30"/>
        </w:tc>
        <w:tc>
          <w:tcPr>
            <w:tcW w:w="1347" w:type="dxa"/>
          </w:tcPr>
          <w:p w:rsidR="008034E7" w:rsidRDefault="008034E7" w:rsidP="007D2D30"/>
        </w:tc>
        <w:tc>
          <w:tcPr>
            <w:tcW w:w="1346" w:type="dxa"/>
          </w:tcPr>
          <w:p w:rsidR="008034E7" w:rsidRDefault="008034E7" w:rsidP="007D2D30"/>
        </w:tc>
        <w:tc>
          <w:tcPr>
            <w:tcW w:w="1347" w:type="dxa"/>
          </w:tcPr>
          <w:p w:rsidR="008034E7" w:rsidRDefault="008034E7" w:rsidP="007D2D30"/>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val="restart"/>
          </w:tcPr>
          <w:p w:rsidR="008034E7" w:rsidRDefault="008034E7" w:rsidP="0003286C">
            <w:r>
              <w:t>20</w:t>
            </w:r>
          </w:p>
        </w:tc>
        <w:tc>
          <w:tcPr>
            <w:tcW w:w="1418" w:type="dxa"/>
            <w:vMerge w:val="restart"/>
          </w:tcPr>
          <w:p w:rsidR="008034E7" w:rsidRDefault="008034E7" w:rsidP="0003286C">
            <w:r>
              <w:t>No</w:t>
            </w:r>
          </w:p>
        </w:tc>
        <w:tc>
          <w:tcPr>
            <w:tcW w:w="1275" w:type="dxa"/>
            <w:vMerge w:val="restart"/>
          </w:tcPr>
          <w:p w:rsidR="008034E7" w:rsidRDefault="008034E7" w:rsidP="0003286C">
            <w:r>
              <w:t>Ado/ Adult</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val="restart"/>
          </w:tcPr>
          <w:p w:rsidR="008034E7" w:rsidRDefault="008034E7" w:rsidP="0003286C">
            <w:r>
              <w:t>20</w:t>
            </w:r>
          </w:p>
        </w:tc>
        <w:tc>
          <w:tcPr>
            <w:tcW w:w="1418" w:type="dxa"/>
            <w:vMerge w:val="restart"/>
          </w:tcPr>
          <w:p w:rsidR="008034E7" w:rsidRDefault="008034E7" w:rsidP="0003286C">
            <w:r>
              <w:t>50%, 10y</w:t>
            </w:r>
          </w:p>
        </w:tc>
        <w:tc>
          <w:tcPr>
            <w:tcW w:w="1275" w:type="dxa"/>
            <w:vMerge w:val="restart"/>
          </w:tcPr>
          <w:p w:rsidR="008034E7" w:rsidRDefault="008034E7" w:rsidP="0003286C">
            <w:r>
              <w:t>Elderly</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val="restart"/>
          </w:tcPr>
          <w:p w:rsidR="008034E7" w:rsidRDefault="008034E7" w:rsidP="0003286C">
            <w:r>
              <w:t>60</w:t>
            </w:r>
          </w:p>
        </w:tc>
        <w:tc>
          <w:tcPr>
            <w:tcW w:w="1134" w:type="dxa"/>
            <w:vMerge w:val="restart"/>
          </w:tcPr>
          <w:p w:rsidR="008034E7" w:rsidRDefault="008034E7" w:rsidP="0003286C">
            <w:r>
              <w:t>10</w:t>
            </w:r>
          </w:p>
        </w:tc>
        <w:tc>
          <w:tcPr>
            <w:tcW w:w="1418" w:type="dxa"/>
            <w:vMerge w:val="restart"/>
          </w:tcPr>
          <w:p w:rsidR="008034E7" w:rsidRDefault="008034E7" w:rsidP="0003286C">
            <w:r>
              <w:t>No</w:t>
            </w:r>
          </w:p>
        </w:tc>
        <w:tc>
          <w:tcPr>
            <w:tcW w:w="1275" w:type="dxa"/>
            <w:vMerge w:val="restart"/>
          </w:tcPr>
          <w:p w:rsidR="008034E7" w:rsidRDefault="008034E7" w:rsidP="0003286C">
            <w:r>
              <w:t>Ado/ Adult</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val="restart"/>
          </w:tcPr>
          <w:p w:rsidR="008034E7" w:rsidRDefault="008034E7" w:rsidP="0003286C">
            <w:r>
              <w:t>20</w:t>
            </w:r>
          </w:p>
        </w:tc>
        <w:tc>
          <w:tcPr>
            <w:tcW w:w="1418" w:type="dxa"/>
            <w:vMerge w:val="restart"/>
          </w:tcPr>
          <w:p w:rsidR="008034E7" w:rsidRDefault="008034E7" w:rsidP="0003286C">
            <w:r>
              <w:t>No</w:t>
            </w:r>
          </w:p>
        </w:tc>
        <w:tc>
          <w:tcPr>
            <w:tcW w:w="1275" w:type="dxa"/>
            <w:vMerge w:val="restart"/>
          </w:tcPr>
          <w:p w:rsidR="008034E7" w:rsidRDefault="008034E7" w:rsidP="0003286C">
            <w:r>
              <w:t>Ado/ Adult</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val="restart"/>
          </w:tcPr>
          <w:p w:rsidR="008034E7" w:rsidRDefault="008034E7" w:rsidP="0003286C">
            <w:r>
              <w:t>20</w:t>
            </w:r>
          </w:p>
        </w:tc>
        <w:tc>
          <w:tcPr>
            <w:tcW w:w="1418" w:type="dxa"/>
            <w:vMerge w:val="restart"/>
          </w:tcPr>
          <w:p w:rsidR="008034E7" w:rsidRDefault="008034E7" w:rsidP="0003286C">
            <w:r>
              <w:t>50%, 10y</w:t>
            </w:r>
          </w:p>
        </w:tc>
        <w:tc>
          <w:tcPr>
            <w:tcW w:w="1275" w:type="dxa"/>
            <w:vMerge w:val="restart"/>
          </w:tcPr>
          <w:p w:rsidR="008034E7" w:rsidRDefault="008034E7" w:rsidP="0003286C">
            <w:r>
              <w:t>Elderly</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val="restart"/>
          </w:tcPr>
          <w:p w:rsidR="008034E7" w:rsidRDefault="008034E7" w:rsidP="0003286C">
            <w:r>
              <w:t>80</w:t>
            </w:r>
          </w:p>
        </w:tc>
        <w:tc>
          <w:tcPr>
            <w:tcW w:w="1134" w:type="dxa"/>
            <w:vMerge w:val="restart"/>
          </w:tcPr>
          <w:p w:rsidR="008034E7" w:rsidRDefault="008034E7" w:rsidP="0003286C">
            <w:r>
              <w:t>10</w:t>
            </w:r>
          </w:p>
        </w:tc>
        <w:tc>
          <w:tcPr>
            <w:tcW w:w="1418" w:type="dxa"/>
            <w:vMerge w:val="restart"/>
          </w:tcPr>
          <w:p w:rsidR="008034E7" w:rsidRDefault="008034E7" w:rsidP="0003286C">
            <w:r>
              <w:t>No</w:t>
            </w:r>
          </w:p>
        </w:tc>
        <w:tc>
          <w:tcPr>
            <w:tcW w:w="1275" w:type="dxa"/>
            <w:vMerge w:val="restart"/>
          </w:tcPr>
          <w:p w:rsidR="008034E7" w:rsidRDefault="008034E7" w:rsidP="0003286C">
            <w:r>
              <w:t>Ado/ Adult</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val="restart"/>
          </w:tcPr>
          <w:p w:rsidR="008034E7" w:rsidRDefault="008034E7" w:rsidP="0003286C"/>
        </w:tc>
        <w:tc>
          <w:tcPr>
            <w:tcW w:w="1134" w:type="dxa"/>
            <w:vMerge w:val="restart"/>
          </w:tcPr>
          <w:p w:rsidR="008034E7" w:rsidRDefault="008034E7" w:rsidP="0003286C">
            <w:r>
              <w:t>20</w:t>
            </w:r>
          </w:p>
        </w:tc>
        <w:tc>
          <w:tcPr>
            <w:tcW w:w="1418" w:type="dxa"/>
            <w:vMerge w:val="restart"/>
          </w:tcPr>
          <w:p w:rsidR="008034E7" w:rsidRDefault="008034E7" w:rsidP="0003286C">
            <w:r>
              <w:t>No</w:t>
            </w:r>
          </w:p>
        </w:tc>
        <w:tc>
          <w:tcPr>
            <w:tcW w:w="1275" w:type="dxa"/>
            <w:vMerge w:val="restart"/>
          </w:tcPr>
          <w:p w:rsidR="008034E7" w:rsidRDefault="008034E7" w:rsidP="0003286C">
            <w:r>
              <w:t>Ado/ Adult</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val="restart"/>
          </w:tcPr>
          <w:p w:rsidR="008034E7" w:rsidRDefault="008034E7" w:rsidP="0003286C">
            <w:r>
              <w:t>20</w:t>
            </w:r>
          </w:p>
        </w:tc>
        <w:tc>
          <w:tcPr>
            <w:tcW w:w="1418" w:type="dxa"/>
            <w:vMerge w:val="restart"/>
          </w:tcPr>
          <w:p w:rsidR="008034E7" w:rsidRDefault="008034E7" w:rsidP="0003286C">
            <w:r>
              <w:t>50%, 10y</w:t>
            </w:r>
          </w:p>
        </w:tc>
        <w:tc>
          <w:tcPr>
            <w:tcW w:w="1275" w:type="dxa"/>
            <w:vMerge w:val="restart"/>
          </w:tcPr>
          <w:p w:rsidR="008034E7" w:rsidRDefault="008034E7" w:rsidP="0003286C">
            <w:r>
              <w:t>Elderly</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val="restart"/>
          </w:tcPr>
          <w:p w:rsidR="008034E7" w:rsidRDefault="008034E7" w:rsidP="0003286C">
            <w:r>
              <w:t>Post</w:t>
            </w:r>
            <w:r w:rsidR="00435257">
              <w:t>-exposure</w:t>
            </w:r>
          </w:p>
        </w:tc>
        <w:tc>
          <w:tcPr>
            <w:tcW w:w="567" w:type="dxa"/>
            <w:vMerge w:val="restart"/>
          </w:tcPr>
          <w:p w:rsidR="008034E7" w:rsidRDefault="008034E7" w:rsidP="0003286C">
            <w:r>
              <w:t>40</w:t>
            </w:r>
          </w:p>
        </w:tc>
        <w:tc>
          <w:tcPr>
            <w:tcW w:w="1134" w:type="dxa"/>
            <w:vMerge w:val="restart"/>
          </w:tcPr>
          <w:p w:rsidR="008034E7" w:rsidRDefault="008034E7" w:rsidP="0003286C">
            <w:r>
              <w:t>10</w:t>
            </w:r>
          </w:p>
        </w:tc>
        <w:tc>
          <w:tcPr>
            <w:tcW w:w="1418" w:type="dxa"/>
            <w:vMerge w:val="restart"/>
          </w:tcPr>
          <w:p w:rsidR="008034E7" w:rsidRDefault="008034E7" w:rsidP="0003286C">
            <w:r>
              <w:t>No</w:t>
            </w:r>
          </w:p>
        </w:tc>
        <w:tc>
          <w:tcPr>
            <w:tcW w:w="1275" w:type="dxa"/>
            <w:vMerge w:val="restart"/>
          </w:tcPr>
          <w:p w:rsidR="008034E7" w:rsidRDefault="008034E7" w:rsidP="0003286C">
            <w:r>
              <w:t>Ado/ Adult</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val="restart"/>
          </w:tcPr>
          <w:p w:rsidR="008034E7" w:rsidRDefault="008034E7" w:rsidP="0003286C">
            <w:r>
              <w:t>20</w:t>
            </w:r>
          </w:p>
        </w:tc>
        <w:tc>
          <w:tcPr>
            <w:tcW w:w="1418" w:type="dxa"/>
            <w:vMerge w:val="restart"/>
          </w:tcPr>
          <w:p w:rsidR="008034E7" w:rsidRDefault="008034E7" w:rsidP="0003286C">
            <w:r>
              <w:t>No</w:t>
            </w:r>
          </w:p>
        </w:tc>
        <w:tc>
          <w:tcPr>
            <w:tcW w:w="1275" w:type="dxa"/>
            <w:vMerge w:val="restart"/>
          </w:tcPr>
          <w:p w:rsidR="008034E7" w:rsidRDefault="008034E7" w:rsidP="0003286C">
            <w:r>
              <w:t>Ado/ Adult</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val="restart"/>
          </w:tcPr>
          <w:p w:rsidR="008034E7" w:rsidRDefault="008034E7" w:rsidP="0003286C">
            <w:r>
              <w:t>20</w:t>
            </w:r>
          </w:p>
        </w:tc>
        <w:tc>
          <w:tcPr>
            <w:tcW w:w="1418" w:type="dxa"/>
            <w:vMerge w:val="restart"/>
          </w:tcPr>
          <w:p w:rsidR="008034E7" w:rsidRDefault="008034E7" w:rsidP="0003286C">
            <w:r>
              <w:t>50%, 10y</w:t>
            </w:r>
          </w:p>
        </w:tc>
        <w:tc>
          <w:tcPr>
            <w:tcW w:w="1275" w:type="dxa"/>
            <w:vMerge w:val="restart"/>
          </w:tcPr>
          <w:p w:rsidR="008034E7" w:rsidRDefault="008034E7" w:rsidP="0003286C">
            <w:r>
              <w:t>Elderly</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val="restart"/>
          </w:tcPr>
          <w:p w:rsidR="008034E7" w:rsidRDefault="008034E7" w:rsidP="0003286C">
            <w:r>
              <w:t>60</w:t>
            </w:r>
          </w:p>
        </w:tc>
        <w:tc>
          <w:tcPr>
            <w:tcW w:w="1134" w:type="dxa"/>
            <w:vMerge w:val="restart"/>
          </w:tcPr>
          <w:p w:rsidR="008034E7" w:rsidRDefault="008034E7" w:rsidP="0003286C">
            <w:r>
              <w:t>10</w:t>
            </w:r>
          </w:p>
        </w:tc>
        <w:tc>
          <w:tcPr>
            <w:tcW w:w="1418" w:type="dxa"/>
            <w:vMerge w:val="restart"/>
          </w:tcPr>
          <w:p w:rsidR="008034E7" w:rsidRDefault="008034E7" w:rsidP="0003286C">
            <w:r>
              <w:t>No</w:t>
            </w:r>
          </w:p>
        </w:tc>
        <w:tc>
          <w:tcPr>
            <w:tcW w:w="1275" w:type="dxa"/>
            <w:vMerge w:val="restart"/>
          </w:tcPr>
          <w:p w:rsidR="008034E7" w:rsidRDefault="008034E7" w:rsidP="0003286C">
            <w:r>
              <w:t>Ado/ Adult</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val="restart"/>
          </w:tcPr>
          <w:p w:rsidR="008034E7" w:rsidRDefault="008034E7" w:rsidP="0003286C">
            <w:r>
              <w:t>20</w:t>
            </w:r>
          </w:p>
        </w:tc>
        <w:tc>
          <w:tcPr>
            <w:tcW w:w="1418" w:type="dxa"/>
            <w:vMerge w:val="restart"/>
          </w:tcPr>
          <w:p w:rsidR="008034E7" w:rsidRDefault="008034E7" w:rsidP="0003286C">
            <w:r>
              <w:t>No</w:t>
            </w:r>
          </w:p>
        </w:tc>
        <w:tc>
          <w:tcPr>
            <w:tcW w:w="1275" w:type="dxa"/>
            <w:vMerge w:val="restart"/>
          </w:tcPr>
          <w:p w:rsidR="008034E7" w:rsidRDefault="008034E7" w:rsidP="0003286C">
            <w:r>
              <w:t>Ado/ Adult</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val="restart"/>
          </w:tcPr>
          <w:p w:rsidR="008034E7" w:rsidRDefault="008034E7" w:rsidP="0003286C">
            <w:r>
              <w:t>20</w:t>
            </w:r>
          </w:p>
        </w:tc>
        <w:tc>
          <w:tcPr>
            <w:tcW w:w="1418" w:type="dxa"/>
            <w:vMerge w:val="restart"/>
          </w:tcPr>
          <w:p w:rsidR="008034E7" w:rsidRDefault="008034E7" w:rsidP="0003286C">
            <w:r>
              <w:t>50%, 10y</w:t>
            </w:r>
          </w:p>
        </w:tc>
        <w:tc>
          <w:tcPr>
            <w:tcW w:w="1275" w:type="dxa"/>
            <w:vMerge w:val="restart"/>
          </w:tcPr>
          <w:p w:rsidR="008034E7" w:rsidRDefault="008034E7" w:rsidP="0003286C">
            <w:r>
              <w:t>Elderly</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val="restart"/>
          </w:tcPr>
          <w:p w:rsidR="008034E7" w:rsidRDefault="008034E7" w:rsidP="0003286C">
            <w:r>
              <w:t>80</w:t>
            </w:r>
          </w:p>
        </w:tc>
        <w:tc>
          <w:tcPr>
            <w:tcW w:w="1134" w:type="dxa"/>
            <w:vMerge w:val="restart"/>
          </w:tcPr>
          <w:p w:rsidR="008034E7" w:rsidRDefault="008034E7" w:rsidP="0003286C">
            <w:r>
              <w:t>10</w:t>
            </w:r>
          </w:p>
        </w:tc>
        <w:tc>
          <w:tcPr>
            <w:tcW w:w="1418" w:type="dxa"/>
            <w:vMerge w:val="restart"/>
          </w:tcPr>
          <w:p w:rsidR="008034E7" w:rsidRDefault="008034E7" w:rsidP="0003286C">
            <w:r>
              <w:t>No</w:t>
            </w:r>
          </w:p>
        </w:tc>
        <w:tc>
          <w:tcPr>
            <w:tcW w:w="1275" w:type="dxa"/>
            <w:vMerge w:val="restart"/>
          </w:tcPr>
          <w:p w:rsidR="008034E7" w:rsidRDefault="008034E7" w:rsidP="0003286C">
            <w:r>
              <w:t>Ado/ Adult</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val="restart"/>
          </w:tcPr>
          <w:p w:rsidR="008034E7" w:rsidRDefault="008034E7" w:rsidP="0003286C">
            <w:r>
              <w:t>20</w:t>
            </w:r>
          </w:p>
        </w:tc>
        <w:tc>
          <w:tcPr>
            <w:tcW w:w="1418" w:type="dxa"/>
            <w:vMerge w:val="restart"/>
          </w:tcPr>
          <w:p w:rsidR="008034E7" w:rsidRDefault="008034E7" w:rsidP="0003286C">
            <w:r>
              <w:t>No</w:t>
            </w:r>
          </w:p>
        </w:tc>
        <w:tc>
          <w:tcPr>
            <w:tcW w:w="1275" w:type="dxa"/>
            <w:vMerge w:val="restart"/>
          </w:tcPr>
          <w:p w:rsidR="008034E7" w:rsidRDefault="008034E7" w:rsidP="0003286C">
            <w:r>
              <w:t>Ado/ Adult</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val="restart"/>
          </w:tcPr>
          <w:p w:rsidR="008034E7" w:rsidRDefault="008034E7" w:rsidP="0003286C">
            <w:r>
              <w:t>20</w:t>
            </w:r>
          </w:p>
        </w:tc>
        <w:tc>
          <w:tcPr>
            <w:tcW w:w="1418" w:type="dxa"/>
            <w:vMerge w:val="restart"/>
          </w:tcPr>
          <w:p w:rsidR="008034E7" w:rsidRDefault="008034E7" w:rsidP="0003286C">
            <w:r>
              <w:t>50%, 10y</w:t>
            </w:r>
          </w:p>
        </w:tc>
        <w:tc>
          <w:tcPr>
            <w:tcW w:w="1275" w:type="dxa"/>
            <w:vMerge w:val="restart"/>
          </w:tcPr>
          <w:p w:rsidR="008034E7" w:rsidRDefault="008034E7" w:rsidP="0003286C">
            <w:r>
              <w:t>Elderly</w:t>
            </w:r>
          </w:p>
        </w:tc>
        <w:tc>
          <w:tcPr>
            <w:tcW w:w="1134" w:type="dxa"/>
          </w:tcPr>
          <w:p w:rsidR="008034E7" w:rsidRDefault="008034E7" w:rsidP="0003286C">
            <w:r>
              <w:t>10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30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50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r w:rsidR="008034E7" w:rsidTr="00435257">
        <w:tc>
          <w:tcPr>
            <w:tcW w:w="993" w:type="dxa"/>
            <w:vMerge/>
          </w:tcPr>
          <w:p w:rsidR="008034E7" w:rsidRDefault="008034E7" w:rsidP="0003286C"/>
        </w:tc>
        <w:tc>
          <w:tcPr>
            <w:tcW w:w="567" w:type="dxa"/>
            <w:vMerge/>
          </w:tcPr>
          <w:p w:rsidR="008034E7" w:rsidRDefault="008034E7" w:rsidP="0003286C"/>
        </w:tc>
        <w:tc>
          <w:tcPr>
            <w:tcW w:w="1134" w:type="dxa"/>
            <w:vMerge/>
          </w:tcPr>
          <w:p w:rsidR="008034E7" w:rsidRDefault="008034E7" w:rsidP="0003286C"/>
        </w:tc>
        <w:tc>
          <w:tcPr>
            <w:tcW w:w="1418" w:type="dxa"/>
            <w:vMerge/>
          </w:tcPr>
          <w:p w:rsidR="008034E7" w:rsidRDefault="008034E7" w:rsidP="0003286C"/>
        </w:tc>
        <w:tc>
          <w:tcPr>
            <w:tcW w:w="1275" w:type="dxa"/>
            <w:vMerge/>
          </w:tcPr>
          <w:p w:rsidR="008034E7" w:rsidRDefault="008034E7" w:rsidP="0003286C"/>
        </w:tc>
        <w:tc>
          <w:tcPr>
            <w:tcW w:w="1134" w:type="dxa"/>
          </w:tcPr>
          <w:p w:rsidR="008034E7" w:rsidRDefault="008034E7" w:rsidP="0003286C">
            <w:r>
              <w:t>70</w:t>
            </w:r>
          </w:p>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c>
          <w:tcPr>
            <w:tcW w:w="1346" w:type="dxa"/>
          </w:tcPr>
          <w:p w:rsidR="008034E7" w:rsidRDefault="008034E7" w:rsidP="0003286C"/>
        </w:tc>
        <w:tc>
          <w:tcPr>
            <w:tcW w:w="1347" w:type="dxa"/>
          </w:tcPr>
          <w:p w:rsidR="008034E7" w:rsidRDefault="008034E7" w:rsidP="0003286C"/>
        </w:tc>
      </w:tr>
    </w:tbl>
    <w:p w:rsidR="007D2D30" w:rsidRDefault="007D2D30"/>
    <w:p w:rsidR="00FC1E49" w:rsidRDefault="00FC1E49">
      <w:pPr>
        <w:sectPr w:rsidR="00FC1E49" w:rsidSect="007D2D30">
          <w:pgSz w:w="16838" w:h="11906" w:orient="landscape"/>
          <w:pgMar w:top="1440" w:right="1440" w:bottom="1440" w:left="1440" w:header="709" w:footer="709" w:gutter="0"/>
          <w:cols w:space="708"/>
          <w:docGrid w:linePitch="360"/>
        </w:sectPr>
      </w:pPr>
      <w:r>
        <w:t>*</w:t>
      </w:r>
      <w:r w:rsidR="008034E7">
        <w:t>R</w:t>
      </w:r>
      <w:r>
        <w:t xml:space="preserve">eduction </w:t>
      </w:r>
      <w:r w:rsidR="008034E7">
        <w:t xml:space="preserve">in absolute number comparing </w:t>
      </w:r>
      <w:proofErr w:type="gramStart"/>
      <w:r w:rsidRPr="00FC1E49">
        <w:t>2050</w:t>
      </w:r>
      <w:r w:rsidR="008034E7">
        <w:t xml:space="preserve">  with</w:t>
      </w:r>
      <w:proofErr w:type="gramEnd"/>
      <w:r w:rsidR="008034E7">
        <w:t xml:space="preserve"> vaccination to without vaccination</w:t>
      </w:r>
    </w:p>
    <w:p w:rsidR="00FB221A" w:rsidRPr="007D2D30" w:rsidRDefault="00FB221A" w:rsidP="007D2D30">
      <w:pPr>
        <w:rPr>
          <w:i/>
        </w:rPr>
      </w:pPr>
    </w:p>
    <w:p w:rsidR="00FB221A" w:rsidRDefault="00FB221A"/>
    <w:sectPr w:rsidR="00FB221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becca Harris" w:date="2014-05-09T11:40:00Z" w:initials="RCH">
    <w:p w:rsidR="00677000" w:rsidRDefault="00677000">
      <w:pPr>
        <w:pStyle w:val="CommentText"/>
      </w:pPr>
      <w:r>
        <w:rPr>
          <w:rStyle w:val="CommentReference"/>
        </w:rPr>
        <w:annotationRef/>
      </w:r>
      <w:r>
        <w:t>Ranges per section are dependent on length of paper</w:t>
      </w:r>
    </w:p>
  </w:comment>
  <w:comment w:id="1" w:author="Rebecca Harris" w:date="2014-05-16T12:32:00Z" w:initials="RCH">
    <w:p w:rsidR="00677000" w:rsidRDefault="00677000">
      <w:pPr>
        <w:pStyle w:val="CommentText"/>
      </w:pPr>
      <w:r>
        <w:rPr>
          <w:rStyle w:val="CommentReference"/>
        </w:rPr>
        <w:annotationRef/>
      </w:r>
      <w:r>
        <w:t>Once know which vaccine might be able to add some detail.</w:t>
      </w:r>
    </w:p>
  </w:comment>
  <w:comment w:id="2" w:author="Rebecca Harris" w:date="2014-05-16T12:47:00Z" w:initials="RCH">
    <w:p w:rsidR="00677000" w:rsidRDefault="00677000">
      <w:pPr>
        <w:pStyle w:val="CommentText"/>
      </w:pPr>
      <w:r>
        <w:rPr>
          <w:rStyle w:val="CommentReference"/>
        </w:rPr>
        <w:annotationRef/>
      </w:r>
      <w:r>
        <w:rPr>
          <w:rFonts w:ascii="Calibri" w:hAnsi="Calibri"/>
          <w:noProof/>
        </w:rPr>
        <w:t>(</w:t>
      </w:r>
      <w:r w:rsidRPr="000A564B">
        <w:t>http://esa.un.org/unpd/wpp/Documentation/pdf/WPP2012_Volume-I_Comprehensive-Tables.pdf</w:t>
      </w:r>
    </w:p>
  </w:comment>
  <w:comment w:id="3" w:author="Rebecca Harris" w:date="2014-05-16T12:56:00Z" w:initials="RCH">
    <w:p w:rsidR="00677000" w:rsidRDefault="00677000">
      <w:pPr>
        <w:pStyle w:val="CommentText"/>
      </w:pPr>
      <w:r>
        <w:rPr>
          <w:rStyle w:val="CommentReference"/>
        </w:rPr>
        <w:annotationRef/>
      </w:r>
      <w:r>
        <w:t>Also calibrate to prevalence or not?</w:t>
      </w:r>
    </w:p>
  </w:comment>
  <w:comment w:id="4" w:author="Gwen Knight" w:date="2014-05-16T12:02:00Z" w:initials="GK">
    <w:p w:rsidR="00507EB8" w:rsidRDefault="00507EB8">
      <w:pPr>
        <w:pStyle w:val="CommentText"/>
      </w:pPr>
      <w:r>
        <w:rPr>
          <w:rStyle w:val="CommentReference"/>
        </w:rPr>
        <w:annotationRef/>
      </w:r>
      <w:r>
        <w:t xml:space="preserve">What </w:t>
      </w:r>
      <w:bookmarkStart w:id="5" w:name="_GoBack"/>
      <w:bookmarkEnd w:id="5"/>
    </w:p>
  </w:comment>
  <w:comment w:id="6" w:author="Rebecca Harris" w:date="2014-05-16T12:39:00Z" w:initials="RCH">
    <w:p w:rsidR="00677000" w:rsidRDefault="00677000">
      <w:pPr>
        <w:pStyle w:val="CommentText"/>
      </w:pPr>
      <w:r>
        <w:rPr>
          <w:rStyle w:val="CommentReference"/>
        </w:rPr>
        <w:annotationRef/>
      </w:r>
      <w:r>
        <w:t>Don’t report age-wise mortality, can we approach CDC for these data?</w:t>
      </w:r>
    </w:p>
  </w:comment>
  <w:comment w:id="7" w:author="Rebecca Harris" w:date="2014-05-16T12:55:00Z" w:initials="RCH">
    <w:p w:rsidR="00677000" w:rsidRDefault="00677000" w:rsidP="00D734A0">
      <w:pPr>
        <w:pStyle w:val="CommentText"/>
      </w:pPr>
      <w:r>
        <w:rPr>
          <w:rStyle w:val="CommentReference"/>
        </w:rPr>
        <w:annotationRef/>
      </w:r>
      <w:r>
        <w:t>Will be China data, what in the interim?</w:t>
      </w:r>
    </w:p>
  </w:comment>
  <w:comment w:id="8" w:author="Rebecca Harris" w:date="2014-05-16T15:27:00Z" w:initials="RCH">
    <w:p w:rsidR="00C068FA" w:rsidRDefault="00C068FA">
      <w:pPr>
        <w:pStyle w:val="CommentText"/>
      </w:pPr>
      <w:r>
        <w:rPr>
          <w:rStyle w:val="CommentReference"/>
        </w:rPr>
        <w:annotationRef/>
      </w:r>
      <w:r>
        <w:t>Assume we’re dropping the homogenous mixing now?</w:t>
      </w:r>
    </w:p>
  </w:comment>
  <w:comment w:id="9" w:author="Rebecca Harris" w:date="2014-05-16T14:28:00Z" w:initials="RCH">
    <w:p w:rsidR="00677000" w:rsidRDefault="00677000">
      <w:pPr>
        <w:pStyle w:val="CommentText"/>
      </w:pPr>
      <w:r>
        <w:rPr>
          <w:rStyle w:val="CommentReference"/>
        </w:rPr>
        <w:annotationRef/>
      </w:r>
      <w:r>
        <w:t>Is only optimistic assumption suitable here? I know we don’t want to add more complexity than necessary, but should we consider a realistic and an optimistic scenario? And test the vaccine only in the optimistic scenario to be conservative?</w:t>
      </w:r>
    </w:p>
  </w:comment>
  <w:comment w:id="10" w:author="Rebecca Harris" w:date="2014-05-16T15:41:00Z" w:initials="RCH">
    <w:p w:rsidR="00A81FE8" w:rsidRDefault="00A81FE8">
      <w:pPr>
        <w:pStyle w:val="CommentText"/>
      </w:pPr>
      <w:r>
        <w:rPr>
          <w:rStyle w:val="CommentReference"/>
        </w:rPr>
        <w:annotationRef/>
      </w:r>
      <w:r>
        <w:t>Gwen comment: Might be some interesting conclusions about whether you should only give pre-exposure to kids? Or some kind of latency threshold etc.</w:t>
      </w:r>
    </w:p>
  </w:comment>
  <w:comment w:id="11" w:author="Rebecca Harris" w:date="2014-05-16T15:06:00Z" w:initials="RCH">
    <w:p w:rsidR="00F07022" w:rsidRDefault="00F07022">
      <w:pPr>
        <w:pStyle w:val="CommentText"/>
      </w:pPr>
      <w:r>
        <w:rPr>
          <w:rStyle w:val="CommentReference"/>
        </w:rPr>
        <w:annotationRef/>
      </w:r>
      <w:r>
        <w:t>Can we start a little older than this?</w:t>
      </w:r>
    </w:p>
  </w:comment>
  <w:comment w:id="12" w:author="Rebecca Harris" w:date="2014-05-16T12:46:00Z" w:initials="RCH">
    <w:p w:rsidR="00677000" w:rsidRDefault="00677000">
      <w:pPr>
        <w:pStyle w:val="CommentText"/>
      </w:pPr>
      <w:r>
        <w:rPr>
          <w:rStyle w:val="CommentReference"/>
        </w:rPr>
        <w:annotationRef/>
      </w:r>
      <w:r>
        <w:t>Why gamma?</w:t>
      </w:r>
    </w:p>
  </w:comment>
  <w:comment w:id="13" w:author="Gwen Knight" w:date="2014-05-09T10:39:00Z" w:initials="GK">
    <w:p w:rsidR="00677000" w:rsidRDefault="00677000">
      <w:pPr>
        <w:pStyle w:val="CommentText"/>
      </w:pPr>
      <w:r>
        <w:rPr>
          <w:rStyle w:val="CommentReference"/>
        </w:rPr>
        <w:annotationRef/>
      </w:r>
      <w:r>
        <w:t xml:space="preserve">Going to be so dependent on mixing patterns and assumptions about natural history by age. This uncertainty may need to be explored separately to the fitting uncertainty. As in, if a key message is the burden in elderly, then we may need to explore our assumptions about this explicitly. </w:t>
      </w:r>
    </w:p>
  </w:comment>
  <w:comment w:id="14" w:author="Gwen Knight" w:date="2014-05-09T10:40:00Z" w:initials="GK">
    <w:p w:rsidR="00677000" w:rsidRDefault="00677000">
      <w:pPr>
        <w:pStyle w:val="CommentText"/>
      </w:pPr>
      <w:r>
        <w:rPr>
          <w:rStyle w:val="CommentReference"/>
        </w:rPr>
        <w:annotationRef/>
      </w:r>
      <w:r w:rsidR="00A81FE8">
        <w:t xml:space="preserve"> Might be some interesting conclusions about whether you should only give pre-exposure to kids? Or some kind of latency threshold </w:t>
      </w:r>
      <w:proofErr w:type="spellStart"/>
      <w:r w:rsidR="00A81FE8">
        <w:t>etc</w:t>
      </w:r>
      <w:proofErr w:type="spellEnd"/>
    </w:p>
  </w:comment>
  <w:comment w:id="15" w:author="Gwen Knight" w:date="2014-05-09T10:40:00Z" w:initials="GK">
    <w:p w:rsidR="00677000" w:rsidRDefault="00677000">
      <w:pPr>
        <w:pStyle w:val="CommentText"/>
      </w:pPr>
      <w:r>
        <w:rPr>
          <w:rStyle w:val="CommentReference"/>
        </w:rPr>
        <w:annotationRef/>
      </w:r>
      <w:r>
        <w:t xml:space="preserve">And China’s licensed one (however bad we think it might be?) </w:t>
      </w:r>
    </w:p>
  </w:comment>
  <w:comment w:id="16" w:author="Rebecca Harris" w:date="2014-05-16T15:44:00Z" w:initials="RCH">
    <w:p w:rsidR="00A81FE8" w:rsidRDefault="00A81FE8">
      <w:pPr>
        <w:pStyle w:val="CommentText"/>
      </w:pPr>
      <w:r>
        <w:rPr>
          <w:rStyle w:val="CommentReference"/>
        </w:rPr>
        <w:annotationRef/>
      </w:r>
      <w:r>
        <w:t>I thought it was currently just being used therapeutically? And that the new studies were with the hope of using prophylactically?</w:t>
      </w:r>
    </w:p>
  </w:comment>
  <w:comment w:id="17" w:author="Gwen Knight" w:date="2014-05-09T10:43:00Z" w:initials="GK">
    <w:p w:rsidR="00677000" w:rsidRDefault="00677000">
      <w:pPr>
        <w:pStyle w:val="CommentText"/>
      </w:pPr>
      <w:r>
        <w:rPr>
          <w:rStyle w:val="CommentReference"/>
        </w:rPr>
        <w:annotationRef/>
      </w:r>
      <w:r>
        <w:t>Not so important for non-cost effectiveness, and non-kid vaccine</w:t>
      </w:r>
    </w:p>
  </w:comment>
  <w:comment w:id="18" w:author="Rebecca Harris" w:date="2014-05-16T15:48:00Z" w:initials="RCH">
    <w:p w:rsidR="004253F8" w:rsidRDefault="004253F8">
      <w:pPr>
        <w:pStyle w:val="CommentText"/>
      </w:pPr>
      <w:r>
        <w:rPr>
          <w:rStyle w:val="CommentReference"/>
        </w:rPr>
        <w:annotationRef/>
      </w:r>
      <w:r>
        <w:t>I was thinking about in the longer term once the one-child policy lifting has worked its way through, might the demographics in china change again. But, looking at the UN projections it’s fairly similar still by 2100, so maybe you’re right I should remove.</w:t>
      </w:r>
    </w:p>
  </w:comment>
  <w:comment w:id="19" w:author="Gwen Knight" w:date="2014-05-09T10:43:00Z" w:initials="GK">
    <w:p w:rsidR="00677000" w:rsidRDefault="00677000">
      <w:pPr>
        <w:pStyle w:val="CommentText"/>
      </w:pPr>
      <w:r>
        <w:rPr>
          <w:rStyle w:val="CommentReference"/>
        </w:rPr>
        <w:annotationRef/>
      </w:r>
      <w:r>
        <w:t>Depends on how much changes but could reference the other paper for most of this</w:t>
      </w:r>
    </w:p>
  </w:comment>
  <w:comment w:id="20" w:author="Rebecca Harris" w:date="2014-05-13T18:01:00Z" w:initials="RCH">
    <w:p w:rsidR="00677000" w:rsidRDefault="00677000">
      <w:pPr>
        <w:pStyle w:val="CommentText"/>
      </w:pPr>
      <w:r>
        <w:rPr>
          <w:rStyle w:val="CommentReference"/>
        </w:rPr>
        <w:annotationRef/>
      </w:r>
      <w:r>
        <w:t>Have taken out columns for number of cases/deaths avoided, but wonder whether to put it back in as I’m not sure these columns make sense alone</w:t>
      </w:r>
    </w:p>
  </w:comment>
  <w:comment w:id="21" w:author="Gwen Knight" w:date="2014-05-09T10:46:00Z" w:initials="GK">
    <w:p w:rsidR="00677000" w:rsidRDefault="00677000">
      <w:pPr>
        <w:pStyle w:val="CommentText"/>
      </w:pPr>
      <w:r>
        <w:rPr>
          <w:rStyle w:val="CommentReference"/>
        </w:rPr>
        <w:annotationRef/>
      </w:r>
      <w:r>
        <w:t>Might just put TBI and TBM % and NNV per case (or death)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E75" w:rsidRDefault="00D13E75">
      <w:pPr>
        <w:spacing w:after="0" w:line="240" w:lineRule="auto"/>
      </w:pPr>
      <w:r>
        <w:separator/>
      </w:r>
    </w:p>
  </w:endnote>
  <w:endnote w:type="continuationSeparator" w:id="0">
    <w:p w:rsidR="00D13E75" w:rsidRDefault="00D1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51739"/>
      <w:docPartObj>
        <w:docPartGallery w:val="Page Numbers (Bottom of Page)"/>
        <w:docPartUnique/>
      </w:docPartObj>
    </w:sdtPr>
    <w:sdtEndPr>
      <w:rPr>
        <w:noProof/>
      </w:rPr>
    </w:sdtEndPr>
    <w:sdtContent>
      <w:p w:rsidR="00677000" w:rsidRDefault="00677000">
        <w:pPr>
          <w:pStyle w:val="Footer"/>
          <w:jc w:val="right"/>
        </w:pPr>
        <w:r>
          <w:fldChar w:fldCharType="begin"/>
        </w:r>
        <w:r>
          <w:instrText xml:space="preserve"> PAGE   \* MERGEFORMAT </w:instrText>
        </w:r>
        <w:r>
          <w:fldChar w:fldCharType="separate"/>
        </w:r>
        <w:r w:rsidR="00507EB8">
          <w:rPr>
            <w:noProof/>
          </w:rPr>
          <w:t>9</w:t>
        </w:r>
        <w:r>
          <w:rPr>
            <w:noProof/>
          </w:rPr>
          <w:fldChar w:fldCharType="end"/>
        </w:r>
      </w:p>
    </w:sdtContent>
  </w:sdt>
  <w:p w:rsidR="00677000" w:rsidRDefault="006770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E75" w:rsidRDefault="00D13E75">
      <w:pPr>
        <w:spacing w:after="0" w:line="240" w:lineRule="auto"/>
      </w:pPr>
      <w:r>
        <w:separator/>
      </w:r>
    </w:p>
  </w:footnote>
  <w:footnote w:type="continuationSeparator" w:id="0">
    <w:p w:rsidR="00D13E75" w:rsidRDefault="00D13E7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76F40"/>
    <w:multiLevelType w:val="multilevel"/>
    <w:tmpl w:val="78B05F54"/>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nsid w:val="51282463"/>
    <w:multiLevelType w:val="hybridMultilevel"/>
    <w:tmpl w:val="228CD5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57C573AD"/>
    <w:multiLevelType w:val="multilevel"/>
    <w:tmpl w:val="26A60322"/>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
    <w:nsid w:val="643349BF"/>
    <w:multiLevelType w:val="multilevel"/>
    <w:tmpl w:val="8C6806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9D90ACA"/>
    <w:multiLevelType w:val="hybridMultilevel"/>
    <w:tmpl w:val="5D0635E4"/>
    <w:lvl w:ilvl="0" w:tplc="CC0CA25E">
      <w:start w:val="2013"/>
      <w:numFmt w:val="bullet"/>
      <w:lvlText w:val="-"/>
      <w:lvlJc w:val="left"/>
      <w:pPr>
        <w:ind w:left="915" w:hanging="360"/>
      </w:pPr>
      <w:rPr>
        <w:rFonts w:ascii="Calibri" w:eastAsiaTheme="minorHAnsi" w:hAnsi="Calibri" w:cs="Calibri" w:hint="default"/>
      </w:rPr>
    </w:lvl>
    <w:lvl w:ilvl="1" w:tplc="08090003">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355" w:hanging="360"/>
      </w:pPr>
      <w:rPr>
        <w:rFonts w:ascii="Wingdings" w:hAnsi="Wingdings" w:hint="default"/>
      </w:rPr>
    </w:lvl>
    <w:lvl w:ilvl="3" w:tplc="08090001" w:tentative="1">
      <w:start w:val="1"/>
      <w:numFmt w:val="bullet"/>
      <w:lvlText w:val=""/>
      <w:lvlJc w:val="left"/>
      <w:pPr>
        <w:ind w:left="3075" w:hanging="360"/>
      </w:pPr>
      <w:rPr>
        <w:rFonts w:ascii="Symbol" w:hAnsi="Symbol" w:hint="default"/>
      </w:rPr>
    </w:lvl>
    <w:lvl w:ilvl="4" w:tplc="08090003" w:tentative="1">
      <w:start w:val="1"/>
      <w:numFmt w:val="bullet"/>
      <w:lvlText w:val="o"/>
      <w:lvlJc w:val="left"/>
      <w:pPr>
        <w:ind w:left="3795" w:hanging="360"/>
      </w:pPr>
      <w:rPr>
        <w:rFonts w:ascii="Courier New" w:hAnsi="Courier New" w:cs="Courier New" w:hint="default"/>
      </w:rPr>
    </w:lvl>
    <w:lvl w:ilvl="5" w:tplc="08090005" w:tentative="1">
      <w:start w:val="1"/>
      <w:numFmt w:val="bullet"/>
      <w:lvlText w:val=""/>
      <w:lvlJc w:val="left"/>
      <w:pPr>
        <w:ind w:left="4515" w:hanging="360"/>
      </w:pPr>
      <w:rPr>
        <w:rFonts w:ascii="Wingdings" w:hAnsi="Wingdings" w:hint="default"/>
      </w:rPr>
    </w:lvl>
    <w:lvl w:ilvl="6" w:tplc="08090001" w:tentative="1">
      <w:start w:val="1"/>
      <w:numFmt w:val="bullet"/>
      <w:lvlText w:val=""/>
      <w:lvlJc w:val="left"/>
      <w:pPr>
        <w:ind w:left="5235" w:hanging="360"/>
      </w:pPr>
      <w:rPr>
        <w:rFonts w:ascii="Symbol" w:hAnsi="Symbol" w:hint="default"/>
      </w:rPr>
    </w:lvl>
    <w:lvl w:ilvl="7" w:tplc="08090003" w:tentative="1">
      <w:start w:val="1"/>
      <w:numFmt w:val="bullet"/>
      <w:lvlText w:val="o"/>
      <w:lvlJc w:val="left"/>
      <w:pPr>
        <w:ind w:left="5955" w:hanging="360"/>
      </w:pPr>
      <w:rPr>
        <w:rFonts w:ascii="Courier New" w:hAnsi="Courier New" w:cs="Courier New" w:hint="default"/>
      </w:rPr>
    </w:lvl>
    <w:lvl w:ilvl="8" w:tplc="08090005" w:tentative="1">
      <w:start w:val="1"/>
      <w:numFmt w:val="bullet"/>
      <w:lvlText w:val=""/>
      <w:lvlJc w:val="left"/>
      <w:pPr>
        <w:ind w:left="6675" w:hanging="360"/>
      </w:pPr>
      <w:rPr>
        <w:rFonts w:ascii="Wingdings" w:hAnsi="Wingdings" w:hint="default"/>
      </w:rPr>
    </w:lvl>
  </w:abstractNum>
  <w:abstractNum w:abstractNumId="5">
    <w:nsid w:val="6ECB2BD5"/>
    <w:multiLevelType w:val="multilevel"/>
    <w:tmpl w:val="788C28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Harris">
    <w15:presenceInfo w15:providerId="None" w15:userId="Rebecca Har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D4C"/>
    <w:rsid w:val="0003286C"/>
    <w:rsid w:val="00035C36"/>
    <w:rsid w:val="000369FA"/>
    <w:rsid w:val="000572B7"/>
    <w:rsid w:val="000603DF"/>
    <w:rsid w:val="000656F1"/>
    <w:rsid w:val="000A564B"/>
    <w:rsid w:val="000B4F74"/>
    <w:rsid w:val="000E61BB"/>
    <w:rsid w:val="000E6F1D"/>
    <w:rsid w:val="00123A6F"/>
    <w:rsid w:val="00164013"/>
    <w:rsid w:val="00186B8F"/>
    <w:rsid w:val="001B7CFA"/>
    <w:rsid w:val="0023752B"/>
    <w:rsid w:val="002E40C7"/>
    <w:rsid w:val="00311C8F"/>
    <w:rsid w:val="00347DD1"/>
    <w:rsid w:val="00347E84"/>
    <w:rsid w:val="003A728B"/>
    <w:rsid w:val="003B15F9"/>
    <w:rsid w:val="003B40B3"/>
    <w:rsid w:val="003F0BC1"/>
    <w:rsid w:val="003F29EA"/>
    <w:rsid w:val="00415FFE"/>
    <w:rsid w:val="004253F8"/>
    <w:rsid w:val="00435257"/>
    <w:rsid w:val="00452EDF"/>
    <w:rsid w:val="00480826"/>
    <w:rsid w:val="004824DE"/>
    <w:rsid w:val="004E1EA5"/>
    <w:rsid w:val="00507EB8"/>
    <w:rsid w:val="005120FD"/>
    <w:rsid w:val="0053438F"/>
    <w:rsid w:val="00562191"/>
    <w:rsid w:val="00581BC7"/>
    <w:rsid w:val="00582679"/>
    <w:rsid w:val="00585DDA"/>
    <w:rsid w:val="005E49C2"/>
    <w:rsid w:val="005F3988"/>
    <w:rsid w:val="00655BC1"/>
    <w:rsid w:val="00677000"/>
    <w:rsid w:val="00794CD6"/>
    <w:rsid w:val="007D2D30"/>
    <w:rsid w:val="008034E7"/>
    <w:rsid w:val="008461AE"/>
    <w:rsid w:val="008914E6"/>
    <w:rsid w:val="00937AC9"/>
    <w:rsid w:val="0095142D"/>
    <w:rsid w:val="009B5027"/>
    <w:rsid w:val="009D26AC"/>
    <w:rsid w:val="009E1A9E"/>
    <w:rsid w:val="00A43141"/>
    <w:rsid w:val="00A435D0"/>
    <w:rsid w:val="00A451A0"/>
    <w:rsid w:val="00A506C3"/>
    <w:rsid w:val="00A5725C"/>
    <w:rsid w:val="00A609D7"/>
    <w:rsid w:val="00A81FE8"/>
    <w:rsid w:val="00AE3D72"/>
    <w:rsid w:val="00AF6C12"/>
    <w:rsid w:val="00B13241"/>
    <w:rsid w:val="00B240B4"/>
    <w:rsid w:val="00B64CA3"/>
    <w:rsid w:val="00B701CF"/>
    <w:rsid w:val="00BD4D4C"/>
    <w:rsid w:val="00BF0234"/>
    <w:rsid w:val="00C068FA"/>
    <w:rsid w:val="00C518DD"/>
    <w:rsid w:val="00C9405F"/>
    <w:rsid w:val="00D13E75"/>
    <w:rsid w:val="00D253D0"/>
    <w:rsid w:val="00D30215"/>
    <w:rsid w:val="00D32238"/>
    <w:rsid w:val="00D47AB7"/>
    <w:rsid w:val="00D734A0"/>
    <w:rsid w:val="00D82D14"/>
    <w:rsid w:val="00DC5C1D"/>
    <w:rsid w:val="00DF4059"/>
    <w:rsid w:val="00E0664E"/>
    <w:rsid w:val="00E74EE6"/>
    <w:rsid w:val="00EC051F"/>
    <w:rsid w:val="00ED2654"/>
    <w:rsid w:val="00F07022"/>
    <w:rsid w:val="00F164C9"/>
    <w:rsid w:val="00F41DD0"/>
    <w:rsid w:val="00F503EB"/>
    <w:rsid w:val="00F55BF6"/>
    <w:rsid w:val="00F94AC9"/>
    <w:rsid w:val="00FB221A"/>
    <w:rsid w:val="00FC12BD"/>
    <w:rsid w:val="00FC1E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21A"/>
    <w:pPr>
      <w:ind w:left="720"/>
      <w:contextualSpacing/>
    </w:pPr>
  </w:style>
  <w:style w:type="character" w:styleId="CommentReference">
    <w:name w:val="annotation reference"/>
    <w:basedOn w:val="DefaultParagraphFont"/>
    <w:uiPriority w:val="99"/>
    <w:semiHidden/>
    <w:unhideWhenUsed/>
    <w:rsid w:val="003B40B3"/>
    <w:rPr>
      <w:sz w:val="16"/>
      <w:szCs w:val="16"/>
    </w:rPr>
  </w:style>
  <w:style w:type="paragraph" w:styleId="CommentText">
    <w:name w:val="annotation text"/>
    <w:basedOn w:val="Normal"/>
    <w:link w:val="CommentTextChar"/>
    <w:uiPriority w:val="99"/>
    <w:semiHidden/>
    <w:unhideWhenUsed/>
    <w:rsid w:val="003B40B3"/>
    <w:pPr>
      <w:spacing w:line="240" w:lineRule="auto"/>
    </w:pPr>
    <w:rPr>
      <w:sz w:val="20"/>
      <w:szCs w:val="20"/>
    </w:rPr>
  </w:style>
  <w:style w:type="character" w:customStyle="1" w:styleId="CommentTextChar">
    <w:name w:val="Comment Text Char"/>
    <w:basedOn w:val="DefaultParagraphFont"/>
    <w:link w:val="CommentText"/>
    <w:uiPriority w:val="99"/>
    <w:semiHidden/>
    <w:rsid w:val="003B40B3"/>
    <w:rPr>
      <w:sz w:val="20"/>
      <w:szCs w:val="20"/>
    </w:rPr>
  </w:style>
  <w:style w:type="paragraph" w:styleId="CommentSubject">
    <w:name w:val="annotation subject"/>
    <w:basedOn w:val="CommentText"/>
    <w:next w:val="CommentText"/>
    <w:link w:val="CommentSubjectChar"/>
    <w:uiPriority w:val="99"/>
    <w:semiHidden/>
    <w:unhideWhenUsed/>
    <w:rsid w:val="003B40B3"/>
    <w:rPr>
      <w:b/>
      <w:bCs/>
    </w:rPr>
  </w:style>
  <w:style w:type="character" w:customStyle="1" w:styleId="CommentSubjectChar">
    <w:name w:val="Comment Subject Char"/>
    <w:basedOn w:val="CommentTextChar"/>
    <w:link w:val="CommentSubject"/>
    <w:uiPriority w:val="99"/>
    <w:semiHidden/>
    <w:rsid w:val="003B40B3"/>
    <w:rPr>
      <w:b/>
      <w:bCs/>
      <w:sz w:val="20"/>
      <w:szCs w:val="20"/>
    </w:rPr>
  </w:style>
  <w:style w:type="paragraph" w:styleId="BalloonText">
    <w:name w:val="Balloon Text"/>
    <w:basedOn w:val="Normal"/>
    <w:link w:val="BalloonTextChar"/>
    <w:uiPriority w:val="99"/>
    <w:semiHidden/>
    <w:unhideWhenUsed/>
    <w:rsid w:val="003B4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0B3"/>
    <w:rPr>
      <w:rFonts w:ascii="Segoe UI" w:hAnsi="Segoe UI" w:cs="Segoe UI"/>
      <w:sz w:val="18"/>
      <w:szCs w:val="18"/>
    </w:rPr>
  </w:style>
  <w:style w:type="table" w:styleId="TableGrid">
    <w:name w:val="Table Grid"/>
    <w:basedOn w:val="TableNormal"/>
    <w:uiPriority w:val="39"/>
    <w:rsid w:val="007D2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F40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40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21A"/>
    <w:pPr>
      <w:ind w:left="720"/>
      <w:contextualSpacing/>
    </w:pPr>
  </w:style>
  <w:style w:type="character" w:styleId="CommentReference">
    <w:name w:val="annotation reference"/>
    <w:basedOn w:val="DefaultParagraphFont"/>
    <w:uiPriority w:val="99"/>
    <w:semiHidden/>
    <w:unhideWhenUsed/>
    <w:rsid w:val="003B40B3"/>
    <w:rPr>
      <w:sz w:val="16"/>
      <w:szCs w:val="16"/>
    </w:rPr>
  </w:style>
  <w:style w:type="paragraph" w:styleId="CommentText">
    <w:name w:val="annotation text"/>
    <w:basedOn w:val="Normal"/>
    <w:link w:val="CommentTextChar"/>
    <w:uiPriority w:val="99"/>
    <w:semiHidden/>
    <w:unhideWhenUsed/>
    <w:rsid w:val="003B40B3"/>
    <w:pPr>
      <w:spacing w:line="240" w:lineRule="auto"/>
    </w:pPr>
    <w:rPr>
      <w:sz w:val="20"/>
      <w:szCs w:val="20"/>
    </w:rPr>
  </w:style>
  <w:style w:type="character" w:customStyle="1" w:styleId="CommentTextChar">
    <w:name w:val="Comment Text Char"/>
    <w:basedOn w:val="DefaultParagraphFont"/>
    <w:link w:val="CommentText"/>
    <w:uiPriority w:val="99"/>
    <w:semiHidden/>
    <w:rsid w:val="003B40B3"/>
    <w:rPr>
      <w:sz w:val="20"/>
      <w:szCs w:val="20"/>
    </w:rPr>
  </w:style>
  <w:style w:type="paragraph" w:styleId="CommentSubject">
    <w:name w:val="annotation subject"/>
    <w:basedOn w:val="CommentText"/>
    <w:next w:val="CommentText"/>
    <w:link w:val="CommentSubjectChar"/>
    <w:uiPriority w:val="99"/>
    <w:semiHidden/>
    <w:unhideWhenUsed/>
    <w:rsid w:val="003B40B3"/>
    <w:rPr>
      <w:b/>
      <w:bCs/>
    </w:rPr>
  </w:style>
  <w:style w:type="character" w:customStyle="1" w:styleId="CommentSubjectChar">
    <w:name w:val="Comment Subject Char"/>
    <w:basedOn w:val="CommentTextChar"/>
    <w:link w:val="CommentSubject"/>
    <w:uiPriority w:val="99"/>
    <w:semiHidden/>
    <w:rsid w:val="003B40B3"/>
    <w:rPr>
      <w:b/>
      <w:bCs/>
      <w:sz w:val="20"/>
      <w:szCs w:val="20"/>
    </w:rPr>
  </w:style>
  <w:style w:type="paragraph" w:styleId="BalloonText">
    <w:name w:val="Balloon Text"/>
    <w:basedOn w:val="Normal"/>
    <w:link w:val="BalloonTextChar"/>
    <w:uiPriority w:val="99"/>
    <w:semiHidden/>
    <w:unhideWhenUsed/>
    <w:rsid w:val="003B4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0B3"/>
    <w:rPr>
      <w:rFonts w:ascii="Segoe UI" w:hAnsi="Segoe UI" w:cs="Segoe UI"/>
      <w:sz w:val="18"/>
      <w:szCs w:val="18"/>
    </w:rPr>
  </w:style>
  <w:style w:type="table" w:styleId="TableGrid">
    <w:name w:val="Table Grid"/>
    <w:basedOn w:val="TableNormal"/>
    <w:uiPriority w:val="39"/>
    <w:rsid w:val="007D2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F40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4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2498</Words>
  <Characters>14243</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16708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Harris</dc:creator>
  <cp:keywords/>
  <dc:description/>
  <cp:lastModifiedBy>Gwen Knight</cp:lastModifiedBy>
  <cp:revision>2</cp:revision>
  <dcterms:created xsi:type="dcterms:W3CDTF">2014-05-16T16:02:00Z</dcterms:created>
  <dcterms:modified xsi:type="dcterms:W3CDTF">2014-05-16T16:02:00Z</dcterms:modified>
</cp:coreProperties>
</file>