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ТЕХНИЧЕСКОЕ ЗАДАНИЕ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на выполнение в 2026 году работу по разработке плагина “Держателя заднего переключателя” для системы автоматизированного проектирования </w:t>
      </w:r>
      <w:r>
        <w:rPr>
          <w:rFonts w:cs="Times New Roman" w:ascii="Times New Roman" w:hAnsi="Times New Roman"/>
          <w:b/>
          <w:bCs/>
          <w:sz w:val="28"/>
          <w:szCs w:val="28"/>
        </w:rPr>
        <w:t>Inventor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sectPr>
          <w:type w:val="nextPage"/>
          <w:pgSz w:w="11906" w:h="16838"/>
          <w:pgMar w:left="1800" w:right="707" w:gutter="0" w:header="0" w:top="1440" w:footer="0" w:bottom="1440"/>
          <w:pgNumType w:fmt="decimal"/>
          <w:formProt w:val="false"/>
          <w:textDirection w:val="lrTb"/>
          <w:docGrid w:type="default" w:linePitch="360" w:charSpace="8192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>
            <w:rPr>
              <w:rFonts w:cs="Times New Roman" w:ascii="Times New Roman" w:hAnsi="Times New Roman"/>
              <w:b/>
              <w:color w:val="auto"/>
              <w:sz w:val="28"/>
              <w:szCs w:val="28"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r>
            <w:fldChar w:fldCharType="begin"/>
          </w:r>
          <w:r>
            <w:rPr>
              <w:webHidden/>
              <w:rStyle w:val="Style15"/>
              <w:sz w:val="28"/>
              <w:b/>
              <w:szCs w:val="28"/>
              <w:bCs/>
              <w:rFonts w:cs="Times New Roman" w:ascii="Times New Roman" w:hAnsi="Times New Roman"/>
              <w:lang w:val="ru-RU"/>
            </w:rPr>
            <w:instrText xml:space="preserve"> TOC \z \o "1-3" \u \h</w:instrText>
          </w:r>
          <w:r>
            <w:rPr>
              <w:webHidden/>
              <w:rStyle w:val="Style15"/>
              <w:sz w:val="28"/>
              <w:b/>
              <w:szCs w:val="28"/>
              <w:bCs/>
              <w:rFonts w:cs="Times New Roman" w:ascii="Times New Roman" w:hAnsi="Times New Roman"/>
              <w:lang w:val="ru-RU"/>
            </w:rPr>
            <w:fldChar w:fldCharType="separate"/>
          </w:r>
          <w:hyperlink w:anchor="_Toc178605018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1 ОБЩИЕ СВЕДЕНИЯ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_Toc178605018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1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1.2 Наименование заказчика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3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2.1 Цели создания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2.2 Назначение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6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3 ТРЕБОВАНИЯ К АВТОМАТИЗИРОВАННОЙ СИСТЕМЕ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 Требования к структуре АС в целом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3.1.3 Показатели назначения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3.1.4 Требования к надёжности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3.1.5 Требования к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3.1.8 Требования к защите информации от несанкционированного  доступа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6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3.1.11 Требования к патентной чистоте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 Требования к видам обеспечения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4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6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9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3.4 Общие технические требования к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1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2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3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5.1 Порядок организации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4">
            <w:r>
              <w:rPr>
                <w:webHidden/>
                <w:rStyle w:val="Style15"/>
                <w:rFonts w:eastAsia="SimSun" w:cs="Times New Roman" w:ascii="Times New Roman" w:hAnsi="Times New Roman"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5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6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7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8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9">
            <w:r>
              <w:rPr>
                <w:webHidden/>
                <w:rStyle w:val="Style15"/>
                <w:rFonts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7 ТРЕБОВАНИЯ К ДОКУМЕНТИРОВАНИЮ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_Toc178605059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0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1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2">
            <w:r>
              <w:rPr>
                <w:webHidden/>
                <w:rStyle w:val="Style15"/>
                <w:rFonts w:cs="Times New Roman" w:ascii="Times New Roman" w:hAnsi="Times New Roman"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56" w:leader="dot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3">
            <w:r>
              <w:rPr>
                <w:webHidden/>
                <w:rStyle w:val="Style15"/>
                <w:rFonts w:eastAsia="SimSun" w:cs="Times New Roman" w:ascii="Times New Roman" w:hAnsi="Times New Roman"/>
                <w:b/>
                <w:bCs/>
                <w:sz w:val="28"/>
                <w:szCs w:val="28"/>
                <w:lang w:val="ru-RU"/>
              </w:rPr>
              <w:t>8 ИСТОЧНИКИ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_Toc178605063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5"/>
                <w:rFonts w:cs="Times New Roman" w:ascii="Times New Roman" w:hAnsi="Times New Roman"/>
                <w:vanish w:val="false"/>
                <w:sz w:val="28"/>
                <w:szCs w:val="28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6" w:leader="dot"/>
            </w:tabs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spacing w:lineRule="auto" w:line="360"/>
        <w:ind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>
        <w:rPr>
          <w:rFonts w:cs="Times New Roman" w:ascii="Times New Roman" w:hAnsi="Times New Roman"/>
          <w:sz w:val="28"/>
          <w:szCs w:val="28"/>
          <w:u w:val="single"/>
          <w:lang w:val="ru-RU"/>
        </w:rPr>
      </w:r>
    </w:p>
    <w:p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color w:themeColor="accent1" w:themeShade="bf" w:val="auto"/>
          <w:sz w:val="28"/>
          <w:szCs w:val="28"/>
          <w:lang w:val="ru-RU"/>
        </w:rPr>
      </w:r>
      <w:bookmarkStart w:id="0" w:name="_Toc178605018"/>
      <w:bookmarkStart w:id="1" w:name="_Toc178605018"/>
    </w:p>
    <w:p>
      <w:pPr>
        <w:pStyle w:val="Normal"/>
        <w:rPr>
          <w:rFonts w:ascii="Times New Roman" w:hAnsi="Times New Roman" w:eastAsia="宋体" w:cs="Times New Roman" w:eastAsiaTheme="majorEastAsia"/>
          <w:b/>
          <w:bCs/>
          <w:sz w:val="28"/>
          <w:szCs w:val="28"/>
          <w:lang w:val="ru-RU"/>
        </w:rPr>
      </w:pPr>
      <w:r>
        <w:rPr>
          <w:rFonts w:eastAsia="宋体" w:cs="Times New Roman" w:eastAsiaTheme="majorEastAsia" w:ascii="Times New Roman" w:hAnsi="Times New Roman"/>
          <w:b/>
          <w:bCs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178605018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1 ОБЩИЕ СВЕДЕНИЯ</w:t>
      </w:r>
      <w:bookmarkEnd w:id="2"/>
    </w:p>
    <w:p>
      <w:pPr>
        <w:pStyle w:val="Normal"/>
        <w:spacing w:lineRule="auto" w:line="360"/>
        <w:ind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7860501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1.1 Полное наименование автоматизированной системы и её условное обозначение</w:t>
      </w:r>
      <w:bookmarkEnd w:id="3"/>
    </w:p>
    <w:p>
      <w:pPr>
        <w:pStyle w:val="Normal"/>
        <w:spacing w:lineRule="auto" w:line="360"/>
        <w:ind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Разработка плагина «Держателя заднего переключателя» для системы автоматизированного проектирования (САПР)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17860502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1.2 Наименование заказчика</w:t>
      </w:r>
      <w:bookmarkEnd w:id="4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17860502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1.3 Перечень документов, на основании которых создается АС</w:t>
      </w:r>
      <w:bookmarkEnd w:id="5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ОК 012-93 “Общероссийский классификатор изделий и конструкторских документов (классификатор ЕСКД)”;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ГОСТ 19.103-77 “Единая система конструкторской документации. Обозначения программ и программных документов”.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17860502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1.4 Плановые сроки начала и окончания работы по созданию АС</w:t>
      </w:r>
      <w:bookmarkEnd w:id="6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Плановый срок начала работ: с 9 сентября 2026 года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Плановый срок окончания работ: не позднее 29 декабря 2026 года.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7" w:name="_Toc178605023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2 ЦЕЛИ И НАЗНАЧЕНИЕ СОЗДАНИЯ АВТОМАТИЗИРОВАННОЙ СИСТЕМЫ</w:t>
      </w:r>
      <w:bookmarkEnd w:id="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17860502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2.1 Цели создания АС</w:t>
      </w:r>
      <w:bookmarkEnd w:id="8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Целями выполнения работ по разработке плагина «Держатель заднего переключателя» для САПР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является сокращение времени проектирования за счет программного построения геометрической модели.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17860502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2.2 Назначение АС</w:t>
      </w:r>
      <w:bookmarkEnd w:id="9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Назначение разрабатываемого плагина обусловлено быстрым моделированием держателей задних переключателей разных размеров и диаметров отверстий (в миллиметрах). Благодаря данному расширению, производители смогут 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 На рисунке 2.1 представлена модель детали.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4752975" cy="31813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Рисунок 2.1 </w:t>
      </w:r>
      <w:r>
        <w:rPr>
          <w:rFonts w:cs="Times New Roman" w:ascii="Times New Roman" w:hAnsi="Times New Roman"/>
          <w:color w:val="70757A"/>
          <w:sz w:val="28"/>
          <w:szCs w:val="28"/>
          <w:shd w:fill="FFFFFF" w:val="clear"/>
          <w:lang w:val="ru-RU"/>
        </w:rPr>
        <w:t>—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Модель держателя с размерами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0" w:name="_Toc178605026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3 ТРЕБОВАНИЯ К АВТОМАТИЗИРОВАННОЙ СИСТЕМЕ</w:t>
      </w:r>
      <w:bookmarkEnd w:id="10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17860502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 Требования к структуре АС в целом</w:t>
      </w:r>
      <w:bookmarkEnd w:id="11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17860502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Система должна быть выполнена в одном из двух вариантов:</w:t>
        <w:br/>
        <w:tab/>
        <w:t>− В качестве встроенного плагина САПР «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», который запускается непосредственно из САПР.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В качестве сторонней программы, способной запустить процесс программы «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» для построения детали.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3" w:name="_Hlk183900138"/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(также все обозначения показаны на рисунке 2.1):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Межосевое расстояние между крепежными отверстиями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P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1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(Диапазон: от 20 до 60 мм), которое меньше общей длины </w:t>
      </w:r>
      <w:r>
        <w:rPr>
          <w:rFonts w:cs="Times New Roman" w:ascii="Times New Roman" w:hAnsi="Times New Roman"/>
          <w:sz w:val="28"/>
          <w:szCs w:val="28"/>
        </w:rPr>
        <w:t>L</w:t>
      </w:r>
      <w:r>
        <w:rPr>
          <w:rFonts w:cs="Times New Roman" w:ascii="Times New Roman" w:hAnsi="Times New Roman"/>
          <w:sz w:val="28"/>
          <w:szCs w:val="28"/>
          <w:lang w:val="ru-RU"/>
        </w:rPr>
        <w:t>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Толщина основания держателя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P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4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(Диапазон: от 3 до 10 мм);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Диаметр отверстия под ось/крепление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P</w:t>
      </w:r>
      <w:r>
        <w:rPr>
          <w:rFonts w:cs="Times New Roman" w:ascii="Times New Roman" w:hAnsi="Times New Roman"/>
          <w:b/>
          <w:sz w:val="28"/>
          <w:szCs w:val="28"/>
          <w:lang w:val="ru-RU"/>
        </w:rPr>
        <w:t>3</w:t>
      </w:r>
      <w:r>
        <w:rPr>
          <w:rFonts w:cs="Times New Roman" w:ascii="Times New Roman" w:hAnsi="Times New Roman"/>
          <w:sz w:val="28"/>
          <w:szCs w:val="28"/>
          <w:lang w:val="ru-RU"/>
        </w:rPr>
        <w:t>(Диапазон: от 5 до 12 мм)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Диаметр отверстия под раму </w:t>
      </w:r>
      <w:r>
        <w:rPr>
          <w:rFonts w:cs="Times New Roman" w:ascii="Times New Roman" w:hAnsi="Times New Roman"/>
          <w:b/>
          <w:bCs/>
          <w:sz w:val="28"/>
          <w:szCs w:val="28"/>
        </w:rPr>
        <w:t>d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1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(от 8 мм до 12 мм);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Длина переключателя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b/>
          <w:bCs/>
          <w:sz w:val="28"/>
          <w:szCs w:val="28"/>
        </w:rPr>
        <w:t>L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 (от </w:t>
      </w:r>
      <w:r>
        <w:rPr>
          <w:rFonts w:cs="Times New Roman" w:ascii="Times New Roman" w:hAnsi="Times New Roman"/>
          <w:sz w:val="28"/>
          <w:szCs w:val="28"/>
          <w:lang w:val="ru-RU"/>
        </w:rPr>
        <w:t>25 мм до 65 мм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>), которая больше межосевого расстояния;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Диаметр отверстия под переключатель </w:t>
      </w:r>
      <w:r>
        <w:rPr>
          <w:rFonts w:cs="Times New Roman" w:ascii="Times New Roman" w:hAnsi="Times New Roman"/>
          <w:b/>
          <w:bCs/>
          <w:sz w:val="28"/>
          <w:szCs w:val="28"/>
        </w:rPr>
        <w:t>d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2 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 xml:space="preserve">(от </w:t>
      </w:r>
      <w:r>
        <w:rPr>
          <w:rFonts w:cs="Times New Roman" w:ascii="Times New Roman" w:hAnsi="Times New Roman"/>
          <w:sz w:val="28"/>
          <w:szCs w:val="28"/>
          <w:lang w:val="ru-RU"/>
        </w:rPr>
        <w:t>8 мм до 14 мм</w:t>
      </w:r>
      <w:r>
        <w:rPr>
          <w:rFonts w:cs="Times New Roman" w:ascii="Times New Roman" w:hAnsi="Times New Roman"/>
          <w:bCs/>
          <w:sz w:val="28"/>
          <w:szCs w:val="28"/>
          <w:lang w:val="ru-RU"/>
        </w:rPr>
        <w:t>)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  <w:bookmarkEnd w:id="13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«Держатель заднего переключателя» в САПР </w:t>
      </w:r>
      <w:r>
        <w:rPr>
          <w:rFonts w:cs="Times New Roman" w:ascii="Times New Roman" w:hAnsi="Times New Roman"/>
          <w:sz w:val="28"/>
          <w:szCs w:val="28"/>
        </w:rPr>
        <w:t>Inventor</w:t>
      </w:r>
      <w:r>
        <w:rPr>
          <w:rFonts w:cs="Times New Roman" w:ascii="Times New Roman" w:hAnsi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17860502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4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5" w:name="_Toc17860503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3.1.3 Показатели назначения</w:t>
      </w:r>
      <w:bookmarkEnd w:id="15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назначения: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Время построения детали при учёте уже запущенной программы САПР не должно превышать </w:t>
      </w:r>
      <w:r>
        <w:rPr>
          <w:rFonts w:cs="Times New Roman" w:ascii="Times New Roman" w:hAnsi="Times New Roman"/>
          <w:sz w:val="28"/>
          <w:szCs w:val="28"/>
          <w:u w:val="single"/>
          <w:lang w:val="ru-RU"/>
        </w:rPr>
        <w:t>одной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минуты;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Система не должна позволять создавать детали с некорректно заданными параметрами (см. п. 3.1.1.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cs="Times New Roman" w:ascii="Times New Roman" w:hAnsi="Times New Roman"/>
          <w:sz w:val="28"/>
          <w:szCs w:val="28"/>
          <w:lang w:val="ru-RU"/>
        </w:rPr>
        <w:t>).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6" w:name="_Toc17860503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3.1.4 Требования к надёжности</w:t>
      </w:r>
      <w:bookmarkEnd w:id="1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17860503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3.1.5 Требования к безопасности</w:t>
      </w:r>
      <w:bookmarkEnd w:id="17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17860503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18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cs="Times New Roman" w:ascii="Times New Roman" w:hAnsi="Times New Roman"/>
          <w:sz w:val="28"/>
          <w:szCs w:val="28"/>
        </w:rPr>
        <w:t> </w:t>
      </w:r>
      <w:r>
        <w:rPr>
          <w:rFonts w:cs="Times New Roman" w:ascii="Times New Roman" w:hAnsi="Times New Roman"/>
          <w:sz w:val="28"/>
          <w:szCs w:val="28"/>
          <w:lang w:val="ru-RU"/>
        </w:rPr>
        <w:t>Forms, WPF или аналогичных им, позволяющих создавать пользовательские интерфейсы для ОС Windows 10 и выше.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17860503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  <w:bookmarkEnd w:id="19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эксплуатации, техническому обслуживанию, ремонту и хранению компонентов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0" w:name="_Toc17860503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20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178605036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2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17860503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3.1.10 Требования к защите от влияния внешних воздействий</w:t>
      </w:r>
      <w:bookmarkEnd w:id="2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17860503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3.1.11 Требования к патентной чистоте</w:t>
      </w:r>
      <w:bookmarkEnd w:id="2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17860503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2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17860504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2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17860504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2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вытягиванию на расчетную толщину и дальнейшей доработке геометрии при помощи операций “вырезать” и “скругление”.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cs="Times New Roman" w:ascii="Times New Roman" w:hAnsi="Times New Roman"/>
          <w:sz w:val="28"/>
          <w:szCs w:val="28"/>
        </w:rPr>
        <w:t>API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САПР «Inventor», производящая построение секций </w:t>
      </w:r>
      <w:r>
        <w:rPr>
          <w:rFonts w:cs="Times New Roman" w:ascii="Times New Roman" w:hAnsi="Times New Roman"/>
          <w:sz w:val="28"/>
          <w:szCs w:val="28"/>
          <w:lang w:val="ru-RU"/>
        </w:rPr>
        <w:t>держателя</w:t>
      </w:r>
      <w:commentRangeStart w:id="0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</w:r>
      <w:commentRangeEnd w:id="0"/>
      <w:r>
        <w:commentReference w:id="0"/>
      </w:r>
      <w:r>
        <w:rPr>
          <w:rFonts w:cs="Times New Roman" w:ascii="Times New Roman" w:hAnsi="Times New Roman"/>
          <w:sz w:val="28"/>
          <w:szCs w:val="28"/>
          <w:lang w:val="ru-RU"/>
        </w:rPr>
        <w:t>по заданным параметрам.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17860504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 Требования к видам обеспечения АС</w:t>
      </w:r>
      <w:bookmarkEnd w:id="2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8" w:name="_Toc17860504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28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17860504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3.3.2 Требования к информационному обеспечению системы</w:t>
      </w:r>
      <w:bookmarkEnd w:id="29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17860504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3.3.3 Требования к лингвистическому обеспечению системы</w:t>
      </w:r>
      <w:bookmarkEnd w:id="30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178605046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31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«Inventor» </w:t>
      </w:r>
      <w:r>
        <w:rPr>
          <w:rFonts w:cs="Times New Roman" w:ascii="Times New Roman" w:hAnsi="Times New Roman"/>
          <w:sz w:val="28"/>
          <w:szCs w:val="28"/>
        </w:rPr>
        <w:t>Professional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2025.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2" w:name="_Toc17860504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3.3.5 Требования к техническому обеспечению системы</w:t>
      </w:r>
      <w:bookmarkEnd w:id="32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ЦП 3 ГГц;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ОЗУ 16 ГБ;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Место на диске </w:t>
      </w:r>
      <w:r>
        <w:rPr>
          <w:rFonts w:cs="Arial" w:ascii="Arial" w:hAnsi="Arial"/>
          <w:color w:val="70757A"/>
          <w:sz w:val="21"/>
          <w:szCs w:val="21"/>
          <w:shd w:fill="FFFFFF" w:val="clear"/>
          <w:lang w:val="ru-RU"/>
        </w:rPr>
        <w:t xml:space="preserve">— </w:t>
      </w:r>
      <w:r>
        <w:rPr>
          <w:rFonts w:cs="Times New Roman" w:ascii="Times New Roman" w:hAnsi="Times New Roman"/>
          <w:sz w:val="28"/>
          <w:szCs w:val="28"/>
          <w:shd w:fill="FFFFFF" w:val="clear"/>
          <w:lang w:val="ru-RU"/>
        </w:rPr>
        <w:t>от</w:t>
      </w:r>
      <w:r>
        <w:rPr>
          <w:rFonts w:cs="Times New Roman" w:ascii="Times New Roman" w:hAnsi="Times New Roman"/>
          <w:color w:val="70757A"/>
          <w:sz w:val="28"/>
          <w:szCs w:val="28"/>
          <w:shd w:fill="FFFFFF" w:val="clear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  <w:t>20 ГБ до 50 ГБ;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>Графический процессор с объемом памяти 1 ГБ, пропускной способностью 29 ГБ/с и поддержкой DirectX 11;</w:t>
      </w:r>
      <w:commentRangeStart w:id="1"/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/>
        </w:rPr>
      </w:r>
      <w:commentRangeEnd w:id="1"/>
      <w:r>
        <w:commentReference w:id="1"/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33" w:name="_Toc17860504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178605049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34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17860505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3.4 Общие технические требования к АС</w:t>
      </w:r>
      <w:bookmarkEnd w:id="3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36" w:name="_Toc178605051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4 СОСТАВ И СОДЕРЖАНИЕ РАБОТ ПО СОЗДАНИЮ АВТОМАТИЗИРОВАННОЙ СИСТЕМЫ</w:t>
      </w:r>
      <w:bookmarkEnd w:id="36"/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Этапы проведения работ по разработке плагина «Держателя заднего переключателя</w:t>
      </w:r>
      <w:r>
        <w:rPr>
          <w:rFonts w:cs="Times New Roman" w:ascii="Times New Roman" w:hAnsi="Times New Roman"/>
          <w:sz w:val="28"/>
          <w:szCs w:val="28"/>
          <w:lang w:val="ru-RU"/>
        </w:rPr>
        <w:commentReference w:id="2"/>
      </w:r>
      <w:r>
        <w:rPr>
          <w:rFonts w:cs="Times New Roman" w:ascii="Times New Roman" w:hAnsi="Times New Roman"/>
          <w:sz w:val="28"/>
          <w:szCs w:val="28"/>
          <w:lang w:val="ru-RU"/>
        </w:rPr>
        <w:t>» для САПР «Inventor» приведены в таблице 4.1.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Таблица 4.1 </w:t>
      </w:r>
      <w:r>
        <w:rPr>
          <w:rFonts w:cs="Arial" w:ascii="Arial" w:hAnsi="Arial"/>
          <w:color w:val="70757A"/>
          <w:sz w:val="21"/>
          <w:szCs w:val="21"/>
          <w:shd w:fill="FFFFFF" w:val="clear"/>
          <w:lang w:val="ru-RU"/>
        </w:rPr>
        <w:t>—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Этапы проведения работ по разработке плагина «Шестерня» для САПР «Inventor».</w:t>
      </w:r>
    </w:p>
    <w:tbl>
      <w:tblPr>
        <w:tblStyle w:val="a6"/>
        <w:tblW w:w="949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5"/>
        <w:gridCol w:w="2127"/>
        <w:gridCol w:w="2551"/>
        <w:gridCol w:w="1985"/>
        <w:gridCol w:w="1985"/>
      </w:tblGrid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Этап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Состав работ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Наименование документа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Разработано согласно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Сроки выполнения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1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Создание технического задания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Техническое задание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ГОСТ 34.602-2020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Не позднее 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8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.10.202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 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2</w:t>
            </w:r>
          </w:p>
        </w:tc>
        <w:tc>
          <w:tcPr>
            <w:tcW w:w="2127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Создание проекта системы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Проект системы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ОС ТУСУР 01-2021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29.10.202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 xml:space="preserve"> </w:t>
            </w:r>
          </w:p>
        </w:tc>
      </w:tr>
      <w:tr>
        <w:trPr/>
        <w:tc>
          <w:tcPr>
            <w:tcW w:w="84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3</w:t>
            </w:r>
          </w:p>
        </w:tc>
        <w:tc>
          <w:tcPr>
            <w:tcW w:w="2127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Реализация плагина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Программный код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RSDN Magazine #1-2004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10.12.202</w:t>
            </w: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6</w:t>
            </w:r>
          </w:p>
        </w:tc>
      </w:tr>
      <w:tr>
        <w:trPr/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/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Модульные тесты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>
          <w:trHeight w:val="804" w:hRule="atLeast"/>
        </w:trPr>
        <w:tc>
          <w:tcPr>
            <w:tcW w:w="84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4</w:t>
            </w:r>
          </w:p>
        </w:tc>
        <w:tc>
          <w:tcPr>
            <w:tcW w:w="2127" w:type="dxa"/>
            <w:vMerge w:val="restart"/>
            <w:tcBorders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Доработка плагина</w:t>
            </w:r>
          </w:p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2. Создание пояснительной записки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Программный код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bidi="ar-SA"/>
              </w:rPr>
              <w:t>RSDN Magazine #1-2004</w:t>
            </w:r>
          </w:p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ОС ТУСУР 01-2021</w:t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Не позднее 31.12.2024</w:t>
            </w:r>
          </w:p>
        </w:tc>
      </w:tr>
      <w:tr>
        <w:trPr>
          <w:trHeight w:val="804" w:hRule="atLeast"/>
        </w:trPr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360" w:before="0" w:after="0"/>
              <w:ind w:hanging="0" w:left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Модульные тесты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  <w:tr>
        <w:trPr>
          <w:trHeight w:val="804" w:hRule="atLeast"/>
        </w:trPr>
        <w:tc>
          <w:tcPr>
            <w:tcW w:w="84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127" w:type="dxa"/>
            <w:vMerge w:val="continue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spacing w:lineRule="auto" w:line="360" w:before="0" w:after="0"/>
              <w:ind w:hanging="0" w:left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  <w:t>Пояснительная записка</w:t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kern w:val="0"/>
                <w:sz w:val="28"/>
                <w:szCs w:val="28"/>
                <w:lang w:val="ru-RU" w:bidi="ar-SA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37" w:name="_Toc178605052"/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5 ПОРЯДОК РАЗРАБОТКИ АВТОМАТИЗИРОВАННОЙ СИСТЕМЫ</w:t>
      </w:r>
      <w:bookmarkEnd w:id="3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8" w:name="_Toc178605053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5.1 Порядок организации разработки АС</w:t>
      </w:r>
      <w:bookmarkEnd w:id="38"/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>
      <w:pPr>
        <w:pStyle w:val="Heading2"/>
        <w:spacing w:lineRule="auto" w:line="360"/>
        <w:jc w:val="center"/>
        <w:rPr>
          <w:rFonts w:ascii="Times New Roman" w:hAnsi="Times New Roman" w:eastAsia="SimSun" w:cs="Times New Roman"/>
          <w:color w:val="auto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themeColor="accent1" w:themeShade="bf" w:val="auto"/>
          <w:sz w:val="28"/>
          <w:szCs w:val="28"/>
          <w:lang w:val="ru-RU"/>
        </w:rPr>
      </w:r>
      <w:bookmarkStart w:id="39" w:name="_Toc178605054"/>
      <w:bookmarkStart w:id="40" w:name="_Toc178605054"/>
    </w:p>
    <w:p>
      <w:pPr>
        <w:pStyle w:val="Heading2"/>
        <w:spacing w:lineRule="auto" w:line="360"/>
        <w:jc w:val="center"/>
        <w:rPr>
          <w:rFonts w:ascii="Times New Roman" w:hAnsi="Times New Roman" w:eastAsia="SimSun" w:cs="Times New Roman"/>
          <w:color w:val="auto"/>
          <w:sz w:val="28"/>
          <w:szCs w:val="28"/>
          <w:lang w:val="ru-RU"/>
        </w:rPr>
      </w:pPr>
      <w:bookmarkStart w:id="41" w:name="_Toc178605054"/>
      <w:r>
        <w:rPr>
          <w:rFonts w:eastAsia="SimSun" w:cs="Times New Roman" w:ascii="Times New Roman" w:hAnsi="Times New Roman"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41"/>
    </w:p>
    <w:p>
      <w:pPr>
        <w:pStyle w:val="Normal"/>
        <w:spacing w:lineRule="auto" w:line="360"/>
        <w:jc w:val="center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ab/>
        <w:t>Для разработки плагина «Держателя заднего переключателя» для САПР «</w:t>
      </w:r>
      <w:r>
        <w:rPr>
          <w:rFonts w:eastAsia="SimSun" w:cs="Times New Roman" w:ascii="Times New Roman" w:hAnsi="Times New Roman"/>
          <w:sz w:val="28"/>
          <w:szCs w:val="28"/>
        </w:rPr>
        <w:t>Inventor</w:t>
      </w:r>
      <w:r>
        <w:rPr>
          <w:rFonts w:eastAsia="SimSun" w:cs="Times New Roman" w:ascii="Times New Roman" w:hAnsi="Times New Roman"/>
          <w:sz w:val="28"/>
          <w:szCs w:val="28"/>
          <w:lang w:val="ru-RU"/>
        </w:rPr>
        <w:t>» нужны следующие документы: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ab/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− документация для языка программирования </w:t>
      </w:r>
      <w:r>
        <w:rPr>
          <w:rFonts w:cs="Times New Roman" w:ascii="Times New Roman" w:hAnsi="Times New Roman"/>
          <w:sz w:val="28"/>
          <w:szCs w:val="28"/>
        </w:rPr>
        <w:t>C</w:t>
      </w:r>
      <w:r>
        <w:rPr>
          <w:rFonts w:cs="Times New Roman" w:ascii="Times New Roman" w:hAnsi="Times New Roman"/>
          <w:sz w:val="28"/>
          <w:szCs w:val="28"/>
          <w:lang w:val="ru-RU"/>
        </w:rPr>
        <w:t>#;</w:t>
      </w:r>
    </w:p>
    <w:p>
      <w:pPr>
        <w:pStyle w:val="Normal"/>
        <w:spacing w:lineRule="auto" w:line="360"/>
        <w:ind w:left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eastAsia="SimSun" w:cs="Arial" w:ascii="Arial" w:hAnsi="Arial"/>
          <w:color w:val="444444"/>
          <w:sz w:val="28"/>
          <w:szCs w:val="28"/>
          <w:shd w:fill="FFFFFF" w:val="clear"/>
          <w:lang w:val="ru-RU"/>
        </w:rPr>
        <w:t> </w:t>
      </w:r>
      <w:r>
        <w:rPr>
          <w:rFonts w:eastAsia="SimSun" w:cs="Times New Roman" w:ascii="Times New Roman" w:hAnsi="Times New Roman"/>
          <w:sz w:val="28"/>
          <w:szCs w:val="28"/>
          <w:shd w:fill="FFFFFF" w:val="clear"/>
          <w:lang w:val="ru-RU"/>
        </w:rPr>
        <w:t xml:space="preserve">ГОСТ 31741-2012 </w:t>
      </w:r>
      <w:r>
        <w:rPr>
          <w:rFonts w:eastAsia="SimSun" w:cs="Times New Roman" w:ascii="Times New Roman" w:hAnsi="Times New Roman"/>
          <w:sz w:val="28"/>
          <w:szCs w:val="28"/>
          <w:lang w:val="ru-RU"/>
        </w:rPr>
        <w:t>«Велосипеды. Общие технические условия»</w:t>
      </w:r>
      <w:commentRangeStart w:id="3"/>
      <w:r>
        <w:rPr>
          <w:rFonts w:eastAsia="SimSun" w:cs="Times New Roman" w:ascii="Times New Roman" w:hAnsi="Times New Roman"/>
          <w:sz w:val="28"/>
          <w:szCs w:val="28"/>
          <w:lang w:val="ru-RU"/>
        </w:rPr>
        <w:t>;</w:t>
      </w:r>
      <w:commentRangeEnd w:id="3"/>
      <w:r>
        <w:commentReference w:id="3"/>
      </w:r>
      <w:r>
        <w:rPr>
          <w:rFonts w:eastAsia="SimSu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178605055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42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документ технического задания;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документ проекта системы;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программный код;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− пояснительная записка.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3" w:name="_Toc178605056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6 ПОРЯДОК КОНТРОЛЯ И ПРИЁМКИ АВТОМАТИЗИРОВАННОЙ СИСТЕМЫ</w:t>
      </w:r>
      <w:bookmarkEnd w:id="43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4" w:name="_Toc178605057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44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предварительные испытания;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опытная эксплуатация (ОЭ);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приёмочные испытания.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модульное тестирование логики;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нагрузочное тестирование;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ручное тестирование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5" w:name="_Toc178605058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45"/>
    </w:p>
    <w:p>
      <w:pPr>
        <w:pStyle w:val="Normal"/>
        <w:spacing w:lineRule="auto" w:line="360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>
      <w:pPr>
        <w:pStyle w:val="Normal"/>
        <w:spacing w:lineRule="auto" w:line="276"/>
        <w:ind w:firstLine="708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>
      <w:pPr>
        <w:pStyle w:val="Normal"/>
        <w:spacing w:lineRule="auto" w:line="276"/>
        <w:ind w:firstLine="708"/>
        <w:jc w:val="both"/>
        <w:rPr/>
      </w:pPr>
      <w:commentRangeStart w:id="4"/>
      <w:r>
        <w:rPr>
          <w:rFonts w:cs="Times New Roman" w:ascii="Times New Roman" w:hAnsi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  <w:commentRangeEnd w:id="4"/>
      <w:r>
        <w:commentReference w:id="4"/>
      </w: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1"/>
        <w:spacing w:lineRule="auto" w:line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6" w:name="_Toc178605059"/>
      <w:r>
        <w:rPr>
          <w:rFonts w:cs="Times New Roman" w:ascii="Times New Roman" w:hAnsi="Times New Roman"/>
          <w:b/>
          <w:bCs/>
          <w:color w:val="auto"/>
          <w:sz w:val="28"/>
          <w:szCs w:val="28"/>
          <w:lang w:val="ru-RU"/>
        </w:rPr>
        <w:t>7 ТРЕБОВАНИЯ К ДОКУМЕНТИРОВАНИЮ</w:t>
      </w:r>
      <w:bookmarkEnd w:id="46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ab/>
      </w:r>
      <w:r>
        <w:rPr>
          <w:rFonts w:cs="Times New Roman" w:ascii="Times New Roman" w:hAnsi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7" w:name="_Toc178605060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47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178605061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48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Техническое задание;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Проект системы;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Пояснительная записка; </w:t>
      </w:r>
    </w:p>
    <w:p>
      <w:pPr>
        <w:pStyle w:val="Normal"/>
        <w:numPr>
          <w:ilvl w:val="0"/>
          <w:numId w:val="3"/>
        </w:numPr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Три варианта дополнительной функциональности на </w:t>
        <w:tab/>
        <w:t>согласование.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178605062"/>
      <w:r>
        <w:rPr>
          <w:rFonts w:cs="Times New Roman" w:ascii="Times New Roman" w:hAnsi="Times New Roman"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49"/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>Общие требования: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шрифт – Times New Roman 14;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первая строка – отступ 1,25 см;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межстрочный интервал – полуторный;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выравнивание – по ширине; 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−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перенос слов – автоматический 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eastAsia="SimSun" w:cs="Times New Roman"/>
          <w:b/>
          <w:bCs/>
          <w:color w:val="auto"/>
          <w:sz w:val="28"/>
          <w:szCs w:val="28"/>
          <w:lang w:val="ru-RU"/>
        </w:rPr>
      </w:pPr>
      <w:bookmarkStart w:id="50" w:name="_Toc178605063"/>
      <w:r>
        <w:rPr>
          <w:rFonts w:eastAsia="SimSun" w:cs="Times New Roman" w:ascii="Times New Roman" w:hAnsi="Times New Roman"/>
          <w:b/>
          <w:bCs/>
          <w:color w:val="auto"/>
          <w:sz w:val="28"/>
          <w:szCs w:val="28"/>
          <w:lang w:val="ru-RU"/>
        </w:rPr>
        <w:t>8 ИСТОЧНИКИ РАЗРАБОТКИ</w:t>
      </w:r>
      <w:bookmarkEnd w:id="50"/>
    </w:p>
    <w:p>
      <w:pPr>
        <w:pStyle w:val="Normal"/>
        <w:spacing w:lineRule="auto" w:line="360"/>
        <w:jc w:val="center"/>
        <w:rPr>
          <w:rFonts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 xml:space="preserve">Введение в UML от создателей языка 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>
      <w:pPr>
        <w:pStyle w:val="Normal"/>
        <w:numPr>
          <w:ilvl w:val="0"/>
          <w:numId w:val="4"/>
        </w:numPr>
        <w:spacing w:lineRule="auto" w:line="360"/>
        <w:ind w:firstLine="708"/>
        <w:jc w:val="both"/>
        <w:rPr>
          <w:rFonts w:ascii="Times New Roman" w:hAnsi="Times New Roman" w:eastAsia="SimSun" w:cs="Times New Roman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sz w:val="28"/>
          <w:szCs w:val="28"/>
          <w:lang w:val="ru-RU"/>
        </w:rPr>
        <w:t>Ли. К. Основы САПР (CAD/CAM/CAE). – Спб.:«Питер», 2004. – 560с.</w:t>
      </w:r>
    </w:p>
    <w:p>
      <w:pPr>
        <w:pStyle w:val="ListParagraph"/>
        <w:numPr>
          <w:ilvl w:val="0"/>
          <w:numId w:val="4"/>
        </w:numPr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>
        <w:rPr>
          <w:rFonts w:cs="Times New Roman" w:ascii="Times New Roman" w:hAnsi="Times New Roman"/>
          <w:sz w:val="28"/>
          <w:szCs w:val="28"/>
        </w:rPr>
        <w:t>Visual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Studio 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2022. </w:t>
      </w:r>
      <w:r>
        <w:rPr>
          <w:rFonts w:ascii="Times New Roman" w:hAnsi="Times New Roman"/>
          <w:color w:themeColor="text1" w:val="000000"/>
          <w:sz w:val="28"/>
          <w:szCs w:val="28"/>
          <w:lang w:val="ru-RU"/>
        </w:rPr>
        <w:t xml:space="preserve">[электронный ресурс]. – режим доступа: </w:t>
      </w:r>
      <w:hyperlink r:id="rId4">
        <w:r>
          <w:rPr>
            <w:rStyle w:val="Hyperlink"/>
            <w:rFonts w:cs="Times New Roman" w:ascii="Times New Roman" w:hAnsi="Times New Roman"/>
            <w:color w:val="000000"/>
            <w:sz w:val="28"/>
            <w:szCs w:val="28"/>
            <w:shd w:fill="auto" w:val="clear"/>
            <w:lang w:val="ru-RU"/>
          </w:rPr>
          <w:t>https://learn.microsoft.com/ru-ru/visualstudio/releases/2022/system-requirements</w:t>
        </w:r>
      </w:hyperlink>
    </w:p>
    <w:p>
      <w:pPr>
        <w:pStyle w:val="ListParagraph"/>
        <w:numPr>
          <w:ilvl w:val="0"/>
          <w:numId w:val="4"/>
        </w:numPr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ГОСТ 31741-2012 «Велосипеды. Общие технические условия»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sectPr>
      <w:footerReference w:type="even" r:id="rId5"/>
      <w:footerReference w:type="default" r:id="rId6"/>
      <w:type w:val="nextPage"/>
      <w:pgSz w:w="11906" w:h="16838"/>
      <w:pgMar w:left="1800" w:right="707" w:gutter="0" w:header="0" w:top="1440" w:footer="720" w:bottom="1440"/>
      <w:pgNumType w:fmt="decimal"/>
      <w:formProt w:val="false"/>
      <w:textDirection w:val="lrTb"/>
      <w:docGrid w:type="default" w:linePitch="360" w:charSpace="8192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Kalentyev Alexey" w:date="2026-09-16T11:27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</w:comment>
  <w:comment w:id="1" w:author="Kalentyev Alexey" w:date="2026-09-16T11:26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val="en-US" w:eastAsia="en-US" w:bidi="en-US"/>
        </w:rPr>
        <w:t>?+</w:t>
      </w:r>
    </w:p>
  </w:comment>
  <w:comment w:id="2" w:author="Kalentyev Alexey" w:date="2026-09-16T11:26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val="en-US" w:eastAsia="en-US" w:bidi="en-US"/>
        </w:rPr>
      </w:r>
    </w:p>
  </w:comment>
  <w:comment w:id="3" w:author="Kalentyev Alexey" w:date="2026-09-16T11:27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?+</w:t>
      </w:r>
    </w:p>
  </w:comment>
  <w:comment w:id="4" w:author="Kalentyev Alexey" w:date="2026-09-16T11:28:00Z" w:initials="KA">
    <w:p>
      <w:pPr>
        <w:overflowPunct w:val="false"/>
        <w:rPr/>
      </w:pPr>
      <w:r>
        <w:rPr>
          <w:rFonts w:ascii="Liberation Serif" w:hAnsi="Liberation Serif" w:eastAsia="DejaVu Sans" w:cs="Noto Sans Arabic"/>
          <w:sz w:val="24"/>
          <w:szCs w:val="24"/>
          <w:lang w:eastAsia="en-US" w:bidi="en-US" w:val="ru-RU"/>
        </w:rPr>
        <w:t>Висячая строка.+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511053990"/>
    </w:sdtPr>
    <w:sdtContent>
      <w:p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embedSystemFonts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宋体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1"/>
    <w:qFormat/>
    <w:rsid w:val="00065858"/>
    <w:pPr>
      <w:keepNext w:val="true"/>
      <w:keepLines/>
      <w:spacing w:before="240" w:after="0"/>
      <w:outlineLvl w:val="0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2"/>
    <w:semiHidden/>
    <w:unhideWhenUsed/>
    <w:qFormat/>
    <w:rsid w:val="00065858"/>
    <w:pPr>
      <w:keepNext w:val="true"/>
      <w:keepLines/>
      <w:spacing w:before="40" w:after="0"/>
      <w:outlineLvl w:val="1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3"/>
    <w:semiHidden/>
    <w:unhideWhenUsed/>
    <w:qFormat/>
    <w:rsid w:val="00af299e"/>
    <w:pPr>
      <w:keepNext w:val="true"/>
      <w:keepLines/>
      <w:spacing w:before="40" w:after="0"/>
      <w:outlineLvl w:val="2"/>
    </w:pPr>
    <w:rPr>
      <w:rFonts w:ascii="Calibri Light" w:hAnsi="Calibri Light" w:eastAsia="宋体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065858"/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32"/>
      <w:szCs w:val="32"/>
      <w:lang w:val="en-US" w:eastAsia="zh-CN"/>
    </w:rPr>
  </w:style>
  <w:style w:type="character" w:styleId="2" w:customStyle="1">
    <w:name w:val="Заголовок 2 Знак"/>
    <w:basedOn w:val="DefaultParagraphFont"/>
    <w:semiHidden/>
    <w:qFormat/>
    <w:rsid w:val="00065858"/>
    <w:rPr>
      <w:rFonts w:ascii="Calibri Light" w:hAnsi="Calibri Light" w:eastAsia="宋体" w:cs="" w:asciiTheme="majorHAnsi" w:cstheme="majorBidi" w:eastAsiaTheme="majorEastAsia" w:hAnsiTheme="majorHAnsi"/>
      <w:color w:themeColor="accent1" w:themeShade="bf" w:val="2E74B5"/>
      <w:sz w:val="26"/>
      <w:szCs w:val="26"/>
      <w:lang w:val="en-US" w:eastAsia="zh-CN"/>
    </w:rPr>
  </w:style>
  <w:style w:type="character" w:styleId="3" w:customStyle="1">
    <w:name w:val="Заголовок 3 Знак"/>
    <w:basedOn w:val="DefaultParagraphFont"/>
    <w:semiHidden/>
    <w:qFormat/>
    <w:rsid w:val="00af299e"/>
    <w:rPr>
      <w:rFonts w:ascii="Calibri Light" w:hAnsi="Calibri Light" w:eastAsia="宋体" w:cs="" w:asciiTheme="majorHAnsi" w:cstheme="majorBidi" w:eastAsiaTheme="majorEastAsia" w:hAnsiTheme="majorHAnsi"/>
      <w:color w:themeColor="accent1" w:themeShade="7f" w:val="1F4D78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unhideWhenUsed/>
    <w:rsid w:val="009a55da"/>
    <w:rPr>
      <w:color w:themeColor="hyperlink" w:val="0563C1"/>
      <w:u w:val="single"/>
    </w:rPr>
  </w:style>
  <w:style w:type="character" w:styleId="annotationreference">
    <w:name w:val="annotation reference"/>
    <w:basedOn w:val="DefaultParagraphFont"/>
    <w:qFormat/>
    <w:rsid w:val="006a0bfa"/>
    <w:rPr>
      <w:sz w:val="16"/>
      <w:szCs w:val="16"/>
    </w:rPr>
  </w:style>
  <w:style w:type="character" w:styleId="Style11" w:customStyle="1">
    <w:name w:val="Текст примечания Знак"/>
    <w:basedOn w:val="DefaultParagraphFont"/>
    <w:qFormat/>
    <w:rsid w:val="006a0bfa"/>
    <w:rPr>
      <w:rFonts w:ascii="Calibri" w:hAnsi="Calibri" w:eastAsia="宋体" w:cs="" w:asciiTheme="minorHAnsi" w:cstheme="minorBidi" w:eastAsiaTheme="minorEastAsia" w:hAnsiTheme="minorHAnsi"/>
      <w:lang w:val="en-US" w:eastAsia="zh-CN"/>
    </w:rPr>
  </w:style>
  <w:style w:type="character" w:styleId="Style12" w:customStyle="1">
    <w:name w:val="Тема примечания Знак"/>
    <w:basedOn w:val="Style11"/>
    <w:link w:val="annotationsubject"/>
    <w:qFormat/>
    <w:rsid w:val="006a0bfa"/>
    <w:rPr>
      <w:rFonts w:ascii="Calibri" w:hAnsi="Calibri" w:eastAsia="宋体" w:cs="" w:asciiTheme="minorHAnsi" w:cstheme="minorBidi" w:eastAsiaTheme="minorEastAsia" w:hAnsiTheme="minorHAnsi"/>
      <w:b/>
      <w:bCs/>
      <w:lang w:val="en-US" w:eastAsia="zh-CN"/>
    </w:rPr>
  </w:style>
  <w:style w:type="character" w:styleId="Style13" w:customStyle="1">
    <w:name w:val="Текст выноски Знак"/>
    <w:basedOn w:val="DefaultParagraphFont"/>
    <w:link w:val="BalloonText"/>
    <w:qFormat/>
    <w:rsid w:val="00424e6c"/>
    <w:rPr>
      <w:rFonts w:ascii="Segoe UI" w:hAnsi="Segoe UI" w:eastAsia="宋体" w:cs="Segoe UI" w:eastAsiaTheme="minorEastAsia"/>
      <w:sz w:val="18"/>
      <w:szCs w:val="18"/>
      <w:lang w:val="en-US" w:eastAsia="zh-CN"/>
    </w:rPr>
  </w:style>
  <w:style w:type="character" w:styleId="Style14" w:customStyle="1">
    <w:name w:val="Нижний колонтитул Знак"/>
    <w:basedOn w:val="DefaultParagraphFont"/>
    <w:uiPriority w:val="99"/>
    <w:qFormat/>
    <w:rsid w:val="0019445f"/>
    <w:rPr>
      <w:rFonts w:ascii="Calibri" w:hAnsi="Calibri" w:eastAsia="宋体" w:cs="" w:asciiTheme="minorHAnsi" w:cstheme="minorBidi" w:eastAsiaTheme="minorEastAsia" w:hAnsiTheme="minorHAnsi"/>
      <w:lang w:val="en-US" w:eastAsia="zh-CN"/>
    </w:rPr>
  </w:style>
  <w:style w:type="character" w:styleId="Style15">
    <w:name w:val="Ссылка указателя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qFormat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14"/>
    <w:uiPriority w:val="99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uiPriority w:val="99"/>
    <w:qFormat/>
    <w:rsid w:val="00744c3f"/>
    <w:pPr>
      <w:spacing w:before="0" w:after="0"/>
      <w:ind w:left="720"/>
      <w:contextualSpacing/>
    </w:pPr>
    <w:rPr/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9a55da"/>
    <w:pPr>
      <w:spacing w:lineRule="auto" w:line="259"/>
      <w:outlineLvl w:val="9"/>
    </w:pPr>
    <w:rPr>
      <w:lang w:val="ru-RU" w:eastAsia="ru-RU"/>
    </w:rPr>
  </w:style>
  <w:style w:type="paragraph" w:styleId="TOC1">
    <w:name w:val="TOC 1"/>
    <w:basedOn w:val="Normal"/>
    <w:next w:val="Normal"/>
    <w:autoRedefine/>
    <w:uiPriority w:val="39"/>
    <w:rsid w:val="009a55da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rsid w:val="009a55da"/>
    <w:pPr>
      <w:spacing w:before="0" w:after="100"/>
      <w:ind w:left="200"/>
    </w:pPr>
    <w:rPr/>
  </w:style>
  <w:style w:type="paragraph" w:styleId="TOC3">
    <w:name w:val="TOC 3"/>
    <w:basedOn w:val="Normal"/>
    <w:next w:val="Normal"/>
    <w:autoRedefine/>
    <w:uiPriority w:val="39"/>
    <w:rsid w:val="009a55da"/>
    <w:pPr>
      <w:spacing w:before="0" w:after="100"/>
      <w:ind w:left="400"/>
    </w:pPr>
    <w:rPr/>
  </w:style>
  <w:style w:type="paragraph" w:styleId="AnnotationText">
    <w:name w:val="Annotation Text"/>
    <w:basedOn w:val="Normal"/>
    <w:link w:val="Style11"/>
    <w:rsid w:val="006a0bfa"/>
    <w:pPr/>
    <w:rPr/>
  </w:style>
  <w:style w:type="paragraph" w:styleId="annotationsubject">
    <w:name w:val="annotation subject"/>
    <w:basedOn w:val="AnnotationText"/>
    <w:next w:val="AnnotationText"/>
    <w:link w:val="Style12"/>
    <w:qFormat/>
    <w:rsid w:val="006a0bfa"/>
    <w:pPr/>
    <w:rPr>
      <w:b/>
      <w:bCs/>
    </w:rPr>
  </w:style>
  <w:style w:type="paragraph" w:styleId="BalloonText">
    <w:name w:val="Balloon Text"/>
    <w:basedOn w:val="Normal"/>
    <w:link w:val="Style13"/>
    <w:qFormat/>
    <w:rsid w:val="00424e6c"/>
    <w:pPr/>
    <w:rPr>
      <w:rFonts w:ascii="Segoe UI" w:hAnsi="Segoe UI" w:cs="Segoe UI"/>
      <w:sz w:val="18"/>
      <w:szCs w:val="18"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learn.microsoft.com/ru-ru/visualstudio/releases/2022/system-requirements" TargetMode="External"/><Relationship Id="rId4" Type="http://schemas.openxmlformats.org/officeDocument/2006/relationships/hyperlink" Target="" TargetMode="Externa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8009FE0-19AC-43D0-9A78-F4937DF630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2074</TotalTime>
  <Application>LibreOffice/24.2.7.2$Linux_X86_64 LibreOffice_project/420$Build-2</Application>
  <AppVersion>15.0000</AppVersion>
  <Pages>17</Pages>
  <Words>2092</Words>
  <Characters>14202</Characters>
  <CharactersWithSpaces>16147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2024-10-07T05:51:00Z</dcterms:created>
  <dc:creator>Morjmallow</dc:creator>
  <dc:description/>
  <dc:language>ru-RU</dc:language>
  <cp:lastModifiedBy/>
  <dcterms:modified xsi:type="dcterms:W3CDTF">2026-09-23T10:33:08Z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178BEF7DDEA84698ACDB4D61BF18168A_11</vt:lpwstr>
  </property>
  <property fmtid="{D5CDD505-2E9C-101B-9397-08002B2CF9AE}" pid="3" name="KSOProductBuildVer">
    <vt:lpwstr>1049-12.2.0.18283</vt:lpwstr>
  </property>
</Properties>
</file>