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10F32" w14:textId="77777777" w:rsidR="00B3704C" w:rsidRPr="00A9031E" w:rsidRDefault="00B3704C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 xml:space="preserve">Modelo para “Maratona </w:t>
      </w:r>
      <w:proofErr w:type="spellStart"/>
      <w:r w:rsidRPr="00A9031E">
        <w:rPr>
          <w:b/>
          <w:sz w:val="28"/>
        </w:rPr>
        <w:t>Behind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the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Code</w:t>
      </w:r>
      <w:proofErr w:type="spellEnd"/>
      <w:r w:rsidRPr="00A9031E">
        <w:rPr>
          <w:b/>
          <w:sz w:val="28"/>
        </w:rPr>
        <w:t>” – 2019</w:t>
      </w:r>
    </w:p>
    <w:p w14:paraId="7840C1EF" w14:textId="77777777" w:rsidR="00990AA5" w:rsidRPr="00A9031E" w:rsidRDefault="00990AA5" w:rsidP="00990AA5">
      <w:pPr>
        <w:jc w:val="center"/>
        <w:rPr>
          <w:b/>
          <w:sz w:val="28"/>
        </w:rPr>
      </w:pPr>
      <w:r w:rsidRPr="00A9031E">
        <w:rPr>
          <w:b/>
          <w:sz w:val="28"/>
        </w:rPr>
        <w:t>Obs.: Todos os nomes, entidades e dados aqui presentes são fictícios.</w:t>
      </w:r>
    </w:p>
    <w:p w14:paraId="675CE6AE" w14:textId="77777777" w:rsidR="00B3704C" w:rsidRPr="00A9031E" w:rsidRDefault="00B3704C" w:rsidP="00880D66">
      <w:pPr>
        <w:jc w:val="center"/>
        <w:rPr>
          <w:b/>
          <w:sz w:val="28"/>
        </w:rPr>
      </w:pPr>
    </w:p>
    <w:p w14:paraId="720AA0F6" w14:textId="77777777" w:rsidR="00880D66" w:rsidRPr="00A9031E" w:rsidRDefault="00880D66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>Termo de Acordo Extrajudicial em Mediação</w:t>
      </w:r>
    </w:p>
    <w:p w14:paraId="1CCDF1F5" w14:textId="77777777" w:rsidR="00880D66" w:rsidRPr="00A9031E" w:rsidRDefault="004608FD" w:rsidP="00880D66">
      <w:pPr>
        <w:jc w:val="both"/>
      </w:pPr>
      <w:r w:rsidRPr="00A9031E">
        <w:t xml:space="preserve">Uso do </w:t>
      </w:r>
      <w:r w:rsidR="00880D66" w:rsidRPr="00A9031E">
        <w:t xml:space="preserve">Sistema de </w:t>
      </w:r>
      <w:r w:rsidR="00880D66" w:rsidRPr="000947D9">
        <w:t>Resolução Online de Conflitos</w:t>
      </w:r>
      <w:r w:rsidR="00880D66" w:rsidRPr="00A9031E">
        <w:t xml:space="preserve"> da Defensoria Pública para a realização da audiência de mediação </w:t>
      </w:r>
      <w:r w:rsidR="00EE0680" w:rsidRPr="00A9031E">
        <w:t xml:space="preserve">referente a </w:t>
      </w:r>
      <w:r w:rsidR="003B671E" w:rsidRPr="00F802D5">
        <w:t>não</w:t>
      </w:r>
      <w:r w:rsidR="00EE0680" w:rsidRPr="00F802D5">
        <w:t xml:space="preserve"> entrega d</w:t>
      </w:r>
      <w:r w:rsidR="003B671E" w:rsidRPr="00F802D5">
        <w:t>o</w:t>
      </w:r>
      <w:r w:rsidR="00127FEC" w:rsidRPr="00F802D5">
        <w:t xml:space="preserve"> produto </w:t>
      </w:r>
      <w:r w:rsidR="00EE0680" w:rsidRPr="00F802D5">
        <w:t>comprado pela</w:t>
      </w:r>
      <w:r w:rsidR="00127FEC" w:rsidRPr="00F802D5">
        <w:t xml:space="preserve"> internet</w:t>
      </w:r>
      <w:r w:rsidR="00880D66" w:rsidRPr="00A9031E">
        <w:t>.</w:t>
      </w:r>
    </w:p>
    <w:p w14:paraId="23C80FC2" w14:textId="77777777" w:rsidR="00880D66" w:rsidRPr="00A9031E" w:rsidRDefault="00990AA5" w:rsidP="00880D66">
      <w:pPr>
        <w:jc w:val="both"/>
      </w:pPr>
      <w:r w:rsidRPr="000947D9">
        <w:t>CONCILIA</w:t>
      </w:r>
      <w:r w:rsidR="00855576" w:rsidRPr="000947D9">
        <w:t>ÇÃO</w:t>
      </w:r>
      <w:r w:rsidR="00EE0680" w:rsidRPr="000947D9">
        <w:t xml:space="preserve">: </w:t>
      </w:r>
      <w:r w:rsidR="003A2E41" w:rsidRPr="00F802D5">
        <w:t>333.569/2016</w:t>
      </w:r>
    </w:p>
    <w:p w14:paraId="4D115174" w14:textId="77777777" w:rsidR="00880D66" w:rsidRPr="00A9031E" w:rsidRDefault="00BA2D69" w:rsidP="00880D66">
      <w:pPr>
        <w:jc w:val="both"/>
        <w:rPr>
          <w:b/>
        </w:rPr>
      </w:pPr>
      <w:r w:rsidRPr="00A9031E">
        <w:rPr>
          <w:b/>
        </w:rPr>
        <w:t>AUTOR</w:t>
      </w:r>
      <w:r w:rsidR="00880D66" w:rsidRPr="00A9031E">
        <w:rPr>
          <w:b/>
        </w:rPr>
        <w:t>:</w:t>
      </w:r>
    </w:p>
    <w:p w14:paraId="2C6EB006" w14:textId="77777777" w:rsidR="00D84D79" w:rsidRPr="00A9031E" w:rsidRDefault="00D84D79" w:rsidP="00D84D79">
      <w:pPr>
        <w:jc w:val="both"/>
        <w:rPr>
          <w:sz w:val="24"/>
        </w:rPr>
      </w:pPr>
      <w:proofErr w:type="spellStart"/>
      <w:r w:rsidRPr="00A9031E">
        <w:rPr>
          <w:sz w:val="24"/>
        </w:rPr>
        <w:t>Oberlan</w:t>
      </w:r>
      <w:proofErr w:type="spellEnd"/>
      <w:r w:rsidRPr="00A9031E">
        <w:rPr>
          <w:sz w:val="24"/>
        </w:rPr>
        <w:t xml:space="preserve"> Dias de Carvalho, brasileiro, </w:t>
      </w:r>
      <w:r w:rsidR="007C0A1B" w:rsidRPr="00A9031E">
        <w:rPr>
          <w:sz w:val="24"/>
        </w:rPr>
        <w:t>casado</w:t>
      </w:r>
      <w:r w:rsidRPr="00A9031E">
        <w:rPr>
          <w:sz w:val="24"/>
        </w:rPr>
        <w:t>, empresário, célula de identidade de no. 99.300.467.788-76_SSP, CPF de No. 30</w:t>
      </w:r>
      <w:r w:rsidR="00AD4C0A" w:rsidRPr="00A9031E">
        <w:rPr>
          <w:sz w:val="24"/>
        </w:rPr>
        <w:t>1</w:t>
      </w:r>
      <w:r w:rsidRPr="00A9031E">
        <w:rPr>
          <w:sz w:val="24"/>
        </w:rPr>
        <w:t>.</w:t>
      </w:r>
      <w:r w:rsidR="00AD4C0A" w:rsidRPr="00A9031E">
        <w:rPr>
          <w:sz w:val="24"/>
        </w:rPr>
        <w:t>420</w:t>
      </w:r>
      <w:r w:rsidRPr="00A9031E">
        <w:rPr>
          <w:sz w:val="24"/>
        </w:rPr>
        <w:t>.9</w:t>
      </w:r>
      <w:r w:rsidR="00AD4C0A" w:rsidRPr="00A9031E">
        <w:rPr>
          <w:sz w:val="24"/>
        </w:rPr>
        <w:t>00</w:t>
      </w:r>
      <w:r w:rsidRPr="00A9031E">
        <w:rPr>
          <w:sz w:val="24"/>
        </w:rPr>
        <w:t>-</w:t>
      </w:r>
      <w:r w:rsidR="00AD4C0A" w:rsidRPr="00A9031E">
        <w:rPr>
          <w:sz w:val="24"/>
        </w:rPr>
        <w:t>1</w:t>
      </w:r>
      <w:r w:rsidRPr="00A9031E">
        <w:rPr>
          <w:sz w:val="24"/>
        </w:rPr>
        <w:t xml:space="preserve">0, residente e domiciliado na Rua </w:t>
      </w:r>
      <w:r w:rsidR="00AD4C0A" w:rsidRPr="00A9031E">
        <w:rPr>
          <w:sz w:val="24"/>
        </w:rPr>
        <w:t>Humberto de Campos</w:t>
      </w:r>
      <w:r w:rsidRPr="00A9031E">
        <w:rPr>
          <w:sz w:val="24"/>
        </w:rPr>
        <w:t>, 1</w:t>
      </w:r>
      <w:r w:rsidR="00AD4C0A" w:rsidRPr="00A9031E">
        <w:rPr>
          <w:sz w:val="24"/>
        </w:rPr>
        <w:t>11</w:t>
      </w:r>
      <w:r w:rsidRPr="00A9031E">
        <w:rPr>
          <w:sz w:val="24"/>
        </w:rPr>
        <w:t xml:space="preserve">8, Bairro </w:t>
      </w:r>
      <w:r w:rsidR="00AD4C0A" w:rsidRPr="00A9031E">
        <w:rPr>
          <w:sz w:val="24"/>
        </w:rPr>
        <w:t>das Emas</w:t>
      </w:r>
      <w:r w:rsidRPr="00A9031E">
        <w:rPr>
          <w:sz w:val="24"/>
        </w:rPr>
        <w:t xml:space="preserve">, Cidade </w:t>
      </w:r>
      <w:r w:rsidR="00AD4C0A" w:rsidRPr="00A9031E">
        <w:rPr>
          <w:sz w:val="24"/>
        </w:rPr>
        <w:t>Nova Califórnia</w:t>
      </w:r>
      <w:r w:rsidRPr="00A9031E">
        <w:rPr>
          <w:sz w:val="24"/>
        </w:rPr>
        <w:t xml:space="preserve">. </w:t>
      </w:r>
    </w:p>
    <w:p w14:paraId="2D63AAB3" w14:textId="77777777" w:rsidR="00B3704C" w:rsidRPr="00A9031E" w:rsidRDefault="00880D66" w:rsidP="00880D66">
      <w:pPr>
        <w:jc w:val="both"/>
      </w:pPr>
      <w:r w:rsidRPr="00A9031E">
        <w:t>ADVOGAD</w:t>
      </w:r>
      <w:r w:rsidR="00195A54" w:rsidRPr="00A9031E">
        <w:t>A</w:t>
      </w:r>
      <w:r w:rsidRPr="00A9031E">
        <w:t xml:space="preserve">: </w:t>
      </w:r>
      <w:r w:rsidR="00A428DE" w:rsidRPr="00A9031E">
        <w:rPr>
          <w:sz w:val="24"/>
        </w:rPr>
        <w:t>Dra. Ana de Mendonça Silva, OAB, No. DD323881</w:t>
      </w:r>
    </w:p>
    <w:p w14:paraId="63986AAB" w14:textId="77777777" w:rsidR="00880D66" w:rsidRPr="00A9031E" w:rsidRDefault="007C714C" w:rsidP="00880D66">
      <w:pPr>
        <w:jc w:val="both"/>
        <w:rPr>
          <w:b/>
        </w:rPr>
      </w:pPr>
      <w:r w:rsidRPr="00A9031E">
        <w:rPr>
          <w:b/>
        </w:rPr>
        <w:t>R</w:t>
      </w:r>
      <w:r w:rsidR="00BA2D69" w:rsidRPr="00A9031E">
        <w:rPr>
          <w:b/>
        </w:rPr>
        <w:t>ÉU</w:t>
      </w:r>
      <w:r w:rsidR="00880D66" w:rsidRPr="00A9031E">
        <w:rPr>
          <w:b/>
        </w:rPr>
        <w:t>:</w:t>
      </w:r>
    </w:p>
    <w:p w14:paraId="6941138F" w14:textId="77777777" w:rsidR="00F82624" w:rsidRPr="00A9031E" w:rsidRDefault="00212AE6" w:rsidP="00F82624">
      <w:pPr>
        <w:jc w:val="both"/>
        <w:rPr>
          <w:sz w:val="24"/>
        </w:rPr>
      </w:pPr>
      <w:r w:rsidRPr="00A9031E">
        <w:rPr>
          <w:sz w:val="24"/>
        </w:rPr>
        <w:t>Lojas Franciscanas</w:t>
      </w:r>
      <w:r w:rsidR="00F82624" w:rsidRPr="00A9031E">
        <w:rPr>
          <w:sz w:val="24"/>
        </w:rPr>
        <w:t xml:space="preserve">, CNPJ de No. </w:t>
      </w:r>
      <w:r w:rsidRPr="00A9031E">
        <w:rPr>
          <w:sz w:val="24"/>
        </w:rPr>
        <w:t>701</w:t>
      </w:r>
      <w:r w:rsidR="00F82624" w:rsidRPr="00A9031E">
        <w:rPr>
          <w:sz w:val="24"/>
        </w:rPr>
        <w:t>.</w:t>
      </w:r>
      <w:r w:rsidRPr="00A9031E">
        <w:rPr>
          <w:sz w:val="24"/>
        </w:rPr>
        <w:t>699</w:t>
      </w:r>
      <w:r w:rsidR="00F82624" w:rsidRPr="00A9031E">
        <w:rPr>
          <w:sz w:val="24"/>
        </w:rPr>
        <w:t>.</w:t>
      </w:r>
      <w:r w:rsidRPr="00A9031E">
        <w:rPr>
          <w:sz w:val="24"/>
        </w:rPr>
        <w:t>160</w:t>
      </w:r>
      <w:r w:rsidR="00F82624" w:rsidRPr="00A9031E">
        <w:rPr>
          <w:sz w:val="24"/>
        </w:rPr>
        <w:t>.</w:t>
      </w:r>
      <w:r w:rsidRPr="00A9031E">
        <w:rPr>
          <w:sz w:val="24"/>
        </w:rPr>
        <w:t>352</w:t>
      </w:r>
      <w:r w:rsidR="00F82624" w:rsidRPr="00A9031E">
        <w:rPr>
          <w:sz w:val="24"/>
        </w:rPr>
        <w:t>/000</w:t>
      </w:r>
      <w:r w:rsidRPr="00A9031E">
        <w:rPr>
          <w:sz w:val="24"/>
        </w:rPr>
        <w:t>9</w:t>
      </w:r>
      <w:r w:rsidR="00F82624" w:rsidRPr="00A9031E">
        <w:rPr>
          <w:sz w:val="24"/>
        </w:rPr>
        <w:t xml:space="preserve">, residente a Rua </w:t>
      </w:r>
      <w:r w:rsidRPr="00A9031E">
        <w:rPr>
          <w:sz w:val="24"/>
        </w:rPr>
        <w:t>Ferraz dos Santos</w:t>
      </w:r>
      <w:r w:rsidR="00F82624" w:rsidRPr="00A9031E">
        <w:rPr>
          <w:sz w:val="24"/>
        </w:rPr>
        <w:t xml:space="preserve">, </w:t>
      </w:r>
      <w:r w:rsidRPr="00A9031E">
        <w:rPr>
          <w:sz w:val="24"/>
        </w:rPr>
        <w:t>1</w:t>
      </w:r>
      <w:r w:rsidR="00F82624" w:rsidRPr="00A9031E">
        <w:rPr>
          <w:sz w:val="24"/>
        </w:rPr>
        <w:t>5.</w:t>
      </w:r>
      <w:r w:rsidRPr="00A9031E">
        <w:rPr>
          <w:sz w:val="24"/>
        </w:rPr>
        <w:t>23</w:t>
      </w:r>
      <w:r w:rsidR="00F82624" w:rsidRPr="00A9031E">
        <w:rPr>
          <w:sz w:val="24"/>
        </w:rPr>
        <w:t xml:space="preserve">5, Bairro de Matilde, Cidade dos Deuses. </w:t>
      </w:r>
    </w:p>
    <w:p w14:paraId="0098554E" w14:textId="77777777" w:rsidR="008C448F" w:rsidRPr="00A9031E" w:rsidRDefault="008C448F" w:rsidP="008C448F">
      <w:pPr>
        <w:jc w:val="both"/>
      </w:pPr>
      <w:r w:rsidRPr="00A9031E">
        <w:t xml:space="preserve">ADVOGADO: </w:t>
      </w:r>
      <w:r w:rsidR="00A428DE" w:rsidRPr="00A9031E">
        <w:rPr>
          <w:sz w:val="24"/>
        </w:rPr>
        <w:t xml:space="preserve">Dr. </w:t>
      </w:r>
      <w:r w:rsidR="00212AE6" w:rsidRPr="00A9031E">
        <w:rPr>
          <w:sz w:val="24"/>
        </w:rPr>
        <w:t>Abreu dos Santos</w:t>
      </w:r>
      <w:r w:rsidR="00A428DE" w:rsidRPr="00A9031E">
        <w:rPr>
          <w:sz w:val="24"/>
        </w:rPr>
        <w:t xml:space="preserve">, OAB, No. </w:t>
      </w:r>
      <w:r w:rsidR="00212AE6" w:rsidRPr="00A9031E">
        <w:rPr>
          <w:sz w:val="24"/>
        </w:rPr>
        <w:t>AS300790</w:t>
      </w:r>
    </w:p>
    <w:p w14:paraId="6F0D4A94" w14:textId="77777777" w:rsidR="00262CB6" w:rsidRPr="00A9031E" w:rsidRDefault="00262CB6" w:rsidP="00262CB6">
      <w:pPr>
        <w:jc w:val="both"/>
      </w:pPr>
    </w:p>
    <w:p w14:paraId="6BF30746" w14:textId="77777777" w:rsidR="00880D66" w:rsidRPr="00A9031E" w:rsidRDefault="00880D66" w:rsidP="00880D66">
      <w:pPr>
        <w:jc w:val="center"/>
        <w:rPr>
          <w:b/>
        </w:rPr>
      </w:pPr>
      <w:r w:rsidRPr="00A9031E">
        <w:rPr>
          <w:b/>
        </w:rPr>
        <w:t>TERMO DE AUDIÊNCIA</w:t>
      </w:r>
    </w:p>
    <w:p w14:paraId="656B0961" w14:textId="77777777" w:rsidR="00E77663" w:rsidRPr="00A9031E" w:rsidRDefault="00E77663" w:rsidP="00E77663">
      <w:pPr>
        <w:jc w:val="both"/>
      </w:pPr>
      <w:r w:rsidRPr="00A9031E">
        <w:t xml:space="preserve">Aos </w:t>
      </w:r>
      <w:r w:rsidR="00866C26" w:rsidRPr="00A9031E">
        <w:rPr>
          <w:b/>
        </w:rPr>
        <w:t>0</w:t>
      </w:r>
      <w:r w:rsidR="00AB0510" w:rsidRPr="00A9031E">
        <w:rPr>
          <w:b/>
        </w:rPr>
        <w:t>3</w:t>
      </w:r>
      <w:r w:rsidR="003301E0" w:rsidRPr="00A9031E">
        <w:rPr>
          <w:b/>
        </w:rPr>
        <w:t>/M</w:t>
      </w:r>
      <w:r w:rsidR="00866C26" w:rsidRPr="00A9031E">
        <w:rPr>
          <w:b/>
        </w:rPr>
        <w:t>aio</w:t>
      </w:r>
      <w:r w:rsidR="003301E0" w:rsidRPr="00A9031E">
        <w:rPr>
          <w:b/>
        </w:rPr>
        <w:t>/</w:t>
      </w:r>
      <w:r w:rsidR="00866C26" w:rsidRPr="00A9031E">
        <w:rPr>
          <w:b/>
        </w:rPr>
        <w:t>201</w:t>
      </w:r>
      <w:r w:rsidR="00E705C3" w:rsidRPr="00A9031E">
        <w:rPr>
          <w:b/>
        </w:rPr>
        <w:t>7</w:t>
      </w:r>
      <w:r w:rsidRPr="00A9031E">
        <w:t xml:space="preserve">, às </w:t>
      </w:r>
      <w:r w:rsidR="00AB0510" w:rsidRPr="00A9031E">
        <w:rPr>
          <w:b/>
        </w:rPr>
        <w:t>15.22 min</w:t>
      </w:r>
      <w:r w:rsidRPr="00A9031E">
        <w:t xml:space="preserve">, acessaram as partes o Sistema de </w:t>
      </w:r>
      <w:r w:rsidRPr="000947D9">
        <w:t>Resolução Online de Conflitos</w:t>
      </w:r>
      <w:r w:rsidRPr="00A9031E">
        <w:t xml:space="preserve"> da Defensoria Pública para a realização da audiência de mediação, nos termos da Lei 13.140/2015, Art. 4, §1, da Lei Complementar Federal 80/94 e Art. 840 e seguintes do Código Civil, para atuar no Programa de Conciliação. </w:t>
      </w:r>
    </w:p>
    <w:p w14:paraId="5653BF4E" w14:textId="77777777" w:rsidR="00491D43" w:rsidRPr="00A9031E" w:rsidRDefault="00880D66" w:rsidP="00880D66">
      <w:pPr>
        <w:jc w:val="both"/>
      </w:pPr>
      <w:r w:rsidRPr="00A9031E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Juízo.</w:t>
      </w:r>
    </w:p>
    <w:p w14:paraId="65DEF0D8" w14:textId="77777777" w:rsidR="002B5846" w:rsidRPr="00A9031E" w:rsidRDefault="00726409" w:rsidP="00880D66">
      <w:pPr>
        <w:jc w:val="both"/>
      </w:pPr>
      <w:r w:rsidRPr="00A9031E">
        <w:t>As partes acordantes acima mencionadas resolvem pôr fim a seus desentendimentos, com o cumprimento integral do presente acordo, o(a) autor(a) dá quitação do objeto desta ação e da extinta relação jurídica havida entre as partes</w:t>
      </w:r>
      <w:r w:rsidR="002B5846" w:rsidRPr="00A9031E">
        <w:t>.</w:t>
      </w:r>
    </w:p>
    <w:p w14:paraId="34CA82AF" w14:textId="77777777" w:rsidR="00880D66" w:rsidRPr="00A9031E" w:rsidRDefault="00880D66" w:rsidP="00880D66">
      <w:pPr>
        <w:jc w:val="both"/>
      </w:pPr>
      <w:r w:rsidRPr="00A9031E">
        <w:t xml:space="preserve">Perante o Sistema de </w:t>
      </w:r>
      <w:r w:rsidRPr="000947D9">
        <w:t>Resolução Online de Conflitos</w:t>
      </w:r>
      <w:r w:rsidRPr="00A9031E">
        <w:t xml:space="preserve"> que referendou o acordo abaixo </w:t>
      </w:r>
      <w:r w:rsidR="002B5846" w:rsidRPr="00A9031E">
        <w:t xml:space="preserve">das partes obrigando-se a cumprir </w:t>
      </w:r>
      <w:r w:rsidRPr="00A9031E">
        <w:t xml:space="preserve">os seguintes </w:t>
      </w:r>
      <w:r w:rsidRPr="00A9031E">
        <w:rPr>
          <w:b/>
        </w:rPr>
        <w:t>termos</w:t>
      </w:r>
      <w:r w:rsidR="00A9031E" w:rsidRPr="00A9031E">
        <w:rPr>
          <w:b/>
        </w:rPr>
        <w:t xml:space="preserve"> de acordo</w:t>
      </w:r>
      <w:r w:rsidRPr="00A9031E">
        <w:t>:</w:t>
      </w:r>
    </w:p>
    <w:p w14:paraId="580442D9" w14:textId="77777777" w:rsidR="00672900" w:rsidRPr="00F802D5" w:rsidRDefault="00880D66" w:rsidP="00672900">
      <w:pPr>
        <w:jc w:val="both"/>
      </w:pPr>
      <w:r w:rsidRPr="00A9031E">
        <w:t xml:space="preserve">1 – </w:t>
      </w:r>
      <w:bookmarkStart w:id="0" w:name="_GoBack"/>
      <w:r w:rsidR="00672900" w:rsidRPr="00F802D5">
        <w:t xml:space="preserve">A empresa requerida </w:t>
      </w:r>
      <w:r w:rsidR="00086A1D" w:rsidRPr="00F802D5">
        <w:t xml:space="preserve">se </w:t>
      </w:r>
      <w:r w:rsidR="00672900" w:rsidRPr="00F802D5">
        <w:t>compromete pagar à autora o valor de R$ 2.000,00, a título de acordo.</w:t>
      </w:r>
    </w:p>
    <w:p w14:paraId="36855F6A" w14:textId="77777777" w:rsidR="007B74DE" w:rsidRPr="00A9031E" w:rsidRDefault="00880D66" w:rsidP="007B74DE">
      <w:r w:rsidRPr="00A9031E">
        <w:t xml:space="preserve">2 – </w:t>
      </w:r>
      <w:r w:rsidR="00672900" w:rsidRPr="00F802D5">
        <w:t xml:space="preserve">O valor acima será pago em parcela única mediante </w:t>
      </w:r>
      <w:r w:rsidR="00BA2D69" w:rsidRPr="00F802D5">
        <w:t>depósito</w:t>
      </w:r>
      <w:r w:rsidR="00672900" w:rsidRPr="00F802D5">
        <w:t xml:space="preserve"> judicial em um </w:t>
      </w:r>
      <w:r w:rsidR="00BA2D69" w:rsidRPr="00F802D5">
        <w:t>prazo</w:t>
      </w:r>
      <w:r w:rsidR="00672900" w:rsidRPr="00F802D5">
        <w:t xml:space="preserve"> de 20 (vinte) dias.</w:t>
      </w:r>
    </w:p>
    <w:p w14:paraId="35AA4485" w14:textId="77777777" w:rsidR="00455526" w:rsidRPr="00A9031E" w:rsidRDefault="00672900" w:rsidP="00455526">
      <w:pPr>
        <w:jc w:val="both"/>
      </w:pPr>
      <w:r w:rsidRPr="00A9031E">
        <w:lastRenderedPageBreak/>
        <w:t xml:space="preserve">3 – </w:t>
      </w:r>
      <w:r w:rsidR="00455526" w:rsidRPr="00F802D5">
        <w:t>Em caso de inadimpl</w:t>
      </w:r>
      <w:r w:rsidR="00990041" w:rsidRPr="00F802D5">
        <w:t>ência</w:t>
      </w:r>
      <w:r w:rsidR="00455526" w:rsidRPr="00F802D5">
        <w:t xml:space="preserve"> do acordo acima, acometerá a parte requerida multa de 20% sobre o valor acordado, assegurado o direito à execução.</w:t>
      </w:r>
    </w:p>
    <w:p w14:paraId="60136214" w14:textId="77777777" w:rsidR="00672900" w:rsidRPr="00A9031E" w:rsidRDefault="00455526" w:rsidP="00672900">
      <w:pPr>
        <w:jc w:val="both"/>
      </w:pPr>
      <w:r w:rsidRPr="00A9031E">
        <w:t xml:space="preserve">4 – </w:t>
      </w:r>
      <w:r w:rsidR="00F9592B" w:rsidRPr="00F802D5">
        <w:t>Cumprido esse acordo, a autora dá a ré quitação total, geral e irrevogável do objeto da presente ação, danos morais, lucros cessantes, danos emergentes, etc</w:t>
      </w:r>
      <w:r w:rsidR="00F9592B" w:rsidRPr="00A9031E">
        <w:t>.</w:t>
      </w:r>
    </w:p>
    <w:bookmarkEnd w:id="0"/>
    <w:p w14:paraId="62A68935" w14:textId="77777777" w:rsidR="00672900" w:rsidRPr="00A9031E" w:rsidRDefault="00672900" w:rsidP="00880D66">
      <w:pPr>
        <w:jc w:val="both"/>
      </w:pPr>
    </w:p>
    <w:p w14:paraId="29EA9E55" w14:textId="77777777" w:rsidR="00880D66" w:rsidRPr="00A9031E" w:rsidRDefault="00880D66" w:rsidP="00880D66">
      <w:pPr>
        <w:jc w:val="both"/>
      </w:pPr>
      <w:r w:rsidRPr="00A9031E">
        <w:t xml:space="preserve">As partes se dão por conciliadas, aceitam e comprometem-se a cumprir os termos acima pactuados, requerendo ao Juízo sua homologação, com renúncia ao prazo recursal. </w:t>
      </w:r>
    </w:p>
    <w:p w14:paraId="28C8E1D2" w14:textId="77777777" w:rsidR="00880D66" w:rsidRPr="00A9031E" w:rsidRDefault="00880D66" w:rsidP="00880D66">
      <w:pPr>
        <w:jc w:val="both"/>
      </w:pPr>
      <w:r w:rsidRPr="00A9031E">
        <w:t>Nada mais havendo a tratar, encerrou o presente termo de mediação que vai por todos assinados.</w:t>
      </w:r>
    </w:p>
    <w:p w14:paraId="3D8BFEF2" w14:textId="77777777" w:rsidR="00880D66" w:rsidRPr="00A9031E" w:rsidRDefault="00880D66" w:rsidP="00880D66">
      <w:pPr>
        <w:jc w:val="both"/>
      </w:pPr>
      <w:r w:rsidRPr="00A9031E">
        <w:t xml:space="preserve">O instrumento de transação, mediação ou conciliação referendado pelo Sistema de </w:t>
      </w:r>
      <w:r w:rsidRPr="000947D9">
        <w:t>Resolução Online de Conflitos</w:t>
      </w:r>
      <w:r w:rsidRPr="00A9031E">
        <w:t xml:space="preserve"> da Defensoria Pública valerá como título executivo extrajudicial. Realizado o registro eletrônico, remetam-se os autos ao Juízo de origem, quando celebrado com a pessoa jurídica de direito público (incluído pela Lei Complementar no. 132, de 2009).</w:t>
      </w:r>
    </w:p>
    <w:sectPr w:rsidR="00880D66" w:rsidRPr="00A9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0594"/>
    <w:rsid w:val="00086A1D"/>
    <w:rsid w:val="0009304A"/>
    <w:rsid w:val="000947D9"/>
    <w:rsid w:val="000A645C"/>
    <w:rsid w:val="000B13BC"/>
    <w:rsid w:val="00127FEC"/>
    <w:rsid w:val="00137ABD"/>
    <w:rsid w:val="00195A54"/>
    <w:rsid w:val="001B5190"/>
    <w:rsid w:val="001C4FA0"/>
    <w:rsid w:val="00212AE6"/>
    <w:rsid w:val="00255B30"/>
    <w:rsid w:val="00262CB6"/>
    <w:rsid w:val="002772EB"/>
    <w:rsid w:val="002B5846"/>
    <w:rsid w:val="003301E0"/>
    <w:rsid w:val="003A2E41"/>
    <w:rsid w:val="003B671E"/>
    <w:rsid w:val="00455526"/>
    <w:rsid w:val="004608FD"/>
    <w:rsid w:val="0048343A"/>
    <w:rsid w:val="00491D43"/>
    <w:rsid w:val="004C1E23"/>
    <w:rsid w:val="00527661"/>
    <w:rsid w:val="00537481"/>
    <w:rsid w:val="0055057C"/>
    <w:rsid w:val="00580F4A"/>
    <w:rsid w:val="005C7A0E"/>
    <w:rsid w:val="00661561"/>
    <w:rsid w:val="00672900"/>
    <w:rsid w:val="006736D4"/>
    <w:rsid w:val="006A2BB2"/>
    <w:rsid w:val="006E4433"/>
    <w:rsid w:val="00700F22"/>
    <w:rsid w:val="00713B05"/>
    <w:rsid w:val="00726409"/>
    <w:rsid w:val="0072685C"/>
    <w:rsid w:val="007B74DE"/>
    <w:rsid w:val="007C0A1B"/>
    <w:rsid w:val="007C353C"/>
    <w:rsid w:val="007C714C"/>
    <w:rsid w:val="00814860"/>
    <w:rsid w:val="00820B0E"/>
    <w:rsid w:val="00855576"/>
    <w:rsid w:val="00866C26"/>
    <w:rsid w:val="00880D66"/>
    <w:rsid w:val="00884929"/>
    <w:rsid w:val="0089115B"/>
    <w:rsid w:val="008C448F"/>
    <w:rsid w:val="00990041"/>
    <w:rsid w:val="009905C3"/>
    <w:rsid w:val="00990AA5"/>
    <w:rsid w:val="00A0106F"/>
    <w:rsid w:val="00A428DE"/>
    <w:rsid w:val="00A60A37"/>
    <w:rsid w:val="00A9031E"/>
    <w:rsid w:val="00AB0510"/>
    <w:rsid w:val="00AC5C61"/>
    <w:rsid w:val="00AD4C0A"/>
    <w:rsid w:val="00B35369"/>
    <w:rsid w:val="00B3704C"/>
    <w:rsid w:val="00B83981"/>
    <w:rsid w:val="00BA2D69"/>
    <w:rsid w:val="00C403D7"/>
    <w:rsid w:val="00C93591"/>
    <w:rsid w:val="00D0737C"/>
    <w:rsid w:val="00D84D79"/>
    <w:rsid w:val="00DE34D7"/>
    <w:rsid w:val="00E705C3"/>
    <w:rsid w:val="00E77663"/>
    <w:rsid w:val="00E95A91"/>
    <w:rsid w:val="00EE0680"/>
    <w:rsid w:val="00F062B5"/>
    <w:rsid w:val="00F277FB"/>
    <w:rsid w:val="00F432F6"/>
    <w:rsid w:val="00F5385C"/>
    <w:rsid w:val="00F802D5"/>
    <w:rsid w:val="00F82624"/>
    <w:rsid w:val="00F9592B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D7266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23</cp:revision>
  <dcterms:created xsi:type="dcterms:W3CDTF">2019-07-04T01:43:00Z</dcterms:created>
  <dcterms:modified xsi:type="dcterms:W3CDTF">2019-07-21T13:53:00Z</dcterms:modified>
</cp:coreProperties>
</file>