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기업요구사항 기반의 서비스개발 프로젝트 기획안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2021년  11월   OO일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3585"/>
        <w:gridCol w:w="4605"/>
        <w:tblGridChange w:id="0">
          <w:tblGrid>
            <w:gridCol w:w="2145"/>
            <w:gridCol w:w="3585"/>
            <w:gridCol w:w="460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조</w:t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팀명: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팀장: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팀원: (A반)       (B반)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95959"/>
                <w:rtl w:val="0"/>
              </w:rPr>
              <w:t xml:space="preserve">(주요 기능 설명)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B반</w:t>
            </w:r>
          </w:p>
        </w:tc>
      </w:tr>
      <w:tr>
        <w:trPr>
          <w:cantSplit w:val="0"/>
          <w:trHeight w:val="2750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도구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B반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780"/>
        <w:gridCol w:w="4065"/>
        <w:gridCol w:w="240"/>
        <w:tblGridChange w:id="0">
          <w:tblGrid>
            <w:gridCol w:w="2040"/>
            <w:gridCol w:w="3780"/>
            <w:gridCol w:w="4065"/>
            <w:gridCol w:w="24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목적</w:t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965.925292968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필수 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6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포함 기술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after="240" w:before="240" w:lineRule="auto"/>
      <w:rPr/>
    </w:pPr>
    <w:r w:rsidDel="00000000" w:rsidR="00000000" w:rsidRPr="00000000">
      <w:rPr>
        <w:rFonts w:ascii="Arial Unicode MS" w:cs="Arial Unicode MS" w:eastAsia="Arial Unicode MS" w:hAnsi="Arial Unicode MS"/>
        <w:b w:val="1"/>
        <w:sz w:val="21"/>
        <w:szCs w:val="21"/>
        <w:rtl w:val="0"/>
      </w:rPr>
      <w:t xml:space="preserve">빅데이터 기반의 지능형 서비스 개발(5,6회차)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