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BF4" w:rsidRPr="00761516" w:rsidRDefault="00150408" w:rsidP="00AB5851">
      <w:pPr>
        <w:tabs>
          <w:tab w:val="left" w:pos="496"/>
        </w:tabs>
        <w:spacing w:line="276" w:lineRule="auto"/>
        <w:jc w:val="both"/>
        <w:rPr>
          <w:rFonts w:ascii="Helvetica" w:hAnsi="Helvetica"/>
          <w:sz w:val="22"/>
          <w:szCs w:val="22"/>
        </w:rPr>
      </w:pPr>
      <w:r w:rsidRPr="00761516">
        <w:rPr>
          <w:rFonts w:ascii="Helvetica" w:hAnsi="Helvetica"/>
          <w:sz w:val="22"/>
          <w:szCs w:val="22"/>
        </w:rPr>
        <w:tab/>
      </w:r>
      <w:r w:rsidR="00B937F2" w:rsidRPr="00761516">
        <w:rPr>
          <w:rFonts w:ascii="Helvetica" w:hAnsi="Helvetica"/>
          <w:sz w:val="22"/>
          <w:szCs w:val="22"/>
        </w:rPr>
        <w:t>The pervasively hierarchical structure of human (and non-human) behaviour requires learning and decision-making algorithms able to engage the issue of hierarchy. Hierarchical reinforcement learning (RL), which leverages temporal abstraction (i.e., the representation of temporally-extended macro-actions), is one such algorithm. It addresses the scaling problem present in flat (i.e., non-hierarchical) RL methods, is capable of furnishing flexible and efficient systems</w:t>
      </w:r>
      <w:r w:rsidR="00314D6B">
        <w:rPr>
          <w:rFonts w:ascii="Helvetica" w:hAnsi="Helvetica"/>
          <w:sz w:val="22"/>
          <w:szCs w:val="22"/>
        </w:rPr>
        <w:t xml:space="preserve">, and </w:t>
      </w:r>
      <w:r w:rsidR="0040677D">
        <w:rPr>
          <w:rFonts w:ascii="Helvetica" w:hAnsi="Helvetica"/>
          <w:sz w:val="22"/>
          <w:szCs w:val="22"/>
        </w:rPr>
        <w:t>could plausibly be employed by the brain</w:t>
      </w:r>
      <w:r w:rsidR="00314D6B">
        <w:rPr>
          <w:rFonts w:ascii="Helvetica" w:hAnsi="Helvetica"/>
          <w:sz w:val="22"/>
          <w:szCs w:val="22"/>
        </w:rPr>
        <w:t xml:space="preserve"> (Botvinick, Niv &amp; Barto, 2009)</w:t>
      </w:r>
      <w:r w:rsidR="00B937F2" w:rsidRPr="00761516">
        <w:rPr>
          <w:rFonts w:ascii="Helvetica" w:hAnsi="Helvetica"/>
          <w:sz w:val="22"/>
          <w:szCs w:val="22"/>
        </w:rPr>
        <w:t xml:space="preserve">. One popular and influential implementation of hierarchical </w:t>
      </w:r>
      <w:r w:rsidR="00042BF4" w:rsidRPr="00761516">
        <w:rPr>
          <w:rFonts w:ascii="Helvetica" w:hAnsi="Helvetica"/>
          <w:sz w:val="22"/>
          <w:szCs w:val="22"/>
        </w:rPr>
        <w:t xml:space="preserve">RL </w:t>
      </w:r>
      <w:r w:rsidR="00B937F2" w:rsidRPr="00761516">
        <w:rPr>
          <w:rFonts w:ascii="Helvetica" w:hAnsi="Helvetica"/>
          <w:sz w:val="22"/>
          <w:szCs w:val="22"/>
        </w:rPr>
        <w:t xml:space="preserve">is the options framework (Sutton, Precup &amp; Singh, 1999), which supplements the set of primitive actions present in flat RL with temporally abstract options. </w:t>
      </w:r>
      <w:r w:rsidR="00756423" w:rsidRPr="00761516">
        <w:rPr>
          <w:rFonts w:ascii="Helvetica" w:hAnsi="Helvetica"/>
          <w:sz w:val="22"/>
          <w:szCs w:val="22"/>
        </w:rPr>
        <w:t>Whilst there is a growing body of evidence supporting the relevance of the options framework for the human brain (</w:t>
      </w:r>
      <w:r w:rsidR="00756423" w:rsidRPr="00761516">
        <w:rPr>
          <w:rFonts w:ascii="Helvetica" w:eastAsiaTheme="minorEastAsia" w:hAnsi="Helvetica"/>
          <w:sz w:val="22"/>
          <w:szCs w:val="22"/>
        </w:rPr>
        <w:t>Ribas-Fernandes, Solway, Diuk, McGuire, Barto, Niv &amp; Botvinick</w:t>
      </w:r>
      <w:r w:rsidR="00756423" w:rsidRPr="00761516">
        <w:rPr>
          <w:rFonts w:ascii="Helvetica" w:hAnsi="Helvetica"/>
          <w:sz w:val="22"/>
          <w:szCs w:val="22"/>
        </w:rPr>
        <w:t xml:space="preserve">, </w:t>
      </w:r>
      <w:r w:rsidR="00756423" w:rsidRPr="00761516">
        <w:rPr>
          <w:rFonts w:ascii="Helvetica" w:eastAsiaTheme="minorEastAsia" w:hAnsi="Helvetica"/>
          <w:sz w:val="22"/>
          <w:szCs w:val="22"/>
        </w:rPr>
        <w:t>2011</w:t>
      </w:r>
      <w:r w:rsidR="00756423" w:rsidRPr="00761516">
        <w:rPr>
          <w:rFonts w:ascii="Helvetica" w:hAnsi="Helvetica"/>
          <w:sz w:val="22"/>
          <w:szCs w:val="22"/>
        </w:rPr>
        <w:t>;</w:t>
      </w:r>
      <w:r w:rsidR="00756423" w:rsidRPr="00761516">
        <w:rPr>
          <w:rFonts w:ascii="Helvetica" w:hAnsi="Helvetica"/>
          <w:i/>
          <w:iCs/>
          <w:sz w:val="22"/>
          <w:szCs w:val="22"/>
        </w:rPr>
        <w:t xml:space="preserve"> </w:t>
      </w:r>
      <w:r w:rsidR="00756423" w:rsidRPr="00761516">
        <w:rPr>
          <w:rFonts w:ascii="Helvetica" w:eastAsiaTheme="minorEastAsia" w:hAnsi="Helvetica"/>
          <w:sz w:val="22"/>
          <w:szCs w:val="22"/>
        </w:rPr>
        <w:t>Diuk, Tsai, Wallis, Botvinick &amp; Niv</w:t>
      </w:r>
      <w:r w:rsidR="00756423" w:rsidRPr="00761516">
        <w:rPr>
          <w:rFonts w:ascii="Helvetica" w:hAnsi="Helvetica"/>
          <w:sz w:val="22"/>
          <w:szCs w:val="22"/>
        </w:rPr>
        <w:t xml:space="preserve">, </w:t>
      </w:r>
      <w:r w:rsidR="00756423" w:rsidRPr="00761516">
        <w:rPr>
          <w:rFonts w:ascii="Helvetica" w:eastAsiaTheme="minorEastAsia" w:hAnsi="Helvetica"/>
          <w:sz w:val="22"/>
          <w:szCs w:val="22"/>
        </w:rPr>
        <w:t>2013</w:t>
      </w:r>
      <w:r w:rsidR="00756423" w:rsidRPr="00761516">
        <w:rPr>
          <w:rFonts w:ascii="Helvetica" w:hAnsi="Helvetica"/>
          <w:sz w:val="22"/>
          <w:szCs w:val="22"/>
        </w:rPr>
        <w:t xml:space="preserve">), there is as of yet </w:t>
      </w:r>
      <w:r w:rsidR="00042BF4" w:rsidRPr="00761516">
        <w:rPr>
          <w:rFonts w:ascii="Helvetica" w:hAnsi="Helvetica"/>
          <w:sz w:val="22"/>
          <w:szCs w:val="22"/>
        </w:rPr>
        <w:t>only</w:t>
      </w:r>
      <w:r w:rsidR="00756423" w:rsidRPr="00761516">
        <w:rPr>
          <w:rFonts w:ascii="Helvetica" w:hAnsi="Helvetica"/>
          <w:sz w:val="22"/>
          <w:szCs w:val="22"/>
        </w:rPr>
        <w:t xml:space="preserve"> </w:t>
      </w:r>
      <w:r w:rsidR="00042BF4" w:rsidRPr="00761516">
        <w:rPr>
          <w:rFonts w:ascii="Helvetica" w:hAnsi="Helvetica"/>
          <w:sz w:val="22"/>
          <w:szCs w:val="22"/>
        </w:rPr>
        <w:t>in</w:t>
      </w:r>
      <w:r w:rsidR="00E15BEA" w:rsidRPr="00761516">
        <w:rPr>
          <w:rFonts w:ascii="Helvetica" w:hAnsi="Helvetica"/>
          <w:sz w:val="22"/>
          <w:szCs w:val="22"/>
        </w:rPr>
        <w:t xml:space="preserve">direct </w:t>
      </w:r>
      <w:r w:rsidR="00756423" w:rsidRPr="00761516">
        <w:rPr>
          <w:rFonts w:ascii="Helvetica" w:hAnsi="Helvetica"/>
          <w:sz w:val="22"/>
          <w:szCs w:val="22"/>
        </w:rPr>
        <w:t xml:space="preserve">behavioural </w:t>
      </w:r>
      <w:r w:rsidR="00E15BEA" w:rsidRPr="00761516">
        <w:rPr>
          <w:rFonts w:ascii="Helvetica" w:hAnsi="Helvetica"/>
          <w:sz w:val="22"/>
          <w:szCs w:val="22"/>
        </w:rPr>
        <w:t>evidence supporting options as relevant to the hierarchical organisation of behaviour observable in humans.</w:t>
      </w:r>
    </w:p>
    <w:p w:rsidR="00150408" w:rsidRPr="00761516" w:rsidRDefault="0040677D" w:rsidP="00150408">
      <w:pPr>
        <w:tabs>
          <w:tab w:val="left" w:pos="496"/>
        </w:tabs>
        <w:spacing w:before="240" w:line="276" w:lineRule="auto"/>
        <w:ind w:firstLine="496"/>
        <w:jc w:val="both"/>
        <w:rPr>
          <w:rFonts w:ascii="Helvetica" w:hAnsi="Helvetica"/>
          <w:sz w:val="22"/>
          <w:szCs w:val="22"/>
        </w:rPr>
      </w:pPr>
      <w:r w:rsidRPr="00761516">
        <w:rPr>
          <w:rFonts w:ascii="Helvetica" w:hAnsi="Helvetica"/>
          <w:noProof/>
          <w:sz w:val="22"/>
          <w:szCs w:val="22"/>
        </w:rPr>
        <w:drawing>
          <wp:anchor distT="0" distB="0" distL="114300" distR="114300" simplePos="0" relativeHeight="251660288" behindDoc="0" locked="0" layoutInCell="1" allowOverlap="1">
            <wp:simplePos x="0" y="0"/>
            <wp:positionH relativeFrom="column">
              <wp:posOffset>1062355</wp:posOffset>
            </wp:positionH>
            <wp:positionV relativeFrom="paragraph">
              <wp:posOffset>2343025</wp:posOffset>
            </wp:positionV>
            <wp:extent cx="3275330" cy="250444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5330" cy="2504440"/>
                    </a:xfrm>
                    <a:prstGeom prst="rect">
                      <a:avLst/>
                    </a:prstGeom>
                  </pic:spPr>
                </pic:pic>
              </a:graphicData>
            </a:graphic>
            <wp14:sizeRelH relativeFrom="page">
              <wp14:pctWidth>0</wp14:pctWidth>
            </wp14:sizeRelH>
            <wp14:sizeRelV relativeFrom="page">
              <wp14:pctHeight>0</wp14:pctHeight>
            </wp14:sizeRelV>
          </wp:anchor>
        </w:drawing>
      </w:r>
      <w:r w:rsidRPr="00761516">
        <w:rPr>
          <w:rFonts w:ascii="Helvetica" w:hAnsi="Helvetica"/>
          <w:noProof/>
          <w:sz w:val="22"/>
          <w:szCs w:val="22"/>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4944620</wp:posOffset>
                </wp:positionV>
                <wp:extent cx="5718175" cy="1409065"/>
                <wp:effectExtent l="0" t="0" r="0" b="635"/>
                <wp:wrapTopAndBottom/>
                <wp:docPr id="2" name="Text Box 2"/>
                <wp:cNvGraphicFramePr/>
                <a:graphic xmlns:a="http://schemas.openxmlformats.org/drawingml/2006/main">
                  <a:graphicData uri="http://schemas.microsoft.com/office/word/2010/wordprocessingShape">
                    <wps:wsp>
                      <wps:cNvSpPr txBox="1"/>
                      <wps:spPr>
                        <a:xfrm>
                          <a:off x="0" y="0"/>
                          <a:ext cx="5718175" cy="1409065"/>
                        </a:xfrm>
                        <a:prstGeom prst="rect">
                          <a:avLst/>
                        </a:prstGeom>
                        <a:solidFill>
                          <a:schemeClr val="lt1"/>
                        </a:solidFill>
                        <a:ln w="6350">
                          <a:noFill/>
                        </a:ln>
                      </wps:spPr>
                      <wps:txbx>
                        <w:txbxContent>
                          <w:p w:rsidR="007D6FC5" w:rsidRPr="008235F6" w:rsidRDefault="007D6FC5" w:rsidP="008235F6">
                            <w:pPr>
                              <w:jc w:val="both"/>
                              <w:rPr>
                                <w:rFonts w:ascii="Helvetica" w:hAnsi="Helvetica"/>
                                <w:sz w:val="18"/>
                                <w:szCs w:val="18"/>
                              </w:rPr>
                            </w:pPr>
                            <w:r w:rsidRPr="008235F6">
                              <w:rPr>
                                <w:rFonts w:ascii="Helvetica" w:hAnsi="Helvetica"/>
                                <w:b/>
                                <w:bCs/>
                                <w:sz w:val="18"/>
                                <w:szCs w:val="18"/>
                              </w:rPr>
                              <w:t xml:space="preserve">Figure 1 </w:t>
                            </w:r>
                            <w:r>
                              <w:rPr>
                                <w:rFonts w:ascii="Helvetica" w:hAnsi="Helvetica"/>
                                <w:sz w:val="18"/>
                                <w:szCs w:val="18"/>
                              </w:rPr>
                              <w:t>–</w:t>
                            </w:r>
                            <w:r w:rsidRPr="007D6FC5">
                              <w:rPr>
                                <w:rFonts w:ascii="Helvetica" w:hAnsi="Helvetica"/>
                                <w:sz w:val="18"/>
                                <w:szCs w:val="18"/>
                              </w:rPr>
                              <w:t xml:space="preserve"> </w:t>
                            </w:r>
                            <w:r>
                              <w:rPr>
                                <w:rFonts w:ascii="Helvetica" w:hAnsi="Helvetica"/>
                                <w:sz w:val="18"/>
                                <w:szCs w:val="18"/>
                              </w:rPr>
                              <w:t>The map of all possible state transitions</w:t>
                            </w:r>
                            <w:r w:rsidR="008235F6">
                              <w:rPr>
                                <w:rFonts w:ascii="Helvetica" w:hAnsi="Helvetica"/>
                                <w:sz w:val="18"/>
                                <w:szCs w:val="18"/>
                              </w:rPr>
                              <w:t xml:space="preserve"> in the task</w:t>
                            </w:r>
                            <w:r>
                              <w:rPr>
                                <w:rFonts w:ascii="Helvetica" w:hAnsi="Helvetica"/>
                                <w:sz w:val="18"/>
                                <w:szCs w:val="18"/>
                              </w:rPr>
                              <w:t xml:space="preserve">. </w:t>
                            </w:r>
                            <w:r w:rsidR="008235F6">
                              <w:rPr>
                                <w:rFonts w:ascii="Helvetica" w:hAnsi="Helvetica"/>
                                <w:sz w:val="18"/>
                                <w:szCs w:val="18"/>
                              </w:rPr>
                              <w:t>The agent starts at B</w:t>
                            </w:r>
                            <w:r w:rsidR="008235F6">
                              <w:rPr>
                                <w:rFonts w:ascii="Helvetica" w:hAnsi="Helvetica"/>
                                <w:sz w:val="18"/>
                                <w:szCs w:val="18"/>
                                <w:vertAlign w:val="subscript"/>
                              </w:rPr>
                              <w:t>0</w:t>
                            </w:r>
                            <w:r w:rsidR="008235F6">
                              <w:rPr>
                                <w:rFonts w:ascii="Helvetica" w:hAnsi="Helvetica"/>
                                <w:sz w:val="18"/>
                                <w:szCs w:val="18"/>
                              </w:rPr>
                              <w:t xml:space="preserve"> and must navigate to either G</w:t>
                            </w:r>
                            <w:r w:rsidR="008235F6">
                              <w:rPr>
                                <w:rFonts w:ascii="Helvetica" w:hAnsi="Helvetica"/>
                                <w:sz w:val="18"/>
                                <w:szCs w:val="18"/>
                                <w:vertAlign w:val="subscript"/>
                              </w:rPr>
                              <w:t>L</w:t>
                            </w:r>
                            <w:r w:rsidR="008235F6">
                              <w:rPr>
                                <w:rFonts w:ascii="Helvetica" w:hAnsi="Helvetica"/>
                                <w:sz w:val="18"/>
                                <w:szCs w:val="18"/>
                              </w:rPr>
                              <w:t xml:space="preserve"> or G</w:t>
                            </w:r>
                            <w:r w:rsidR="008235F6">
                              <w:rPr>
                                <w:rFonts w:ascii="Helvetica" w:hAnsi="Helvetica"/>
                                <w:sz w:val="18"/>
                                <w:szCs w:val="18"/>
                                <w:vertAlign w:val="subscript"/>
                              </w:rPr>
                              <w:t>R</w:t>
                            </w:r>
                            <w:r w:rsidR="008235F6">
                              <w:rPr>
                                <w:rFonts w:ascii="Helvetica" w:hAnsi="Helvetica"/>
                                <w:sz w:val="18"/>
                                <w:szCs w:val="18"/>
                              </w:rPr>
                              <w:t xml:space="preserve"> (this will be instructed on each trial by some input). In order to receive reward at the appropriate G location, the agent must get there via a given sub-goal location. The correct SG location is defined by a combination of the current goal location and the imposed regime of the current trial (repeat/alternate). For example, if the goal location is G</w:t>
                            </w:r>
                            <w:r w:rsidR="008235F6">
                              <w:rPr>
                                <w:rFonts w:ascii="Helvetica" w:hAnsi="Helvetica"/>
                                <w:sz w:val="18"/>
                                <w:szCs w:val="18"/>
                                <w:vertAlign w:val="subscript"/>
                              </w:rPr>
                              <w:t>L</w:t>
                            </w:r>
                            <w:r w:rsidR="008235F6">
                              <w:rPr>
                                <w:rFonts w:ascii="Helvetica" w:hAnsi="Helvetica"/>
                                <w:sz w:val="18"/>
                                <w:szCs w:val="18"/>
                              </w:rPr>
                              <w:t xml:space="preserve"> and the regime of the current trial is repeat, the appropriate sub-goal location is SG</w:t>
                            </w:r>
                            <w:r w:rsidR="008235F6">
                              <w:rPr>
                                <w:rFonts w:ascii="Helvetica" w:hAnsi="Helvetica"/>
                                <w:sz w:val="18"/>
                                <w:szCs w:val="18"/>
                                <w:vertAlign w:val="subscript"/>
                              </w:rPr>
                              <w:t>L</w:t>
                            </w:r>
                            <w:r w:rsidR="008235F6">
                              <w:rPr>
                                <w:rFonts w:ascii="Helvetica" w:hAnsi="Helvetica"/>
                                <w:sz w:val="18"/>
                                <w:szCs w:val="18"/>
                              </w:rPr>
                              <w:t>. The agent will receive reward at G</w:t>
                            </w:r>
                            <w:r w:rsidR="008235F6">
                              <w:rPr>
                                <w:rFonts w:ascii="Helvetica" w:hAnsi="Helvetica"/>
                                <w:sz w:val="18"/>
                                <w:szCs w:val="18"/>
                                <w:vertAlign w:val="subscript"/>
                              </w:rPr>
                              <w:t>L</w:t>
                            </w:r>
                            <w:r w:rsidR="008235F6">
                              <w:rPr>
                                <w:rFonts w:ascii="Helvetica" w:hAnsi="Helvetica"/>
                                <w:sz w:val="18"/>
                                <w:szCs w:val="18"/>
                              </w:rPr>
                              <w:t xml:space="preserve"> only if it traverse</w:t>
                            </w:r>
                            <w:r w:rsidR="00F404A3">
                              <w:rPr>
                                <w:rFonts w:ascii="Helvetica" w:hAnsi="Helvetica"/>
                                <w:sz w:val="18"/>
                                <w:szCs w:val="18"/>
                              </w:rPr>
                              <w:t>s</w:t>
                            </w:r>
                            <w:r w:rsidR="008235F6">
                              <w:rPr>
                                <w:rFonts w:ascii="Helvetica" w:hAnsi="Helvetica"/>
                                <w:sz w:val="18"/>
                                <w:szCs w:val="18"/>
                              </w:rPr>
                              <w:t xml:space="preserve"> SG</w:t>
                            </w:r>
                            <w:r w:rsidR="008235F6">
                              <w:rPr>
                                <w:rFonts w:ascii="Helvetica" w:hAnsi="Helvetica"/>
                                <w:sz w:val="18"/>
                                <w:szCs w:val="18"/>
                                <w:vertAlign w:val="subscript"/>
                              </w:rPr>
                              <w:t>L</w:t>
                            </w:r>
                            <w:r w:rsidR="008235F6">
                              <w:rPr>
                                <w:rFonts w:ascii="Helvetica" w:hAnsi="Helvetica"/>
                                <w:sz w:val="18"/>
                                <w:szCs w:val="18"/>
                              </w:rPr>
                              <w:t xml:space="preserve"> on its way there (i.e., if it </w:t>
                            </w:r>
                            <w:r w:rsidR="00F404A3">
                              <w:rPr>
                                <w:rFonts w:ascii="Helvetica" w:hAnsi="Helvetica"/>
                                <w:sz w:val="18"/>
                                <w:szCs w:val="18"/>
                              </w:rPr>
                              <w:t>takes</w:t>
                            </w:r>
                            <w:r w:rsidR="008235F6">
                              <w:rPr>
                                <w:rFonts w:ascii="Helvetica" w:hAnsi="Helvetica"/>
                                <w:sz w:val="18"/>
                                <w:szCs w:val="18"/>
                              </w:rPr>
                              <w:t xml:space="preserve"> the blue path</w:t>
                            </w:r>
                            <w:r w:rsidR="00F404A3">
                              <w:rPr>
                                <w:rFonts w:ascii="Helvetica" w:hAnsi="Helvetica"/>
                                <w:sz w:val="18"/>
                                <w:szCs w:val="18"/>
                              </w:rPr>
                              <w:t xml:space="preserve"> shown in the figure</w:t>
                            </w:r>
                            <w:r w:rsidR="008235F6">
                              <w:rPr>
                                <w:rFonts w:ascii="Helvetica" w:hAnsi="Helvetica"/>
                                <w:sz w:val="18"/>
                                <w:szCs w:val="18"/>
                              </w:rPr>
                              <w:t xml:space="preserve">). </w:t>
                            </w:r>
                            <w:r w:rsidR="00F404A3">
                              <w:rPr>
                                <w:rFonts w:ascii="Helvetica" w:hAnsi="Helvetica"/>
                                <w:sz w:val="18"/>
                                <w:szCs w:val="18"/>
                              </w:rPr>
                              <w:t xml:space="preserve">Reward will be placed with even probability at </w:t>
                            </w:r>
                            <w:r w:rsidR="00F404A3" w:rsidRPr="00F404A3">
                              <w:rPr>
                                <w:rFonts w:ascii="Helvetica" w:hAnsi="Helvetica"/>
                                <w:sz w:val="18"/>
                                <w:szCs w:val="18"/>
                              </w:rPr>
                              <w:t>G</w:t>
                            </w:r>
                            <w:r w:rsidR="00F404A3">
                              <w:rPr>
                                <w:rFonts w:ascii="Helvetica" w:hAnsi="Helvetica"/>
                                <w:sz w:val="18"/>
                                <w:szCs w:val="18"/>
                                <w:vertAlign w:val="subscript"/>
                              </w:rPr>
                              <w:t>L</w:t>
                            </w:r>
                            <w:r w:rsidR="00F404A3">
                              <w:rPr>
                                <w:rFonts w:ascii="Helvetica" w:hAnsi="Helvetica"/>
                                <w:sz w:val="18"/>
                                <w:szCs w:val="18"/>
                              </w:rPr>
                              <w:t xml:space="preserve"> and G</w:t>
                            </w:r>
                            <w:r w:rsidR="00F404A3">
                              <w:rPr>
                                <w:rFonts w:ascii="Helvetica" w:hAnsi="Helvetica"/>
                                <w:sz w:val="18"/>
                                <w:szCs w:val="18"/>
                                <w:vertAlign w:val="subscript"/>
                              </w:rPr>
                              <w:t>R</w:t>
                            </w:r>
                            <w:r w:rsidR="00F404A3">
                              <w:rPr>
                                <w:rFonts w:ascii="Helvetica" w:hAnsi="Helvetica"/>
                                <w:sz w:val="18"/>
                                <w:szCs w:val="18"/>
                              </w:rPr>
                              <w:t xml:space="preserve">, meaning that </w:t>
                            </w:r>
                            <m:oMath>
                              <m:r>
                                <w:rPr>
                                  <w:rFonts w:ascii="Cambria Math" w:hAnsi="Cambria Math"/>
                                  <w:sz w:val="18"/>
                                  <w:szCs w:val="18"/>
                                </w:rPr>
                                <m:t>P</m:t>
                              </m:r>
                              <m:d>
                                <m:dPr>
                                  <m:ctrlPr>
                                    <w:rPr>
                                      <w:rFonts w:ascii="Cambria Math" w:eastAsiaTheme="minorHAnsi" w:hAnsi="Cambria Math" w:cstheme="minorBidi"/>
                                      <w:i/>
                                      <w:sz w:val="18"/>
                                      <w:szCs w:val="18"/>
                                    </w:rPr>
                                  </m:ctrlPr>
                                </m:dPr>
                                <m:e>
                                  <m:r>
                                    <w:rPr>
                                      <w:rFonts w:ascii="Cambria Math" w:hAnsi="Cambria Math"/>
                                      <w:sz w:val="18"/>
                                      <w:szCs w:val="18"/>
                                    </w:rPr>
                                    <m:t>r|S=</m:t>
                                  </m:r>
                                  <m:sSub>
                                    <m:sSubPr>
                                      <m:ctrlPr>
                                        <w:rPr>
                                          <w:rFonts w:ascii="Cambria Math" w:eastAsiaTheme="minorHAnsi" w:hAnsi="Cambria Math" w:cstheme="minorBidi"/>
                                          <w:i/>
                                          <w:sz w:val="18"/>
                                          <w:szCs w:val="18"/>
                                        </w:rPr>
                                      </m:ctrlPr>
                                    </m:sSubPr>
                                    <m:e>
                                      <m:r>
                                        <m:rPr>
                                          <m:sty m:val="p"/>
                                        </m:rPr>
                                        <w:rPr>
                                          <w:rFonts w:ascii="Cambria Math" w:hAnsi="Cambria Math"/>
                                          <w:sz w:val="18"/>
                                          <w:szCs w:val="18"/>
                                        </w:rPr>
                                        <m:t>B</m:t>
                                      </m:r>
                                    </m:e>
                                    <m:sub>
                                      <m:r>
                                        <w:rPr>
                                          <w:rFonts w:ascii="Cambria Math" w:hAnsi="Cambria Math"/>
                                          <w:sz w:val="18"/>
                                          <w:szCs w:val="18"/>
                                        </w:rPr>
                                        <m:t>n</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m:t>
                                      </m:r>
                                    </m:e>
                                    <m:sub>
                                      <m:r>
                                        <w:rPr>
                                          <w:rFonts w:ascii="Cambria Math" w:hAnsi="Cambria Math"/>
                                          <w:sz w:val="18"/>
                                          <w:szCs w:val="18"/>
                                        </w:rPr>
                                        <m:t>r</m:t>
                                      </m:r>
                                    </m:sub>
                                  </m:sSub>
                                </m:e>
                              </m:d>
                              <m:r>
                                <w:rPr>
                                  <w:rFonts w:ascii="Cambria Math" w:hAnsi="Cambria Math"/>
                                  <w:sz w:val="18"/>
                                  <w:szCs w:val="18"/>
                                </w:rPr>
                                <m:t>=</m:t>
                              </m:r>
                              <m:r>
                                <w:rPr>
                                  <w:rFonts w:ascii="Cambria Math" w:hAnsi="Cambria Math"/>
                                  <w:sz w:val="18"/>
                                  <w:szCs w:val="18"/>
                                </w:rPr>
                                <m:t>P</m:t>
                              </m:r>
                              <m:d>
                                <m:dPr>
                                  <m:ctrlPr>
                                    <w:rPr>
                                      <w:rFonts w:ascii="Cambria Math" w:eastAsiaTheme="minorHAnsi" w:hAnsi="Cambria Math" w:cstheme="minorBidi"/>
                                      <w:i/>
                                      <w:sz w:val="18"/>
                                      <w:szCs w:val="18"/>
                                    </w:rPr>
                                  </m:ctrlPr>
                                </m:dPr>
                                <m:e>
                                  <m:r>
                                    <w:rPr>
                                      <w:rFonts w:ascii="Cambria Math" w:hAnsi="Cambria Math"/>
                                      <w:sz w:val="18"/>
                                      <w:szCs w:val="18"/>
                                    </w:rPr>
                                    <m:t>r|S=</m:t>
                                  </m:r>
                                  <m:sSub>
                                    <m:sSubPr>
                                      <m:ctrlPr>
                                        <w:rPr>
                                          <w:rFonts w:ascii="Cambria Math" w:eastAsiaTheme="minorHAnsi" w:hAnsi="Cambria Math" w:cstheme="minorBidi"/>
                                          <w:i/>
                                          <w:sz w:val="18"/>
                                          <w:szCs w:val="18"/>
                                        </w:rPr>
                                      </m:ctrlPr>
                                    </m:sSubPr>
                                    <m:e>
                                      <m:r>
                                        <m:rPr>
                                          <m:sty m:val="p"/>
                                        </m:rPr>
                                        <w:rPr>
                                          <w:rFonts w:ascii="Cambria Math" w:hAnsi="Cambria Math"/>
                                          <w:sz w:val="18"/>
                                          <w:szCs w:val="18"/>
                                        </w:rPr>
                                        <m:t>B</m:t>
                                      </m:r>
                                    </m:e>
                                    <m:sub>
                                      <m:r>
                                        <w:rPr>
                                          <w:rFonts w:ascii="Cambria Math" w:hAnsi="Cambria Math"/>
                                          <w:sz w:val="18"/>
                                          <w:szCs w:val="18"/>
                                        </w:rPr>
                                        <m:t>n</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m:t>
                                      </m:r>
                                    </m:e>
                                    <m:sub>
                                      <m:r>
                                        <w:rPr>
                                          <w:rFonts w:ascii="Cambria Math" w:hAnsi="Cambria Math"/>
                                          <w:sz w:val="18"/>
                                          <w:szCs w:val="18"/>
                                        </w:rPr>
                                        <m:t>l</m:t>
                                      </m:r>
                                    </m:sub>
                                  </m:sSub>
                                </m:e>
                              </m:d>
                              <m:r>
                                <w:rPr>
                                  <w:rFonts w:ascii="Cambria Math" w:hAnsi="Cambria Math"/>
                                  <w:sz w:val="18"/>
                                  <w:szCs w:val="18"/>
                                </w:rPr>
                                <m:t>=0.5</m:t>
                              </m:r>
                            </m:oMath>
                            <w:r w:rsidR="00F404A3">
                              <w:rPr>
                                <w:rFonts w:ascii="Helvetica" w:hAnsi="Helvetica"/>
                                <w:sz w:val="18"/>
                                <w:szCs w:val="18"/>
                              </w:rPr>
                              <w:t xml:space="preserve">. Solving the task thus requires some form of action hierarchy or state representations that include history. </w:t>
                            </w:r>
                            <w:r w:rsidR="008235F6" w:rsidRPr="00F404A3">
                              <w:rPr>
                                <w:rFonts w:ascii="Helvetica" w:hAnsi="Helvetica"/>
                                <w:sz w:val="18"/>
                                <w:szCs w:val="18"/>
                              </w:rPr>
                              <w:t>Once</w:t>
                            </w:r>
                            <w:r w:rsidR="008235F6">
                              <w:rPr>
                                <w:rFonts w:ascii="Helvetica" w:hAnsi="Helvetica"/>
                                <w:sz w:val="18"/>
                                <w:szCs w:val="18"/>
                              </w:rPr>
                              <w:t xml:space="preserve"> the agent has learned to solve the task, the imposed regime will switch, and the agent will need to recover by learning to behave in line with the new regime.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pt;margin-top:389.35pt;width:450.25pt;height:1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" fillcolor="white [3201]" stroked="f" strokeweight=".5pt">
                <v:textbox inset="0,0,0,0">
                  <w:txbxContent>
                    <w:p w:rsidR="007D6FC5" w:rsidRPr="008235F6" w:rsidRDefault="007D6FC5" w:rsidP="008235F6">
                      <w:pPr>
                        <w:jc w:val="both"/>
                        <w:rPr>
                          <w:rFonts w:ascii="Helvetica" w:hAnsi="Helvetica"/>
                          <w:sz w:val="18"/>
                          <w:szCs w:val="18"/>
                        </w:rPr>
                      </w:pPr>
                      <w:r w:rsidRPr="008235F6">
                        <w:rPr>
                          <w:rFonts w:ascii="Helvetica" w:hAnsi="Helvetica"/>
                          <w:b/>
                          <w:bCs/>
                          <w:sz w:val="18"/>
                          <w:szCs w:val="18"/>
                        </w:rPr>
                        <w:t xml:space="preserve">Figure 1 </w:t>
                      </w:r>
                      <w:r>
                        <w:rPr>
                          <w:rFonts w:ascii="Helvetica" w:hAnsi="Helvetica"/>
                          <w:sz w:val="18"/>
                          <w:szCs w:val="18"/>
                        </w:rPr>
                        <w:t>–</w:t>
                      </w:r>
                      <w:r w:rsidRPr="007D6FC5">
                        <w:rPr>
                          <w:rFonts w:ascii="Helvetica" w:hAnsi="Helvetica"/>
                          <w:sz w:val="18"/>
                          <w:szCs w:val="18"/>
                        </w:rPr>
                        <w:t xml:space="preserve"> </w:t>
                      </w:r>
                      <w:r>
                        <w:rPr>
                          <w:rFonts w:ascii="Helvetica" w:hAnsi="Helvetica"/>
                          <w:sz w:val="18"/>
                          <w:szCs w:val="18"/>
                        </w:rPr>
                        <w:t>The map of all possible state transitions</w:t>
                      </w:r>
                      <w:r w:rsidR="008235F6">
                        <w:rPr>
                          <w:rFonts w:ascii="Helvetica" w:hAnsi="Helvetica"/>
                          <w:sz w:val="18"/>
                          <w:szCs w:val="18"/>
                        </w:rPr>
                        <w:t xml:space="preserve"> in the task</w:t>
                      </w:r>
                      <w:r>
                        <w:rPr>
                          <w:rFonts w:ascii="Helvetica" w:hAnsi="Helvetica"/>
                          <w:sz w:val="18"/>
                          <w:szCs w:val="18"/>
                        </w:rPr>
                        <w:t xml:space="preserve">. </w:t>
                      </w:r>
                      <w:r w:rsidR="008235F6">
                        <w:rPr>
                          <w:rFonts w:ascii="Helvetica" w:hAnsi="Helvetica"/>
                          <w:sz w:val="18"/>
                          <w:szCs w:val="18"/>
                        </w:rPr>
                        <w:t>The agent starts at B</w:t>
                      </w:r>
                      <w:r w:rsidR="008235F6">
                        <w:rPr>
                          <w:rFonts w:ascii="Helvetica" w:hAnsi="Helvetica"/>
                          <w:sz w:val="18"/>
                          <w:szCs w:val="18"/>
                          <w:vertAlign w:val="subscript"/>
                        </w:rPr>
                        <w:t>0</w:t>
                      </w:r>
                      <w:r w:rsidR="008235F6">
                        <w:rPr>
                          <w:rFonts w:ascii="Helvetica" w:hAnsi="Helvetica"/>
                          <w:sz w:val="18"/>
                          <w:szCs w:val="18"/>
                        </w:rPr>
                        <w:t xml:space="preserve"> and must navigate to either G</w:t>
                      </w:r>
                      <w:r w:rsidR="008235F6">
                        <w:rPr>
                          <w:rFonts w:ascii="Helvetica" w:hAnsi="Helvetica"/>
                          <w:sz w:val="18"/>
                          <w:szCs w:val="18"/>
                          <w:vertAlign w:val="subscript"/>
                        </w:rPr>
                        <w:t>L</w:t>
                      </w:r>
                      <w:r w:rsidR="008235F6">
                        <w:rPr>
                          <w:rFonts w:ascii="Helvetica" w:hAnsi="Helvetica"/>
                          <w:sz w:val="18"/>
                          <w:szCs w:val="18"/>
                        </w:rPr>
                        <w:t xml:space="preserve"> or G</w:t>
                      </w:r>
                      <w:r w:rsidR="008235F6">
                        <w:rPr>
                          <w:rFonts w:ascii="Helvetica" w:hAnsi="Helvetica"/>
                          <w:sz w:val="18"/>
                          <w:szCs w:val="18"/>
                          <w:vertAlign w:val="subscript"/>
                        </w:rPr>
                        <w:t>R</w:t>
                      </w:r>
                      <w:r w:rsidR="008235F6">
                        <w:rPr>
                          <w:rFonts w:ascii="Helvetica" w:hAnsi="Helvetica"/>
                          <w:sz w:val="18"/>
                          <w:szCs w:val="18"/>
                        </w:rPr>
                        <w:t xml:space="preserve"> (this will be instructed on each trial by some input). In order to receive reward at the appropriate G location, the agent must get there via a given sub-goal location. The correct SG location is defined by a combination of the current goal location and the imposed regime of the current trial (repeat/alternate). For example, if the goal location is G</w:t>
                      </w:r>
                      <w:r w:rsidR="008235F6">
                        <w:rPr>
                          <w:rFonts w:ascii="Helvetica" w:hAnsi="Helvetica"/>
                          <w:sz w:val="18"/>
                          <w:szCs w:val="18"/>
                          <w:vertAlign w:val="subscript"/>
                        </w:rPr>
                        <w:t>L</w:t>
                      </w:r>
                      <w:r w:rsidR="008235F6">
                        <w:rPr>
                          <w:rFonts w:ascii="Helvetica" w:hAnsi="Helvetica"/>
                          <w:sz w:val="18"/>
                          <w:szCs w:val="18"/>
                        </w:rPr>
                        <w:t xml:space="preserve"> and the regime of the current trial is repeat, the appropriate sub-goal location is SG</w:t>
                      </w:r>
                      <w:r w:rsidR="008235F6">
                        <w:rPr>
                          <w:rFonts w:ascii="Helvetica" w:hAnsi="Helvetica"/>
                          <w:sz w:val="18"/>
                          <w:szCs w:val="18"/>
                          <w:vertAlign w:val="subscript"/>
                        </w:rPr>
                        <w:t>L</w:t>
                      </w:r>
                      <w:r w:rsidR="008235F6">
                        <w:rPr>
                          <w:rFonts w:ascii="Helvetica" w:hAnsi="Helvetica"/>
                          <w:sz w:val="18"/>
                          <w:szCs w:val="18"/>
                        </w:rPr>
                        <w:t>. The agent will receive reward at G</w:t>
                      </w:r>
                      <w:r w:rsidR="008235F6">
                        <w:rPr>
                          <w:rFonts w:ascii="Helvetica" w:hAnsi="Helvetica"/>
                          <w:sz w:val="18"/>
                          <w:szCs w:val="18"/>
                          <w:vertAlign w:val="subscript"/>
                        </w:rPr>
                        <w:t>L</w:t>
                      </w:r>
                      <w:r w:rsidR="008235F6">
                        <w:rPr>
                          <w:rFonts w:ascii="Helvetica" w:hAnsi="Helvetica"/>
                          <w:sz w:val="18"/>
                          <w:szCs w:val="18"/>
                        </w:rPr>
                        <w:t xml:space="preserve"> only if it traverse</w:t>
                      </w:r>
                      <w:r w:rsidR="00F404A3">
                        <w:rPr>
                          <w:rFonts w:ascii="Helvetica" w:hAnsi="Helvetica"/>
                          <w:sz w:val="18"/>
                          <w:szCs w:val="18"/>
                        </w:rPr>
                        <w:t>s</w:t>
                      </w:r>
                      <w:r w:rsidR="008235F6">
                        <w:rPr>
                          <w:rFonts w:ascii="Helvetica" w:hAnsi="Helvetica"/>
                          <w:sz w:val="18"/>
                          <w:szCs w:val="18"/>
                        </w:rPr>
                        <w:t xml:space="preserve"> SG</w:t>
                      </w:r>
                      <w:r w:rsidR="008235F6">
                        <w:rPr>
                          <w:rFonts w:ascii="Helvetica" w:hAnsi="Helvetica"/>
                          <w:sz w:val="18"/>
                          <w:szCs w:val="18"/>
                          <w:vertAlign w:val="subscript"/>
                        </w:rPr>
                        <w:t>L</w:t>
                      </w:r>
                      <w:r w:rsidR="008235F6">
                        <w:rPr>
                          <w:rFonts w:ascii="Helvetica" w:hAnsi="Helvetica"/>
                          <w:sz w:val="18"/>
                          <w:szCs w:val="18"/>
                        </w:rPr>
                        <w:t xml:space="preserve"> on its way there (i.e., if it </w:t>
                      </w:r>
                      <w:r w:rsidR="00F404A3">
                        <w:rPr>
                          <w:rFonts w:ascii="Helvetica" w:hAnsi="Helvetica"/>
                          <w:sz w:val="18"/>
                          <w:szCs w:val="18"/>
                        </w:rPr>
                        <w:t>takes</w:t>
                      </w:r>
                      <w:r w:rsidR="008235F6">
                        <w:rPr>
                          <w:rFonts w:ascii="Helvetica" w:hAnsi="Helvetica"/>
                          <w:sz w:val="18"/>
                          <w:szCs w:val="18"/>
                        </w:rPr>
                        <w:t xml:space="preserve"> the blue path</w:t>
                      </w:r>
                      <w:r w:rsidR="00F404A3">
                        <w:rPr>
                          <w:rFonts w:ascii="Helvetica" w:hAnsi="Helvetica"/>
                          <w:sz w:val="18"/>
                          <w:szCs w:val="18"/>
                        </w:rPr>
                        <w:t xml:space="preserve"> shown in the figure</w:t>
                      </w:r>
                      <w:r w:rsidR="008235F6">
                        <w:rPr>
                          <w:rFonts w:ascii="Helvetica" w:hAnsi="Helvetica"/>
                          <w:sz w:val="18"/>
                          <w:szCs w:val="18"/>
                        </w:rPr>
                        <w:t xml:space="preserve">). </w:t>
                      </w:r>
                      <w:r w:rsidR="00F404A3">
                        <w:rPr>
                          <w:rFonts w:ascii="Helvetica" w:hAnsi="Helvetica"/>
                          <w:sz w:val="18"/>
                          <w:szCs w:val="18"/>
                        </w:rPr>
                        <w:t xml:space="preserve">Reward will be placed with even probability at </w:t>
                      </w:r>
                      <w:r w:rsidR="00F404A3" w:rsidRPr="00F404A3">
                        <w:rPr>
                          <w:rFonts w:ascii="Helvetica" w:hAnsi="Helvetica"/>
                          <w:sz w:val="18"/>
                          <w:szCs w:val="18"/>
                        </w:rPr>
                        <w:t>G</w:t>
                      </w:r>
                      <w:r w:rsidR="00F404A3">
                        <w:rPr>
                          <w:rFonts w:ascii="Helvetica" w:hAnsi="Helvetica"/>
                          <w:sz w:val="18"/>
                          <w:szCs w:val="18"/>
                          <w:vertAlign w:val="subscript"/>
                        </w:rPr>
                        <w:t>L</w:t>
                      </w:r>
                      <w:r w:rsidR="00F404A3">
                        <w:rPr>
                          <w:rFonts w:ascii="Helvetica" w:hAnsi="Helvetica"/>
                          <w:sz w:val="18"/>
                          <w:szCs w:val="18"/>
                        </w:rPr>
                        <w:t xml:space="preserve"> and G</w:t>
                      </w:r>
                      <w:r w:rsidR="00F404A3">
                        <w:rPr>
                          <w:rFonts w:ascii="Helvetica" w:hAnsi="Helvetica"/>
                          <w:sz w:val="18"/>
                          <w:szCs w:val="18"/>
                          <w:vertAlign w:val="subscript"/>
                        </w:rPr>
                        <w:t>R</w:t>
                      </w:r>
                      <w:r w:rsidR="00F404A3">
                        <w:rPr>
                          <w:rFonts w:ascii="Helvetica" w:hAnsi="Helvetica"/>
                          <w:sz w:val="18"/>
                          <w:szCs w:val="18"/>
                        </w:rPr>
                        <w:t xml:space="preserve">, meaning that </w:t>
                      </w:r>
                      <m:oMath>
                        <m:r>
                          <w:rPr>
                            <w:rFonts w:ascii="Cambria Math" w:hAnsi="Cambria Math"/>
                            <w:sz w:val="18"/>
                            <w:szCs w:val="18"/>
                          </w:rPr>
                          <m:t>P</m:t>
                        </m:r>
                        <m:d>
                          <m:dPr>
                            <m:ctrlPr>
                              <w:rPr>
                                <w:rFonts w:ascii="Cambria Math" w:eastAsiaTheme="minorHAnsi" w:hAnsi="Cambria Math" w:cstheme="minorBidi"/>
                                <w:i/>
                                <w:sz w:val="18"/>
                                <w:szCs w:val="18"/>
                              </w:rPr>
                            </m:ctrlPr>
                          </m:dPr>
                          <m:e>
                            <m:r>
                              <w:rPr>
                                <w:rFonts w:ascii="Cambria Math" w:hAnsi="Cambria Math"/>
                                <w:sz w:val="18"/>
                                <w:szCs w:val="18"/>
                              </w:rPr>
                              <m:t>r|S=</m:t>
                            </m:r>
                            <m:sSub>
                              <m:sSubPr>
                                <m:ctrlPr>
                                  <w:rPr>
                                    <w:rFonts w:ascii="Cambria Math" w:eastAsiaTheme="minorHAnsi" w:hAnsi="Cambria Math" w:cstheme="minorBidi"/>
                                    <w:i/>
                                    <w:sz w:val="18"/>
                                    <w:szCs w:val="18"/>
                                  </w:rPr>
                                </m:ctrlPr>
                              </m:sSubPr>
                              <m:e>
                                <m:r>
                                  <m:rPr>
                                    <m:sty m:val="p"/>
                                  </m:rPr>
                                  <w:rPr>
                                    <w:rFonts w:ascii="Cambria Math" w:hAnsi="Cambria Math"/>
                                    <w:sz w:val="18"/>
                                    <w:szCs w:val="18"/>
                                  </w:rPr>
                                  <m:t>B</m:t>
                                </m:r>
                              </m:e>
                              <m:sub>
                                <m:r>
                                  <w:rPr>
                                    <w:rFonts w:ascii="Cambria Math" w:hAnsi="Cambria Math"/>
                                    <w:sz w:val="18"/>
                                    <w:szCs w:val="18"/>
                                  </w:rPr>
                                  <m:t>n</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m:t>
                                </m:r>
                              </m:e>
                              <m:sub>
                                <m:r>
                                  <w:rPr>
                                    <w:rFonts w:ascii="Cambria Math" w:hAnsi="Cambria Math"/>
                                    <w:sz w:val="18"/>
                                    <w:szCs w:val="18"/>
                                  </w:rPr>
                                  <m:t>r</m:t>
                                </m:r>
                              </m:sub>
                            </m:sSub>
                          </m:e>
                        </m:d>
                        <m:r>
                          <w:rPr>
                            <w:rFonts w:ascii="Cambria Math" w:hAnsi="Cambria Math"/>
                            <w:sz w:val="18"/>
                            <w:szCs w:val="18"/>
                          </w:rPr>
                          <m:t>=</m:t>
                        </m:r>
                        <m:r>
                          <w:rPr>
                            <w:rFonts w:ascii="Cambria Math" w:hAnsi="Cambria Math"/>
                            <w:sz w:val="18"/>
                            <w:szCs w:val="18"/>
                          </w:rPr>
                          <m:t>P</m:t>
                        </m:r>
                        <m:d>
                          <m:dPr>
                            <m:ctrlPr>
                              <w:rPr>
                                <w:rFonts w:ascii="Cambria Math" w:eastAsiaTheme="minorHAnsi" w:hAnsi="Cambria Math" w:cstheme="minorBidi"/>
                                <w:i/>
                                <w:sz w:val="18"/>
                                <w:szCs w:val="18"/>
                              </w:rPr>
                            </m:ctrlPr>
                          </m:dPr>
                          <m:e>
                            <m:r>
                              <w:rPr>
                                <w:rFonts w:ascii="Cambria Math" w:hAnsi="Cambria Math"/>
                                <w:sz w:val="18"/>
                                <w:szCs w:val="18"/>
                              </w:rPr>
                              <m:t>r|S=</m:t>
                            </m:r>
                            <m:sSub>
                              <m:sSubPr>
                                <m:ctrlPr>
                                  <w:rPr>
                                    <w:rFonts w:ascii="Cambria Math" w:eastAsiaTheme="minorHAnsi" w:hAnsi="Cambria Math" w:cstheme="minorBidi"/>
                                    <w:i/>
                                    <w:sz w:val="18"/>
                                    <w:szCs w:val="18"/>
                                  </w:rPr>
                                </m:ctrlPr>
                              </m:sSubPr>
                              <m:e>
                                <m:r>
                                  <m:rPr>
                                    <m:sty m:val="p"/>
                                  </m:rPr>
                                  <w:rPr>
                                    <w:rFonts w:ascii="Cambria Math" w:hAnsi="Cambria Math"/>
                                    <w:sz w:val="18"/>
                                    <w:szCs w:val="18"/>
                                  </w:rPr>
                                  <m:t>B</m:t>
                                </m:r>
                              </m:e>
                              <m:sub>
                                <m:r>
                                  <w:rPr>
                                    <w:rFonts w:ascii="Cambria Math" w:hAnsi="Cambria Math"/>
                                    <w:sz w:val="18"/>
                                    <w:szCs w:val="18"/>
                                  </w:rPr>
                                  <m:t>n</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m:t>
                                </m:r>
                              </m:e>
                              <m:sub>
                                <m:r>
                                  <w:rPr>
                                    <w:rFonts w:ascii="Cambria Math" w:hAnsi="Cambria Math"/>
                                    <w:sz w:val="18"/>
                                    <w:szCs w:val="18"/>
                                  </w:rPr>
                                  <m:t>l</m:t>
                                </m:r>
                              </m:sub>
                            </m:sSub>
                          </m:e>
                        </m:d>
                        <m:r>
                          <w:rPr>
                            <w:rFonts w:ascii="Cambria Math" w:hAnsi="Cambria Math"/>
                            <w:sz w:val="18"/>
                            <w:szCs w:val="18"/>
                          </w:rPr>
                          <m:t>=0.5</m:t>
                        </m:r>
                      </m:oMath>
                      <w:r w:rsidR="00F404A3">
                        <w:rPr>
                          <w:rFonts w:ascii="Helvetica" w:hAnsi="Helvetica"/>
                          <w:sz w:val="18"/>
                          <w:szCs w:val="18"/>
                        </w:rPr>
                        <w:t xml:space="preserve">. Solving the task thus requires some form of action hierarchy or state representations that include history. </w:t>
                      </w:r>
                      <w:r w:rsidR="008235F6" w:rsidRPr="00F404A3">
                        <w:rPr>
                          <w:rFonts w:ascii="Helvetica" w:hAnsi="Helvetica"/>
                          <w:sz w:val="18"/>
                          <w:szCs w:val="18"/>
                        </w:rPr>
                        <w:t>Once</w:t>
                      </w:r>
                      <w:r w:rsidR="008235F6">
                        <w:rPr>
                          <w:rFonts w:ascii="Helvetica" w:hAnsi="Helvetica"/>
                          <w:sz w:val="18"/>
                          <w:szCs w:val="18"/>
                        </w:rPr>
                        <w:t xml:space="preserve"> the agent has learned to solve the task, the imposed regime will switch, and the agent will need to recover by learning to behave in line with the new regime. </w:t>
                      </w:r>
                    </w:p>
                  </w:txbxContent>
                </v:textbox>
                <w10:wrap type="topAndBottom"/>
              </v:shape>
            </w:pict>
          </mc:Fallback>
        </mc:AlternateContent>
      </w:r>
      <w:r w:rsidR="00042BF4" w:rsidRPr="00761516">
        <w:rPr>
          <w:rFonts w:ascii="Helvetica" w:hAnsi="Helvetica"/>
          <w:sz w:val="22"/>
          <w:szCs w:val="22"/>
        </w:rPr>
        <w:t xml:space="preserve">I propose to </w:t>
      </w:r>
      <w:r w:rsidR="007D6FC5" w:rsidRPr="00761516">
        <w:rPr>
          <w:rFonts w:ascii="Helvetica" w:hAnsi="Helvetica"/>
          <w:sz w:val="22"/>
          <w:szCs w:val="22"/>
        </w:rPr>
        <w:t>build a set of reinforcement learning agents and to have them complete a navigation task (see figure 1</w:t>
      </w:r>
      <w:r w:rsidR="009120B9" w:rsidRPr="00761516">
        <w:rPr>
          <w:rFonts w:ascii="Helvetica" w:hAnsi="Helvetica"/>
          <w:sz w:val="22"/>
          <w:szCs w:val="22"/>
        </w:rPr>
        <w:t xml:space="preserve"> and its heading for a detailed description of the task</w:t>
      </w:r>
      <w:r w:rsidR="007D6FC5" w:rsidRPr="00761516">
        <w:rPr>
          <w:rFonts w:ascii="Helvetica" w:hAnsi="Helvetica"/>
          <w:sz w:val="22"/>
          <w:szCs w:val="22"/>
        </w:rPr>
        <w:t xml:space="preserve">). </w:t>
      </w:r>
      <w:r w:rsidR="009120B9" w:rsidRPr="00761516">
        <w:rPr>
          <w:rFonts w:ascii="Helvetica" w:hAnsi="Helvetica"/>
          <w:sz w:val="22"/>
          <w:szCs w:val="22"/>
        </w:rPr>
        <w:t>Subjects must learn to navigate through the environment in line with one of two regimes towards one of two goal locations</w:t>
      </w:r>
      <w:r>
        <w:rPr>
          <w:rFonts w:ascii="Helvetica" w:hAnsi="Helvetica"/>
          <w:sz w:val="22"/>
          <w:szCs w:val="22"/>
        </w:rPr>
        <w:t>. O</w:t>
      </w:r>
      <w:r w:rsidR="009120B9" w:rsidRPr="00761516">
        <w:rPr>
          <w:rFonts w:ascii="Helvetica" w:hAnsi="Helvetica"/>
          <w:sz w:val="22"/>
          <w:szCs w:val="22"/>
        </w:rPr>
        <w:t>nce performance has stabilised, the to-be-followed regime change</w:t>
      </w:r>
      <w:r>
        <w:rPr>
          <w:rFonts w:ascii="Helvetica" w:hAnsi="Helvetica"/>
          <w:sz w:val="22"/>
          <w:szCs w:val="22"/>
        </w:rPr>
        <w:t>s</w:t>
      </w:r>
      <w:r w:rsidR="009120B9" w:rsidRPr="00761516">
        <w:rPr>
          <w:rFonts w:ascii="Helvetica" w:hAnsi="Helvetica"/>
          <w:sz w:val="22"/>
          <w:szCs w:val="22"/>
        </w:rPr>
        <w:t>. Humans</w:t>
      </w:r>
      <w:r w:rsidR="00F404A3" w:rsidRPr="00761516">
        <w:rPr>
          <w:rFonts w:ascii="Helvetica" w:hAnsi="Helvetica"/>
          <w:sz w:val="22"/>
          <w:szCs w:val="22"/>
        </w:rPr>
        <w:t xml:space="preserve"> are </w:t>
      </w:r>
      <w:r w:rsidR="009120B9" w:rsidRPr="00761516">
        <w:rPr>
          <w:rFonts w:ascii="Helvetica" w:hAnsi="Helvetica"/>
          <w:sz w:val="22"/>
          <w:szCs w:val="22"/>
        </w:rPr>
        <w:t>able</w:t>
      </w:r>
      <w:r w:rsidR="00F404A3" w:rsidRPr="00761516">
        <w:rPr>
          <w:rFonts w:ascii="Helvetica" w:hAnsi="Helvetica"/>
          <w:sz w:val="22"/>
          <w:szCs w:val="22"/>
        </w:rPr>
        <w:t xml:space="preserve"> </w:t>
      </w:r>
      <w:r w:rsidR="009120B9" w:rsidRPr="00761516">
        <w:rPr>
          <w:rFonts w:ascii="Helvetica" w:hAnsi="Helvetica"/>
          <w:sz w:val="22"/>
          <w:szCs w:val="22"/>
        </w:rPr>
        <w:t>to</w:t>
      </w:r>
      <w:r w:rsidR="00F404A3" w:rsidRPr="00761516">
        <w:rPr>
          <w:rFonts w:ascii="Helvetica" w:hAnsi="Helvetica"/>
          <w:sz w:val="22"/>
          <w:szCs w:val="22"/>
        </w:rPr>
        <w:t xml:space="preserve"> </w:t>
      </w:r>
      <w:r w:rsidR="009120B9" w:rsidRPr="00761516">
        <w:rPr>
          <w:rFonts w:ascii="Helvetica" w:hAnsi="Helvetica"/>
          <w:sz w:val="22"/>
          <w:szCs w:val="22"/>
        </w:rPr>
        <w:t>learn</w:t>
      </w:r>
      <w:r w:rsidR="00F404A3" w:rsidRPr="00761516">
        <w:rPr>
          <w:rFonts w:ascii="Helvetica" w:hAnsi="Helvetica"/>
          <w:sz w:val="22"/>
          <w:szCs w:val="22"/>
        </w:rPr>
        <w:t xml:space="preserve"> to solve the task with near-perfect accuracy and </w:t>
      </w:r>
      <w:r w:rsidR="009120B9" w:rsidRPr="00761516">
        <w:rPr>
          <w:rFonts w:ascii="Helvetica" w:hAnsi="Helvetica"/>
          <w:sz w:val="22"/>
          <w:szCs w:val="22"/>
        </w:rPr>
        <w:t xml:space="preserve">can learn to behave in line with a new regime following a switch after only one trial under the new regime; people exhibit one-shot learning of the novel experienced path and zero-shot learning of the novel unexperienced path. </w:t>
      </w:r>
      <w:r w:rsidR="000C2BEA" w:rsidRPr="00761516">
        <w:rPr>
          <w:rFonts w:ascii="Helvetica" w:hAnsi="Helvetica"/>
          <w:sz w:val="22"/>
          <w:szCs w:val="22"/>
        </w:rPr>
        <w:t>I propose to investigate how different types of RL models may be able to reproduce this ability to learn and generalise from minimal experience and to compare the behaviour of these models in different contexts in order to delineate their behaviour and guide further experiments.</w:t>
      </w:r>
    </w:p>
    <w:p w:rsidR="0040677D" w:rsidRDefault="00150408" w:rsidP="00AB5851">
      <w:pPr>
        <w:tabs>
          <w:tab w:val="left" w:pos="496"/>
        </w:tabs>
        <w:spacing w:before="240" w:line="276" w:lineRule="auto"/>
        <w:jc w:val="both"/>
        <w:rPr>
          <w:rFonts w:ascii="Helvetica" w:hAnsi="Helvetica"/>
          <w:sz w:val="22"/>
          <w:szCs w:val="22"/>
        </w:rPr>
      </w:pPr>
      <w:r w:rsidRPr="00761516">
        <w:rPr>
          <w:rFonts w:ascii="Helvetica" w:hAnsi="Helvetica"/>
          <w:sz w:val="22"/>
          <w:szCs w:val="22"/>
        </w:rPr>
        <w:lastRenderedPageBreak/>
        <w:tab/>
      </w:r>
    </w:p>
    <w:p w:rsidR="0040677D" w:rsidRPr="00F243A7" w:rsidRDefault="0040677D" w:rsidP="00AB5851">
      <w:pPr>
        <w:tabs>
          <w:tab w:val="left" w:pos="496"/>
        </w:tabs>
        <w:spacing w:before="240" w:line="276" w:lineRule="auto"/>
        <w:jc w:val="both"/>
        <w:rPr>
          <w:rFonts w:ascii="Helvetica" w:hAnsi="Helvetica"/>
          <w:b/>
          <w:bCs/>
          <w:color w:val="A5A5A5" w:themeColor="accent3"/>
          <w:sz w:val="22"/>
          <w:szCs w:val="22"/>
        </w:rPr>
      </w:pPr>
      <w:r w:rsidRPr="00F243A7">
        <w:rPr>
          <w:rFonts w:ascii="Helvetica" w:hAnsi="Helvetica"/>
          <w:b/>
          <w:bCs/>
          <w:color w:val="A5A5A5" w:themeColor="accent3"/>
          <w:sz w:val="22"/>
          <w:szCs w:val="22"/>
        </w:rPr>
        <w:t>For more detail, keep reading, though most of this next section needs some more guidance…</w:t>
      </w:r>
    </w:p>
    <w:p w:rsidR="00761516" w:rsidRPr="00761516" w:rsidRDefault="0040677D" w:rsidP="0040677D">
      <w:pPr>
        <w:tabs>
          <w:tab w:val="left" w:pos="496"/>
        </w:tabs>
        <w:spacing w:before="240" w:line="276" w:lineRule="auto"/>
        <w:ind w:firstLine="496"/>
        <w:jc w:val="both"/>
        <w:rPr>
          <w:rFonts w:ascii="Helvetica" w:hAnsi="Helvetica"/>
          <w:sz w:val="22"/>
          <w:szCs w:val="22"/>
        </w:rPr>
        <w:sectPr w:rsidR="00761516" w:rsidRPr="00761516" w:rsidSect="00852132">
          <w:pgSz w:w="11900" w:h="16840"/>
          <w:pgMar w:top="1440" w:right="1440" w:bottom="1440" w:left="1440" w:header="708" w:footer="708" w:gutter="0"/>
          <w:cols w:space="708"/>
          <w:docGrid w:linePitch="360"/>
        </w:sectPr>
      </w:pPr>
      <w:r w:rsidRPr="00761516">
        <w:rPr>
          <w:rFonts w:ascii="Helvetica" w:hAnsi="Helvetica"/>
          <w:noProof/>
          <w:sz w:val="22"/>
          <w:szCs w:val="22"/>
        </w:rPr>
        <w:drawing>
          <wp:anchor distT="0" distB="0" distL="114300" distR="114300" simplePos="0" relativeHeight="251661312" behindDoc="0" locked="0" layoutInCell="1" allowOverlap="1">
            <wp:simplePos x="0" y="0"/>
            <wp:positionH relativeFrom="column">
              <wp:posOffset>883285</wp:posOffset>
            </wp:positionH>
            <wp:positionV relativeFrom="paragraph">
              <wp:posOffset>4141470</wp:posOffset>
            </wp:positionV>
            <wp:extent cx="3695065" cy="211328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State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5065" cy="2113280"/>
                    </a:xfrm>
                    <a:prstGeom prst="rect">
                      <a:avLst/>
                    </a:prstGeom>
                  </pic:spPr>
                </pic:pic>
              </a:graphicData>
            </a:graphic>
            <wp14:sizeRelH relativeFrom="page">
              <wp14:pctWidth>0</wp14:pctWidth>
            </wp14:sizeRelH>
            <wp14:sizeRelV relativeFrom="page">
              <wp14:pctHeight>0</wp14:pctHeight>
            </wp14:sizeRelV>
          </wp:anchor>
        </w:drawing>
      </w:r>
      <w:r w:rsidRPr="00761516">
        <w:rPr>
          <w:rFonts w:ascii="Helvetica" w:hAnsi="Helvetica"/>
          <w:noProof/>
          <w:sz w:val="22"/>
          <w:szCs w:val="22"/>
        </w:rPr>
        <mc:AlternateContent>
          <mc:Choice Requires="wps">
            <w:drawing>
              <wp:anchor distT="0" distB="0" distL="114300" distR="114300" simplePos="0" relativeHeight="251663360" behindDoc="0" locked="0" layoutInCell="1" allowOverlap="1" wp14:anchorId="79103953" wp14:editId="7E741039">
                <wp:simplePos x="0" y="0"/>
                <wp:positionH relativeFrom="column">
                  <wp:posOffset>14605</wp:posOffset>
                </wp:positionH>
                <wp:positionV relativeFrom="paragraph">
                  <wp:posOffset>6414010</wp:posOffset>
                </wp:positionV>
                <wp:extent cx="5718175" cy="8763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18175" cy="876300"/>
                        </a:xfrm>
                        <a:prstGeom prst="rect">
                          <a:avLst/>
                        </a:prstGeom>
                        <a:solidFill>
                          <a:schemeClr val="lt1"/>
                        </a:solidFill>
                        <a:ln w="6350">
                          <a:noFill/>
                        </a:ln>
                      </wps:spPr>
                      <wps:txbx>
                        <w:txbxContent>
                          <w:p w:rsidR="006640D1" w:rsidRPr="006640D1" w:rsidRDefault="006640D1" w:rsidP="006640D1">
                            <w:pPr>
                              <w:jc w:val="both"/>
                              <w:rPr>
                                <w:rFonts w:ascii="Helvetica" w:hAnsi="Helvetica"/>
                                <w:sz w:val="18"/>
                                <w:szCs w:val="18"/>
                              </w:rPr>
                            </w:pPr>
                            <w:r w:rsidRPr="008235F6">
                              <w:rPr>
                                <w:rFonts w:ascii="Helvetica" w:hAnsi="Helvetica"/>
                                <w:b/>
                                <w:bCs/>
                                <w:sz w:val="18"/>
                                <w:szCs w:val="18"/>
                              </w:rPr>
                              <w:t xml:space="preserve">Figure </w:t>
                            </w:r>
                            <w:r>
                              <w:rPr>
                                <w:rFonts w:ascii="Helvetica" w:hAnsi="Helvetica"/>
                                <w:b/>
                                <w:bCs/>
                                <w:sz w:val="18"/>
                                <w:szCs w:val="18"/>
                              </w:rPr>
                              <w:t>2</w:t>
                            </w:r>
                            <w:r w:rsidRPr="008235F6">
                              <w:rPr>
                                <w:rFonts w:ascii="Helvetica" w:hAnsi="Helvetica"/>
                                <w:b/>
                                <w:bCs/>
                                <w:sz w:val="18"/>
                                <w:szCs w:val="18"/>
                              </w:rPr>
                              <w:t xml:space="preserve"> </w:t>
                            </w:r>
                            <w:r>
                              <w:rPr>
                                <w:rFonts w:ascii="Helvetica" w:hAnsi="Helvetica"/>
                                <w:sz w:val="18"/>
                                <w:szCs w:val="18"/>
                              </w:rPr>
                              <w:t>–</w:t>
                            </w:r>
                            <w:r w:rsidRPr="007D6FC5">
                              <w:rPr>
                                <w:rFonts w:ascii="Helvetica" w:hAnsi="Helvetica"/>
                                <w:sz w:val="18"/>
                                <w:szCs w:val="18"/>
                              </w:rPr>
                              <w:t xml:space="preserve"> </w:t>
                            </w:r>
                            <w:r>
                              <w:rPr>
                                <w:rFonts w:ascii="Helvetica" w:hAnsi="Helvetica"/>
                                <w:sz w:val="18"/>
                                <w:szCs w:val="18"/>
                              </w:rPr>
                              <w:t>An alternative state map which manipulates the accuracy of any low-level options that guide behaviour between B</w:t>
                            </w:r>
                            <w:r w:rsidRPr="006640D1">
                              <w:rPr>
                                <w:rFonts w:ascii="Helvetica" w:hAnsi="Helvetica"/>
                                <w:sz w:val="18"/>
                                <w:szCs w:val="18"/>
                                <w:vertAlign w:val="subscript"/>
                              </w:rPr>
                              <w:t>0</w:t>
                            </w:r>
                            <w:r>
                              <w:rPr>
                                <w:rFonts w:ascii="Helvetica" w:hAnsi="Helvetica"/>
                                <w:sz w:val="18"/>
                                <w:szCs w:val="18"/>
                              </w:rPr>
                              <w:t xml:space="preserve"> and B</w:t>
                            </w:r>
                            <w:r w:rsidRPr="006640D1">
                              <w:rPr>
                                <w:rFonts w:ascii="Helvetica" w:hAnsi="Helvetica"/>
                                <w:sz w:val="18"/>
                                <w:szCs w:val="18"/>
                                <w:vertAlign w:val="subscript"/>
                              </w:rPr>
                              <w:t>1</w:t>
                            </w:r>
                            <w:r>
                              <w:rPr>
                                <w:rFonts w:ascii="Helvetica" w:hAnsi="Helvetica"/>
                                <w:sz w:val="18"/>
                                <w:szCs w:val="18"/>
                              </w:rPr>
                              <w:t>. In the map shown in Figure 1, two useful low-level sequences of behaviour are the left-right and right-left transitions required to move from B</w:t>
                            </w:r>
                            <w:r>
                              <w:rPr>
                                <w:rFonts w:ascii="Helvetica" w:hAnsi="Helvetica"/>
                                <w:sz w:val="18"/>
                                <w:szCs w:val="18"/>
                                <w:vertAlign w:val="subscript"/>
                              </w:rPr>
                              <w:t>0</w:t>
                            </w:r>
                            <w:r>
                              <w:rPr>
                                <w:rFonts w:ascii="Helvetica" w:hAnsi="Helvetica"/>
                                <w:sz w:val="18"/>
                                <w:szCs w:val="18"/>
                              </w:rPr>
                              <w:t xml:space="preserve"> to B</w:t>
                            </w:r>
                            <w:r>
                              <w:rPr>
                                <w:rFonts w:ascii="Helvetica" w:hAnsi="Helvetica"/>
                                <w:sz w:val="18"/>
                                <w:szCs w:val="18"/>
                                <w:vertAlign w:val="subscript"/>
                              </w:rPr>
                              <w:t>1</w:t>
                            </w:r>
                            <w:r>
                              <w:rPr>
                                <w:rFonts w:ascii="Helvetica" w:hAnsi="Helvetica"/>
                                <w:sz w:val="18"/>
                                <w:szCs w:val="18"/>
                              </w:rPr>
                              <w:t xml:space="preserve"> (via SG</w:t>
                            </w:r>
                            <w:r>
                              <w:rPr>
                                <w:rFonts w:ascii="Helvetica" w:hAnsi="Helvetica"/>
                                <w:sz w:val="18"/>
                                <w:szCs w:val="18"/>
                                <w:vertAlign w:val="subscript"/>
                              </w:rPr>
                              <w:t>L</w:t>
                            </w:r>
                            <w:r>
                              <w:rPr>
                                <w:rFonts w:ascii="Helvetica" w:hAnsi="Helvetica"/>
                                <w:sz w:val="18"/>
                                <w:szCs w:val="18"/>
                              </w:rPr>
                              <w:t xml:space="preserve"> and SG</w:t>
                            </w:r>
                            <w:r>
                              <w:rPr>
                                <w:rFonts w:ascii="Helvetica" w:hAnsi="Helvetica"/>
                                <w:sz w:val="18"/>
                                <w:szCs w:val="18"/>
                                <w:vertAlign w:val="subscript"/>
                              </w:rPr>
                              <w:t>R</w:t>
                            </w:r>
                            <w:r>
                              <w:rPr>
                                <w:rFonts w:ascii="Helvetica" w:hAnsi="Helvetica"/>
                                <w:sz w:val="18"/>
                                <w:szCs w:val="18"/>
                              </w:rPr>
                              <w:t xml:space="preserve"> respectively). Should a hierarchical agent learn to represent and use these options, it would make errors at SG locations if placed in this environment but would still respond correctly in the following bottleneck B</w:t>
                            </w:r>
                            <w:r>
                              <w:rPr>
                                <w:rFonts w:ascii="Helvetica" w:hAnsi="Helvetica"/>
                                <w:sz w:val="18"/>
                                <w:szCs w:val="18"/>
                                <w:vertAlign w:val="subscript"/>
                              </w:rPr>
                              <w:t>1</w:t>
                            </w:r>
                            <w:r>
                              <w:rPr>
                                <w:rFonts w:ascii="Helvetica" w:hAnsi="Helvetica"/>
                                <w:sz w:val="18"/>
                                <w:szCs w:val="18"/>
                              </w:rPr>
                              <w:t>. Patterns of errors, transfer, and generalisation during recovery when introduced to this environment may delineate between the outlined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03953" id="Text Box 5" o:spid="_x0000_s1027" type="#_x0000_t202" style="position:absolute;left:0;text-align:left;margin-left:1.15pt;margin-top:505.05pt;width:450.2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" fillcolor="white [3201]" stroked="f" strokeweight=".5pt">
                <v:textbox inset="0,0,0,0">
                  <w:txbxContent>
                    <w:p w:rsidR="006640D1" w:rsidRPr="006640D1" w:rsidRDefault="006640D1" w:rsidP="006640D1">
                      <w:pPr>
                        <w:jc w:val="both"/>
                        <w:rPr>
                          <w:rFonts w:ascii="Helvetica" w:hAnsi="Helvetica"/>
                          <w:sz w:val="18"/>
                          <w:szCs w:val="18"/>
                        </w:rPr>
                      </w:pPr>
                      <w:r w:rsidRPr="008235F6">
                        <w:rPr>
                          <w:rFonts w:ascii="Helvetica" w:hAnsi="Helvetica"/>
                          <w:b/>
                          <w:bCs/>
                          <w:sz w:val="18"/>
                          <w:szCs w:val="18"/>
                        </w:rPr>
                        <w:t xml:space="preserve">Figure </w:t>
                      </w:r>
                      <w:r>
                        <w:rPr>
                          <w:rFonts w:ascii="Helvetica" w:hAnsi="Helvetica"/>
                          <w:b/>
                          <w:bCs/>
                          <w:sz w:val="18"/>
                          <w:szCs w:val="18"/>
                        </w:rPr>
                        <w:t>2</w:t>
                      </w:r>
                      <w:r w:rsidRPr="008235F6">
                        <w:rPr>
                          <w:rFonts w:ascii="Helvetica" w:hAnsi="Helvetica"/>
                          <w:b/>
                          <w:bCs/>
                          <w:sz w:val="18"/>
                          <w:szCs w:val="18"/>
                        </w:rPr>
                        <w:t xml:space="preserve"> </w:t>
                      </w:r>
                      <w:r>
                        <w:rPr>
                          <w:rFonts w:ascii="Helvetica" w:hAnsi="Helvetica"/>
                          <w:sz w:val="18"/>
                          <w:szCs w:val="18"/>
                        </w:rPr>
                        <w:t>–</w:t>
                      </w:r>
                      <w:r w:rsidRPr="007D6FC5">
                        <w:rPr>
                          <w:rFonts w:ascii="Helvetica" w:hAnsi="Helvetica"/>
                          <w:sz w:val="18"/>
                          <w:szCs w:val="18"/>
                        </w:rPr>
                        <w:t xml:space="preserve"> </w:t>
                      </w:r>
                      <w:r>
                        <w:rPr>
                          <w:rFonts w:ascii="Helvetica" w:hAnsi="Helvetica"/>
                          <w:sz w:val="18"/>
                          <w:szCs w:val="18"/>
                        </w:rPr>
                        <w:t>An alternative state map which manipulates the accuracy of any low-level options that guide behaviour between B</w:t>
                      </w:r>
                      <w:r w:rsidRPr="006640D1">
                        <w:rPr>
                          <w:rFonts w:ascii="Helvetica" w:hAnsi="Helvetica"/>
                          <w:sz w:val="18"/>
                          <w:szCs w:val="18"/>
                          <w:vertAlign w:val="subscript"/>
                        </w:rPr>
                        <w:t>0</w:t>
                      </w:r>
                      <w:r>
                        <w:rPr>
                          <w:rFonts w:ascii="Helvetica" w:hAnsi="Helvetica"/>
                          <w:sz w:val="18"/>
                          <w:szCs w:val="18"/>
                        </w:rPr>
                        <w:t xml:space="preserve"> and B</w:t>
                      </w:r>
                      <w:r w:rsidRPr="006640D1">
                        <w:rPr>
                          <w:rFonts w:ascii="Helvetica" w:hAnsi="Helvetica"/>
                          <w:sz w:val="18"/>
                          <w:szCs w:val="18"/>
                          <w:vertAlign w:val="subscript"/>
                        </w:rPr>
                        <w:t>1</w:t>
                      </w:r>
                      <w:r>
                        <w:rPr>
                          <w:rFonts w:ascii="Helvetica" w:hAnsi="Helvetica"/>
                          <w:sz w:val="18"/>
                          <w:szCs w:val="18"/>
                        </w:rPr>
                        <w:t>. In the map shown in Figure 1, two useful low-level sequences of behaviour are the left-right and right-left transitions required to move from B</w:t>
                      </w:r>
                      <w:r>
                        <w:rPr>
                          <w:rFonts w:ascii="Helvetica" w:hAnsi="Helvetica"/>
                          <w:sz w:val="18"/>
                          <w:szCs w:val="18"/>
                          <w:vertAlign w:val="subscript"/>
                        </w:rPr>
                        <w:t>0</w:t>
                      </w:r>
                      <w:r>
                        <w:rPr>
                          <w:rFonts w:ascii="Helvetica" w:hAnsi="Helvetica"/>
                          <w:sz w:val="18"/>
                          <w:szCs w:val="18"/>
                        </w:rPr>
                        <w:t xml:space="preserve"> to B</w:t>
                      </w:r>
                      <w:r>
                        <w:rPr>
                          <w:rFonts w:ascii="Helvetica" w:hAnsi="Helvetica"/>
                          <w:sz w:val="18"/>
                          <w:szCs w:val="18"/>
                          <w:vertAlign w:val="subscript"/>
                        </w:rPr>
                        <w:t>1</w:t>
                      </w:r>
                      <w:r>
                        <w:rPr>
                          <w:rFonts w:ascii="Helvetica" w:hAnsi="Helvetica"/>
                          <w:sz w:val="18"/>
                          <w:szCs w:val="18"/>
                        </w:rPr>
                        <w:t xml:space="preserve"> (via SG</w:t>
                      </w:r>
                      <w:r>
                        <w:rPr>
                          <w:rFonts w:ascii="Helvetica" w:hAnsi="Helvetica"/>
                          <w:sz w:val="18"/>
                          <w:szCs w:val="18"/>
                          <w:vertAlign w:val="subscript"/>
                        </w:rPr>
                        <w:t>L</w:t>
                      </w:r>
                      <w:r>
                        <w:rPr>
                          <w:rFonts w:ascii="Helvetica" w:hAnsi="Helvetica"/>
                          <w:sz w:val="18"/>
                          <w:szCs w:val="18"/>
                        </w:rPr>
                        <w:t xml:space="preserve"> and SG</w:t>
                      </w:r>
                      <w:r>
                        <w:rPr>
                          <w:rFonts w:ascii="Helvetica" w:hAnsi="Helvetica"/>
                          <w:sz w:val="18"/>
                          <w:szCs w:val="18"/>
                          <w:vertAlign w:val="subscript"/>
                        </w:rPr>
                        <w:t>R</w:t>
                      </w:r>
                      <w:r>
                        <w:rPr>
                          <w:rFonts w:ascii="Helvetica" w:hAnsi="Helvetica"/>
                          <w:sz w:val="18"/>
                          <w:szCs w:val="18"/>
                        </w:rPr>
                        <w:t xml:space="preserve"> respectively). Should a hierarchical agent learn to represent and use these options, it would make errors at SG locations if placed in this environment but would still respond correctly in the following bottleneck B</w:t>
                      </w:r>
                      <w:r>
                        <w:rPr>
                          <w:rFonts w:ascii="Helvetica" w:hAnsi="Helvetica"/>
                          <w:sz w:val="18"/>
                          <w:szCs w:val="18"/>
                          <w:vertAlign w:val="subscript"/>
                        </w:rPr>
                        <w:t>1</w:t>
                      </w:r>
                      <w:r>
                        <w:rPr>
                          <w:rFonts w:ascii="Helvetica" w:hAnsi="Helvetica"/>
                          <w:sz w:val="18"/>
                          <w:szCs w:val="18"/>
                        </w:rPr>
                        <w:t>. Patterns of errors, transfer, and generalisation during recovery when introduced to this environment may delineate between the outlined agents.</w:t>
                      </w:r>
                    </w:p>
                  </w:txbxContent>
                </v:textbox>
                <w10:wrap type="topAndBottom"/>
              </v:shape>
            </w:pict>
          </mc:Fallback>
        </mc:AlternateContent>
      </w:r>
      <w:r w:rsidR="009200FB" w:rsidRPr="00761516">
        <w:rPr>
          <w:rFonts w:ascii="Helvetica" w:hAnsi="Helvetica"/>
          <w:sz w:val="22"/>
          <w:szCs w:val="22"/>
        </w:rPr>
        <w:t>I propose to start by building a model-free hierarchical reinforcement learning agent under t</w:t>
      </w:r>
      <w:bookmarkStart w:id="0" w:name="_GoBack"/>
      <w:bookmarkEnd w:id="0"/>
      <w:r w:rsidR="009200FB" w:rsidRPr="00761516">
        <w:rPr>
          <w:rFonts w:ascii="Helvetica" w:hAnsi="Helvetica"/>
          <w:sz w:val="22"/>
          <w:szCs w:val="22"/>
        </w:rPr>
        <w:t xml:space="preserve">he options framework with pre-defined options that allow the agent to solve the task. Having done so (and having developed my own experience with working with these models), I plan to develop the agent such that it is able to learn options through experience with its environment. This requires tackling the option discovery problem, for which several different methods have been proposed in the computational RL literature. </w:t>
      </w:r>
      <w:r w:rsidR="008C43A0" w:rsidRPr="00761516">
        <w:rPr>
          <w:rFonts w:ascii="Helvetica" w:hAnsi="Helvetica"/>
          <w:sz w:val="22"/>
          <w:szCs w:val="22"/>
        </w:rPr>
        <w:t xml:space="preserve">I also aim to enhance the option representations </w:t>
      </w:r>
      <w:r>
        <w:rPr>
          <w:rFonts w:ascii="Helvetica" w:hAnsi="Helvetica"/>
          <w:sz w:val="22"/>
          <w:szCs w:val="22"/>
        </w:rPr>
        <w:t xml:space="preserve">held by the agent </w:t>
      </w:r>
      <w:r w:rsidR="008C43A0" w:rsidRPr="00761516">
        <w:rPr>
          <w:rFonts w:ascii="Helvetica" w:hAnsi="Helvetica"/>
          <w:sz w:val="22"/>
          <w:szCs w:val="22"/>
        </w:rPr>
        <w:t>such that they are able to be general (</w:t>
      </w:r>
      <w:r w:rsidR="008C43A0" w:rsidRPr="00761516">
        <w:rPr>
          <w:rFonts w:ascii="Helvetica" w:eastAsiaTheme="minorEastAsia" w:hAnsi="Helvetica"/>
          <w:sz w:val="22"/>
          <w:szCs w:val="22"/>
        </w:rPr>
        <w:t xml:space="preserve">i.e., </w:t>
      </w:r>
      <w:r w:rsidR="008C43A0" w:rsidRPr="00761516">
        <w:rPr>
          <w:rFonts w:ascii="Helvetica" w:hAnsi="Helvetica"/>
          <w:sz w:val="22"/>
          <w:szCs w:val="22"/>
        </w:rPr>
        <w:t xml:space="preserve">such that </w:t>
      </w:r>
      <w:r w:rsidR="008C43A0" w:rsidRPr="00761516">
        <w:rPr>
          <w:rFonts w:ascii="Helvetica" w:eastAsiaTheme="minorEastAsia" w:hAnsi="Helvetica"/>
          <w:sz w:val="22"/>
          <w:szCs w:val="22"/>
        </w:rPr>
        <w:t>a single option</w:t>
      </w:r>
      <w:r w:rsidR="008C43A0" w:rsidRPr="00761516">
        <w:rPr>
          <w:rFonts w:ascii="Helvetica" w:hAnsi="Helvetica"/>
          <w:sz w:val="22"/>
          <w:szCs w:val="22"/>
        </w:rPr>
        <w:t xml:space="preserve"> is able to</w:t>
      </w:r>
      <w:r w:rsidR="008C43A0" w:rsidRPr="00761516">
        <w:rPr>
          <w:rFonts w:ascii="Helvetica" w:eastAsiaTheme="minorEastAsia" w:hAnsi="Helvetica"/>
          <w:sz w:val="22"/>
          <w:szCs w:val="22"/>
        </w:rPr>
        <w:t xml:space="preserve"> define</w:t>
      </w:r>
      <w:r w:rsidR="008C43A0" w:rsidRPr="00761516">
        <w:rPr>
          <w:rFonts w:ascii="Helvetica" w:hAnsi="Helvetica"/>
          <w:sz w:val="22"/>
          <w:szCs w:val="22"/>
        </w:rPr>
        <w:t xml:space="preserve"> </w:t>
      </w:r>
      <w:r w:rsidR="008C43A0" w:rsidRPr="00761516">
        <w:rPr>
          <w:rFonts w:ascii="Helvetica" w:eastAsiaTheme="minorEastAsia" w:hAnsi="Helvetica"/>
          <w:sz w:val="22"/>
          <w:szCs w:val="22"/>
        </w:rPr>
        <w:t>repetition at B</w:t>
      </w:r>
      <w:r w:rsidR="008C43A0" w:rsidRPr="00761516">
        <w:rPr>
          <w:rFonts w:ascii="Helvetica" w:eastAsiaTheme="minorEastAsia" w:hAnsi="Helvetica"/>
          <w:sz w:val="22"/>
          <w:szCs w:val="22"/>
          <w:vertAlign w:val="subscript"/>
        </w:rPr>
        <w:t>0</w:t>
      </w:r>
      <w:r w:rsidR="008C43A0" w:rsidRPr="00761516">
        <w:rPr>
          <w:rFonts w:ascii="Helvetica" w:eastAsiaTheme="minorEastAsia" w:hAnsi="Helvetica"/>
          <w:sz w:val="22"/>
          <w:szCs w:val="22"/>
        </w:rPr>
        <w:t xml:space="preserve"> and B</w:t>
      </w:r>
      <w:r w:rsidR="008C43A0" w:rsidRPr="00761516">
        <w:rPr>
          <w:rFonts w:ascii="Helvetica" w:eastAsiaTheme="minorEastAsia" w:hAnsi="Helvetica"/>
          <w:sz w:val="22"/>
          <w:szCs w:val="22"/>
          <w:vertAlign w:val="subscript"/>
        </w:rPr>
        <w:t>1</w:t>
      </w:r>
      <w:r w:rsidR="008C43A0" w:rsidRPr="00761516">
        <w:rPr>
          <w:rFonts w:ascii="Helvetica" w:eastAsiaTheme="minorEastAsia" w:hAnsi="Helvetica"/>
          <w:sz w:val="22"/>
          <w:szCs w:val="22"/>
        </w:rPr>
        <w:t xml:space="preserve"> independently of </w:t>
      </w:r>
      <w:r w:rsidR="008C43A0" w:rsidRPr="00761516">
        <w:rPr>
          <w:rFonts w:ascii="Helvetica" w:hAnsi="Helvetica"/>
          <w:sz w:val="22"/>
          <w:szCs w:val="22"/>
        </w:rPr>
        <w:t xml:space="preserve">the specific primitive action being repeated). Given a sufficiently fast learning rate, I would expect this final model to </w:t>
      </w:r>
      <w:r>
        <w:rPr>
          <w:rFonts w:ascii="Helvetica" w:hAnsi="Helvetica"/>
          <w:sz w:val="22"/>
          <w:szCs w:val="22"/>
        </w:rPr>
        <w:t>exhibit</w:t>
      </w:r>
      <w:r w:rsidR="008C43A0" w:rsidRPr="00761516">
        <w:rPr>
          <w:rFonts w:ascii="Helvetica" w:hAnsi="Helvetica"/>
          <w:sz w:val="22"/>
          <w:szCs w:val="22"/>
        </w:rPr>
        <w:t xml:space="preserve"> both the one-shot and zero-shot learning observed in humans. </w:t>
      </w:r>
      <w:r w:rsidR="009200FB" w:rsidRPr="00761516">
        <w:rPr>
          <w:rFonts w:ascii="Helvetica" w:hAnsi="Helvetica"/>
          <w:sz w:val="22"/>
          <w:szCs w:val="22"/>
        </w:rPr>
        <w:t>For comparison, I plan to build flat model-free RL agents that hold</w:t>
      </w:r>
      <w:r w:rsidR="00390588" w:rsidRPr="00761516">
        <w:rPr>
          <w:rFonts w:ascii="Helvetica" w:hAnsi="Helvetica"/>
          <w:sz w:val="22"/>
          <w:szCs w:val="22"/>
        </w:rPr>
        <w:t xml:space="preserve"> state representations that either do or do not include </w:t>
      </w:r>
      <w:r w:rsidR="00AB5851" w:rsidRPr="00761516">
        <w:rPr>
          <w:rFonts w:ascii="Helvetica" w:hAnsi="Helvetica"/>
          <w:sz w:val="22"/>
          <w:szCs w:val="22"/>
        </w:rPr>
        <w:t xml:space="preserve">representations of </w:t>
      </w:r>
      <w:r w:rsidR="00390588" w:rsidRPr="00761516">
        <w:rPr>
          <w:rFonts w:ascii="Helvetica" w:hAnsi="Helvetica"/>
          <w:sz w:val="22"/>
          <w:szCs w:val="22"/>
        </w:rPr>
        <w:t>history.</w:t>
      </w:r>
      <w:r w:rsidR="00AB5851" w:rsidRPr="00761516">
        <w:rPr>
          <w:rFonts w:ascii="Helvetica" w:hAnsi="Helvetica"/>
          <w:sz w:val="22"/>
          <w:szCs w:val="22"/>
        </w:rPr>
        <w:t xml:space="preserve"> </w:t>
      </w:r>
      <w:r w:rsidR="008C43A0" w:rsidRPr="00761516">
        <w:rPr>
          <w:rFonts w:ascii="Helvetica" w:hAnsi="Helvetica"/>
          <w:sz w:val="22"/>
          <w:szCs w:val="22"/>
        </w:rPr>
        <w:t>Without history representation, the agent should be unable to perform</w:t>
      </w:r>
      <w:r w:rsidR="00150408" w:rsidRPr="00761516">
        <w:rPr>
          <w:rFonts w:ascii="Helvetica" w:hAnsi="Helvetica"/>
          <w:sz w:val="22"/>
          <w:szCs w:val="22"/>
        </w:rPr>
        <w:t xml:space="preserve"> </w:t>
      </w:r>
      <w:r w:rsidR="008C43A0" w:rsidRPr="00761516">
        <w:rPr>
          <w:rFonts w:ascii="Helvetica" w:hAnsi="Helvetica"/>
          <w:sz w:val="22"/>
          <w:szCs w:val="22"/>
        </w:rPr>
        <w:t xml:space="preserve">above chance, whilst with history, the agent should learn to optimally perform the task. </w:t>
      </w:r>
      <w:r w:rsidR="00150408" w:rsidRPr="00761516">
        <w:rPr>
          <w:rFonts w:ascii="Helvetica" w:hAnsi="Helvetica"/>
          <w:sz w:val="22"/>
          <w:szCs w:val="22"/>
        </w:rPr>
        <w:t xml:space="preserve">More interesting and productive comparisons can be made between the competent flat and hierarchical agents (i.e., which is faster to learn, which is faster to generalise, how does each behave if placed in a structurally similar but different environment such as that shown in figure 2). Delineating the behaviour of these two agents </w:t>
      </w:r>
      <w:r>
        <w:rPr>
          <w:rFonts w:ascii="Helvetica" w:hAnsi="Helvetica"/>
          <w:sz w:val="22"/>
          <w:szCs w:val="22"/>
        </w:rPr>
        <w:t xml:space="preserve">(and any others that are able to perform the task and qualitatively capture human behaviour) </w:t>
      </w:r>
      <w:r w:rsidR="00150408" w:rsidRPr="00761516">
        <w:rPr>
          <w:rFonts w:ascii="Helvetica" w:hAnsi="Helvetica"/>
          <w:sz w:val="22"/>
          <w:szCs w:val="22"/>
        </w:rPr>
        <w:t>could guide experiments aim</w:t>
      </w:r>
      <w:r>
        <w:rPr>
          <w:rFonts w:ascii="Helvetica" w:hAnsi="Helvetica"/>
          <w:sz w:val="22"/>
          <w:szCs w:val="22"/>
        </w:rPr>
        <w:t>ing</w:t>
      </w:r>
      <w:r w:rsidR="00150408" w:rsidRPr="00761516">
        <w:rPr>
          <w:rFonts w:ascii="Helvetica" w:hAnsi="Helvetica"/>
          <w:sz w:val="22"/>
          <w:szCs w:val="22"/>
        </w:rPr>
        <w:t xml:space="preserve"> to </w:t>
      </w:r>
      <w:r w:rsidR="006640D1" w:rsidRPr="00761516">
        <w:rPr>
          <w:rFonts w:ascii="Helvetica" w:hAnsi="Helvetica"/>
          <w:sz w:val="22"/>
          <w:szCs w:val="22"/>
        </w:rPr>
        <w:t xml:space="preserve">provide direct </w:t>
      </w:r>
      <w:r>
        <w:rPr>
          <w:rFonts w:ascii="Helvetica" w:hAnsi="Helvetica"/>
          <w:sz w:val="22"/>
          <w:szCs w:val="22"/>
        </w:rPr>
        <w:t xml:space="preserve">behavioural </w:t>
      </w:r>
      <w:r w:rsidR="006640D1" w:rsidRPr="00761516">
        <w:rPr>
          <w:rFonts w:ascii="Helvetica" w:hAnsi="Helvetica"/>
          <w:sz w:val="22"/>
          <w:szCs w:val="22"/>
        </w:rPr>
        <w:t xml:space="preserve">evidence </w:t>
      </w:r>
      <w:r w:rsidR="000C2BEA" w:rsidRPr="00761516">
        <w:rPr>
          <w:rFonts w:ascii="Helvetica" w:hAnsi="Helvetica"/>
          <w:sz w:val="22"/>
          <w:szCs w:val="22"/>
        </w:rPr>
        <w:t>pertaining</w:t>
      </w:r>
      <w:r w:rsidR="006640D1" w:rsidRPr="00761516">
        <w:rPr>
          <w:rFonts w:ascii="Helvetica" w:hAnsi="Helvetica"/>
          <w:sz w:val="22"/>
          <w:szCs w:val="22"/>
        </w:rPr>
        <w:t xml:space="preserve"> to the relevance of the options framework for the hierarchical organisation of human behaviour.</w:t>
      </w:r>
    </w:p>
    <w:p w:rsidR="00390588" w:rsidRPr="00761516" w:rsidRDefault="00761516" w:rsidP="00761516">
      <w:pPr>
        <w:tabs>
          <w:tab w:val="left" w:pos="496"/>
        </w:tabs>
        <w:spacing w:before="240" w:line="276" w:lineRule="auto"/>
        <w:jc w:val="center"/>
        <w:rPr>
          <w:rFonts w:ascii="Helvetica" w:hAnsi="Helvetica"/>
          <w:sz w:val="22"/>
          <w:szCs w:val="22"/>
        </w:rPr>
      </w:pPr>
      <w:r w:rsidRPr="00761516">
        <w:rPr>
          <w:rFonts w:ascii="Helvetica" w:hAnsi="Helvetica"/>
          <w:sz w:val="22"/>
          <w:szCs w:val="22"/>
        </w:rPr>
        <w:lastRenderedPageBreak/>
        <w:t>References</w:t>
      </w:r>
    </w:p>
    <w:p w:rsidR="00314D6B" w:rsidRDefault="00314D6B" w:rsidP="00314D6B">
      <w:pPr>
        <w:spacing w:before="120"/>
        <w:rPr>
          <w:rFonts w:ascii="Helvetica" w:hAnsi="Helvetica" w:cs="Arial"/>
          <w:color w:val="222222"/>
          <w:sz w:val="22"/>
          <w:szCs w:val="22"/>
          <w:shd w:val="clear" w:color="auto" w:fill="FFFFFF"/>
        </w:rPr>
      </w:pPr>
      <w:r w:rsidRPr="00314D6B">
        <w:rPr>
          <w:rFonts w:ascii="Helvetica" w:hAnsi="Helvetica" w:cs="Arial"/>
          <w:color w:val="222222"/>
          <w:sz w:val="22"/>
          <w:szCs w:val="22"/>
          <w:shd w:val="clear" w:color="auto" w:fill="FFFFFF"/>
        </w:rPr>
        <w:t>Botvinick, M. M., Niv, Y., &amp; Barto, A. C. (2009). Hierarchically organized behavio</w:t>
      </w:r>
      <w:r>
        <w:rPr>
          <w:rFonts w:ascii="Helvetica" w:hAnsi="Helvetica" w:cs="Arial"/>
          <w:color w:val="222222"/>
          <w:sz w:val="22"/>
          <w:szCs w:val="22"/>
          <w:shd w:val="clear" w:color="auto" w:fill="FFFFFF"/>
        </w:rPr>
        <w:t>u</w:t>
      </w:r>
      <w:r w:rsidRPr="00314D6B">
        <w:rPr>
          <w:rFonts w:ascii="Helvetica" w:hAnsi="Helvetica" w:cs="Arial"/>
          <w:color w:val="222222"/>
          <w:sz w:val="22"/>
          <w:szCs w:val="22"/>
          <w:shd w:val="clear" w:color="auto" w:fill="FFFFFF"/>
        </w:rPr>
        <w:t xml:space="preserve">r and its </w:t>
      </w:r>
    </w:p>
    <w:p w:rsidR="00314D6B" w:rsidRPr="00314D6B" w:rsidRDefault="00314D6B" w:rsidP="00314D6B">
      <w:pPr>
        <w:ind w:left="720"/>
        <w:rPr>
          <w:rFonts w:ascii="Helvetica" w:hAnsi="Helvetica"/>
          <w:sz w:val="22"/>
          <w:szCs w:val="22"/>
        </w:rPr>
      </w:pPr>
      <w:r w:rsidRPr="00314D6B">
        <w:rPr>
          <w:rFonts w:ascii="Helvetica" w:hAnsi="Helvetica" w:cs="Arial"/>
          <w:color w:val="222222"/>
          <w:sz w:val="22"/>
          <w:szCs w:val="22"/>
          <w:shd w:val="clear" w:color="auto" w:fill="FFFFFF"/>
        </w:rPr>
        <w:t>neural foundations: A reinforcement learning perspective. </w:t>
      </w:r>
      <w:r w:rsidRPr="00314D6B">
        <w:rPr>
          <w:rFonts w:ascii="Helvetica" w:hAnsi="Helvetica" w:cs="Arial"/>
          <w:i/>
          <w:iCs/>
          <w:color w:val="222222"/>
          <w:sz w:val="22"/>
          <w:szCs w:val="22"/>
          <w:shd w:val="clear" w:color="auto" w:fill="FFFFFF"/>
        </w:rPr>
        <w:t>Cognition</w:t>
      </w:r>
      <w:r w:rsidRPr="00314D6B">
        <w:rPr>
          <w:rFonts w:ascii="Helvetica" w:hAnsi="Helvetica" w:cs="Arial"/>
          <w:color w:val="222222"/>
          <w:sz w:val="22"/>
          <w:szCs w:val="22"/>
          <w:shd w:val="clear" w:color="auto" w:fill="FFFFFF"/>
        </w:rPr>
        <w:t>, </w:t>
      </w:r>
      <w:r w:rsidRPr="00314D6B">
        <w:rPr>
          <w:rFonts w:ascii="Helvetica" w:hAnsi="Helvetica" w:cs="Arial"/>
          <w:i/>
          <w:iCs/>
          <w:color w:val="222222"/>
          <w:sz w:val="22"/>
          <w:szCs w:val="22"/>
          <w:shd w:val="clear" w:color="auto" w:fill="FFFFFF"/>
        </w:rPr>
        <w:t>113</w:t>
      </w:r>
      <w:r w:rsidRPr="00314D6B">
        <w:rPr>
          <w:rFonts w:ascii="Helvetica" w:hAnsi="Helvetica" w:cs="Arial"/>
          <w:color w:val="222222"/>
          <w:sz w:val="22"/>
          <w:szCs w:val="22"/>
          <w:shd w:val="clear" w:color="auto" w:fill="FFFFFF"/>
        </w:rPr>
        <w:t>(3), 262-280.</w:t>
      </w:r>
    </w:p>
    <w:p w:rsidR="00761516" w:rsidRDefault="00761516" w:rsidP="00761516">
      <w:pPr>
        <w:spacing w:before="120"/>
        <w:rPr>
          <w:rFonts w:ascii="Helvetica" w:hAnsi="Helvetica" w:cs="Arial"/>
          <w:color w:val="222222"/>
          <w:sz w:val="22"/>
          <w:szCs w:val="22"/>
          <w:shd w:val="clear" w:color="auto" w:fill="FFFFFF"/>
        </w:rPr>
      </w:pPr>
      <w:r w:rsidRPr="00761516">
        <w:rPr>
          <w:rFonts w:ascii="Helvetica" w:hAnsi="Helvetica" w:cs="Arial"/>
          <w:color w:val="222222"/>
          <w:sz w:val="22"/>
          <w:szCs w:val="22"/>
          <w:shd w:val="clear" w:color="auto" w:fill="FFFFFF"/>
        </w:rPr>
        <w:t xml:space="preserve">Diuk, C., Tsai, K., Wallis, J., Botvinick, M., &amp; Niv, Y. (2013). Hierarchical learning induces </w:t>
      </w:r>
    </w:p>
    <w:p w:rsidR="00761516" w:rsidRPr="00761516" w:rsidRDefault="00761516" w:rsidP="00761516">
      <w:pPr>
        <w:ind w:left="720"/>
        <w:rPr>
          <w:rFonts w:ascii="Helvetica" w:hAnsi="Helvetica" w:cs="Arial"/>
          <w:color w:val="222222"/>
          <w:sz w:val="22"/>
          <w:szCs w:val="22"/>
          <w:shd w:val="clear" w:color="auto" w:fill="FFFFFF"/>
        </w:rPr>
      </w:pPr>
      <w:r w:rsidRPr="00761516">
        <w:rPr>
          <w:rFonts w:ascii="Helvetica" w:hAnsi="Helvetica" w:cs="Arial"/>
          <w:color w:val="222222"/>
          <w:sz w:val="22"/>
          <w:szCs w:val="22"/>
          <w:shd w:val="clear" w:color="auto" w:fill="FFFFFF"/>
        </w:rPr>
        <w:t>two simultaneous, but separable, prediction errors in human basal ganglia. </w:t>
      </w:r>
      <w:r w:rsidRPr="00761516">
        <w:rPr>
          <w:rFonts w:ascii="Helvetica" w:hAnsi="Helvetica" w:cs="Arial"/>
          <w:i/>
          <w:iCs/>
          <w:color w:val="222222"/>
          <w:sz w:val="22"/>
          <w:szCs w:val="22"/>
          <w:shd w:val="clear" w:color="auto" w:fill="FFFFFF"/>
        </w:rPr>
        <w:t>Journal of</w:t>
      </w:r>
      <w:r>
        <w:rPr>
          <w:rFonts w:ascii="Helvetica" w:hAnsi="Helvetica" w:cs="Arial"/>
          <w:i/>
          <w:iCs/>
          <w:color w:val="222222"/>
          <w:sz w:val="22"/>
          <w:szCs w:val="22"/>
          <w:shd w:val="clear" w:color="auto" w:fill="FFFFFF"/>
        </w:rPr>
        <w:t xml:space="preserve"> </w:t>
      </w:r>
      <w:r w:rsidRPr="00761516">
        <w:rPr>
          <w:rFonts w:ascii="Helvetica" w:hAnsi="Helvetica" w:cs="Arial"/>
          <w:i/>
          <w:iCs/>
          <w:color w:val="222222"/>
          <w:sz w:val="22"/>
          <w:szCs w:val="22"/>
          <w:shd w:val="clear" w:color="auto" w:fill="FFFFFF"/>
        </w:rPr>
        <w:t>Neuroscience</w:t>
      </w:r>
      <w:r w:rsidRPr="00761516">
        <w:rPr>
          <w:rFonts w:ascii="Helvetica" w:hAnsi="Helvetica" w:cs="Arial"/>
          <w:color w:val="222222"/>
          <w:sz w:val="22"/>
          <w:szCs w:val="22"/>
          <w:shd w:val="clear" w:color="auto" w:fill="FFFFFF"/>
        </w:rPr>
        <w:t>, </w:t>
      </w:r>
      <w:r w:rsidRPr="00761516">
        <w:rPr>
          <w:rFonts w:ascii="Helvetica" w:hAnsi="Helvetica" w:cs="Arial"/>
          <w:i/>
          <w:iCs/>
          <w:color w:val="222222"/>
          <w:sz w:val="22"/>
          <w:szCs w:val="22"/>
          <w:shd w:val="clear" w:color="auto" w:fill="FFFFFF"/>
        </w:rPr>
        <w:t>33</w:t>
      </w:r>
      <w:r w:rsidRPr="00761516">
        <w:rPr>
          <w:rFonts w:ascii="Helvetica" w:hAnsi="Helvetica" w:cs="Arial"/>
          <w:color w:val="222222"/>
          <w:sz w:val="22"/>
          <w:szCs w:val="22"/>
          <w:shd w:val="clear" w:color="auto" w:fill="FFFFFF"/>
        </w:rPr>
        <w:t>(13), 5797-5805.</w:t>
      </w:r>
    </w:p>
    <w:p w:rsidR="00761516" w:rsidRDefault="00761516" w:rsidP="00761516">
      <w:pPr>
        <w:spacing w:before="120"/>
        <w:rPr>
          <w:rFonts w:ascii="Helvetica" w:hAnsi="Helvetica" w:cs="Arial"/>
          <w:color w:val="222222"/>
          <w:sz w:val="22"/>
          <w:szCs w:val="22"/>
          <w:shd w:val="clear" w:color="auto" w:fill="FFFFFF"/>
        </w:rPr>
      </w:pPr>
      <w:r w:rsidRPr="00761516">
        <w:rPr>
          <w:rFonts w:ascii="Helvetica" w:hAnsi="Helvetica" w:cs="Arial"/>
          <w:color w:val="222222"/>
          <w:sz w:val="22"/>
          <w:szCs w:val="22"/>
          <w:shd w:val="clear" w:color="auto" w:fill="FFFFFF"/>
        </w:rPr>
        <w:t xml:space="preserve">Ribas-Fernandes, J. J., Solway, A., Diuk, C., McGuire, J. T., Barto, A. G., Niv, Y., &amp; </w:t>
      </w:r>
    </w:p>
    <w:p w:rsidR="00761516" w:rsidRPr="00761516" w:rsidRDefault="00761516" w:rsidP="00761516">
      <w:pPr>
        <w:ind w:left="720"/>
        <w:rPr>
          <w:rFonts w:ascii="Helvetica" w:hAnsi="Helvetica" w:cs="Arial"/>
          <w:color w:val="222222"/>
          <w:sz w:val="22"/>
          <w:szCs w:val="22"/>
          <w:shd w:val="clear" w:color="auto" w:fill="FFFFFF"/>
        </w:rPr>
      </w:pPr>
      <w:r w:rsidRPr="00761516">
        <w:rPr>
          <w:rFonts w:ascii="Helvetica" w:hAnsi="Helvetica" w:cs="Arial"/>
          <w:color w:val="222222"/>
          <w:sz w:val="22"/>
          <w:szCs w:val="22"/>
          <w:shd w:val="clear" w:color="auto" w:fill="FFFFFF"/>
        </w:rPr>
        <w:t>Botvinick, M. M. (2011). A neural signature of hierarchical reinforcement learning. </w:t>
      </w:r>
      <w:r w:rsidRPr="00761516">
        <w:rPr>
          <w:rFonts w:ascii="Helvetica" w:hAnsi="Helvetica" w:cs="Arial"/>
          <w:i/>
          <w:iCs/>
          <w:color w:val="222222"/>
          <w:sz w:val="22"/>
          <w:szCs w:val="22"/>
          <w:shd w:val="clear" w:color="auto" w:fill="FFFFFF"/>
        </w:rPr>
        <w:t>Neuron</w:t>
      </w:r>
      <w:r w:rsidRPr="00761516">
        <w:rPr>
          <w:rFonts w:ascii="Helvetica" w:hAnsi="Helvetica" w:cs="Arial"/>
          <w:color w:val="222222"/>
          <w:sz w:val="22"/>
          <w:szCs w:val="22"/>
          <w:shd w:val="clear" w:color="auto" w:fill="FFFFFF"/>
        </w:rPr>
        <w:t>, </w:t>
      </w:r>
      <w:r w:rsidRPr="00761516">
        <w:rPr>
          <w:rFonts w:ascii="Helvetica" w:hAnsi="Helvetica" w:cs="Arial"/>
          <w:i/>
          <w:iCs/>
          <w:color w:val="222222"/>
          <w:sz w:val="22"/>
          <w:szCs w:val="22"/>
          <w:shd w:val="clear" w:color="auto" w:fill="FFFFFF"/>
        </w:rPr>
        <w:t>71</w:t>
      </w:r>
      <w:r w:rsidRPr="00761516">
        <w:rPr>
          <w:rFonts w:ascii="Helvetica" w:hAnsi="Helvetica" w:cs="Arial"/>
          <w:color w:val="222222"/>
          <w:sz w:val="22"/>
          <w:szCs w:val="22"/>
          <w:shd w:val="clear" w:color="auto" w:fill="FFFFFF"/>
        </w:rPr>
        <w:t>(2), 370-379.</w:t>
      </w:r>
    </w:p>
    <w:p w:rsidR="00761516" w:rsidRDefault="00761516" w:rsidP="00761516">
      <w:pPr>
        <w:spacing w:before="120"/>
        <w:rPr>
          <w:rFonts w:ascii="Helvetica" w:hAnsi="Helvetica" w:cs="Arial"/>
          <w:color w:val="222222"/>
          <w:sz w:val="22"/>
          <w:szCs w:val="22"/>
          <w:shd w:val="clear" w:color="auto" w:fill="FFFFFF"/>
        </w:rPr>
      </w:pPr>
      <w:r w:rsidRPr="00761516">
        <w:rPr>
          <w:rFonts w:ascii="Helvetica" w:hAnsi="Helvetica" w:cs="Arial"/>
          <w:color w:val="222222"/>
          <w:sz w:val="22"/>
          <w:szCs w:val="22"/>
          <w:shd w:val="clear" w:color="auto" w:fill="FFFFFF"/>
        </w:rPr>
        <w:t xml:space="preserve">Sutton, R. S., Precup, D., &amp; Singh, S. (1999). Between MDPs and semi-MDPs: A framework </w:t>
      </w:r>
    </w:p>
    <w:p w:rsidR="00761516" w:rsidRPr="00761516" w:rsidRDefault="00761516" w:rsidP="00761516">
      <w:pPr>
        <w:ind w:left="720"/>
        <w:rPr>
          <w:rFonts w:ascii="Helvetica" w:hAnsi="Helvetica" w:cs="Arial"/>
          <w:color w:val="222222"/>
          <w:sz w:val="22"/>
          <w:szCs w:val="22"/>
          <w:shd w:val="clear" w:color="auto" w:fill="FFFFFF"/>
        </w:rPr>
      </w:pPr>
      <w:r w:rsidRPr="00761516">
        <w:rPr>
          <w:rFonts w:ascii="Helvetica" w:hAnsi="Helvetica" w:cs="Arial"/>
          <w:color w:val="222222"/>
          <w:sz w:val="22"/>
          <w:szCs w:val="22"/>
          <w:shd w:val="clear" w:color="auto" w:fill="FFFFFF"/>
        </w:rPr>
        <w:t>for temporal abstraction in reinforcement learning. </w:t>
      </w:r>
      <w:r w:rsidRPr="00761516">
        <w:rPr>
          <w:rFonts w:ascii="Helvetica" w:hAnsi="Helvetica" w:cs="Arial"/>
          <w:i/>
          <w:iCs/>
          <w:color w:val="222222"/>
          <w:sz w:val="22"/>
          <w:szCs w:val="22"/>
          <w:shd w:val="clear" w:color="auto" w:fill="FFFFFF"/>
        </w:rPr>
        <w:t>Artificial intelligence</w:t>
      </w:r>
      <w:r w:rsidRPr="00761516">
        <w:rPr>
          <w:rFonts w:ascii="Helvetica" w:hAnsi="Helvetica" w:cs="Arial"/>
          <w:color w:val="222222"/>
          <w:sz w:val="22"/>
          <w:szCs w:val="22"/>
          <w:shd w:val="clear" w:color="auto" w:fill="FFFFFF"/>
        </w:rPr>
        <w:t>, </w:t>
      </w:r>
      <w:r w:rsidRPr="00761516">
        <w:rPr>
          <w:rFonts w:ascii="Helvetica" w:hAnsi="Helvetica" w:cs="Arial"/>
          <w:i/>
          <w:iCs/>
          <w:color w:val="222222"/>
          <w:sz w:val="22"/>
          <w:szCs w:val="22"/>
          <w:shd w:val="clear" w:color="auto" w:fill="FFFFFF"/>
        </w:rPr>
        <w:t>112</w:t>
      </w:r>
      <w:r w:rsidRPr="00761516">
        <w:rPr>
          <w:rFonts w:ascii="Helvetica" w:hAnsi="Helvetica" w:cs="Arial"/>
          <w:color w:val="222222"/>
          <w:sz w:val="22"/>
          <w:szCs w:val="22"/>
          <w:shd w:val="clear" w:color="auto" w:fill="FFFFFF"/>
        </w:rPr>
        <w:t>(1-2), 181-211.</w:t>
      </w:r>
    </w:p>
    <w:p w:rsidR="00761516" w:rsidRPr="00761516" w:rsidRDefault="00761516" w:rsidP="00AB5851">
      <w:pPr>
        <w:tabs>
          <w:tab w:val="left" w:pos="496"/>
        </w:tabs>
        <w:spacing w:before="240" w:line="276" w:lineRule="auto"/>
        <w:jc w:val="both"/>
        <w:rPr>
          <w:rFonts w:ascii="Helvetica" w:hAnsi="Helvetica"/>
          <w:sz w:val="22"/>
          <w:szCs w:val="22"/>
        </w:rPr>
      </w:pPr>
    </w:p>
    <w:sectPr w:rsidR="00761516" w:rsidRPr="00761516" w:rsidSect="008521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F2"/>
    <w:rsid w:val="00042BF4"/>
    <w:rsid w:val="000C2BEA"/>
    <w:rsid w:val="00150408"/>
    <w:rsid w:val="00314D6B"/>
    <w:rsid w:val="00390588"/>
    <w:rsid w:val="0040677D"/>
    <w:rsid w:val="0051348A"/>
    <w:rsid w:val="00600C90"/>
    <w:rsid w:val="006640D1"/>
    <w:rsid w:val="00756423"/>
    <w:rsid w:val="00761516"/>
    <w:rsid w:val="007D6FC5"/>
    <w:rsid w:val="008235F6"/>
    <w:rsid w:val="00852132"/>
    <w:rsid w:val="008C43A0"/>
    <w:rsid w:val="009120B9"/>
    <w:rsid w:val="009200FB"/>
    <w:rsid w:val="00A2575C"/>
    <w:rsid w:val="00AB5851"/>
    <w:rsid w:val="00B20673"/>
    <w:rsid w:val="00B937F2"/>
    <w:rsid w:val="00C302D1"/>
    <w:rsid w:val="00E15BEA"/>
    <w:rsid w:val="00E873D5"/>
    <w:rsid w:val="00F243A7"/>
    <w:rsid w:val="00F404A3"/>
    <w:rsid w:val="00F66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B86F"/>
  <w15:chartTrackingRefBased/>
  <w15:docId w15:val="{72E7E743-B3DB-0A42-B4E9-4633334F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51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162">
      <w:bodyDiv w:val="1"/>
      <w:marLeft w:val="0"/>
      <w:marRight w:val="0"/>
      <w:marTop w:val="0"/>
      <w:marBottom w:val="0"/>
      <w:divBdr>
        <w:top w:val="none" w:sz="0" w:space="0" w:color="auto"/>
        <w:left w:val="none" w:sz="0" w:space="0" w:color="auto"/>
        <w:bottom w:val="none" w:sz="0" w:space="0" w:color="auto"/>
        <w:right w:val="none" w:sz="0" w:space="0" w:color="auto"/>
      </w:divBdr>
    </w:div>
    <w:div w:id="1042904926">
      <w:bodyDiv w:val="1"/>
      <w:marLeft w:val="0"/>
      <w:marRight w:val="0"/>
      <w:marTop w:val="0"/>
      <w:marBottom w:val="0"/>
      <w:divBdr>
        <w:top w:val="none" w:sz="0" w:space="0" w:color="auto"/>
        <w:left w:val="none" w:sz="0" w:space="0" w:color="auto"/>
        <w:bottom w:val="none" w:sz="0" w:space="0" w:color="auto"/>
        <w:right w:val="none" w:sz="0" w:space="0" w:color="auto"/>
      </w:divBdr>
    </w:div>
    <w:div w:id="1332224203">
      <w:bodyDiv w:val="1"/>
      <w:marLeft w:val="0"/>
      <w:marRight w:val="0"/>
      <w:marTop w:val="0"/>
      <w:marBottom w:val="0"/>
      <w:divBdr>
        <w:top w:val="none" w:sz="0" w:space="0" w:color="auto"/>
        <w:left w:val="none" w:sz="0" w:space="0" w:color="auto"/>
        <w:bottom w:val="none" w:sz="0" w:space="0" w:color="auto"/>
        <w:right w:val="none" w:sz="0" w:space="0" w:color="auto"/>
      </w:divBdr>
    </w:div>
    <w:div w:id="18822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0DF77-4F5D-1C4C-A3CF-A4D71FBC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Gwydion Williams</dc:creator>
  <cp:keywords/>
  <dc:description/>
  <cp:lastModifiedBy>Gwydion Williams</cp:lastModifiedBy>
  <cp:revision>12</cp:revision>
  <dcterms:created xsi:type="dcterms:W3CDTF">2019-07-06T01:04:00Z</dcterms:created>
  <dcterms:modified xsi:type="dcterms:W3CDTF">2019-07-06T10:41:00Z</dcterms:modified>
</cp:coreProperties>
</file>