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C6F4" w14:textId="37755519" w:rsidR="00D70DD3" w:rsidRDefault="00D70DD3" w:rsidP="008739C7">
      <w:r w:rsidRPr="00D70DD3">
        <w:rPr>
          <w:b/>
          <w:bCs/>
        </w:rPr>
        <w:t>Manuscript abstract (Journal of Raptor Research = 250 words)</w:t>
      </w:r>
    </w:p>
    <w:p w14:paraId="26D9FFFA" w14:textId="59406A19" w:rsidR="002A7588" w:rsidRDefault="00826FC7" w:rsidP="008739C7">
      <w:r w:rsidRPr="00826FC7">
        <w:t>Effective wildlife conservation often requires understanding diet composition and its consequences for population demographics</w:t>
      </w:r>
      <w:r w:rsidR="002677A3">
        <w:t xml:space="preserve"> such as migration, </w:t>
      </w:r>
      <w:r w:rsidR="003C26C2">
        <w:t>reproduction</w:t>
      </w:r>
      <w:r w:rsidR="002677A3">
        <w:t>, and survival</w:t>
      </w:r>
      <w:r w:rsidRPr="00826FC7">
        <w:t xml:space="preserve">. </w:t>
      </w:r>
      <w:r w:rsidR="00562E7C">
        <w:t xml:space="preserve">Generalist predators consume a wide range of prey species and </w:t>
      </w:r>
      <w:r w:rsidR="00FE459F">
        <w:t>therefore</w:t>
      </w:r>
      <w:r w:rsidR="00562E7C">
        <w:t xml:space="preserve"> are less sensitive to changes in prey abundance than specialist predators. However, for generalist predator</w:t>
      </w:r>
      <w:r w:rsidR="00FE459F">
        <w:t>s</w:t>
      </w:r>
      <w:r w:rsidR="00562E7C">
        <w:t xml:space="preserve"> a key prey species may still be a major driver of reproductive success.</w:t>
      </w:r>
      <w:r w:rsidR="002A7588">
        <w:t xml:space="preserve"> </w:t>
      </w:r>
      <w:r w:rsidRPr="00826FC7">
        <w:t xml:space="preserve">We measured breeding season diet of an at-risk population of </w:t>
      </w:r>
      <w:r w:rsidR="00A5783C">
        <w:t>N</w:t>
      </w:r>
      <w:r w:rsidRPr="00826FC7">
        <w:t xml:space="preserve">orthern </w:t>
      </w:r>
      <w:r w:rsidR="00A5783C">
        <w:t>G</w:t>
      </w:r>
      <w:r w:rsidRPr="00826FC7">
        <w:t>oshawks (</w:t>
      </w:r>
      <w:r w:rsidRPr="00826FC7">
        <w:rPr>
          <w:i/>
          <w:iCs/>
        </w:rPr>
        <w:t>Accipiter gentilis</w:t>
      </w:r>
      <w:r w:rsidRPr="00826FC7">
        <w:t xml:space="preserve">) in </w:t>
      </w:r>
      <w:r w:rsidR="00A5783C">
        <w:t>southwestern</w:t>
      </w:r>
      <w:r w:rsidRPr="00826FC7">
        <w:t xml:space="preserve"> British Columbia using egested pellets, prey remains, and nest camera photos. We compared diet composition across two ecological zones </w:t>
      </w:r>
      <w:r w:rsidR="002677A3">
        <w:t>representing a gradient of habitat types</w:t>
      </w:r>
      <w:r w:rsidR="00B51B9C">
        <w:t xml:space="preserve"> within our study area</w:t>
      </w:r>
      <w:r w:rsidR="002677A3">
        <w:t xml:space="preserve">. We further </w:t>
      </w:r>
      <w:r w:rsidRPr="00826FC7">
        <w:t xml:space="preserve">assessed the impact of diet diversity and dietary specialization on goshawk productivity. Our results differed between source (pellets, </w:t>
      </w:r>
      <w:r w:rsidR="00A5783C">
        <w:t>pooled pellets-and-remains</w:t>
      </w:r>
      <w:r w:rsidRPr="00826FC7">
        <w:t xml:space="preserve">, or cameras) and measurement (biomass or counts), highlighting the importance of clearly reporting methods in raptor diet studies. Goshawks consumed </w:t>
      </w:r>
      <w:r w:rsidR="00750854">
        <w:t>34</w:t>
      </w:r>
      <w:r w:rsidRPr="00826FC7">
        <w:t xml:space="preserve"> different prey species but primarily consumed </w:t>
      </w:r>
      <w:r w:rsidR="007A3395">
        <w:t>pine</w:t>
      </w:r>
      <w:r w:rsidRPr="00826FC7">
        <w:t xml:space="preserve"> squirrels (</w:t>
      </w:r>
      <w:proofErr w:type="spellStart"/>
      <w:r w:rsidRPr="00826FC7">
        <w:rPr>
          <w:i/>
          <w:iCs/>
        </w:rPr>
        <w:t>Tamiascuirus</w:t>
      </w:r>
      <w:proofErr w:type="spellEnd"/>
      <w:r w:rsidRPr="00826FC7">
        <w:t xml:space="preserve"> spp.), with this single </w:t>
      </w:r>
      <w:proofErr w:type="spellStart"/>
      <w:r w:rsidRPr="00826FC7">
        <w:t>taxon</w:t>
      </w:r>
      <w:proofErr w:type="spellEnd"/>
      <w:r w:rsidRPr="00826FC7">
        <w:t xml:space="preserve"> making up </w:t>
      </w:r>
      <w:r w:rsidR="004232B2">
        <w:t>48-61</w:t>
      </w:r>
      <w:r w:rsidRPr="00826FC7">
        <w:t xml:space="preserve">% of the biomass </w:t>
      </w:r>
      <w:r w:rsidR="002A3F73">
        <w:t>consumed</w:t>
      </w:r>
      <w:r w:rsidRPr="00826FC7">
        <w:t xml:space="preserve">. Diet composition differed slightly between ecological zones but dietary specialization on </w:t>
      </w:r>
      <w:r w:rsidR="00103516">
        <w:t>pine</w:t>
      </w:r>
      <w:r w:rsidRPr="00826FC7">
        <w:t xml:space="preserve"> squirrels was equally high in both zones. Goshawk nests monitored with nest cameras fledged 1.4 </w:t>
      </w:r>
      <w:r>
        <w:rPr>
          <w:rFonts w:cstheme="minorHAnsi"/>
        </w:rPr>
        <w:t>±</w:t>
      </w:r>
      <w:r w:rsidRPr="00826FC7">
        <w:t xml:space="preserve"> 0.79 chicks. However, we found no evidence to support a correlation between diet diversity or dietary specialization and variation </w:t>
      </w:r>
      <w:r w:rsidR="008C534E">
        <w:t>in</w:t>
      </w:r>
      <w:r w:rsidRPr="00826FC7">
        <w:t xml:space="preserve"> goshawk productivity.</w:t>
      </w:r>
      <w:r w:rsidR="00F40A5F">
        <w:t xml:space="preserve"> Our results suggest </w:t>
      </w:r>
      <w:r w:rsidR="003C26C2">
        <w:t xml:space="preserve">this goshawk population </w:t>
      </w:r>
      <w:r w:rsidR="008031A7">
        <w:t>is exploiting</w:t>
      </w:r>
      <w:r w:rsidR="003C26C2">
        <w:t xml:space="preserve"> a locally abundant prey resource</w:t>
      </w:r>
      <w:r w:rsidR="008031A7">
        <w:t>,</w:t>
      </w:r>
      <w:r w:rsidR="003C26C2">
        <w:t xml:space="preserve"> but more research is needed to </w:t>
      </w:r>
      <w:r w:rsidR="008C534E">
        <w:t xml:space="preserve">understand how variation in prey abundance affects </w:t>
      </w:r>
      <w:r w:rsidR="00E92A29">
        <w:t>goshawk demographics in this region.</w:t>
      </w:r>
    </w:p>
    <w:p w14:paraId="17332257" w14:textId="1CF88DBE" w:rsidR="00641346" w:rsidRDefault="00641346" w:rsidP="008739C7">
      <w:r>
        <w:t>(249 words)</w:t>
      </w:r>
    </w:p>
    <w:p w14:paraId="7E06D4A0" w14:textId="6717F9D4" w:rsidR="00D70DD3" w:rsidRDefault="00D70DD3" w:rsidP="008739C7"/>
    <w:p w14:paraId="1DD83606" w14:textId="54325D59" w:rsidR="00D70DD3" w:rsidRPr="00641346" w:rsidRDefault="00D70DD3" w:rsidP="008739C7">
      <w:pPr>
        <w:rPr>
          <w:b/>
          <w:bCs/>
        </w:rPr>
      </w:pPr>
      <w:r w:rsidRPr="00641346">
        <w:rPr>
          <w:b/>
          <w:bCs/>
        </w:rPr>
        <w:t xml:space="preserve">Full thesis abstract (SFU = </w:t>
      </w:r>
      <w:r w:rsidR="00D3694E" w:rsidRPr="00641346">
        <w:rPr>
          <w:b/>
          <w:bCs/>
        </w:rPr>
        <w:t>150</w:t>
      </w:r>
      <w:r w:rsidRPr="00641346">
        <w:rPr>
          <w:b/>
          <w:bCs/>
        </w:rPr>
        <w:t xml:space="preserve"> words)</w:t>
      </w:r>
    </w:p>
    <w:p w14:paraId="2B33F1FB" w14:textId="2177D2FD" w:rsidR="00C217D1" w:rsidRDefault="00802E32" w:rsidP="008739C7">
      <w:r w:rsidRPr="00802E32">
        <w:t>Effective wildlife conservation often requires understanding diet composition and its consequences for population demographics.</w:t>
      </w:r>
      <w:r>
        <w:t xml:space="preserve"> </w:t>
      </w:r>
      <w:r w:rsidRPr="00802E32">
        <w:t>We measured breeding season diet of an at-risk population of Northern Goshawks (</w:t>
      </w:r>
      <w:r w:rsidRPr="00802E32">
        <w:rPr>
          <w:i/>
          <w:iCs/>
        </w:rPr>
        <w:t>Accipiter gentilis</w:t>
      </w:r>
      <w:r w:rsidRPr="00802E32">
        <w:t xml:space="preserve">) in southwestern British Columbia using egested pellets, prey remains, and nest camera photos. We compared diet composition across two ecological zones </w:t>
      </w:r>
      <w:r>
        <w:t>and</w:t>
      </w:r>
      <w:r w:rsidRPr="00802E32">
        <w:t xml:space="preserve"> assessed the impact of diet diversity and dietary specialization on goshawk productivity</w:t>
      </w:r>
      <w:r>
        <w:t xml:space="preserve">. </w:t>
      </w:r>
      <w:r w:rsidRPr="00802E32">
        <w:t>Goshawks consumed 34 different species but primarily consumed pine squirrels (</w:t>
      </w:r>
      <w:proofErr w:type="spellStart"/>
      <w:r w:rsidRPr="00802E32">
        <w:rPr>
          <w:i/>
          <w:iCs/>
        </w:rPr>
        <w:t>Tamiascuirus</w:t>
      </w:r>
      <w:proofErr w:type="spellEnd"/>
      <w:r w:rsidRPr="00802E32">
        <w:t xml:space="preserve"> spp.), with this taxon </w:t>
      </w:r>
      <w:r w:rsidR="000F53DF">
        <w:t>composing</w:t>
      </w:r>
      <w:r w:rsidRPr="00802E32">
        <w:t xml:space="preserve"> 48-61% of </w:t>
      </w:r>
      <w:r w:rsidR="00444425">
        <w:t>dietary</w:t>
      </w:r>
      <w:r w:rsidRPr="00802E32">
        <w:t xml:space="preserve"> biomass. Diet composition differed slightly between ecological zones but dietary specialization on pine squirrels was </w:t>
      </w:r>
      <w:r w:rsidR="00400B9F">
        <w:t>constant across</w:t>
      </w:r>
      <w:r w:rsidRPr="00802E32">
        <w:t xml:space="preserve"> zones.</w:t>
      </w:r>
      <w:r w:rsidR="00641346">
        <w:t xml:space="preserve"> We also conducted a pilot study of goshawk</w:t>
      </w:r>
      <w:r w:rsidR="00D0718F">
        <w:t xml:space="preserve"> breeding season</w:t>
      </w:r>
      <w:r w:rsidR="00641346">
        <w:t xml:space="preserve"> movement using GPS-UHF transmitters. </w:t>
      </w:r>
      <w:r w:rsidR="003D29FD">
        <w:t>Male</w:t>
      </w:r>
      <w:r w:rsidR="00641346">
        <w:t xml:space="preserve"> goshawks used more space </w:t>
      </w:r>
      <w:r w:rsidR="00C72C23">
        <w:t xml:space="preserve">and travelled further from the nest </w:t>
      </w:r>
      <w:r w:rsidR="00444425">
        <w:t>than female</w:t>
      </w:r>
      <w:r w:rsidR="00C72C23">
        <w:t xml:space="preserve"> goshawks.</w:t>
      </w:r>
      <w:r w:rsidR="00C411FD">
        <w:t xml:space="preserve"> While we </w:t>
      </w:r>
      <w:r w:rsidR="00C411FD" w:rsidRPr="00C411FD">
        <w:t xml:space="preserve">found no correlation between diet </w:t>
      </w:r>
      <w:r w:rsidR="00C411FD">
        <w:t>and</w:t>
      </w:r>
      <w:r w:rsidR="00C411FD" w:rsidRPr="00C411FD">
        <w:t xml:space="preserve"> goshawk productivity</w:t>
      </w:r>
      <w:r w:rsidR="00853593">
        <w:t xml:space="preserve">, key prey identity and abundance may </w:t>
      </w:r>
      <w:r w:rsidR="00400B9F">
        <w:t>affect goshawk productivity and space use.</w:t>
      </w:r>
    </w:p>
    <w:p w14:paraId="0CE605E3" w14:textId="3D57F4FB" w:rsidR="00400B9F" w:rsidRDefault="00400B9F" w:rsidP="008739C7">
      <w:r>
        <w:t>(149 words)</w:t>
      </w:r>
    </w:p>
    <w:p w14:paraId="3648D718" w14:textId="77777777" w:rsidR="000410E4" w:rsidRDefault="000410E4" w:rsidP="008739C7"/>
    <w:p w14:paraId="0EBBCBD3" w14:textId="090C41E6" w:rsidR="007C128F" w:rsidRDefault="007C128F" w:rsidP="008739C7">
      <w:r w:rsidRPr="000410E4">
        <w:rPr>
          <w:b/>
          <w:bCs/>
        </w:rPr>
        <w:t>Keywords</w:t>
      </w:r>
      <w:r>
        <w:t xml:space="preserve">: Northern Goshawk, </w:t>
      </w:r>
      <w:r w:rsidRPr="007C128F">
        <w:rPr>
          <w:i/>
          <w:iCs/>
        </w:rPr>
        <w:t>Accipiter gentilis</w:t>
      </w:r>
      <w:r>
        <w:t>, diet, food habits, breeding ecology, British Columbia</w:t>
      </w:r>
    </w:p>
    <w:sectPr w:rsidR="007C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C7"/>
    <w:rsid w:val="000410E4"/>
    <w:rsid w:val="000E414A"/>
    <w:rsid w:val="000F53DF"/>
    <w:rsid w:val="00103516"/>
    <w:rsid w:val="002677A3"/>
    <w:rsid w:val="002A3F73"/>
    <w:rsid w:val="002A7588"/>
    <w:rsid w:val="002E1401"/>
    <w:rsid w:val="003C26C2"/>
    <w:rsid w:val="003D29FD"/>
    <w:rsid w:val="00400B9F"/>
    <w:rsid w:val="004232B2"/>
    <w:rsid w:val="00444425"/>
    <w:rsid w:val="00562E7C"/>
    <w:rsid w:val="005639DC"/>
    <w:rsid w:val="00641346"/>
    <w:rsid w:val="00750854"/>
    <w:rsid w:val="007A3395"/>
    <w:rsid w:val="007C128F"/>
    <w:rsid w:val="00802E32"/>
    <w:rsid w:val="008031A7"/>
    <w:rsid w:val="00826FC7"/>
    <w:rsid w:val="00853593"/>
    <w:rsid w:val="008739C7"/>
    <w:rsid w:val="008C534E"/>
    <w:rsid w:val="009E0805"/>
    <w:rsid w:val="00A5783C"/>
    <w:rsid w:val="00B51B9C"/>
    <w:rsid w:val="00C217D1"/>
    <w:rsid w:val="00C411FD"/>
    <w:rsid w:val="00C72C23"/>
    <w:rsid w:val="00D0718F"/>
    <w:rsid w:val="00D3694E"/>
    <w:rsid w:val="00D70DD3"/>
    <w:rsid w:val="00E92A29"/>
    <w:rsid w:val="00F40A5F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D973"/>
  <w15:chartTrackingRefBased/>
  <w15:docId w15:val="{6C0746B1-1B60-4E9A-80A8-AE288889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 Case</dc:creator>
  <cp:keywords/>
  <dc:description/>
  <cp:lastModifiedBy>Gwyn Case</cp:lastModifiedBy>
  <cp:revision>28</cp:revision>
  <dcterms:created xsi:type="dcterms:W3CDTF">2021-06-23T20:05:00Z</dcterms:created>
  <dcterms:modified xsi:type="dcterms:W3CDTF">2021-06-23T22:28:00Z</dcterms:modified>
</cp:coreProperties>
</file>