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F85586">
      <w:r>
        <w:rPr>
          <w:noProof/>
        </w:rPr>
        <w:drawing>
          <wp:inline distT="0" distB="0" distL="0" distR="0">
            <wp:extent cx="1447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p>
    <w:p w:rsidR="00000000" w:rsidRDefault="00B06724">
      <w:pPr>
        <w:pStyle w:val="ShortT"/>
        <w:spacing w:before="240"/>
      </w:pPr>
      <w:r>
        <w:t>A New Tax System (Goods and Services Tax) Act 1999</w:t>
      </w:r>
    </w:p>
    <w:p w:rsidR="00000000" w:rsidRDefault="00B06724">
      <w:pPr>
        <w:pStyle w:val="UpdateDate"/>
        <w:rPr>
          <w:b/>
          <w:bCs/>
        </w:rPr>
      </w:pPr>
      <w:r>
        <w:rPr>
          <w:b/>
          <w:bCs/>
        </w:rPr>
        <w:t>Act No. 55 of 1999 as amended</w:t>
      </w:r>
    </w:p>
    <w:p w:rsidR="00000000" w:rsidRDefault="00B06724">
      <w:pPr>
        <w:pStyle w:val="UpdateDate"/>
      </w:pPr>
      <w:r>
        <w:t>This compilation was prepared on 15 December 2004</w:t>
      </w:r>
      <w:r>
        <w:br/>
        <w:t>taking into account amendments up to Act No. 134 of 2004</w:t>
      </w:r>
    </w:p>
    <w:p w:rsidR="00000000" w:rsidRDefault="00B06724">
      <w:pPr>
        <w:pStyle w:val="UpdateDate"/>
      </w:pPr>
      <w:r>
        <w:t>The text of any of those amendme</w:t>
      </w:r>
      <w:r>
        <w:t>nts not in force</w:t>
      </w:r>
      <w:r>
        <w:br/>
        <w:t>on that date is appended in the Notes section</w:t>
      </w:r>
    </w:p>
    <w:p w:rsidR="00000000" w:rsidRDefault="00B06724">
      <w:pPr>
        <w:pStyle w:val="UpdateDate"/>
      </w:pPr>
      <w:r>
        <w:t xml:space="preserve">The operation of amendments that have been incorporated may be </w:t>
      </w:r>
      <w:r>
        <w:br/>
        <w:t>affected by application provisions that are set out in the Notes section</w:t>
      </w:r>
    </w:p>
    <w:p w:rsidR="00000000" w:rsidRDefault="00B06724">
      <w:pPr>
        <w:pStyle w:val="UpdateDate"/>
      </w:pPr>
      <w:r>
        <w:t>Prepared by the Office of Legislative Drafting,</w:t>
      </w:r>
      <w:r>
        <w:br/>
        <w:t>Attorney</w:t>
      </w:r>
      <w:r>
        <w:noBreakHyphen/>
        <w:t>General’s Department, Canberra</w:t>
      </w:r>
    </w:p>
    <w:p w:rsidR="00000000" w:rsidRDefault="00B06724">
      <w:pPr>
        <w:pStyle w:val="Header"/>
      </w:pPr>
      <w:r>
        <w:rPr>
          <w:rStyle w:val="CharChapNo"/>
        </w:rPr>
        <w:t xml:space="preserve"> </w:t>
      </w:r>
      <w:r>
        <w:rPr>
          <w:rStyle w:val="CharChapText"/>
        </w:rPr>
        <w:t xml:space="preserve"> </w:t>
      </w:r>
    </w:p>
    <w:p w:rsidR="00000000" w:rsidRDefault="00B06724">
      <w:pPr>
        <w:pStyle w:val="Header"/>
      </w:pPr>
      <w:r>
        <w:rPr>
          <w:rStyle w:val="CharPartNo"/>
        </w:rPr>
        <w:t xml:space="preserve"> </w:t>
      </w:r>
      <w:r>
        <w:rPr>
          <w:rStyle w:val="CharPartText"/>
        </w:rPr>
        <w:t xml:space="preserve"> </w:t>
      </w:r>
    </w:p>
    <w:p w:rsidR="00000000" w:rsidRDefault="00B06724">
      <w:pPr>
        <w:sectPr w:rsidR="00000000" w:rsidSect="00B06724">
          <w:headerReference w:type="even" r:id="rId9"/>
          <w:headerReference w:type="default" r:id="rId10"/>
          <w:footerReference w:type="even" r:id="rId11"/>
          <w:footerReference w:type="default" r:id="rId12"/>
          <w:headerReference w:type="first" r:id="rId13"/>
          <w:footerReference w:type="first" r:id="rId14"/>
          <w:pgSz w:w="11906" w:h="16838" w:code="9"/>
          <w:pgMar w:top="2268" w:right="2410" w:bottom="4252" w:left="2410" w:header="567" w:footer="3402" w:gutter="0"/>
          <w:pgNumType w:fmt="lowerRoman"/>
          <w:cols w:space="708"/>
          <w:titlePg/>
          <w:docGrid w:linePitch="360"/>
        </w:sectPr>
      </w:pPr>
    </w:p>
    <w:p w:rsidR="00000000" w:rsidRDefault="00B06724">
      <w:pPr>
        <w:pStyle w:val="Contents"/>
      </w:pPr>
      <w:r>
        <w:lastRenderedPageBreak/>
        <w:t>Contents</w:t>
      </w:r>
    </w:p>
    <w:p w:rsidR="00000000" w:rsidRDefault="00B06724">
      <w:pPr>
        <w:pStyle w:val="TOC2"/>
        <w:rPr>
          <w:b w:val="0"/>
          <w:bCs w:val="0"/>
          <w:noProof/>
          <w:kern w:val="0"/>
        </w:rPr>
      </w:pPr>
      <w:r>
        <w:fldChar w:fldCharType="begin"/>
      </w:r>
      <w:r>
        <w:instrText xml:space="preserve"> TOC \o "1-9" \</w:instrText>
      </w:r>
      <w:r>
        <w:instrText xml:space="preserve">t "Heading 1,2,Heading 2,2,Heading 3,3,Heading 4,4,Heading 5,5, Schedule,2, Schedule Text,3, NotesSection,6" </w:instrText>
      </w:r>
      <w:r>
        <w:fldChar w:fldCharType="separate"/>
      </w:r>
      <w:r>
        <w:rPr>
          <w:noProof/>
        </w:rPr>
        <w:t>Chapter 1—Introduction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_Toc90898644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w:t>
      </w:r>
      <w:r>
        <w:rPr>
          <w:rFonts w:ascii="Times" w:hAnsi="Times" w:cs="Times"/>
          <w:b w:val="0"/>
          <w:bCs w:val="0"/>
          <w:noProof/>
          <w:sz w:val="18"/>
          <w:szCs w:val="18"/>
        </w:rPr>
        <w:fldChar w:fldCharType="end"/>
      </w:r>
    </w:p>
    <w:p w:rsidR="00000000" w:rsidRDefault="00B06724">
      <w:pPr>
        <w:pStyle w:val="TOC2"/>
        <w:rPr>
          <w:b w:val="0"/>
          <w:bCs w:val="0"/>
          <w:noProof/>
          <w:kern w:val="0"/>
        </w:rPr>
      </w:pPr>
      <w:r>
        <w:rPr>
          <w:noProof/>
        </w:rPr>
        <w:t>Part 1</w:t>
      </w:r>
      <w:r>
        <w:rPr>
          <w:noProof/>
        </w:rPr>
        <w:noBreakHyphen/>
        <w:t>1—Preliminary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_Toc90898645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1—Preliminary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_Toc90898646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w:t>
      </w:r>
      <w:r>
        <w:rPr>
          <w:noProof/>
        </w:rPr>
        <w:noBreakHyphen/>
        <w:t>1</w:t>
      </w:r>
      <w:r>
        <w:rPr>
          <w:noProof/>
        </w:rPr>
        <w:tab/>
        <w:t>Short title [</w:t>
      </w:r>
      <w:r>
        <w:rPr>
          <w:i/>
          <w:iCs/>
          <w:noProof/>
        </w:rPr>
        <w:t>see</w:t>
      </w:r>
      <w:r>
        <w:rPr>
          <w:noProof/>
        </w:rPr>
        <w:t xml:space="preserve"> Note 1]</w:t>
      </w:r>
      <w:r>
        <w:rPr>
          <w:rFonts w:ascii="Times" w:hAnsi="Times" w:cs="Times"/>
          <w:noProof/>
        </w:rPr>
        <w:tab/>
      </w:r>
      <w:r>
        <w:rPr>
          <w:rFonts w:ascii="Times" w:hAnsi="Times" w:cs="Times"/>
          <w:noProof/>
        </w:rPr>
        <w:fldChar w:fldCharType="begin"/>
      </w:r>
      <w:r>
        <w:rPr>
          <w:rFonts w:ascii="Times" w:hAnsi="Times" w:cs="Times"/>
          <w:noProof/>
        </w:rPr>
        <w:instrText xml:space="preserve"> PAGEREF _Toc9089</w:instrText>
      </w:r>
      <w:r>
        <w:rPr>
          <w:rFonts w:ascii="Times" w:hAnsi="Times" w:cs="Times"/>
          <w:noProof/>
        </w:rPr>
        <w:instrText xml:space="preserve">8647 \h </w:instrText>
      </w:r>
      <w:r w:rsidR="00F85586">
        <w:rPr>
          <w:rFonts w:ascii="Times" w:hAnsi="Times" w:cs="Times"/>
          <w:noProof/>
        </w:rPr>
      </w:r>
      <w:r>
        <w:rPr>
          <w:rFonts w:ascii="Times" w:hAnsi="Times" w:cs="Times"/>
          <w:noProof/>
        </w:rPr>
        <w:fldChar w:fldCharType="separate"/>
      </w:r>
      <w:r w:rsidR="00F85586">
        <w:rPr>
          <w:rFonts w:ascii="Times" w:hAnsi="Times" w:cs="Times"/>
          <w:noProof/>
        </w:rPr>
        <w:t>1</w:t>
      </w:r>
      <w:r>
        <w:rPr>
          <w:rFonts w:ascii="Times" w:hAnsi="Times" w:cs="Times"/>
          <w:noProof/>
        </w:rPr>
        <w:fldChar w:fldCharType="end"/>
      </w:r>
    </w:p>
    <w:p w:rsidR="00000000" w:rsidRDefault="00B06724">
      <w:pPr>
        <w:pStyle w:val="TOC5"/>
        <w:rPr>
          <w:noProof/>
          <w:kern w:val="0"/>
          <w:sz w:val="24"/>
          <w:szCs w:val="24"/>
        </w:rPr>
      </w:pPr>
      <w:r>
        <w:rPr>
          <w:noProof/>
        </w:rPr>
        <w:t>1</w:t>
      </w:r>
      <w:r>
        <w:rPr>
          <w:noProof/>
        </w:rPr>
        <w:noBreakHyphen/>
        <w:t>2</w:t>
      </w:r>
      <w:r>
        <w:rPr>
          <w:noProof/>
        </w:rPr>
        <w:tab/>
        <w:t>Commencement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_Toc90898648 \h </w:instrText>
      </w:r>
      <w:r w:rsidR="00F85586">
        <w:rPr>
          <w:rFonts w:ascii="Times" w:hAnsi="Times" w:cs="Times"/>
          <w:noProof/>
        </w:rPr>
      </w:r>
      <w:r>
        <w:rPr>
          <w:rFonts w:ascii="Times" w:hAnsi="Times" w:cs="Times"/>
          <w:noProof/>
        </w:rPr>
        <w:fldChar w:fldCharType="separate"/>
      </w:r>
      <w:r w:rsidR="00F85586">
        <w:rPr>
          <w:rFonts w:ascii="Times" w:hAnsi="Times" w:cs="Times"/>
          <w:noProof/>
        </w:rPr>
        <w:t>1</w:t>
      </w:r>
      <w:r>
        <w:rPr>
          <w:rFonts w:ascii="Times" w:hAnsi="Times" w:cs="Times"/>
          <w:noProof/>
        </w:rPr>
        <w:fldChar w:fldCharType="end"/>
      </w:r>
    </w:p>
    <w:p w:rsidR="00000000" w:rsidRDefault="00B06724">
      <w:pPr>
        <w:pStyle w:val="TOC5"/>
        <w:rPr>
          <w:noProof/>
          <w:kern w:val="0"/>
          <w:sz w:val="24"/>
          <w:szCs w:val="24"/>
        </w:rPr>
      </w:pPr>
      <w:r>
        <w:rPr>
          <w:noProof/>
        </w:rPr>
        <w:t>1</w:t>
      </w:r>
      <w:r>
        <w:rPr>
          <w:noProof/>
        </w:rPr>
        <w:noBreakHyphen/>
        <w:t>3</w:t>
      </w:r>
      <w:r>
        <w:rPr>
          <w:noProof/>
        </w:rPr>
        <w:tab/>
        <w:t>Commonwealth</w:t>
      </w:r>
      <w:r>
        <w:rPr>
          <w:noProof/>
        </w:rPr>
        <w:noBreakHyphen/>
        <w:t>State financial relations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_Toc90898649 \h </w:instrText>
      </w:r>
      <w:r w:rsidR="00F85586">
        <w:rPr>
          <w:rFonts w:ascii="Times" w:hAnsi="Times" w:cs="Times"/>
          <w:noProof/>
        </w:rPr>
      </w:r>
      <w:r>
        <w:rPr>
          <w:rFonts w:ascii="Times" w:hAnsi="Times" w:cs="Times"/>
          <w:noProof/>
        </w:rPr>
        <w:fldChar w:fldCharType="separate"/>
      </w:r>
      <w:r w:rsidR="00F85586">
        <w:rPr>
          <w:rFonts w:ascii="Times" w:hAnsi="Times" w:cs="Times"/>
          <w:noProof/>
        </w:rPr>
        <w:t>1</w:t>
      </w:r>
      <w:r>
        <w:rPr>
          <w:rFonts w:ascii="Times" w:hAnsi="Times" w:cs="Times"/>
          <w:noProof/>
        </w:rPr>
        <w:fldChar w:fldCharType="end"/>
      </w:r>
    </w:p>
    <w:p w:rsidR="00000000" w:rsidRDefault="00B06724">
      <w:pPr>
        <w:pStyle w:val="TOC5"/>
        <w:rPr>
          <w:noProof/>
          <w:kern w:val="0"/>
          <w:sz w:val="24"/>
          <w:szCs w:val="24"/>
        </w:rPr>
      </w:pPr>
      <w:r>
        <w:rPr>
          <w:noProof/>
        </w:rPr>
        <w:t>1</w:t>
      </w:r>
      <w:r>
        <w:rPr>
          <w:noProof/>
        </w:rPr>
        <w:noBreakHyphen/>
        <w:t>4</w:t>
      </w:r>
      <w:r>
        <w:rPr>
          <w:noProof/>
        </w:rPr>
        <w:tab/>
        <w:t>States and Territories are bound by the GST law</w:t>
      </w:r>
      <w:r>
        <w:rPr>
          <w:rFonts w:ascii="Times" w:hAnsi="Times" w:cs="Times"/>
          <w:noProof/>
        </w:rPr>
        <w:tab/>
      </w:r>
      <w:r>
        <w:rPr>
          <w:rFonts w:ascii="Times" w:hAnsi="Times" w:cs="Times"/>
          <w:noProof/>
        </w:rPr>
        <w:fldChar w:fldCharType="begin"/>
      </w:r>
      <w:r>
        <w:rPr>
          <w:rFonts w:ascii="Times" w:hAnsi="Times" w:cs="Times"/>
          <w:noProof/>
        </w:rPr>
        <w:instrText xml:space="preserve"> PAGEREF _Toc90898650 \h </w:instrText>
      </w:r>
      <w:r w:rsidR="00F85586">
        <w:rPr>
          <w:rFonts w:ascii="Times" w:hAnsi="Times" w:cs="Times"/>
          <w:noProof/>
        </w:rPr>
      </w:r>
      <w:r>
        <w:rPr>
          <w:rFonts w:ascii="Times" w:hAnsi="Times" w:cs="Times"/>
          <w:noProof/>
        </w:rPr>
        <w:fldChar w:fldCharType="separate"/>
      </w:r>
      <w:r w:rsidR="00F85586">
        <w:rPr>
          <w:rFonts w:ascii="Times" w:hAnsi="Times" w:cs="Times"/>
          <w:noProof/>
        </w:rPr>
        <w:t>2</w:t>
      </w:r>
      <w:r>
        <w:rPr>
          <w:rFonts w:ascii="Times" w:hAnsi="Times" w:cs="Times"/>
          <w:noProof/>
        </w:rPr>
        <w:fldChar w:fldCharType="end"/>
      </w:r>
    </w:p>
    <w:p w:rsidR="00000000" w:rsidRDefault="00B06724">
      <w:pPr>
        <w:pStyle w:val="TOC2"/>
        <w:rPr>
          <w:b w:val="0"/>
          <w:bCs w:val="0"/>
          <w:noProof/>
          <w:kern w:val="0"/>
        </w:rPr>
      </w:pPr>
      <w:r>
        <w:rPr>
          <w:noProof/>
        </w:rPr>
        <w:t>Part 1</w:t>
      </w:r>
      <w:r>
        <w:rPr>
          <w:noProof/>
        </w:rPr>
        <w:noBreakHyphen/>
        <w:t>2—Using this Act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_Toc90898651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2—Overview of the GST legislation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_Toc90898652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w:t>
      </w:r>
      <w:r>
        <w:rPr>
          <w:noProof/>
        </w:rPr>
        <w:noBreakHyphen/>
        <w:t>1</w:t>
      </w:r>
      <w:r>
        <w:rPr>
          <w:noProof/>
        </w:rPr>
        <w:tab/>
        <w:t>What this Act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_Toc90898653 \h </w:instrText>
      </w:r>
      <w:r w:rsidR="00F85586">
        <w:rPr>
          <w:rFonts w:ascii="Times" w:hAnsi="Times" w:cs="Times"/>
          <w:noProof/>
        </w:rPr>
      </w:r>
      <w:r>
        <w:rPr>
          <w:rFonts w:ascii="Times" w:hAnsi="Times" w:cs="Times"/>
          <w:noProof/>
        </w:rPr>
        <w:fldChar w:fldCharType="separate"/>
      </w:r>
      <w:r w:rsidR="00F85586">
        <w:rPr>
          <w:rFonts w:ascii="Times" w:hAnsi="Times" w:cs="Times"/>
          <w:noProof/>
        </w:rPr>
        <w:t>3</w:t>
      </w:r>
      <w:r>
        <w:rPr>
          <w:rFonts w:ascii="Times" w:hAnsi="Times" w:cs="Times"/>
          <w:noProof/>
        </w:rPr>
        <w:fldChar w:fldCharType="end"/>
      </w:r>
    </w:p>
    <w:p w:rsidR="00000000" w:rsidRDefault="00B06724">
      <w:pPr>
        <w:pStyle w:val="TOC5"/>
        <w:rPr>
          <w:noProof/>
          <w:kern w:val="0"/>
          <w:sz w:val="24"/>
          <w:szCs w:val="24"/>
        </w:rPr>
      </w:pPr>
      <w:r>
        <w:rPr>
          <w:noProof/>
        </w:rPr>
        <w:t>2</w:t>
      </w:r>
      <w:r>
        <w:rPr>
          <w:noProof/>
        </w:rPr>
        <w:noBreakHyphen/>
        <w:t>5</w:t>
      </w:r>
      <w:r>
        <w:rPr>
          <w:noProof/>
        </w:rPr>
        <w:tab/>
        <w:t>The basic rules (Chapter 2)</w:t>
      </w:r>
      <w:r>
        <w:rPr>
          <w:rFonts w:ascii="Times" w:hAnsi="Times" w:cs="Times"/>
          <w:noProof/>
        </w:rPr>
        <w:tab/>
      </w:r>
      <w:r>
        <w:rPr>
          <w:rFonts w:ascii="Times" w:hAnsi="Times" w:cs="Times"/>
          <w:noProof/>
        </w:rPr>
        <w:fldChar w:fldCharType="begin"/>
      </w:r>
      <w:r>
        <w:rPr>
          <w:rFonts w:ascii="Times" w:hAnsi="Times" w:cs="Times"/>
          <w:noProof/>
        </w:rPr>
        <w:instrText xml:space="preserve"> PAGEREF _</w:instrText>
      </w:r>
      <w:r>
        <w:rPr>
          <w:rFonts w:ascii="Times" w:hAnsi="Times" w:cs="Times"/>
          <w:noProof/>
        </w:rPr>
        <w:instrText xml:space="preserve">Toc90898654 \h </w:instrText>
      </w:r>
      <w:r w:rsidR="00F85586">
        <w:rPr>
          <w:rFonts w:ascii="Times" w:hAnsi="Times" w:cs="Times"/>
          <w:noProof/>
        </w:rPr>
      </w:r>
      <w:r>
        <w:rPr>
          <w:rFonts w:ascii="Times" w:hAnsi="Times" w:cs="Times"/>
          <w:noProof/>
        </w:rPr>
        <w:fldChar w:fldCharType="separate"/>
      </w:r>
      <w:r w:rsidR="00F85586">
        <w:rPr>
          <w:rFonts w:ascii="Times" w:hAnsi="Times" w:cs="Times"/>
          <w:noProof/>
        </w:rPr>
        <w:t>3</w:t>
      </w:r>
      <w:r>
        <w:rPr>
          <w:rFonts w:ascii="Times" w:hAnsi="Times" w:cs="Times"/>
          <w:noProof/>
        </w:rPr>
        <w:fldChar w:fldCharType="end"/>
      </w:r>
    </w:p>
    <w:p w:rsidR="00000000" w:rsidRDefault="00B06724">
      <w:pPr>
        <w:pStyle w:val="TOC5"/>
        <w:rPr>
          <w:noProof/>
          <w:kern w:val="0"/>
          <w:sz w:val="24"/>
          <w:szCs w:val="24"/>
        </w:rPr>
      </w:pPr>
      <w:r>
        <w:rPr>
          <w:noProof/>
        </w:rPr>
        <w:t>2</w:t>
      </w:r>
      <w:r>
        <w:rPr>
          <w:noProof/>
        </w:rPr>
        <w:noBreakHyphen/>
        <w:t>10</w:t>
      </w:r>
      <w:r>
        <w:rPr>
          <w:noProof/>
        </w:rPr>
        <w:tab/>
        <w:t>The exemptions (Chapter 3)</w:t>
      </w:r>
      <w:r>
        <w:rPr>
          <w:rFonts w:ascii="Times" w:hAnsi="Times" w:cs="Times"/>
          <w:noProof/>
        </w:rPr>
        <w:tab/>
      </w:r>
      <w:r>
        <w:rPr>
          <w:rFonts w:ascii="Times" w:hAnsi="Times" w:cs="Times"/>
          <w:noProof/>
        </w:rPr>
        <w:fldChar w:fldCharType="begin"/>
      </w:r>
      <w:r>
        <w:rPr>
          <w:rFonts w:ascii="Times" w:hAnsi="Times" w:cs="Times"/>
          <w:noProof/>
        </w:rPr>
        <w:instrText xml:space="preserve"> PAGEREF _Toc90898655 \h </w:instrText>
      </w:r>
      <w:r w:rsidR="00F85586">
        <w:rPr>
          <w:rFonts w:ascii="Times" w:hAnsi="Times" w:cs="Times"/>
          <w:noProof/>
        </w:rPr>
      </w:r>
      <w:r>
        <w:rPr>
          <w:rFonts w:ascii="Times" w:hAnsi="Times" w:cs="Times"/>
          <w:noProof/>
        </w:rPr>
        <w:fldChar w:fldCharType="separate"/>
      </w:r>
      <w:r w:rsidR="00F85586">
        <w:rPr>
          <w:rFonts w:ascii="Times" w:hAnsi="Times" w:cs="Times"/>
          <w:noProof/>
        </w:rPr>
        <w:t>4</w:t>
      </w:r>
      <w:r>
        <w:rPr>
          <w:rFonts w:ascii="Times" w:hAnsi="Times" w:cs="Times"/>
          <w:noProof/>
        </w:rPr>
        <w:fldChar w:fldCharType="end"/>
      </w:r>
    </w:p>
    <w:p w:rsidR="00000000" w:rsidRDefault="00B06724">
      <w:pPr>
        <w:pStyle w:val="TOC5"/>
        <w:rPr>
          <w:noProof/>
          <w:kern w:val="0"/>
          <w:sz w:val="24"/>
          <w:szCs w:val="24"/>
        </w:rPr>
      </w:pPr>
      <w:r>
        <w:rPr>
          <w:noProof/>
        </w:rPr>
        <w:t>2</w:t>
      </w:r>
      <w:r>
        <w:rPr>
          <w:noProof/>
        </w:rPr>
        <w:noBreakHyphen/>
        <w:t>15</w:t>
      </w:r>
      <w:r>
        <w:rPr>
          <w:noProof/>
        </w:rPr>
        <w:tab/>
        <w:t>The special rules (Chapter 4)</w:t>
      </w:r>
      <w:r>
        <w:rPr>
          <w:rFonts w:ascii="Times" w:hAnsi="Times" w:cs="Times"/>
          <w:noProof/>
        </w:rPr>
        <w:tab/>
      </w:r>
      <w:r>
        <w:rPr>
          <w:rFonts w:ascii="Times" w:hAnsi="Times" w:cs="Times"/>
          <w:noProof/>
        </w:rPr>
        <w:fldChar w:fldCharType="begin"/>
      </w:r>
      <w:r>
        <w:rPr>
          <w:rFonts w:ascii="Times" w:hAnsi="Times" w:cs="Times"/>
          <w:noProof/>
        </w:rPr>
        <w:instrText xml:space="preserve"> PAGEREF _Toc90898656 \h </w:instrText>
      </w:r>
      <w:r w:rsidR="00F85586">
        <w:rPr>
          <w:rFonts w:ascii="Times" w:hAnsi="Times" w:cs="Times"/>
          <w:noProof/>
        </w:rPr>
      </w:r>
      <w:r>
        <w:rPr>
          <w:rFonts w:ascii="Times" w:hAnsi="Times" w:cs="Times"/>
          <w:noProof/>
        </w:rPr>
        <w:fldChar w:fldCharType="separate"/>
      </w:r>
      <w:r w:rsidR="00F85586">
        <w:rPr>
          <w:rFonts w:ascii="Times" w:hAnsi="Times" w:cs="Times"/>
          <w:noProof/>
        </w:rPr>
        <w:t>4</w:t>
      </w:r>
      <w:r>
        <w:rPr>
          <w:rFonts w:ascii="Times" w:hAnsi="Times" w:cs="Times"/>
          <w:noProof/>
        </w:rPr>
        <w:fldChar w:fldCharType="end"/>
      </w:r>
    </w:p>
    <w:p w:rsidR="00000000" w:rsidRDefault="00B06724">
      <w:pPr>
        <w:pStyle w:val="TOC5"/>
        <w:rPr>
          <w:noProof/>
          <w:kern w:val="0"/>
          <w:sz w:val="24"/>
          <w:szCs w:val="24"/>
        </w:rPr>
      </w:pPr>
      <w:r>
        <w:rPr>
          <w:noProof/>
        </w:rPr>
        <w:t>2</w:t>
      </w:r>
      <w:r>
        <w:rPr>
          <w:noProof/>
        </w:rPr>
        <w:noBreakHyphen/>
        <w:t>20</w:t>
      </w:r>
      <w:r>
        <w:rPr>
          <w:noProof/>
        </w:rPr>
        <w:tab/>
        <w:t>Miscellaneous (Chapter 5)</w:t>
      </w:r>
      <w:r>
        <w:rPr>
          <w:rFonts w:ascii="Times" w:hAnsi="Times" w:cs="Times"/>
          <w:noProof/>
        </w:rPr>
        <w:tab/>
      </w:r>
      <w:r>
        <w:rPr>
          <w:rFonts w:ascii="Times" w:hAnsi="Times" w:cs="Times"/>
          <w:noProof/>
        </w:rPr>
        <w:fldChar w:fldCharType="begin"/>
      </w:r>
      <w:r>
        <w:rPr>
          <w:rFonts w:ascii="Times" w:hAnsi="Times" w:cs="Times"/>
          <w:noProof/>
        </w:rPr>
        <w:instrText xml:space="preserve"> PAGEREF _Toc90898657 \h </w:instrText>
      </w:r>
      <w:r w:rsidR="00F85586">
        <w:rPr>
          <w:rFonts w:ascii="Times" w:hAnsi="Times" w:cs="Times"/>
          <w:noProof/>
        </w:rPr>
      </w:r>
      <w:r>
        <w:rPr>
          <w:rFonts w:ascii="Times" w:hAnsi="Times" w:cs="Times"/>
          <w:noProof/>
        </w:rPr>
        <w:fldChar w:fldCharType="separate"/>
      </w:r>
      <w:r w:rsidR="00F85586">
        <w:rPr>
          <w:rFonts w:ascii="Times" w:hAnsi="Times" w:cs="Times"/>
          <w:noProof/>
        </w:rPr>
        <w:t>4</w:t>
      </w:r>
      <w:r>
        <w:rPr>
          <w:rFonts w:ascii="Times" w:hAnsi="Times" w:cs="Times"/>
          <w:noProof/>
        </w:rPr>
        <w:fldChar w:fldCharType="end"/>
      </w:r>
    </w:p>
    <w:p w:rsidR="00000000" w:rsidRDefault="00B06724">
      <w:pPr>
        <w:pStyle w:val="TOC5"/>
        <w:rPr>
          <w:noProof/>
          <w:kern w:val="0"/>
          <w:sz w:val="24"/>
          <w:szCs w:val="24"/>
        </w:rPr>
      </w:pPr>
      <w:r>
        <w:rPr>
          <w:noProof/>
        </w:rPr>
        <w:t>2</w:t>
      </w:r>
      <w:r>
        <w:rPr>
          <w:noProof/>
        </w:rPr>
        <w:noBreakHyphen/>
        <w:t>25</w:t>
      </w:r>
      <w:r>
        <w:rPr>
          <w:i/>
          <w:iCs/>
          <w:noProof/>
        </w:rPr>
        <w:tab/>
      </w:r>
      <w:r>
        <w:rPr>
          <w:noProof/>
        </w:rPr>
        <w:t>Interpretative provisions (Chapte</w:t>
      </w:r>
      <w:r>
        <w:rPr>
          <w:noProof/>
        </w:rPr>
        <w:t>r 6)</w:t>
      </w:r>
      <w:r>
        <w:rPr>
          <w:rFonts w:ascii="Times" w:hAnsi="Times" w:cs="Times"/>
          <w:noProof/>
        </w:rPr>
        <w:tab/>
      </w:r>
      <w:r>
        <w:rPr>
          <w:rFonts w:ascii="Times" w:hAnsi="Times" w:cs="Times"/>
          <w:noProof/>
        </w:rPr>
        <w:fldChar w:fldCharType="begin"/>
      </w:r>
      <w:r>
        <w:rPr>
          <w:rFonts w:ascii="Times" w:hAnsi="Times" w:cs="Times"/>
          <w:noProof/>
        </w:rPr>
        <w:instrText xml:space="preserve"> PAGEREF _Toc90898658 \h </w:instrText>
      </w:r>
      <w:r w:rsidR="00F85586">
        <w:rPr>
          <w:rFonts w:ascii="Times" w:hAnsi="Times" w:cs="Times"/>
          <w:noProof/>
        </w:rPr>
      </w:r>
      <w:r>
        <w:rPr>
          <w:rFonts w:ascii="Times" w:hAnsi="Times" w:cs="Times"/>
          <w:noProof/>
        </w:rPr>
        <w:fldChar w:fldCharType="separate"/>
      </w:r>
      <w:r w:rsidR="00F85586">
        <w:rPr>
          <w:rFonts w:ascii="Times" w:hAnsi="Times" w:cs="Times"/>
          <w:noProof/>
        </w:rPr>
        <w:t>4</w:t>
      </w:r>
      <w:r>
        <w:rPr>
          <w:rFonts w:ascii="Times" w:hAnsi="Times" w:cs="Times"/>
          <w:noProof/>
        </w:rPr>
        <w:fldChar w:fldCharType="end"/>
      </w:r>
    </w:p>
    <w:p w:rsidR="00000000" w:rsidRDefault="00B06724">
      <w:pPr>
        <w:pStyle w:val="TOC5"/>
        <w:rPr>
          <w:noProof/>
          <w:kern w:val="0"/>
          <w:sz w:val="24"/>
          <w:szCs w:val="24"/>
        </w:rPr>
      </w:pPr>
      <w:r>
        <w:rPr>
          <w:noProof/>
        </w:rPr>
        <w:t>2</w:t>
      </w:r>
      <w:r>
        <w:rPr>
          <w:noProof/>
        </w:rPr>
        <w:noBreakHyphen/>
        <w:t>30</w:t>
      </w:r>
      <w:r>
        <w:rPr>
          <w:noProof/>
        </w:rPr>
        <w:tab/>
        <w:t xml:space="preserve">Administration, collection and recovery provisions (Part VI of the </w:t>
      </w:r>
      <w:r>
        <w:rPr>
          <w:i/>
          <w:iCs/>
          <w:noProof/>
        </w:rPr>
        <w:t>Taxation Administration Act 1953</w:t>
      </w:r>
      <w:r>
        <w:rPr>
          <w:noProof/>
        </w:rPr>
        <w:t>)</w:t>
      </w:r>
      <w:r>
        <w:rPr>
          <w:rFonts w:ascii="Times" w:hAnsi="Times" w:cs="Times"/>
          <w:noProof/>
        </w:rPr>
        <w:tab/>
      </w:r>
      <w:r>
        <w:rPr>
          <w:rFonts w:ascii="Times" w:hAnsi="Times" w:cs="Times"/>
          <w:noProof/>
        </w:rPr>
        <w:fldChar w:fldCharType="begin"/>
      </w:r>
      <w:r>
        <w:rPr>
          <w:rFonts w:ascii="Times" w:hAnsi="Times" w:cs="Times"/>
          <w:noProof/>
        </w:rPr>
        <w:instrText xml:space="preserve"> PAGEREF _Toc90898659 \h </w:instrText>
      </w:r>
      <w:r w:rsidR="00F85586">
        <w:rPr>
          <w:rFonts w:ascii="Times" w:hAnsi="Times" w:cs="Times"/>
          <w:noProof/>
        </w:rPr>
      </w:r>
      <w:r>
        <w:rPr>
          <w:rFonts w:ascii="Times" w:hAnsi="Times" w:cs="Times"/>
          <w:noProof/>
        </w:rPr>
        <w:fldChar w:fldCharType="separate"/>
      </w:r>
      <w:r w:rsidR="00F85586">
        <w:rPr>
          <w:rFonts w:ascii="Times" w:hAnsi="Times" w:cs="Times"/>
          <w:noProof/>
        </w:rPr>
        <w:t>4</w:t>
      </w:r>
      <w:r>
        <w:rPr>
          <w:rFonts w:ascii="Times" w:hAnsi="Times" w:cs="Times"/>
          <w:noProof/>
        </w:rPr>
        <w:fldChar w:fldCharType="end"/>
      </w:r>
    </w:p>
    <w:p w:rsidR="00000000" w:rsidRDefault="00B06724">
      <w:pPr>
        <w:pStyle w:val="TOC3"/>
        <w:rPr>
          <w:b w:val="0"/>
          <w:bCs w:val="0"/>
          <w:noProof/>
          <w:kern w:val="0"/>
          <w:sz w:val="24"/>
          <w:szCs w:val="24"/>
        </w:rPr>
      </w:pPr>
      <w:r>
        <w:rPr>
          <w:noProof/>
        </w:rPr>
        <w:t>Division 3—Defined terms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_Toc90898660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w:t>
      </w:r>
      <w:r>
        <w:rPr>
          <w:noProof/>
        </w:rPr>
        <w:noBreakHyphen/>
        <w:t>1</w:t>
      </w:r>
      <w:r>
        <w:rPr>
          <w:noProof/>
        </w:rPr>
        <w:tab/>
        <w:t>When defined terms are identified</w:t>
      </w:r>
      <w:r>
        <w:rPr>
          <w:rFonts w:ascii="Times" w:hAnsi="Times" w:cs="Times"/>
          <w:noProof/>
        </w:rPr>
        <w:tab/>
      </w:r>
      <w:r>
        <w:rPr>
          <w:rFonts w:ascii="Times" w:hAnsi="Times" w:cs="Times"/>
          <w:noProof/>
        </w:rPr>
        <w:fldChar w:fldCharType="begin"/>
      </w:r>
      <w:r>
        <w:rPr>
          <w:rFonts w:ascii="Times" w:hAnsi="Times" w:cs="Times"/>
          <w:noProof/>
        </w:rPr>
        <w:instrText xml:space="preserve"> PAGEREF _Toc90898661 \h </w:instrText>
      </w:r>
      <w:r w:rsidR="00F85586">
        <w:rPr>
          <w:rFonts w:ascii="Times" w:hAnsi="Times" w:cs="Times"/>
          <w:noProof/>
        </w:rPr>
      </w:r>
      <w:r>
        <w:rPr>
          <w:rFonts w:ascii="Times" w:hAnsi="Times" w:cs="Times"/>
          <w:noProof/>
        </w:rPr>
        <w:fldChar w:fldCharType="separate"/>
      </w:r>
      <w:r w:rsidR="00F85586">
        <w:rPr>
          <w:rFonts w:ascii="Times" w:hAnsi="Times" w:cs="Times"/>
          <w:noProof/>
        </w:rPr>
        <w:t>5</w:t>
      </w:r>
      <w:r>
        <w:rPr>
          <w:rFonts w:ascii="Times" w:hAnsi="Times" w:cs="Times"/>
          <w:noProof/>
        </w:rPr>
        <w:fldChar w:fldCharType="end"/>
      </w:r>
    </w:p>
    <w:p w:rsidR="00000000" w:rsidRDefault="00B06724">
      <w:pPr>
        <w:pStyle w:val="TOC5"/>
        <w:rPr>
          <w:noProof/>
          <w:kern w:val="0"/>
          <w:sz w:val="24"/>
          <w:szCs w:val="24"/>
        </w:rPr>
      </w:pPr>
      <w:r>
        <w:rPr>
          <w:noProof/>
        </w:rPr>
        <w:t>3</w:t>
      </w:r>
      <w:r>
        <w:rPr>
          <w:noProof/>
        </w:rPr>
        <w:noBreakHyphen/>
        <w:t>5</w:t>
      </w:r>
      <w:r>
        <w:rPr>
          <w:noProof/>
        </w:rPr>
        <w:tab/>
        <w:t xml:space="preserve">When terms are </w:t>
      </w:r>
      <w:r>
        <w:rPr>
          <w:i/>
          <w:iCs/>
          <w:noProof/>
        </w:rPr>
        <w:t>not</w:t>
      </w:r>
      <w:r>
        <w:rPr>
          <w:noProof/>
        </w:rPr>
        <w:t xml:space="preserve"> identified</w:t>
      </w:r>
      <w:r>
        <w:rPr>
          <w:rFonts w:ascii="Times" w:hAnsi="Times" w:cs="Times"/>
          <w:noProof/>
        </w:rPr>
        <w:tab/>
      </w:r>
      <w:r>
        <w:rPr>
          <w:rFonts w:ascii="Times" w:hAnsi="Times" w:cs="Times"/>
          <w:noProof/>
        </w:rPr>
        <w:fldChar w:fldCharType="begin"/>
      </w:r>
      <w:r>
        <w:rPr>
          <w:rFonts w:ascii="Times" w:hAnsi="Times" w:cs="Times"/>
          <w:noProof/>
        </w:rPr>
        <w:instrText xml:space="preserve"> PAGEREF _Toc90898662 \h </w:instrText>
      </w:r>
      <w:r w:rsidR="00F85586">
        <w:rPr>
          <w:rFonts w:ascii="Times" w:hAnsi="Times" w:cs="Times"/>
          <w:noProof/>
        </w:rPr>
      </w:r>
      <w:r>
        <w:rPr>
          <w:rFonts w:ascii="Times" w:hAnsi="Times" w:cs="Times"/>
          <w:noProof/>
        </w:rPr>
        <w:fldChar w:fldCharType="separate"/>
      </w:r>
      <w:r w:rsidR="00F85586">
        <w:rPr>
          <w:rFonts w:ascii="Times" w:hAnsi="Times" w:cs="Times"/>
          <w:noProof/>
        </w:rPr>
        <w:t>5</w:t>
      </w:r>
      <w:r>
        <w:rPr>
          <w:rFonts w:ascii="Times" w:hAnsi="Times" w:cs="Times"/>
          <w:noProof/>
        </w:rPr>
        <w:fldChar w:fldCharType="end"/>
      </w:r>
    </w:p>
    <w:p w:rsidR="00000000" w:rsidRDefault="00B06724">
      <w:pPr>
        <w:pStyle w:val="TOC5"/>
        <w:rPr>
          <w:noProof/>
          <w:kern w:val="0"/>
          <w:sz w:val="24"/>
          <w:szCs w:val="24"/>
        </w:rPr>
      </w:pPr>
      <w:r>
        <w:rPr>
          <w:noProof/>
        </w:rPr>
        <w:t>3</w:t>
      </w:r>
      <w:r>
        <w:rPr>
          <w:noProof/>
        </w:rPr>
        <w:noBreakHyphen/>
        <w:t>10</w:t>
      </w:r>
      <w:r>
        <w:rPr>
          <w:noProof/>
        </w:rPr>
        <w:tab/>
        <w:t>Identifying the defined term in a definition</w:t>
      </w:r>
      <w:r>
        <w:rPr>
          <w:rFonts w:ascii="Times" w:hAnsi="Times" w:cs="Times"/>
          <w:noProof/>
        </w:rPr>
        <w:tab/>
      </w:r>
      <w:r>
        <w:rPr>
          <w:rFonts w:ascii="Times" w:hAnsi="Times" w:cs="Times"/>
          <w:noProof/>
        </w:rPr>
        <w:fldChar w:fldCharType="begin"/>
      </w:r>
      <w:r>
        <w:rPr>
          <w:rFonts w:ascii="Times" w:hAnsi="Times" w:cs="Times"/>
          <w:noProof/>
        </w:rPr>
        <w:instrText xml:space="preserve"> PAGEREF _</w:instrText>
      </w:r>
      <w:r>
        <w:rPr>
          <w:rFonts w:ascii="Times" w:hAnsi="Times" w:cs="Times"/>
          <w:noProof/>
        </w:rPr>
        <w:instrText xml:space="preserve">Toc90898663 \h </w:instrText>
      </w:r>
      <w:r w:rsidR="00F85586">
        <w:rPr>
          <w:rFonts w:ascii="Times" w:hAnsi="Times" w:cs="Times"/>
          <w:noProof/>
        </w:rPr>
      </w:r>
      <w:r>
        <w:rPr>
          <w:rFonts w:ascii="Times" w:hAnsi="Times" w:cs="Times"/>
          <w:noProof/>
        </w:rPr>
        <w:fldChar w:fldCharType="separate"/>
      </w:r>
      <w:r w:rsidR="00F85586">
        <w:rPr>
          <w:rFonts w:ascii="Times" w:hAnsi="Times" w:cs="Times"/>
          <w:noProof/>
        </w:rPr>
        <w:t>6</w:t>
      </w:r>
      <w:r>
        <w:rPr>
          <w:rFonts w:ascii="Times" w:hAnsi="Times" w:cs="Times"/>
          <w:noProof/>
        </w:rPr>
        <w:fldChar w:fldCharType="end"/>
      </w:r>
    </w:p>
    <w:p w:rsidR="00000000" w:rsidRDefault="00B06724">
      <w:pPr>
        <w:pStyle w:val="TOC3"/>
        <w:rPr>
          <w:b w:val="0"/>
          <w:bCs w:val="0"/>
          <w:noProof/>
          <w:kern w:val="0"/>
          <w:sz w:val="24"/>
          <w:szCs w:val="24"/>
        </w:rPr>
      </w:pPr>
      <w:r>
        <w:rPr>
          <w:noProof/>
        </w:rPr>
        <w:t>Division 4—Status of Guides and other non</w:t>
      </w:r>
      <w:r>
        <w:rPr>
          <w:noProof/>
        </w:rPr>
        <w:noBreakHyphen/>
        <w:t>operative material</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_Toc90898664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w:t>
      </w:r>
      <w:r>
        <w:rPr>
          <w:noProof/>
        </w:rPr>
        <w:noBreakHyphen/>
        <w:t>1</w:t>
      </w:r>
      <w:r>
        <w:rPr>
          <w:noProof/>
        </w:rPr>
        <w:tab/>
        <w:t>Non</w:t>
      </w:r>
      <w:r>
        <w:rPr>
          <w:noProof/>
        </w:rPr>
        <w:noBreakHyphen/>
        <w:t>operative material</w:t>
      </w:r>
      <w:r>
        <w:rPr>
          <w:rFonts w:ascii="Times" w:hAnsi="Times" w:cs="Times"/>
          <w:noProof/>
        </w:rPr>
        <w:tab/>
      </w:r>
      <w:r>
        <w:rPr>
          <w:rFonts w:ascii="Times" w:hAnsi="Times" w:cs="Times"/>
          <w:noProof/>
        </w:rPr>
        <w:fldChar w:fldCharType="begin"/>
      </w:r>
      <w:r>
        <w:rPr>
          <w:rFonts w:ascii="Times" w:hAnsi="Times" w:cs="Times"/>
          <w:noProof/>
        </w:rPr>
        <w:instrText xml:space="preserve"> PAGEREF _Toc90898665 \h </w:instrText>
      </w:r>
      <w:r w:rsidR="00F85586">
        <w:rPr>
          <w:rFonts w:ascii="Times" w:hAnsi="Times" w:cs="Times"/>
          <w:noProof/>
        </w:rPr>
      </w:r>
      <w:r>
        <w:rPr>
          <w:rFonts w:ascii="Times" w:hAnsi="Times" w:cs="Times"/>
          <w:noProof/>
        </w:rPr>
        <w:fldChar w:fldCharType="separate"/>
      </w:r>
      <w:r w:rsidR="00F85586">
        <w:rPr>
          <w:rFonts w:ascii="Times" w:hAnsi="Times" w:cs="Times"/>
          <w:noProof/>
        </w:rPr>
        <w:t>7</w:t>
      </w:r>
      <w:r>
        <w:rPr>
          <w:rFonts w:ascii="Times" w:hAnsi="Times" w:cs="Times"/>
          <w:noProof/>
        </w:rPr>
        <w:fldChar w:fldCharType="end"/>
      </w:r>
    </w:p>
    <w:p w:rsidR="00000000" w:rsidRDefault="00B06724">
      <w:pPr>
        <w:pStyle w:val="TOC5"/>
        <w:rPr>
          <w:noProof/>
          <w:kern w:val="0"/>
          <w:sz w:val="24"/>
          <w:szCs w:val="24"/>
        </w:rPr>
      </w:pPr>
      <w:r>
        <w:rPr>
          <w:noProof/>
        </w:rPr>
        <w:t>4</w:t>
      </w:r>
      <w:r>
        <w:rPr>
          <w:noProof/>
        </w:rPr>
        <w:noBreakHyphen/>
        <w:t>5</w:t>
      </w:r>
      <w:r>
        <w:rPr>
          <w:noProof/>
        </w:rPr>
        <w:tab/>
        <w:t>Explanatory sections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_Toc90898666 \h </w:instrText>
      </w:r>
      <w:r w:rsidR="00F85586">
        <w:rPr>
          <w:rFonts w:ascii="Times" w:hAnsi="Times" w:cs="Times"/>
          <w:noProof/>
        </w:rPr>
      </w:r>
      <w:r>
        <w:rPr>
          <w:rFonts w:ascii="Times" w:hAnsi="Times" w:cs="Times"/>
          <w:noProof/>
        </w:rPr>
        <w:fldChar w:fldCharType="separate"/>
      </w:r>
      <w:r w:rsidR="00F85586">
        <w:rPr>
          <w:rFonts w:ascii="Times" w:hAnsi="Times" w:cs="Times"/>
          <w:noProof/>
        </w:rPr>
        <w:t>7</w:t>
      </w:r>
      <w:r>
        <w:rPr>
          <w:rFonts w:ascii="Times" w:hAnsi="Times" w:cs="Times"/>
          <w:noProof/>
        </w:rPr>
        <w:fldChar w:fldCharType="end"/>
      </w:r>
    </w:p>
    <w:p w:rsidR="00000000" w:rsidRDefault="00B06724">
      <w:pPr>
        <w:pStyle w:val="TOC5"/>
        <w:rPr>
          <w:noProof/>
          <w:kern w:val="0"/>
          <w:sz w:val="24"/>
          <w:szCs w:val="24"/>
        </w:rPr>
      </w:pPr>
      <w:r>
        <w:rPr>
          <w:noProof/>
        </w:rPr>
        <w:t>4</w:t>
      </w:r>
      <w:r>
        <w:rPr>
          <w:noProof/>
        </w:rPr>
        <w:noBreakHyphen/>
        <w:t>10</w:t>
      </w:r>
      <w:r>
        <w:rPr>
          <w:noProof/>
        </w:rPr>
        <w:tab/>
        <w:t>Other material</w:t>
      </w:r>
      <w:r>
        <w:rPr>
          <w:rFonts w:ascii="Times" w:hAnsi="Times" w:cs="Times"/>
          <w:noProof/>
        </w:rPr>
        <w:tab/>
      </w:r>
      <w:r>
        <w:rPr>
          <w:rFonts w:ascii="Times" w:hAnsi="Times" w:cs="Times"/>
          <w:noProof/>
        </w:rPr>
        <w:fldChar w:fldCharType="begin"/>
      </w:r>
      <w:r>
        <w:rPr>
          <w:rFonts w:ascii="Times" w:hAnsi="Times" w:cs="Times"/>
          <w:noProof/>
        </w:rPr>
        <w:instrText xml:space="preserve"> PAGEREF _Toc90898667 \h </w:instrText>
      </w:r>
      <w:r w:rsidR="00F85586">
        <w:rPr>
          <w:rFonts w:ascii="Times" w:hAnsi="Times" w:cs="Times"/>
          <w:noProof/>
        </w:rPr>
      </w:r>
      <w:r>
        <w:rPr>
          <w:rFonts w:ascii="Times" w:hAnsi="Times" w:cs="Times"/>
          <w:noProof/>
        </w:rPr>
        <w:fldChar w:fldCharType="separate"/>
      </w:r>
      <w:r w:rsidR="00F85586">
        <w:rPr>
          <w:rFonts w:ascii="Times" w:hAnsi="Times" w:cs="Times"/>
          <w:noProof/>
        </w:rPr>
        <w:t>7</w:t>
      </w:r>
      <w:r>
        <w:rPr>
          <w:rFonts w:ascii="Times" w:hAnsi="Times" w:cs="Times"/>
          <w:noProof/>
        </w:rPr>
        <w:fldChar w:fldCharType="end"/>
      </w:r>
    </w:p>
    <w:p w:rsidR="00000000" w:rsidRDefault="00B06724">
      <w:pPr>
        <w:pStyle w:val="TOC2"/>
        <w:rPr>
          <w:b w:val="0"/>
          <w:bCs w:val="0"/>
          <w:noProof/>
          <w:kern w:val="0"/>
        </w:rPr>
      </w:pPr>
      <w:r>
        <w:rPr>
          <w:noProof/>
        </w:rPr>
        <w:t>Chapter 2—The basic rules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_Toc90898668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5—Introduction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_Toc90898669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w:t>
      </w:r>
      <w:r>
        <w:rPr>
          <w:noProof/>
        </w:rPr>
        <w:noBreakHyphen/>
        <w:t>1</w:t>
      </w:r>
      <w:r>
        <w:rPr>
          <w:noProof/>
        </w:rPr>
        <w:tab/>
        <w:t>What this Chapter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_Toc90898670 \h </w:instrText>
      </w:r>
      <w:r w:rsidR="00F85586">
        <w:rPr>
          <w:rFonts w:ascii="Times" w:hAnsi="Times" w:cs="Times"/>
          <w:noProof/>
        </w:rPr>
      </w:r>
      <w:r>
        <w:rPr>
          <w:rFonts w:ascii="Times" w:hAnsi="Times" w:cs="Times"/>
          <w:noProof/>
        </w:rPr>
        <w:fldChar w:fldCharType="separate"/>
      </w:r>
      <w:r w:rsidR="00F85586">
        <w:rPr>
          <w:rFonts w:ascii="Times" w:hAnsi="Times" w:cs="Times"/>
          <w:noProof/>
        </w:rPr>
        <w:t>8</w:t>
      </w:r>
      <w:r>
        <w:rPr>
          <w:rFonts w:ascii="Times" w:hAnsi="Times" w:cs="Times"/>
          <w:noProof/>
        </w:rPr>
        <w:fldChar w:fldCharType="end"/>
      </w:r>
    </w:p>
    <w:p w:rsidR="00000000" w:rsidRDefault="00B06724">
      <w:pPr>
        <w:pStyle w:val="TOC5"/>
        <w:rPr>
          <w:noProof/>
          <w:kern w:val="0"/>
          <w:sz w:val="24"/>
          <w:szCs w:val="24"/>
        </w:rPr>
      </w:pPr>
      <w:r>
        <w:rPr>
          <w:noProof/>
        </w:rPr>
        <w:t>5</w:t>
      </w:r>
      <w:r>
        <w:rPr>
          <w:noProof/>
        </w:rPr>
        <w:noBreakHyphen/>
        <w:t>5</w:t>
      </w:r>
      <w:r>
        <w:rPr>
          <w:noProof/>
        </w:rPr>
        <w:tab/>
        <w:t>The structure of this Chapter</w:t>
      </w:r>
      <w:r>
        <w:rPr>
          <w:rFonts w:ascii="Times" w:hAnsi="Times" w:cs="Times"/>
          <w:noProof/>
        </w:rPr>
        <w:tab/>
      </w:r>
      <w:r>
        <w:rPr>
          <w:rFonts w:ascii="Times" w:hAnsi="Times" w:cs="Times"/>
          <w:noProof/>
        </w:rPr>
        <w:fldChar w:fldCharType="begin"/>
      </w:r>
      <w:r>
        <w:rPr>
          <w:rFonts w:ascii="Times" w:hAnsi="Times" w:cs="Times"/>
          <w:noProof/>
        </w:rPr>
        <w:instrText xml:space="preserve"> PAGEREF _Toc90898671 \h </w:instrText>
      </w:r>
      <w:r w:rsidR="00F85586">
        <w:rPr>
          <w:rFonts w:ascii="Times" w:hAnsi="Times" w:cs="Times"/>
          <w:noProof/>
        </w:rPr>
      </w:r>
      <w:r>
        <w:rPr>
          <w:rFonts w:ascii="Times" w:hAnsi="Times" w:cs="Times"/>
          <w:noProof/>
        </w:rPr>
        <w:fldChar w:fldCharType="separate"/>
      </w:r>
      <w:r w:rsidR="00F85586">
        <w:rPr>
          <w:rFonts w:ascii="Times" w:hAnsi="Times" w:cs="Times"/>
          <w:noProof/>
        </w:rPr>
        <w:t>8</w:t>
      </w:r>
      <w:r>
        <w:rPr>
          <w:rFonts w:ascii="Times" w:hAnsi="Times" w:cs="Times"/>
          <w:noProof/>
        </w:rPr>
        <w:fldChar w:fldCharType="end"/>
      </w:r>
    </w:p>
    <w:p w:rsidR="00000000" w:rsidRDefault="00B06724">
      <w:pPr>
        <w:pStyle w:val="TOC2"/>
        <w:rPr>
          <w:b w:val="0"/>
          <w:bCs w:val="0"/>
          <w:noProof/>
          <w:kern w:val="0"/>
        </w:rPr>
      </w:pPr>
      <w:r>
        <w:rPr>
          <w:noProof/>
        </w:rPr>
        <w:t>Part 2</w:t>
      </w:r>
      <w:r>
        <w:rPr>
          <w:noProof/>
        </w:rPr>
        <w:noBreakHyphen/>
        <w:t>1—The central provisions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_Toc90898672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10</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7—The central provisions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_Toc90898673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w:t>
      </w:r>
      <w:r>
        <w:rPr>
          <w:noProof/>
        </w:rPr>
        <w:noBreakHyphen/>
        <w:t>1</w:t>
      </w:r>
      <w:r>
        <w:rPr>
          <w:noProof/>
        </w:rPr>
        <w:tab/>
        <w:t>GST and input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_Toc90898674 \h </w:instrText>
      </w:r>
      <w:r w:rsidR="00F85586">
        <w:rPr>
          <w:rFonts w:ascii="Times" w:hAnsi="Times" w:cs="Times"/>
          <w:noProof/>
        </w:rPr>
      </w:r>
      <w:r>
        <w:rPr>
          <w:rFonts w:ascii="Times" w:hAnsi="Times" w:cs="Times"/>
          <w:noProof/>
        </w:rPr>
        <w:fldChar w:fldCharType="separate"/>
      </w:r>
      <w:r w:rsidR="00F85586">
        <w:rPr>
          <w:rFonts w:ascii="Times" w:hAnsi="Times" w:cs="Times"/>
          <w:noProof/>
        </w:rPr>
        <w:t>10</w:t>
      </w:r>
      <w:r>
        <w:rPr>
          <w:rFonts w:ascii="Times" w:hAnsi="Times" w:cs="Times"/>
          <w:noProof/>
        </w:rPr>
        <w:fldChar w:fldCharType="end"/>
      </w:r>
    </w:p>
    <w:p w:rsidR="00000000" w:rsidRDefault="00B06724">
      <w:pPr>
        <w:pStyle w:val="TOC5"/>
        <w:rPr>
          <w:noProof/>
          <w:kern w:val="0"/>
          <w:sz w:val="24"/>
          <w:szCs w:val="24"/>
        </w:rPr>
      </w:pPr>
      <w:r>
        <w:rPr>
          <w:noProof/>
        </w:rPr>
        <w:t>7</w:t>
      </w:r>
      <w:r>
        <w:rPr>
          <w:noProof/>
        </w:rPr>
        <w:noBreakHyphen/>
        <w:t>5</w:t>
      </w:r>
      <w:r>
        <w:rPr>
          <w:noProof/>
        </w:rPr>
        <w:tab/>
        <w:t>Net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_Toc90898675 \h </w:instrText>
      </w:r>
      <w:r w:rsidR="00F85586">
        <w:rPr>
          <w:rFonts w:ascii="Times" w:hAnsi="Times" w:cs="Times"/>
          <w:noProof/>
        </w:rPr>
      </w:r>
      <w:r>
        <w:rPr>
          <w:rFonts w:ascii="Times" w:hAnsi="Times" w:cs="Times"/>
          <w:noProof/>
        </w:rPr>
        <w:fldChar w:fldCharType="separate"/>
      </w:r>
      <w:r w:rsidR="00F85586">
        <w:rPr>
          <w:rFonts w:ascii="Times" w:hAnsi="Times" w:cs="Times"/>
          <w:noProof/>
        </w:rPr>
        <w:t>10</w:t>
      </w:r>
      <w:r>
        <w:rPr>
          <w:rFonts w:ascii="Times" w:hAnsi="Times" w:cs="Times"/>
          <w:noProof/>
        </w:rPr>
        <w:fldChar w:fldCharType="end"/>
      </w:r>
    </w:p>
    <w:p w:rsidR="00000000" w:rsidRDefault="00B06724">
      <w:pPr>
        <w:pStyle w:val="TOC5"/>
        <w:rPr>
          <w:noProof/>
          <w:kern w:val="0"/>
          <w:sz w:val="24"/>
          <w:szCs w:val="24"/>
        </w:rPr>
      </w:pPr>
      <w:r>
        <w:rPr>
          <w:noProof/>
        </w:rPr>
        <w:t>7</w:t>
      </w:r>
      <w:r>
        <w:rPr>
          <w:noProof/>
        </w:rPr>
        <w:noBreakHyphen/>
        <w:t>10</w:t>
      </w:r>
      <w:r>
        <w:rPr>
          <w:noProof/>
        </w:rPr>
        <w:tab/>
        <w:t>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_Toc90898676 \h </w:instrText>
      </w:r>
      <w:r w:rsidR="00F85586">
        <w:rPr>
          <w:rFonts w:ascii="Times" w:hAnsi="Times" w:cs="Times"/>
          <w:noProof/>
        </w:rPr>
      </w:r>
      <w:r>
        <w:rPr>
          <w:rFonts w:ascii="Times" w:hAnsi="Times" w:cs="Times"/>
          <w:noProof/>
        </w:rPr>
        <w:fldChar w:fldCharType="separate"/>
      </w:r>
      <w:r w:rsidR="00F85586">
        <w:rPr>
          <w:rFonts w:ascii="Times" w:hAnsi="Times" w:cs="Times"/>
          <w:noProof/>
        </w:rPr>
        <w:t>10</w:t>
      </w:r>
      <w:r>
        <w:rPr>
          <w:rFonts w:ascii="Times" w:hAnsi="Times" w:cs="Times"/>
          <w:noProof/>
        </w:rPr>
        <w:fldChar w:fldCharType="end"/>
      </w:r>
    </w:p>
    <w:p w:rsidR="00000000" w:rsidRDefault="00B06724">
      <w:pPr>
        <w:pStyle w:val="TOC5"/>
        <w:rPr>
          <w:noProof/>
          <w:kern w:val="0"/>
          <w:sz w:val="24"/>
          <w:szCs w:val="24"/>
        </w:rPr>
      </w:pPr>
      <w:r>
        <w:rPr>
          <w:noProof/>
        </w:rPr>
        <w:t>7</w:t>
      </w:r>
      <w:r>
        <w:rPr>
          <w:noProof/>
        </w:rPr>
        <w:noBreakHyphen/>
        <w:t>15</w:t>
      </w:r>
      <w:r>
        <w:rPr>
          <w:noProof/>
        </w:rPr>
        <w:tab/>
        <w:t>Payments and refunds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_Toc90898677 \h </w:instrText>
      </w:r>
      <w:r w:rsidR="00F85586">
        <w:rPr>
          <w:rFonts w:ascii="Times" w:hAnsi="Times" w:cs="Times"/>
          <w:noProof/>
        </w:rPr>
      </w:r>
      <w:r>
        <w:rPr>
          <w:rFonts w:ascii="Times" w:hAnsi="Times" w:cs="Times"/>
          <w:noProof/>
        </w:rPr>
        <w:fldChar w:fldCharType="separate"/>
      </w:r>
      <w:r w:rsidR="00F85586">
        <w:rPr>
          <w:rFonts w:ascii="Times" w:hAnsi="Times" w:cs="Times"/>
          <w:noProof/>
        </w:rPr>
        <w:t>10</w:t>
      </w:r>
      <w:r>
        <w:rPr>
          <w:rFonts w:ascii="Times" w:hAnsi="Times" w:cs="Times"/>
          <w:noProof/>
        </w:rPr>
        <w:fldChar w:fldCharType="end"/>
      </w:r>
    </w:p>
    <w:p w:rsidR="00000000" w:rsidRDefault="00B06724">
      <w:pPr>
        <w:pStyle w:val="TOC2"/>
        <w:rPr>
          <w:b w:val="0"/>
          <w:bCs w:val="0"/>
          <w:noProof/>
          <w:kern w:val="0"/>
        </w:rPr>
      </w:pPr>
      <w:r>
        <w:rPr>
          <w:noProof/>
        </w:rPr>
        <w:lastRenderedPageBreak/>
        <w:t>Part 2</w:t>
      </w:r>
      <w:r>
        <w:rPr>
          <w:noProof/>
        </w:rPr>
        <w:noBreakHyphen/>
        <w:t>2—Supplies and acquisitions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_Toc90898678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9—Taxable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_Toc90898679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_Toc90898680 \h </w:instrText>
      </w:r>
      <w:r w:rsidR="00F85586">
        <w:rPr>
          <w:rFonts w:ascii="Times" w:hAnsi="Times" w:cs="Times"/>
          <w:noProof/>
        </w:rPr>
      </w:r>
      <w:r>
        <w:rPr>
          <w:rFonts w:ascii="Times" w:hAnsi="Times" w:cs="Times"/>
          <w:noProof/>
        </w:rPr>
        <w:fldChar w:fldCharType="separate"/>
      </w:r>
      <w:r w:rsidR="00F85586">
        <w:rPr>
          <w:rFonts w:ascii="Times" w:hAnsi="Times" w:cs="Times"/>
          <w:noProof/>
        </w:rPr>
        <w:t>12</w:t>
      </w:r>
      <w:r>
        <w:rPr>
          <w:rFonts w:ascii="Times" w:hAnsi="Times" w:cs="Times"/>
          <w:noProof/>
        </w:rPr>
        <w:fldChar w:fldCharType="end"/>
      </w:r>
    </w:p>
    <w:p w:rsidR="00000000" w:rsidRDefault="00B06724">
      <w:pPr>
        <w:pStyle w:val="TOC4"/>
        <w:rPr>
          <w:b w:val="0"/>
          <w:bCs w:val="0"/>
          <w:noProof/>
          <w:kern w:val="0"/>
          <w:sz w:val="24"/>
          <w:szCs w:val="24"/>
        </w:rPr>
      </w:pPr>
      <w:r>
        <w:rPr>
          <w:noProof/>
        </w:rPr>
        <w:t>Subdivision 9</w:t>
      </w:r>
      <w:r>
        <w:rPr>
          <w:noProof/>
        </w:rPr>
        <w:noBreakHyphen/>
        <w:t>A—What are taxable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w:instrText>
      </w:r>
      <w:r>
        <w:rPr>
          <w:rFonts w:ascii="Times" w:hAnsi="Times" w:cs="Times"/>
          <w:b w:val="0"/>
          <w:bCs w:val="0"/>
          <w:noProof/>
          <w:sz w:val="18"/>
          <w:szCs w:val="18"/>
        </w:rPr>
        <w:instrText xml:space="preserve">681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9</w:t>
      </w:r>
      <w:r>
        <w:rPr>
          <w:noProof/>
        </w:rPr>
        <w:noBreakHyphen/>
        <w:t>5</w:t>
      </w:r>
      <w:r>
        <w:rPr>
          <w:noProof/>
        </w:rPr>
        <w:tab/>
        <w:t>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_Toc90898682 \h </w:instrText>
      </w:r>
      <w:r w:rsidR="00F85586">
        <w:rPr>
          <w:rFonts w:ascii="Times" w:hAnsi="Times" w:cs="Times"/>
          <w:noProof/>
        </w:rPr>
      </w:r>
      <w:r>
        <w:rPr>
          <w:rFonts w:ascii="Times" w:hAnsi="Times" w:cs="Times"/>
          <w:noProof/>
        </w:rPr>
        <w:fldChar w:fldCharType="separate"/>
      </w:r>
      <w:r w:rsidR="00F85586">
        <w:rPr>
          <w:rFonts w:ascii="Times" w:hAnsi="Times" w:cs="Times"/>
          <w:noProof/>
        </w:rPr>
        <w:t>12</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10</w:t>
      </w:r>
      <w:r>
        <w:rPr>
          <w:noProof/>
        </w:rPr>
        <w:tab/>
        <w:t xml:space="preserve">Meaning of </w:t>
      </w:r>
      <w:r>
        <w:rPr>
          <w:i/>
          <w:iCs/>
          <w:noProof/>
        </w:rPr>
        <w:t>supply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_Toc90898683 \h </w:instrText>
      </w:r>
      <w:r w:rsidR="00F85586">
        <w:rPr>
          <w:rFonts w:ascii="Times" w:hAnsi="Times" w:cs="Times"/>
          <w:noProof/>
        </w:rPr>
      </w:r>
      <w:r>
        <w:rPr>
          <w:rFonts w:ascii="Times" w:hAnsi="Times" w:cs="Times"/>
          <w:noProof/>
        </w:rPr>
        <w:fldChar w:fldCharType="separate"/>
      </w:r>
      <w:r w:rsidR="00F85586">
        <w:rPr>
          <w:rFonts w:ascii="Times" w:hAnsi="Times" w:cs="Times"/>
          <w:noProof/>
        </w:rPr>
        <w:t>12</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15</w:t>
      </w:r>
      <w:r>
        <w:rPr>
          <w:noProof/>
        </w:rPr>
        <w:tab/>
        <w:t>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_Toc90898684 \h </w:instrText>
      </w:r>
      <w:r w:rsidR="00F85586">
        <w:rPr>
          <w:rFonts w:ascii="Times" w:hAnsi="Times" w:cs="Times"/>
          <w:noProof/>
        </w:rPr>
      </w:r>
      <w:r>
        <w:rPr>
          <w:rFonts w:ascii="Times" w:hAnsi="Times" w:cs="Times"/>
          <w:noProof/>
        </w:rPr>
        <w:fldChar w:fldCharType="separate"/>
      </w:r>
      <w:r w:rsidR="00F85586">
        <w:rPr>
          <w:rFonts w:ascii="Times" w:hAnsi="Times" w:cs="Times"/>
          <w:noProof/>
        </w:rPr>
        <w:t>13</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20</w:t>
      </w:r>
      <w:r>
        <w:rPr>
          <w:noProof/>
        </w:rPr>
        <w:tab/>
        <w:t>Enterprises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_Toc90898685 \h </w:instrText>
      </w:r>
      <w:r w:rsidR="00F85586">
        <w:rPr>
          <w:rFonts w:ascii="Times" w:hAnsi="Times" w:cs="Times"/>
          <w:noProof/>
        </w:rPr>
      </w:r>
      <w:r>
        <w:rPr>
          <w:rFonts w:ascii="Times" w:hAnsi="Times" w:cs="Times"/>
          <w:noProof/>
        </w:rPr>
        <w:fldChar w:fldCharType="separate"/>
      </w:r>
      <w:r w:rsidR="00F85586">
        <w:rPr>
          <w:rFonts w:ascii="Times" w:hAnsi="Times" w:cs="Times"/>
          <w:noProof/>
        </w:rPr>
        <w:t>14</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25</w:t>
      </w:r>
      <w:r>
        <w:rPr>
          <w:noProof/>
        </w:rPr>
        <w:tab/>
        <w:t>Supplies connected with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_Toc90898686 \h </w:instrText>
      </w:r>
      <w:r w:rsidR="00F85586">
        <w:rPr>
          <w:rFonts w:ascii="Times" w:hAnsi="Times" w:cs="Times"/>
          <w:noProof/>
        </w:rPr>
      </w:r>
      <w:r>
        <w:rPr>
          <w:rFonts w:ascii="Times" w:hAnsi="Times" w:cs="Times"/>
          <w:noProof/>
        </w:rPr>
        <w:fldChar w:fldCharType="separate"/>
      </w:r>
      <w:r w:rsidR="00F85586">
        <w:rPr>
          <w:rFonts w:ascii="Times" w:hAnsi="Times" w:cs="Times"/>
          <w:noProof/>
        </w:rPr>
        <w:t>16</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30</w:t>
      </w:r>
      <w:r>
        <w:rPr>
          <w:noProof/>
        </w:rPr>
        <w:tab/>
        <w:t>Supplies that are GST</w:t>
      </w:r>
      <w:r>
        <w:rPr>
          <w:noProof/>
        </w:rPr>
        <w:noBreakHyphen/>
        <w:t>free or input taxed</w:t>
      </w:r>
      <w:r>
        <w:rPr>
          <w:rFonts w:ascii="Times" w:hAnsi="Times" w:cs="Times"/>
          <w:noProof/>
        </w:rPr>
        <w:tab/>
      </w:r>
      <w:r>
        <w:rPr>
          <w:rFonts w:ascii="Times" w:hAnsi="Times" w:cs="Times"/>
          <w:noProof/>
        </w:rPr>
        <w:fldChar w:fldCharType="begin"/>
      </w:r>
      <w:r>
        <w:rPr>
          <w:rFonts w:ascii="Times" w:hAnsi="Times" w:cs="Times"/>
          <w:noProof/>
        </w:rPr>
        <w:instrText xml:space="preserve"> PAGER</w:instrText>
      </w:r>
      <w:r>
        <w:rPr>
          <w:rFonts w:ascii="Times" w:hAnsi="Times" w:cs="Times"/>
          <w:noProof/>
        </w:rPr>
        <w:instrText xml:space="preserve">EF _Toc90898687 \h </w:instrText>
      </w:r>
      <w:r w:rsidR="00F85586">
        <w:rPr>
          <w:rFonts w:ascii="Times" w:hAnsi="Times" w:cs="Times"/>
          <w:noProof/>
        </w:rPr>
      </w:r>
      <w:r>
        <w:rPr>
          <w:rFonts w:ascii="Times" w:hAnsi="Times" w:cs="Times"/>
          <w:noProof/>
        </w:rPr>
        <w:fldChar w:fldCharType="separate"/>
      </w:r>
      <w:r w:rsidR="00F85586">
        <w:rPr>
          <w:rFonts w:ascii="Times" w:hAnsi="Times" w:cs="Times"/>
          <w:noProof/>
        </w:rPr>
        <w:t>17</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39</w:t>
      </w:r>
      <w:r>
        <w:rPr>
          <w:noProof/>
        </w:rPr>
        <w:tab/>
        <w:t>Special rules relating to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_Toc90898688 \h </w:instrText>
      </w:r>
      <w:r w:rsidR="00F85586">
        <w:rPr>
          <w:rFonts w:ascii="Times" w:hAnsi="Times" w:cs="Times"/>
          <w:noProof/>
        </w:rPr>
      </w:r>
      <w:r>
        <w:rPr>
          <w:rFonts w:ascii="Times" w:hAnsi="Times" w:cs="Times"/>
          <w:noProof/>
        </w:rPr>
        <w:fldChar w:fldCharType="separate"/>
      </w:r>
      <w:r w:rsidR="00F85586">
        <w:rPr>
          <w:rFonts w:ascii="Times" w:hAnsi="Times" w:cs="Times"/>
          <w:noProof/>
        </w:rPr>
        <w:t>18</w:t>
      </w:r>
      <w:r>
        <w:rPr>
          <w:rFonts w:ascii="Times" w:hAnsi="Times" w:cs="Times"/>
          <w:noProof/>
        </w:rPr>
        <w:fldChar w:fldCharType="end"/>
      </w:r>
    </w:p>
    <w:p w:rsidR="00000000" w:rsidRDefault="00B06724">
      <w:pPr>
        <w:pStyle w:val="TOC4"/>
        <w:rPr>
          <w:b w:val="0"/>
          <w:bCs w:val="0"/>
          <w:noProof/>
          <w:kern w:val="0"/>
          <w:sz w:val="24"/>
          <w:szCs w:val="24"/>
        </w:rPr>
      </w:pPr>
      <w:r>
        <w:rPr>
          <w:noProof/>
        </w:rPr>
        <w:t>Subdivision 9</w:t>
      </w:r>
      <w:r>
        <w:rPr>
          <w:noProof/>
        </w:rPr>
        <w:noBreakHyphen/>
        <w:t>B—Who is li</w:t>
      </w:r>
      <w:r>
        <w:rPr>
          <w:noProof/>
        </w:rPr>
        <w:t>able for GST on taxable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_Toc90898689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9</w:t>
      </w:r>
      <w:r>
        <w:rPr>
          <w:noProof/>
        </w:rPr>
        <w:noBreakHyphen/>
        <w:t>40</w:t>
      </w:r>
      <w:r>
        <w:rPr>
          <w:noProof/>
        </w:rPr>
        <w:tab/>
        <w:t>Liability for GST on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_Toc90898690 \h </w:instrText>
      </w:r>
      <w:r w:rsidR="00F85586">
        <w:rPr>
          <w:rFonts w:ascii="Times" w:hAnsi="Times" w:cs="Times"/>
          <w:noProof/>
        </w:rPr>
      </w:r>
      <w:r>
        <w:rPr>
          <w:rFonts w:ascii="Times" w:hAnsi="Times" w:cs="Times"/>
          <w:noProof/>
        </w:rPr>
        <w:fldChar w:fldCharType="separate"/>
      </w:r>
      <w:r w:rsidR="00F85586">
        <w:rPr>
          <w:rFonts w:ascii="Times" w:hAnsi="Times" w:cs="Times"/>
          <w:noProof/>
        </w:rPr>
        <w:t>20</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69</w:t>
      </w:r>
      <w:r>
        <w:rPr>
          <w:noProof/>
        </w:rPr>
        <w:tab/>
        <w:t>Special rules relating to liability for GST on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_Toc90898691 \h </w:instrText>
      </w:r>
      <w:r w:rsidR="00F85586">
        <w:rPr>
          <w:rFonts w:ascii="Times" w:hAnsi="Times" w:cs="Times"/>
          <w:noProof/>
        </w:rPr>
      </w:r>
      <w:r>
        <w:rPr>
          <w:rFonts w:ascii="Times" w:hAnsi="Times" w:cs="Times"/>
          <w:noProof/>
        </w:rPr>
        <w:fldChar w:fldCharType="separate"/>
      </w:r>
      <w:r w:rsidR="00F85586">
        <w:rPr>
          <w:rFonts w:ascii="Times" w:hAnsi="Times" w:cs="Times"/>
          <w:noProof/>
        </w:rPr>
        <w:t>20</w:t>
      </w:r>
      <w:r>
        <w:rPr>
          <w:rFonts w:ascii="Times" w:hAnsi="Times" w:cs="Times"/>
          <w:noProof/>
        </w:rPr>
        <w:fldChar w:fldCharType="end"/>
      </w:r>
    </w:p>
    <w:p w:rsidR="00000000" w:rsidRDefault="00B06724">
      <w:pPr>
        <w:pStyle w:val="TOC4"/>
        <w:rPr>
          <w:b w:val="0"/>
          <w:bCs w:val="0"/>
          <w:noProof/>
          <w:kern w:val="0"/>
          <w:sz w:val="24"/>
          <w:szCs w:val="24"/>
        </w:rPr>
      </w:pPr>
      <w:r>
        <w:rPr>
          <w:noProof/>
        </w:rPr>
        <w:t>Subdivision 9</w:t>
      </w:r>
      <w:r>
        <w:rPr>
          <w:noProof/>
        </w:rPr>
        <w:noBreakHyphen/>
        <w:t>C—How muc</w:t>
      </w:r>
      <w:r>
        <w:rPr>
          <w:noProof/>
        </w:rPr>
        <w:t>h GST is payable on taxable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_Toc90898692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9</w:t>
      </w:r>
      <w:r>
        <w:rPr>
          <w:noProof/>
        </w:rPr>
        <w:noBreakHyphen/>
        <w:t>70</w:t>
      </w:r>
      <w:r>
        <w:rPr>
          <w:noProof/>
        </w:rPr>
        <w:tab/>
        <w:t>The amount of GST on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_Toc90898693 \h </w:instrText>
      </w:r>
      <w:r w:rsidR="00F85586">
        <w:rPr>
          <w:rFonts w:ascii="Times" w:hAnsi="Times" w:cs="Times"/>
          <w:noProof/>
        </w:rPr>
      </w:r>
      <w:r>
        <w:rPr>
          <w:rFonts w:ascii="Times" w:hAnsi="Times" w:cs="Times"/>
          <w:noProof/>
        </w:rPr>
        <w:fldChar w:fldCharType="separate"/>
      </w:r>
      <w:r w:rsidR="00F85586">
        <w:rPr>
          <w:rFonts w:ascii="Times" w:hAnsi="Times" w:cs="Times"/>
          <w:noProof/>
        </w:rPr>
        <w:t>20</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75</w:t>
      </w:r>
      <w:r>
        <w:rPr>
          <w:noProof/>
        </w:rPr>
        <w:tab/>
        <w:t>The value of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_Toc90898694 \h </w:instrText>
      </w:r>
      <w:r w:rsidR="00F85586">
        <w:rPr>
          <w:rFonts w:ascii="Times" w:hAnsi="Times" w:cs="Times"/>
          <w:noProof/>
        </w:rPr>
      </w:r>
      <w:r>
        <w:rPr>
          <w:rFonts w:ascii="Times" w:hAnsi="Times" w:cs="Times"/>
          <w:noProof/>
        </w:rPr>
        <w:fldChar w:fldCharType="separate"/>
      </w:r>
      <w:r w:rsidR="00F85586">
        <w:rPr>
          <w:rFonts w:ascii="Times" w:hAnsi="Times" w:cs="Times"/>
          <w:noProof/>
        </w:rPr>
        <w:t>20</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80</w:t>
      </w:r>
      <w:r>
        <w:rPr>
          <w:noProof/>
        </w:rPr>
        <w:tab/>
        <w:t>The value of taxable supplies that are partly GST</w:t>
      </w:r>
      <w:r>
        <w:rPr>
          <w:noProof/>
        </w:rPr>
        <w:noBreakHyphen/>
        <w:t>free or input taxed</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_Toc90898695 \h </w:instrText>
      </w:r>
      <w:r w:rsidR="00F85586">
        <w:rPr>
          <w:rFonts w:ascii="Times" w:hAnsi="Times" w:cs="Times"/>
          <w:noProof/>
        </w:rPr>
      </w:r>
      <w:r>
        <w:rPr>
          <w:rFonts w:ascii="Times" w:hAnsi="Times" w:cs="Times"/>
          <w:noProof/>
        </w:rPr>
        <w:fldChar w:fldCharType="separate"/>
      </w:r>
      <w:r w:rsidR="00F85586">
        <w:rPr>
          <w:rFonts w:ascii="Times" w:hAnsi="Times" w:cs="Times"/>
          <w:noProof/>
        </w:rPr>
        <w:t>22</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85</w:t>
      </w:r>
      <w:r>
        <w:rPr>
          <w:noProof/>
        </w:rPr>
        <w:tab/>
        <w:t>Value of tax</w:t>
      </w:r>
      <w:r>
        <w:rPr>
          <w:noProof/>
        </w:rPr>
        <w:t>able supplies to be expressed in Australian currency</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_Toc90898696 \h </w:instrText>
      </w:r>
      <w:r w:rsidR="00F85586">
        <w:rPr>
          <w:rFonts w:ascii="Times" w:hAnsi="Times" w:cs="Times"/>
          <w:noProof/>
        </w:rPr>
      </w:r>
      <w:r>
        <w:rPr>
          <w:rFonts w:ascii="Times" w:hAnsi="Times" w:cs="Times"/>
          <w:noProof/>
        </w:rPr>
        <w:fldChar w:fldCharType="separate"/>
      </w:r>
      <w:r w:rsidR="00F85586">
        <w:rPr>
          <w:rFonts w:ascii="Times" w:hAnsi="Times" w:cs="Times"/>
          <w:noProof/>
        </w:rPr>
        <w:t>23</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90</w:t>
      </w:r>
      <w:r>
        <w:rPr>
          <w:noProof/>
        </w:rPr>
        <w:tab/>
        <w:t>Rounding of amounts of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_Toc90898697 \h </w:instrText>
      </w:r>
      <w:r w:rsidR="00F85586">
        <w:rPr>
          <w:rFonts w:ascii="Times" w:hAnsi="Times" w:cs="Times"/>
          <w:noProof/>
        </w:rPr>
      </w:r>
      <w:r>
        <w:rPr>
          <w:rFonts w:ascii="Times" w:hAnsi="Times" w:cs="Times"/>
          <w:noProof/>
        </w:rPr>
        <w:fldChar w:fldCharType="separate"/>
      </w:r>
      <w:r w:rsidR="00F85586">
        <w:rPr>
          <w:rFonts w:ascii="Times" w:hAnsi="Times" w:cs="Times"/>
          <w:noProof/>
        </w:rPr>
        <w:t>23</w:t>
      </w:r>
      <w:r>
        <w:rPr>
          <w:rFonts w:ascii="Times" w:hAnsi="Times" w:cs="Times"/>
          <w:noProof/>
        </w:rPr>
        <w:fldChar w:fldCharType="end"/>
      </w:r>
    </w:p>
    <w:p w:rsidR="00000000" w:rsidRDefault="00B06724">
      <w:pPr>
        <w:pStyle w:val="TOC5"/>
        <w:rPr>
          <w:noProof/>
          <w:kern w:val="0"/>
          <w:sz w:val="24"/>
          <w:szCs w:val="24"/>
        </w:rPr>
      </w:pPr>
      <w:r>
        <w:rPr>
          <w:noProof/>
        </w:rPr>
        <w:t>9</w:t>
      </w:r>
      <w:r>
        <w:rPr>
          <w:noProof/>
        </w:rPr>
        <w:noBreakHyphen/>
        <w:t>99</w:t>
      </w:r>
      <w:r>
        <w:rPr>
          <w:noProof/>
        </w:rPr>
        <w:tab/>
        <w:t>Special rules relating to the amount of GST on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_Toc90898698 \h </w:instrText>
      </w:r>
      <w:r w:rsidR="00F85586">
        <w:rPr>
          <w:rFonts w:ascii="Times" w:hAnsi="Times" w:cs="Times"/>
          <w:noProof/>
        </w:rPr>
      </w:r>
      <w:r>
        <w:rPr>
          <w:rFonts w:ascii="Times" w:hAnsi="Times" w:cs="Times"/>
          <w:noProof/>
        </w:rPr>
        <w:fldChar w:fldCharType="separate"/>
      </w:r>
      <w:r w:rsidR="00F85586">
        <w:rPr>
          <w:rFonts w:ascii="Times" w:hAnsi="Times" w:cs="Times"/>
          <w:noProof/>
        </w:rPr>
        <w:t>25</w:t>
      </w:r>
      <w:r>
        <w:rPr>
          <w:rFonts w:ascii="Times" w:hAnsi="Times" w:cs="Times"/>
          <w:noProof/>
        </w:rPr>
        <w:fldChar w:fldCharType="end"/>
      </w:r>
    </w:p>
    <w:p w:rsidR="00000000" w:rsidRDefault="00B06724">
      <w:pPr>
        <w:pStyle w:val="TOC3"/>
        <w:rPr>
          <w:b w:val="0"/>
          <w:bCs w:val="0"/>
          <w:noProof/>
          <w:kern w:val="0"/>
          <w:sz w:val="24"/>
          <w:szCs w:val="24"/>
        </w:rPr>
      </w:pPr>
      <w:r>
        <w:rPr>
          <w:noProof/>
        </w:rPr>
        <w:t>Division 11—Creditable acquisitions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_Toc90898699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_Toc90898700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26</w:t>
      </w:r>
      <w:r>
        <w:rPr>
          <w:rFonts w:ascii="Times" w:hAnsi="Times" w:cs="Times"/>
          <w:noProof/>
        </w:rPr>
        <w:fldChar w:fldCharType="end"/>
      </w:r>
    </w:p>
    <w:p w:rsidR="00000000" w:rsidRDefault="00B06724">
      <w:pPr>
        <w:pStyle w:val="TOC5"/>
        <w:rPr>
          <w:noProof/>
          <w:kern w:val="0"/>
          <w:sz w:val="24"/>
          <w:szCs w:val="24"/>
        </w:rPr>
      </w:pPr>
      <w:r>
        <w:rPr>
          <w:noProof/>
        </w:rPr>
        <w:t>11</w:t>
      </w:r>
      <w:r>
        <w:rPr>
          <w:noProof/>
        </w:rPr>
        <w:noBreakHyphen/>
        <w:t>5</w:t>
      </w:r>
      <w:r>
        <w:rPr>
          <w:noProof/>
        </w:rPr>
        <w:tab/>
        <w:t>What is a creditable acquisition?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_Toc90898701 \h </w:instrText>
      </w:r>
      <w:r w:rsidR="00F85586">
        <w:rPr>
          <w:rFonts w:ascii="Times" w:hAnsi="Times" w:cs="Times"/>
          <w:noProof/>
        </w:rPr>
      </w:r>
      <w:r>
        <w:rPr>
          <w:rFonts w:ascii="Times" w:hAnsi="Times" w:cs="Times"/>
          <w:noProof/>
        </w:rPr>
        <w:fldChar w:fldCharType="separate"/>
      </w:r>
      <w:r w:rsidR="00F85586">
        <w:rPr>
          <w:rFonts w:ascii="Times" w:hAnsi="Times" w:cs="Times"/>
          <w:noProof/>
        </w:rPr>
        <w:t>26</w:t>
      </w:r>
      <w:r>
        <w:rPr>
          <w:rFonts w:ascii="Times" w:hAnsi="Times" w:cs="Times"/>
          <w:noProof/>
        </w:rPr>
        <w:fldChar w:fldCharType="end"/>
      </w:r>
    </w:p>
    <w:p w:rsidR="00000000" w:rsidRDefault="00B06724">
      <w:pPr>
        <w:pStyle w:val="TOC5"/>
        <w:rPr>
          <w:noProof/>
          <w:kern w:val="0"/>
          <w:sz w:val="24"/>
          <w:szCs w:val="24"/>
        </w:rPr>
      </w:pPr>
      <w:r>
        <w:rPr>
          <w:noProof/>
        </w:rPr>
        <w:t>11</w:t>
      </w:r>
      <w:r>
        <w:rPr>
          <w:noProof/>
        </w:rPr>
        <w:noBreakHyphen/>
        <w:t>10</w:t>
      </w:r>
      <w:r>
        <w:rPr>
          <w:noProof/>
        </w:rPr>
        <w:tab/>
        <w:t xml:space="preserve">Meaning of </w:t>
      </w:r>
      <w:r>
        <w:rPr>
          <w:i/>
          <w:iCs/>
          <w:noProof/>
        </w:rPr>
        <w:t>acquisition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_Toc90898702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26</w:t>
      </w:r>
      <w:r>
        <w:rPr>
          <w:rFonts w:ascii="Times" w:hAnsi="Times" w:cs="Times"/>
          <w:noProof/>
        </w:rPr>
        <w:fldChar w:fldCharType="end"/>
      </w:r>
    </w:p>
    <w:p w:rsidR="00000000" w:rsidRDefault="00B06724">
      <w:pPr>
        <w:pStyle w:val="TOC5"/>
        <w:rPr>
          <w:noProof/>
          <w:kern w:val="0"/>
          <w:sz w:val="24"/>
          <w:szCs w:val="24"/>
        </w:rPr>
      </w:pPr>
      <w:r>
        <w:rPr>
          <w:noProof/>
        </w:rPr>
        <w:t>11</w:t>
      </w:r>
      <w:r>
        <w:rPr>
          <w:noProof/>
        </w:rPr>
        <w:noBreakHyphen/>
        <w:t>15</w:t>
      </w:r>
      <w:r>
        <w:rPr>
          <w:noProof/>
        </w:rPr>
        <w:tab/>
        <w:t xml:space="preserve">Meaning of </w:t>
      </w:r>
      <w:r>
        <w:rPr>
          <w:i/>
          <w:iCs/>
          <w:noProof/>
        </w:rPr>
        <w:t>creditable 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_Toc90898703 \h </w:instrText>
      </w:r>
      <w:r w:rsidR="00F85586">
        <w:rPr>
          <w:rFonts w:ascii="Times" w:hAnsi="Times" w:cs="Times"/>
          <w:noProof/>
        </w:rPr>
      </w:r>
      <w:r>
        <w:rPr>
          <w:rFonts w:ascii="Times" w:hAnsi="Times" w:cs="Times"/>
          <w:noProof/>
        </w:rPr>
        <w:fldChar w:fldCharType="separate"/>
      </w:r>
      <w:r w:rsidR="00F85586">
        <w:rPr>
          <w:rFonts w:ascii="Times" w:hAnsi="Times" w:cs="Times"/>
          <w:noProof/>
        </w:rPr>
        <w:t>27</w:t>
      </w:r>
      <w:r>
        <w:rPr>
          <w:rFonts w:ascii="Times" w:hAnsi="Times" w:cs="Times"/>
          <w:noProof/>
        </w:rPr>
        <w:fldChar w:fldCharType="end"/>
      </w:r>
    </w:p>
    <w:p w:rsidR="00000000" w:rsidRDefault="00B06724">
      <w:pPr>
        <w:pStyle w:val="TOC5"/>
        <w:rPr>
          <w:noProof/>
          <w:kern w:val="0"/>
          <w:sz w:val="24"/>
          <w:szCs w:val="24"/>
        </w:rPr>
      </w:pPr>
      <w:r>
        <w:rPr>
          <w:noProof/>
        </w:rPr>
        <w:t>11</w:t>
      </w:r>
      <w:r>
        <w:rPr>
          <w:noProof/>
        </w:rPr>
        <w:noBreakHyphen/>
        <w:t>20</w:t>
      </w:r>
      <w:r>
        <w:rPr>
          <w:noProof/>
        </w:rPr>
        <w:tab/>
        <w:t>Who is entitled to input tax credits for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_Toc90898704 \h </w:instrText>
      </w:r>
      <w:r w:rsidR="00F85586">
        <w:rPr>
          <w:rFonts w:ascii="Times" w:hAnsi="Times" w:cs="Times"/>
          <w:noProof/>
        </w:rPr>
      </w:r>
      <w:r>
        <w:rPr>
          <w:rFonts w:ascii="Times" w:hAnsi="Times" w:cs="Times"/>
          <w:noProof/>
        </w:rPr>
        <w:fldChar w:fldCharType="separate"/>
      </w:r>
      <w:r w:rsidR="00F85586">
        <w:rPr>
          <w:rFonts w:ascii="Times" w:hAnsi="Times" w:cs="Times"/>
          <w:noProof/>
        </w:rPr>
        <w:t>28</w:t>
      </w:r>
      <w:r>
        <w:rPr>
          <w:rFonts w:ascii="Times" w:hAnsi="Times" w:cs="Times"/>
          <w:noProof/>
        </w:rPr>
        <w:fldChar w:fldCharType="end"/>
      </w:r>
    </w:p>
    <w:p w:rsidR="00000000" w:rsidRDefault="00B06724">
      <w:pPr>
        <w:pStyle w:val="TOC5"/>
        <w:rPr>
          <w:noProof/>
          <w:kern w:val="0"/>
          <w:sz w:val="24"/>
          <w:szCs w:val="24"/>
        </w:rPr>
      </w:pPr>
      <w:r>
        <w:rPr>
          <w:noProof/>
        </w:rPr>
        <w:t>11</w:t>
      </w:r>
      <w:r>
        <w:rPr>
          <w:noProof/>
        </w:rPr>
        <w:noBreakHyphen/>
        <w:t>25</w:t>
      </w:r>
      <w:r>
        <w:rPr>
          <w:noProof/>
        </w:rPr>
        <w:tab/>
        <w:t>How much are th</w:t>
      </w:r>
      <w:r>
        <w:rPr>
          <w:noProof/>
        </w:rPr>
        <w:t>e input tax credits for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_Toc90898705 \h </w:instrText>
      </w:r>
      <w:r w:rsidR="00F85586">
        <w:rPr>
          <w:rFonts w:ascii="Times" w:hAnsi="Times" w:cs="Times"/>
          <w:noProof/>
        </w:rPr>
      </w:r>
      <w:r>
        <w:rPr>
          <w:rFonts w:ascii="Times" w:hAnsi="Times" w:cs="Times"/>
          <w:noProof/>
        </w:rPr>
        <w:fldChar w:fldCharType="separate"/>
      </w:r>
      <w:r w:rsidR="00F85586">
        <w:rPr>
          <w:rFonts w:ascii="Times" w:hAnsi="Times" w:cs="Times"/>
          <w:noProof/>
        </w:rPr>
        <w:t>28</w:t>
      </w:r>
      <w:r>
        <w:rPr>
          <w:rFonts w:ascii="Times" w:hAnsi="Times" w:cs="Times"/>
          <w:noProof/>
        </w:rPr>
        <w:fldChar w:fldCharType="end"/>
      </w:r>
    </w:p>
    <w:p w:rsidR="00000000" w:rsidRDefault="00B06724">
      <w:pPr>
        <w:pStyle w:val="TOC5"/>
        <w:rPr>
          <w:noProof/>
          <w:kern w:val="0"/>
          <w:sz w:val="24"/>
          <w:szCs w:val="24"/>
        </w:rPr>
      </w:pPr>
      <w:r>
        <w:rPr>
          <w:noProof/>
        </w:rPr>
        <w:t>11</w:t>
      </w:r>
      <w:r>
        <w:rPr>
          <w:noProof/>
        </w:rPr>
        <w:noBreakHyphen/>
        <w:t>30</w:t>
      </w:r>
      <w:r>
        <w:rPr>
          <w:noProof/>
        </w:rPr>
        <w:tab/>
        <w:t>Acquisitions that are partly creditable</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_Toc90898706 \h </w:instrText>
      </w:r>
      <w:r w:rsidR="00F85586">
        <w:rPr>
          <w:rFonts w:ascii="Times" w:hAnsi="Times" w:cs="Times"/>
          <w:noProof/>
        </w:rPr>
      </w:r>
      <w:r>
        <w:rPr>
          <w:rFonts w:ascii="Times" w:hAnsi="Times" w:cs="Times"/>
          <w:noProof/>
        </w:rPr>
        <w:fldChar w:fldCharType="separate"/>
      </w:r>
      <w:r w:rsidR="00F85586">
        <w:rPr>
          <w:rFonts w:ascii="Times" w:hAnsi="Times" w:cs="Times"/>
          <w:noProof/>
        </w:rPr>
        <w:t>28</w:t>
      </w:r>
      <w:r>
        <w:rPr>
          <w:rFonts w:ascii="Times" w:hAnsi="Times" w:cs="Times"/>
          <w:noProof/>
        </w:rPr>
        <w:fldChar w:fldCharType="end"/>
      </w:r>
    </w:p>
    <w:p w:rsidR="00000000" w:rsidRDefault="00B06724">
      <w:pPr>
        <w:pStyle w:val="TOC5"/>
        <w:rPr>
          <w:noProof/>
          <w:kern w:val="0"/>
          <w:sz w:val="24"/>
          <w:szCs w:val="24"/>
        </w:rPr>
      </w:pPr>
      <w:r>
        <w:rPr>
          <w:noProof/>
        </w:rPr>
        <w:t>11</w:t>
      </w:r>
      <w:r>
        <w:rPr>
          <w:noProof/>
        </w:rPr>
        <w:noBreakHyphen/>
        <w:t>99</w:t>
      </w:r>
      <w:r>
        <w:rPr>
          <w:noProof/>
        </w:rPr>
        <w:tab/>
        <w:t>Special rules relating to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_Toc90898707 \h </w:instrText>
      </w:r>
      <w:r w:rsidR="00F85586">
        <w:rPr>
          <w:rFonts w:ascii="Times" w:hAnsi="Times" w:cs="Times"/>
          <w:noProof/>
        </w:rPr>
      </w:r>
      <w:r>
        <w:rPr>
          <w:rFonts w:ascii="Times" w:hAnsi="Times" w:cs="Times"/>
          <w:noProof/>
        </w:rPr>
        <w:fldChar w:fldCharType="separate"/>
      </w:r>
      <w:r w:rsidR="00F85586">
        <w:rPr>
          <w:rFonts w:ascii="Times" w:hAnsi="Times" w:cs="Times"/>
          <w:noProof/>
        </w:rPr>
        <w:t>29</w:t>
      </w:r>
      <w:r>
        <w:rPr>
          <w:rFonts w:ascii="Times" w:hAnsi="Times" w:cs="Times"/>
          <w:noProof/>
        </w:rPr>
        <w:fldChar w:fldCharType="end"/>
      </w:r>
    </w:p>
    <w:p w:rsidR="00000000" w:rsidRDefault="00B06724">
      <w:pPr>
        <w:pStyle w:val="TOC2"/>
        <w:rPr>
          <w:b w:val="0"/>
          <w:bCs w:val="0"/>
          <w:noProof/>
          <w:kern w:val="0"/>
        </w:rPr>
      </w:pPr>
      <w:r>
        <w:rPr>
          <w:noProof/>
        </w:rPr>
        <w:t>Part 2</w:t>
      </w:r>
      <w:r>
        <w:rPr>
          <w:noProof/>
        </w:rPr>
        <w:noBreakHyphen/>
        <w:t>3—Importations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_Toc90898708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31</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13—Taxable importations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_Toc90898709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_Toc90898710 \h </w:instrText>
      </w:r>
      <w:r w:rsidR="00F85586">
        <w:rPr>
          <w:rFonts w:ascii="Times" w:hAnsi="Times" w:cs="Times"/>
          <w:noProof/>
        </w:rPr>
      </w:r>
      <w:r>
        <w:rPr>
          <w:rFonts w:ascii="Times" w:hAnsi="Times" w:cs="Times"/>
          <w:noProof/>
        </w:rPr>
        <w:fldChar w:fldCharType="separate"/>
      </w:r>
      <w:r w:rsidR="00F85586">
        <w:rPr>
          <w:rFonts w:ascii="Times" w:hAnsi="Times" w:cs="Times"/>
          <w:noProof/>
        </w:rPr>
        <w:t>31</w:t>
      </w:r>
      <w:r>
        <w:rPr>
          <w:rFonts w:ascii="Times" w:hAnsi="Times" w:cs="Times"/>
          <w:noProof/>
        </w:rPr>
        <w:fldChar w:fldCharType="end"/>
      </w:r>
    </w:p>
    <w:p w:rsidR="00000000" w:rsidRDefault="00B06724">
      <w:pPr>
        <w:pStyle w:val="TOC5"/>
        <w:rPr>
          <w:noProof/>
          <w:kern w:val="0"/>
          <w:sz w:val="24"/>
          <w:szCs w:val="24"/>
        </w:rPr>
      </w:pPr>
      <w:r>
        <w:rPr>
          <w:noProof/>
        </w:rPr>
        <w:t>13</w:t>
      </w:r>
      <w:r>
        <w:rPr>
          <w:noProof/>
        </w:rPr>
        <w:noBreakHyphen/>
        <w:t>5</w:t>
      </w:r>
      <w:r>
        <w:rPr>
          <w:noProof/>
        </w:rPr>
        <w:tab/>
        <w:t>What are taxable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_Toc90898711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31</w:t>
      </w:r>
      <w:r>
        <w:rPr>
          <w:rFonts w:ascii="Times" w:hAnsi="Times" w:cs="Times"/>
          <w:noProof/>
        </w:rPr>
        <w:fldChar w:fldCharType="end"/>
      </w:r>
    </w:p>
    <w:p w:rsidR="00000000" w:rsidRDefault="00B06724">
      <w:pPr>
        <w:pStyle w:val="TOC5"/>
        <w:rPr>
          <w:noProof/>
          <w:kern w:val="0"/>
          <w:sz w:val="24"/>
          <w:szCs w:val="24"/>
        </w:rPr>
      </w:pPr>
      <w:r>
        <w:rPr>
          <w:noProof/>
        </w:rPr>
        <w:t>13</w:t>
      </w:r>
      <w:r>
        <w:rPr>
          <w:noProof/>
        </w:rPr>
        <w:noBreakHyphen/>
        <w:t>10</w:t>
      </w:r>
      <w:r>
        <w:rPr>
          <w:noProof/>
        </w:rPr>
        <w:tab/>
        <w:t xml:space="preserve">Meaning of </w:t>
      </w:r>
      <w:r>
        <w:rPr>
          <w:i/>
          <w:iCs/>
          <w:noProof/>
        </w:rPr>
        <w:t>non</w:t>
      </w:r>
      <w:r>
        <w:rPr>
          <w:i/>
          <w:iCs/>
          <w:noProof/>
        </w:rPr>
        <w:noBreakHyphen/>
        <w:t>taxable importation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_Toc90898712 \h </w:instrText>
      </w:r>
      <w:r w:rsidR="00F85586">
        <w:rPr>
          <w:rFonts w:ascii="Times" w:hAnsi="Times" w:cs="Times"/>
          <w:noProof/>
        </w:rPr>
      </w:r>
      <w:r>
        <w:rPr>
          <w:rFonts w:ascii="Times" w:hAnsi="Times" w:cs="Times"/>
          <w:noProof/>
        </w:rPr>
        <w:fldChar w:fldCharType="separate"/>
      </w:r>
      <w:r w:rsidR="00F85586">
        <w:rPr>
          <w:rFonts w:ascii="Times" w:hAnsi="Times" w:cs="Times"/>
          <w:noProof/>
        </w:rPr>
        <w:t>31</w:t>
      </w:r>
      <w:r>
        <w:rPr>
          <w:rFonts w:ascii="Times" w:hAnsi="Times" w:cs="Times"/>
          <w:noProof/>
        </w:rPr>
        <w:fldChar w:fldCharType="end"/>
      </w:r>
    </w:p>
    <w:p w:rsidR="00000000" w:rsidRDefault="00B06724">
      <w:pPr>
        <w:pStyle w:val="TOC5"/>
        <w:rPr>
          <w:noProof/>
          <w:kern w:val="0"/>
          <w:sz w:val="24"/>
          <w:szCs w:val="24"/>
        </w:rPr>
      </w:pPr>
      <w:r>
        <w:rPr>
          <w:noProof/>
        </w:rPr>
        <w:t>13</w:t>
      </w:r>
      <w:r>
        <w:rPr>
          <w:noProof/>
        </w:rPr>
        <w:noBreakHyphen/>
        <w:t>15</w:t>
      </w:r>
      <w:r>
        <w:rPr>
          <w:noProof/>
        </w:rPr>
        <w:tab/>
        <w:t>Who is liable for GST on taxable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_Toc90898713 \h </w:instrText>
      </w:r>
      <w:r w:rsidR="00F85586">
        <w:rPr>
          <w:rFonts w:ascii="Times" w:hAnsi="Times" w:cs="Times"/>
          <w:noProof/>
        </w:rPr>
      </w:r>
      <w:r>
        <w:rPr>
          <w:rFonts w:ascii="Times" w:hAnsi="Times" w:cs="Times"/>
          <w:noProof/>
        </w:rPr>
        <w:fldChar w:fldCharType="separate"/>
      </w:r>
      <w:r w:rsidR="00F85586">
        <w:rPr>
          <w:rFonts w:ascii="Times" w:hAnsi="Times" w:cs="Times"/>
          <w:noProof/>
        </w:rPr>
        <w:t>32</w:t>
      </w:r>
      <w:r>
        <w:rPr>
          <w:rFonts w:ascii="Times" w:hAnsi="Times" w:cs="Times"/>
          <w:noProof/>
        </w:rPr>
        <w:fldChar w:fldCharType="end"/>
      </w:r>
    </w:p>
    <w:p w:rsidR="00000000" w:rsidRDefault="00B06724">
      <w:pPr>
        <w:pStyle w:val="TOC5"/>
        <w:rPr>
          <w:noProof/>
          <w:kern w:val="0"/>
          <w:sz w:val="24"/>
          <w:szCs w:val="24"/>
        </w:rPr>
      </w:pPr>
      <w:r>
        <w:rPr>
          <w:noProof/>
        </w:rPr>
        <w:t>13</w:t>
      </w:r>
      <w:r>
        <w:rPr>
          <w:noProof/>
        </w:rPr>
        <w:noBreakHyphen/>
        <w:t>20</w:t>
      </w:r>
      <w:r>
        <w:rPr>
          <w:noProof/>
        </w:rPr>
        <w:tab/>
        <w:t>How much GST is payable on taxabl</w:t>
      </w:r>
      <w:r>
        <w:rPr>
          <w:noProof/>
        </w:rPr>
        <w:t>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_Toc90898714 \h </w:instrText>
      </w:r>
      <w:r w:rsidR="00F85586">
        <w:rPr>
          <w:rFonts w:ascii="Times" w:hAnsi="Times" w:cs="Times"/>
          <w:noProof/>
        </w:rPr>
      </w:r>
      <w:r>
        <w:rPr>
          <w:rFonts w:ascii="Times" w:hAnsi="Times" w:cs="Times"/>
          <w:noProof/>
        </w:rPr>
        <w:fldChar w:fldCharType="separate"/>
      </w:r>
      <w:r w:rsidR="00F85586">
        <w:rPr>
          <w:rFonts w:ascii="Times" w:hAnsi="Times" w:cs="Times"/>
          <w:noProof/>
        </w:rPr>
        <w:t>32</w:t>
      </w:r>
      <w:r>
        <w:rPr>
          <w:rFonts w:ascii="Times" w:hAnsi="Times" w:cs="Times"/>
          <w:noProof/>
        </w:rPr>
        <w:fldChar w:fldCharType="end"/>
      </w:r>
    </w:p>
    <w:p w:rsidR="00000000" w:rsidRDefault="00B06724">
      <w:pPr>
        <w:pStyle w:val="TOC5"/>
        <w:rPr>
          <w:noProof/>
          <w:kern w:val="0"/>
          <w:sz w:val="24"/>
          <w:szCs w:val="24"/>
        </w:rPr>
      </w:pPr>
      <w:r>
        <w:rPr>
          <w:noProof/>
        </w:rPr>
        <w:t>13</w:t>
      </w:r>
      <w:r>
        <w:rPr>
          <w:noProof/>
        </w:rPr>
        <w:noBreakHyphen/>
        <w:t>25</w:t>
      </w:r>
      <w:r>
        <w:rPr>
          <w:noProof/>
        </w:rPr>
        <w:tab/>
        <w:t>The value of taxable importations that are partly non</w:t>
      </w:r>
      <w:r>
        <w:rPr>
          <w:noProof/>
        </w:rPr>
        <w:noBreakHyphen/>
        <w:t>taxable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_Toc90898715 \h </w:instrText>
      </w:r>
      <w:r w:rsidR="00F85586">
        <w:rPr>
          <w:rFonts w:ascii="Times" w:hAnsi="Times" w:cs="Times"/>
          <w:noProof/>
        </w:rPr>
      </w:r>
      <w:r>
        <w:rPr>
          <w:rFonts w:ascii="Times" w:hAnsi="Times" w:cs="Times"/>
          <w:noProof/>
        </w:rPr>
        <w:fldChar w:fldCharType="separate"/>
      </w:r>
      <w:r w:rsidR="00F85586">
        <w:rPr>
          <w:rFonts w:ascii="Times" w:hAnsi="Times" w:cs="Times"/>
          <w:noProof/>
        </w:rPr>
        <w:t>33</w:t>
      </w:r>
      <w:r>
        <w:rPr>
          <w:rFonts w:ascii="Times" w:hAnsi="Times" w:cs="Times"/>
          <w:noProof/>
        </w:rPr>
        <w:fldChar w:fldCharType="end"/>
      </w:r>
    </w:p>
    <w:p w:rsidR="00000000" w:rsidRDefault="00B06724">
      <w:pPr>
        <w:pStyle w:val="TOC5"/>
        <w:rPr>
          <w:noProof/>
          <w:kern w:val="0"/>
          <w:sz w:val="24"/>
          <w:szCs w:val="24"/>
        </w:rPr>
      </w:pPr>
      <w:r>
        <w:rPr>
          <w:noProof/>
        </w:rPr>
        <w:t>13</w:t>
      </w:r>
      <w:r>
        <w:rPr>
          <w:noProof/>
        </w:rPr>
        <w:noBreakHyphen/>
        <w:t>99</w:t>
      </w:r>
      <w:r>
        <w:rPr>
          <w:noProof/>
        </w:rPr>
        <w:tab/>
        <w:t>Special rules relating to taxable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_Toc90898716 \h </w:instrText>
      </w:r>
      <w:r w:rsidR="00F85586">
        <w:rPr>
          <w:rFonts w:ascii="Times" w:hAnsi="Times" w:cs="Times"/>
          <w:noProof/>
        </w:rPr>
      </w:r>
      <w:r>
        <w:rPr>
          <w:rFonts w:ascii="Times" w:hAnsi="Times" w:cs="Times"/>
          <w:noProof/>
        </w:rPr>
        <w:fldChar w:fldCharType="separate"/>
      </w:r>
      <w:r w:rsidR="00F85586">
        <w:rPr>
          <w:rFonts w:ascii="Times" w:hAnsi="Times" w:cs="Times"/>
          <w:noProof/>
        </w:rPr>
        <w:t>33</w:t>
      </w:r>
      <w:r>
        <w:rPr>
          <w:rFonts w:ascii="Times" w:hAnsi="Times" w:cs="Times"/>
          <w:noProof/>
        </w:rPr>
        <w:fldChar w:fldCharType="end"/>
      </w:r>
    </w:p>
    <w:p w:rsidR="00000000" w:rsidRDefault="00B06724">
      <w:pPr>
        <w:pStyle w:val="TOC3"/>
        <w:rPr>
          <w:b w:val="0"/>
          <w:bCs w:val="0"/>
          <w:noProof/>
          <w:kern w:val="0"/>
          <w:sz w:val="24"/>
          <w:szCs w:val="24"/>
        </w:rPr>
      </w:pPr>
      <w:r>
        <w:rPr>
          <w:noProof/>
        </w:rPr>
        <w:t>Division 15—Creditable importations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_Toc90898717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_Toc90898718 \h </w:instrText>
      </w:r>
      <w:r w:rsidR="00F85586">
        <w:rPr>
          <w:rFonts w:ascii="Times" w:hAnsi="Times" w:cs="Times"/>
          <w:noProof/>
        </w:rPr>
      </w:r>
      <w:r>
        <w:rPr>
          <w:rFonts w:ascii="Times" w:hAnsi="Times" w:cs="Times"/>
          <w:noProof/>
        </w:rPr>
        <w:fldChar w:fldCharType="separate"/>
      </w:r>
      <w:r w:rsidR="00F85586">
        <w:rPr>
          <w:rFonts w:ascii="Times" w:hAnsi="Times" w:cs="Times"/>
          <w:noProof/>
        </w:rPr>
        <w:t>34</w:t>
      </w:r>
      <w:r>
        <w:rPr>
          <w:rFonts w:ascii="Times" w:hAnsi="Times" w:cs="Times"/>
          <w:noProof/>
        </w:rPr>
        <w:fldChar w:fldCharType="end"/>
      </w:r>
    </w:p>
    <w:p w:rsidR="00000000" w:rsidRDefault="00B06724">
      <w:pPr>
        <w:pStyle w:val="TOC5"/>
        <w:rPr>
          <w:noProof/>
          <w:kern w:val="0"/>
          <w:sz w:val="24"/>
          <w:szCs w:val="24"/>
        </w:rPr>
      </w:pPr>
      <w:r>
        <w:rPr>
          <w:noProof/>
        </w:rPr>
        <w:t>15</w:t>
      </w:r>
      <w:r>
        <w:rPr>
          <w:noProof/>
        </w:rPr>
        <w:noBreakHyphen/>
        <w:t>5</w:t>
      </w:r>
      <w:r>
        <w:rPr>
          <w:noProof/>
        </w:rPr>
        <w:tab/>
        <w:t>What are creditable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_Toc9089871</w:instrText>
      </w:r>
      <w:r>
        <w:rPr>
          <w:rFonts w:ascii="Times" w:hAnsi="Times" w:cs="Times"/>
          <w:noProof/>
        </w:rPr>
        <w:instrText xml:space="preserve">9 \h </w:instrText>
      </w:r>
      <w:r w:rsidR="00F85586">
        <w:rPr>
          <w:rFonts w:ascii="Times" w:hAnsi="Times" w:cs="Times"/>
          <w:noProof/>
        </w:rPr>
      </w:r>
      <w:r>
        <w:rPr>
          <w:rFonts w:ascii="Times" w:hAnsi="Times" w:cs="Times"/>
          <w:noProof/>
        </w:rPr>
        <w:fldChar w:fldCharType="separate"/>
      </w:r>
      <w:r w:rsidR="00F85586">
        <w:rPr>
          <w:rFonts w:ascii="Times" w:hAnsi="Times" w:cs="Times"/>
          <w:noProof/>
        </w:rPr>
        <w:t>34</w:t>
      </w:r>
      <w:r>
        <w:rPr>
          <w:rFonts w:ascii="Times" w:hAnsi="Times" w:cs="Times"/>
          <w:noProof/>
        </w:rPr>
        <w:fldChar w:fldCharType="end"/>
      </w:r>
    </w:p>
    <w:p w:rsidR="00000000" w:rsidRDefault="00B06724">
      <w:pPr>
        <w:pStyle w:val="TOC5"/>
        <w:rPr>
          <w:noProof/>
          <w:kern w:val="0"/>
          <w:sz w:val="24"/>
          <w:szCs w:val="24"/>
        </w:rPr>
      </w:pPr>
      <w:r>
        <w:rPr>
          <w:noProof/>
        </w:rPr>
        <w:t>15</w:t>
      </w:r>
      <w:r>
        <w:rPr>
          <w:noProof/>
        </w:rPr>
        <w:noBreakHyphen/>
        <w:t>10</w:t>
      </w:r>
      <w:r>
        <w:rPr>
          <w:noProof/>
        </w:rPr>
        <w:tab/>
        <w:t xml:space="preserve">Meaning of </w:t>
      </w:r>
      <w:r>
        <w:rPr>
          <w:i/>
          <w:iCs/>
          <w:noProof/>
        </w:rPr>
        <w:t>creditable 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_Toc90898720 \h </w:instrText>
      </w:r>
      <w:r w:rsidR="00F85586">
        <w:rPr>
          <w:rFonts w:ascii="Times" w:hAnsi="Times" w:cs="Times"/>
          <w:noProof/>
        </w:rPr>
      </w:r>
      <w:r>
        <w:rPr>
          <w:rFonts w:ascii="Times" w:hAnsi="Times" w:cs="Times"/>
          <w:noProof/>
        </w:rPr>
        <w:fldChar w:fldCharType="separate"/>
      </w:r>
      <w:r w:rsidR="00F85586">
        <w:rPr>
          <w:rFonts w:ascii="Times" w:hAnsi="Times" w:cs="Times"/>
          <w:noProof/>
        </w:rPr>
        <w:t>34</w:t>
      </w:r>
      <w:r>
        <w:rPr>
          <w:rFonts w:ascii="Times" w:hAnsi="Times" w:cs="Times"/>
          <w:noProof/>
        </w:rPr>
        <w:fldChar w:fldCharType="end"/>
      </w:r>
    </w:p>
    <w:p w:rsidR="00000000" w:rsidRDefault="00B06724">
      <w:pPr>
        <w:pStyle w:val="TOC5"/>
        <w:rPr>
          <w:noProof/>
          <w:kern w:val="0"/>
          <w:sz w:val="24"/>
          <w:szCs w:val="24"/>
        </w:rPr>
      </w:pPr>
      <w:r>
        <w:rPr>
          <w:noProof/>
        </w:rPr>
        <w:t>15</w:t>
      </w:r>
      <w:r>
        <w:rPr>
          <w:noProof/>
        </w:rPr>
        <w:noBreakHyphen/>
        <w:t>15</w:t>
      </w:r>
      <w:r>
        <w:rPr>
          <w:noProof/>
        </w:rPr>
        <w:tab/>
        <w:t>Who is entitled to input tax credits for creditable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_Toc90898721 \h </w:instrText>
      </w:r>
      <w:r w:rsidR="00F85586">
        <w:rPr>
          <w:rFonts w:ascii="Times" w:hAnsi="Times" w:cs="Times"/>
          <w:noProof/>
        </w:rPr>
      </w:r>
      <w:r>
        <w:rPr>
          <w:rFonts w:ascii="Times" w:hAnsi="Times" w:cs="Times"/>
          <w:noProof/>
        </w:rPr>
        <w:fldChar w:fldCharType="separate"/>
      </w:r>
      <w:r w:rsidR="00F85586">
        <w:rPr>
          <w:rFonts w:ascii="Times" w:hAnsi="Times" w:cs="Times"/>
          <w:noProof/>
        </w:rPr>
        <w:t>35</w:t>
      </w:r>
      <w:r>
        <w:rPr>
          <w:rFonts w:ascii="Times" w:hAnsi="Times" w:cs="Times"/>
          <w:noProof/>
        </w:rPr>
        <w:fldChar w:fldCharType="end"/>
      </w:r>
    </w:p>
    <w:p w:rsidR="00000000" w:rsidRDefault="00B06724">
      <w:pPr>
        <w:pStyle w:val="TOC5"/>
        <w:rPr>
          <w:noProof/>
          <w:kern w:val="0"/>
          <w:sz w:val="24"/>
          <w:szCs w:val="24"/>
        </w:rPr>
      </w:pPr>
      <w:r>
        <w:rPr>
          <w:noProof/>
        </w:rPr>
        <w:t>15</w:t>
      </w:r>
      <w:r>
        <w:rPr>
          <w:noProof/>
        </w:rPr>
        <w:noBreakHyphen/>
        <w:t>20</w:t>
      </w:r>
      <w:r>
        <w:rPr>
          <w:noProof/>
        </w:rPr>
        <w:tab/>
        <w:t>How much are th</w:t>
      </w:r>
      <w:r>
        <w:rPr>
          <w:noProof/>
        </w:rPr>
        <w:t>e input tax credits for creditable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_Toc90898722 \h </w:instrText>
      </w:r>
      <w:r w:rsidR="00F85586">
        <w:rPr>
          <w:rFonts w:ascii="Times" w:hAnsi="Times" w:cs="Times"/>
          <w:noProof/>
        </w:rPr>
      </w:r>
      <w:r>
        <w:rPr>
          <w:rFonts w:ascii="Times" w:hAnsi="Times" w:cs="Times"/>
          <w:noProof/>
        </w:rPr>
        <w:fldChar w:fldCharType="separate"/>
      </w:r>
      <w:r w:rsidR="00F85586">
        <w:rPr>
          <w:rFonts w:ascii="Times" w:hAnsi="Times" w:cs="Times"/>
          <w:noProof/>
        </w:rPr>
        <w:t>35</w:t>
      </w:r>
      <w:r>
        <w:rPr>
          <w:rFonts w:ascii="Times" w:hAnsi="Times" w:cs="Times"/>
          <w:noProof/>
        </w:rPr>
        <w:fldChar w:fldCharType="end"/>
      </w:r>
    </w:p>
    <w:p w:rsidR="00000000" w:rsidRDefault="00B06724">
      <w:pPr>
        <w:pStyle w:val="TOC5"/>
        <w:rPr>
          <w:noProof/>
          <w:kern w:val="0"/>
          <w:sz w:val="24"/>
          <w:szCs w:val="24"/>
        </w:rPr>
      </w:pPr>
      <w:r>
        <w:rPr>
          <w:noProof/>
        </w:rPr>
        <w:t>15</w:t>
      </w:r>
      <w:r>
        <w:rPr>
          <w:noProof/>
        </w:rPr>
        <w:noBreakHyphen/>
        <w:t>25</w:t>
      </w:r>
      <w:r>
        <w:rPr>
          <w:noProof/>
        </w:rPr>
        <w:tab/>
        <w:t>Importations that are partly creditable</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_Toc90898723 \h </w:instrText>
      </w:r>
      <w:r w:rsidR="00F85586">
        <w:rPr>
          <w:rFonts w:ascii="Times" w:hAnsi="Times" w:cs="Times"/>
          <w:noProof/>
        </w:rPr>
      </w:r>
      <w:r>
        <w:rPr>
          <w:rFonts w:ascii="Times" w:hAnsi="Times" w:cs="Times"/>
          <w:noProof/>
        </w:rPr>
        <w:fldChar w:fldCharType="separate"/>
      </w:r>
      <w:r w:rsidR="00F85586">
        <w:rPr>
          <w:rFonts w:ascii="Times" w:hAnsi="Times" w:cs="Times"/>
          <w:noProof/>
        </w:rPr>
        <w:t>35</w:t>
      </w:r>
      <w:r>
        <w:rPr>
          <w:rFonts w:ascii="Times" w:hAnsi="Times" w:cs="Times"/>
          <w:noProof/>
        </w:rPr>
        <w:fldChar w:fldCharType="end"/>
      </w:r>
    </w:p>
    <w:p w:rsidR="00000000" w:rsidRDefault="00B06724">
      <w:pPr>
        <w:pStyle w:val="TOC5"/>
        <w:rPr>
          <w:noProof/>
          <w:kern w:val="0"/>
          <w:sz w:val="24"/>
          <w:szCs w:val="24"/>
        </w:rPr>
      </w:pPr>
      <w:r>
        <w:rPr>
          <w:noProof/>
        </w:rPr>
        <w:t>15</w:t>
      </w:r>
      <w:r>
        <w:rPr>
          <w:noProof/>
        </w:rPr>
        <w:noBreakHyphen/>
        <w:t>99</w:t>
      </w:r>
      <w:r>
        <w:rPr>
          <w:noProof/>
        </w:rPr>
        <w:tab/>
        <w:t>Special rules relating to creditable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_Toc90898724 \h </w:instrText>
      </w:r>
      <w:r w:rsidR="00F85586">
        <w:rPr>
          <w:rFonts w:ascii="Times" w:hAnsi="Times" w:cs="Times"/>
          <w:noProof/>
        </w:rPr>
      </w:r>
      <w:r>
        <w:rPr>
          <w:rFonts w:ascii="Times" w:hAnsi="Times" w:cs="Times"/>
          <w:noProof/>
        </w:rPr>
        <w:fldChar w:fldCharType="separate"/>
      </w:r>
      <w:r w:rsidR="00F85586">
        <w:rPr>
          <w:rFonts w:ascii="Times" w:hAnsi="Times" w:cs="Times"/>
          <w:noProof/>
        </w:rPr>
        <w:t>36</w:t>
      </w:r>
      <w:r>
        <w:rPr>
          <w:rFonts w:ascii="Times" w:hAnsi="Times" w:cs="Times"/>
          <w:noProof/>
        </w:rPr>
        <w:fldChar w:fldCharType="end"/>
      </w:r>
    </w:p>
    <w:p w:rsidR="00000000" w:rsidRDefault="00B06724">
      <w:pPr>
        <w:pStyle w:val="TOC2"/>
        <w:rPr>
          <w:b w:val="0"/>
          <w:bCs w:val="0"/>
          <w:noProof/>
          <w:kern w:val="0"/>
        </w:rPr>
      </w:pPr>
      <w:r>
        <w:rPr>
          <w:noProof/>
        </w:rPr>
        <w:t>Part 2</w:t>
      </w:r>
      <w:r>
        <w:rPr>
          <w:noProof/>
        </w:rPr>
        <w:noBreakHyphen/>
        <w:t>4—Net amounts and adjustments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_Toc90898725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37</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17—Net amounts and adjustments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_Toc90898726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17</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_Toc90898727 \h </w:instrText>
      </w:r>
      <w:r w:rsidR="00F85586">
        <w:rPr>
          <w:rFonts w:ascii="Times" w:hAnsi="Times" w:cs="Times"/>
          <w:noProof/>
        </w:rPr>
      </w:r>
      <w:r>
        <w:rPr>
          <w:rFonts w:ascii="Times" w:hAnsi="Times" w:cs="Times"/>
          <w:noProof/>
        </w:rPr>
        <w:fldChar w:fldCharType="separate"/>
      </w:r>
      <w:r w:rsidR="00F85586">
        <w:rPr>
          <w:rFonts w:ascii="Times" w:hAnsi="Times" w:cs="Times"/>
          <w:noProof/>
        </w:rPr>
        <w:t>37</w:t>
      </w:r>
      <w:r>
        <w:rPr>
          <w:rFonts w:ascii="Times" w:hAnsi="Times" w:cs="Times"/>
          <w:noProof/>
        </w:rPr>
        <w:fldChar w:fldCharType="end"/>
      </w:r>
    </w:p>
    <w:p w:rsidR="00000000" w:rsidRDefault="00B06724">
      <w:pPr>
        <w:pStyle w:val="TOC5"/>
        <w:rPr>
          <w:noProof/>
          <w:kern w:val="0"/>
          <w:sz w:val="24"/>
          <w:szCs w:val="24"/>
        </w:rPr>
      </w:pPr>
      <w:r>
        <w:rPr>
          <w:noProof/>
        </w:rPr>
        <w:t>17</w:t>
      </w:r>
      <w:r>
        <w:rPr>
          <w:noProof/>
        </w:rPr>
        <w:noBreakHyphen/>
        <w:t>5</w:t>
      </w:r>
      <w:r>
        <w:rPr>
          <w:noProof/>
        </w:rPr>
        <w:tab/>
        <w:t>Net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_Toc90898728 \h </w:instrText>
      </w:r>
      <w:r w:rsidR="00F85586">
        <w:rPr>
          <w:rFonts w:ascii="Times" w:hAnsi="Times" w:cs="Times"/>
          <w:noProof/>
        </w:rPr>
      </w:r>
      <w:r>
        <w:rPr>
          <w:rFonts w:ascii="Times" w:hAnsi="Times" w:cs="Times"/>
          <w:noProof/>
        </w:rPr>
        <w:fldChar w:fldCharType="separate"/>
      </w:r>
      <w:r w:rsidR="00F85586">
        <w:rPr>
          <w:rFonts w:ascii="Times" w:hAnsi="Times" w:cs="Times"/>
          <w:noProof/>
        </w:rPr>
        <w:t>37</w:t>
      </w:r>
      <w:r>
        <w:rPr>
          <w:rFonts w:ascii="Times" w:hAnsi="Times" w:cs="Times"/>
          <w:noProof/>
        </w:rPr>
        <w:fldChar w:fldCharType="end"/>
      </w:r>
    </w:p>
    <w:p w:rsidR="00000000" w:rsidRDefault="00B06724">
      <w:pPr>
        <w:pStyle w:val="TOC5"/>
        <w:rPr>
          <w:noProof/>
          <w:kern w:val="0"/>
          <w:sz w:val="24"/>
          <w:szCs w:val="24"/>
        </w:rPr>
      </w:pPr>
      <w:r>
        <w:rPr>
          <w:noProof/>
        </w:rPr>
        <w:t>17</w:t>
      </w:r>
      <w:r>
        <w:rPr>
          <w:noProof/>
        </w:rPr>
        <w:noBreakHyphen/>
        <w:t>10</w:t>
      </w:r>
      <w:r>
        <w:rPr>
          <w:noProof/>
        </w:rPr>
        <w:tab/>
        <w:t>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_Toc90898729 \h </w:instrText>
      </w:r>
      <w:r w:rsidR="00F85586">
        <w:rPr>
          <w:rFonts w:ascii="Times" w:hAnsi="Times" w:cs="Times"/>
          <w:noProof/>
        </w:rPr>
      </w:r>
      <w:r>
        <w:rPr>
          <w:rFonts w:ascii="Times" w:hAnsi="Times" w:cs="Times"/>
          <w:noProof/>
        </w:rPr>
        <w:fldChar w:fldCharType="separate"/>
      </w:r>
      <w:r w:rsidR="00F85586">
        <w:rPr>
          <w:rFonts w:ascii="Times" w:hAnsi="Times" w:cs="Times"/>
          <w:noProof/>
        </w:rPr>
        <w:t>38</w:t>
      </w:r>
      <w:r>
        <w:rPr>
          <w:rFonts w:ascii="Times" w:hAnsi="Times" w:cs="Times"/>
          <w:noProof/>
        </w:rPr>
        <w:fldChar w:fldCharType="end"/>
      </w:r>
    </w:p>
    <w:p w:rsidR="00000000" w:rsidRDefault="00B06724">
      <w:pPr>
        <w:pStyle w:val="TOC5"/>
        <w:rPr>
          <w:noProof/>
          <w:kern w:val="0"/>
          <w:sz w:val="24"/>
          <w:szCs w:val="24"/>
        </w:rPr>
      </w:pPr>
      <w:r>
        <w:rPr>
          <w:noProof/>
        </w:rPr>
        <w:t>17</w:t>
      </w:r>
      <w:r>
        <w:rPr>
          <w:noProof/>
        </w:rPr>
        <w:noBreakHyphen/>
        <w:t>15</w:t>
      </w:r>
      <w:r>
        <w:rPr>
          <w:noProof/>
        </w:rPr>
        <w:tab/>
        <w:t>Working out net amounts using approved forms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_Toc90898730 \h </w:instrText>
      </w:r>
      <w:r w:rsidR="00F85586">
        <w:rPr>
          <w:rFonts w:ascii="Times" w:hAnsi="Times" w:cs="Times"/>
          <w:noProof/>
        </w:rPr>
      </w:r>
      <w:r>
        <w:rPr>
          <w:rFonts w:ascii="Times" w:hAnsi="Times" w:cs="Times"/>
          <w:noProof/>
        </w:rPr>
        <w:fldChar w:fldCharType="separate"/>
      </w:r>
      <w:r w:rsidR="00F85586">
        <w:rPr>
          <w:rFonts w:ascii="Times" w:hAnsi="Times" w:cs="Times"/>
          <w:noProof/>
        </w:rPr>
        <w:t>38</w:t>
      </w:r>
      <w:r>
        <w:rPr>
          <w:rFonts w:ascii="Times" w:hAnsi="Times" w:cs="Times"/>
          <w:noProof/>
        </w:rPr>
        <w:fldChar w:fldCharType="end"/>
      </w:r>
    </w:p>
    <w:p w:rsidR="00000000" w:rsidRDefault="00B06724">
      <w:pPr>
        <w:pStyle w:val="TOC5"/>
        <w:rPr>
          <w:noProof/>
          <w:kern w:val="0"/>
          <w:sz w:val="24"/>
          <w:szCs w:val="24"/>
        </w:rPr>
      </w:pPr>
      <w:r>
        <w:rPr>
          <w:noProof/>
        </w:rPr>
        <w:t>17</w:t>
      </w:r>
      <w:r>
        <w:rPr>
          <w:noProof/>
        </w:rPr>
        <w:noBreakHyphen/>
        <w:t>20</w:t>
      </w:r>
      <w:r>
        <w:rPr>
          <w:noProof/>
        </w:rPr>
        <w:tab/>
        <w:t>Determinations relating to how to w</w:t>
      </w:r>
      <w:r>
        <w:rPr>
          <w:noProof/>
        </w:rPr>
        <w:t>ork out net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_Toc90898731 \h </w:instrText>
      </w:r>
      <w:r w:rsidR="00F85586">
        <w:rPr>
          <w:rFonts w:ascii="Times" w:hAnsi="Times" w:cs="Times"/>
          <w:noProof/>
        </w:rPr>
      </w:r>
      <w:r>
        <w:rPr>
          <w:rFonts w:ascii="Times" w:hAnsi="Times" w:cs="Times"/>
          <w:noProof/>
        </w:rPr>
        <w:fldChar w:fldCharType="separate"/>
      </w:r>
      <w:r w:rsidR="00F85586">
        <w:rPr>
          <w:rFonts w:ascii="Times" w:hAnsi="Times" w:cs="Times"/>
          <w:noProof/>
        </w:rPr>
        <w:t>38</w:t>
      </w:r>
      <w:r>
        <w:rPr>
          <w:rFonts w:ascii="Times" w:hAnsi="Times" w:cs="Times"/>
          <w:noProof/>
        </w:rPr>
        <w:fldChar w:fldCharType="end"/>
      </w:r>
    </w:p>
    <w:p w:rsidR="00000000" w:rsidRDefault="00B06724">
      <w:pPr>
        <w:pStyle w:val="TOC5"/>
        <w:rPr>
          <w:noProof/>
          <w:kern w:val="0"/>
          <w:sz w:val="24"/>
          <w:szCs w:val="24"/>
        </w:rPr>
      </w:pPr>
      <w:r>
        <w:rPr>
          <w:noProof/>
        </w:rPr>
        <w:t>17</w:t>
      </w:r>
      <w:r>
        <w:rPr>
          <w:noProof/>
        </w:rPr>
        <w:noBreakHyphen/>
        <w:t>99</w:t>
      </w:r>
      <w:r>
        <w:rPr>
          <w:noProof/>
        </w:rPr>
        <w:tab/>
        <w:t>Special rules relating to net amounts or 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_Toc90898732 \h </w:instrText>
      </w:r>
      <w:r w:rsidR="00F85586">
        <w:rPr>
          <w:rFonts w:ascii="Times" w:hAnsi="Times" w:cs="Times"/>
          <w:noProof/>
        </w:rPr>
      </w:r>
      <w:r>
        <w:rPr>
          <w:rFonts w:ascii="Times" w:hAnsi="Times" w:cs="Times"/>
          <w:noProof/>
        </w:rPr>
        <w:fldChar w:fldCharType="separate"/>
      </w:r>
      <w:r w:rsidR="00F85586">
        <w:rPr>
          <w:rFonts w:ascii="Times" w:hAnsi="Times" w:cs="Times"/>
          <w:noProof/>
        </w:rPr>
        <w:t>39</w:t>
      </w:r>
      <w:r>
        <w:rPr>
          <w:rFonts w:ascii="Times" w:hAnsi="Times" w:cs="Times"/>
          <w:noProof/>
        </w:rPr>
        <w:fldChar w:fldCharType="end"/>
      </w:r>
    </w:p>
    <w:p w:rsidR="00000000" w:rsidRDefault="00B06724">
      <w:pPr>
        <w:pStyle w:val="TOC3"/>
        <w:rPr>
          <w:b w:val="0"/>
          <w:bCs w:val="0"/>
          <w:noProof/>
          <w:kern w:val="0"/>
          <w:sz w:val="24"/>
          <w:szCs w:val="24"/>
        </w:rPr>
      </w:pPr>
      <w:r>
        <w:rPr>
          <w:noProof/>
        </w:rPr>
        <w:t>Division 19—Adjustment events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_Toc90898733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_Toc90898734 \h </w:instrText>
      </w:r>
      <w:r w:rsidR="00F85586">
        <w:rPr>
          <w:rFonts w:ascii="Times" w:hAnsi="Times" w:cs="Times"/>
          <w:noProof/>
        </w:rPr>
      </w:r>
      <w:r>
        <w:rPr>
          <w:rFonts w:ascii="Times" w:hAnsi="Times" w:cs="Times"/>
          <w:noProof/>
        </w:rPr>
        <w:fldChar w:fldCharType="separate"/>
      </w:r>
      <w:r w:rsidR="00F85586">
        <w:rPr>
          <w:rFonts w:ascii="Times" w:hAnsi="Times" w:cs="Times"/>
          <w:noProof/>
        </w:rPr>
        <w:t>41</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5</w:t>
      </w:r>
      <w:r>
        <w:rPr>
          <w:noProof/>
        </w:rPr>
        <w:tab/>
        <w:t>Explanation of the effect of adjustment events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_Toc90898735 \h </w:instrText>
      </w:r>
      <w:r w:rsidR="00F85586">
        <w:rPr>
          <w:rFonts w:ascii="Times" w:hAnsi="Times" w:cs="Times"/>
          <w:noProof/>
        </w:rPr>
      </w:r>
      <w:r>
        <w:rPr>
          <w:rFonts w:ascii="Times" w:hAnsi="Times" w:cs="Times"/>
          <w:noProof/>
        </w:rPr>
        <w:fldChar w:fldCharType="separate"/>
      </w:r>
      <w:r w:rsidR="00F85586">
        <w:rPr>
          <w:rFonts w:ascii="Times" w:hAnsi="Times" w:cs="Times"/>
          <w:noProof/>
        </w:rPr>
        <w:t>41</w:t>
      </w:r>
      <w:r>
        <w:rPr>
          <w:rFonts w:ascii="Times" w:hAnsi="Times" w:cs="Times"/>
          <w:noProof/>
        </w:rPr>
        <w:fldChar w:fldCharType="end"/>
      </w:r>
    </w:p>
    <w:p w:rsidR="00000000" w:rsidRDefault="00B06724">
      <w:pPr>
        <w:pStyle w:val="TOC4"/>
        <w:rPr>
          <w:b w:val="0"/>
          <w:bCs w:val="0"/>
          <w:noProof/>
          <w:kern w:val="0"/>
          <w:sz w:val="24"/>
          <w:szCs w:val="24"/>
        </w:rPr>
      </w:pPr>
      <w:r>
        <w:rPr>
          <w:noProof/>
        </w:rPr>
        <w:t>Subdivision 19</w:t>
      </w:r>
      <w:r>
        <w:rPr>
          <w:noProof/>
        </w:rPr>
        <w:noBreakHyphen/>
        <w:t>A—Adjustment events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w:instrText>
      </w:r>
      <w:r>
        <w:rPr>
          <w:rFonts w:ascii="Times" w:hAnsi="Times" w:cs="Times"/>
          <w:b w:val="0"/>
          <w:bCs w:val="0"/>
          <w:noProof/>
          <w:sz w:val="18"/>
          <w:szCs w:val="18"/>
        </w:rPr>
        <w:instrText xml:space="preserve">EF _Toc90898736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19</w:t>
      </w:r>
      <w:r>
        <w:rPr>
          <w:noProof/>
        </w:rPr>
        <w:noBreakHyphen/>
        <w:t>10</w:t>
      </w:r>
      <w:r>
        <w:rPr>
          <w:noProof/>
        </w:rPr>
        <w:tab/>
        <w:t>Adjustment events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_Toc90898737 \h </w:instrText>
      </w:r>
      <w:r w:rsidR="00F85586">
        <w:rPr>
          <w:rFonts w:ascii="Times" w:hAnsi="Times" w:cs="Times"/>
          <w:noProof/>
        </w:rPr>
      </w:r>
      <w:r>
        <w:rPr>
          <w:rFonts w:ascii="Times" w:hAnsi="Times" w:cs="Times"/>
          <w:noProof/>
        </w:rPr>
        <w:fldChar w:fldCharType="separate"/>
      </w:r>
      <w:r w:rsidR="00F85586">
        <w:rPr>
          <w:rFonts w:ascii="Times" w:hAnsi="Times" w:cs="Times"/>
          <w:noProof/>
        </w:rPr>
        <w:t>42</w:t>
      </w:r>
      <w:r>
        <w:rPr>
          <w:rFonts w:ascii="Times" w:hAnsi="Times" w:cs="Times"/>
          <w:noProof/>
        </w:rPr>
        <w:fldChar w:fldCharType="end"/>
      </w:r>
    </w:p>
    <w:p w:rsidR="00000000" w:rsidRDefault="00B06724">
      <w:pPr>
        <w:pStyle w:val="TOC4"/>
        <w:rPr>
          <w:b w:val="0"/>
          <w:bCs w:val="0"/>
          <w:noProof/>
          <w:kern w:val="0"/>
          <w:sz w:val="24"/>
          <w:szCs w:val="24"/>
        </w:rPr>
      </w:pPr>
      <w:r>
        <w:rPr>
          <w:noProof/>
        </w:rPr>
        <w:t>Subdivision 19</w:t>
      </w:r>
      <w:r>
        <w:rPr>
          <w:noProof/>
        </w:rPr>
        <w:noBreakHyphen/>
        <w:t>B—Adjustments for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_Toc90898738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19</w:t>
      </w:r>
      <w:r>
        <w:rPr>
          <w:noProof/>
        </w:rPr>
        <w:noBreakHyphen/>
        <w:t>40</w:t>
      </w:r>
      <w:r>
        <w:rPr>
          <w:noProof/>
        </w:rPr>
        <w:tab/>
        <w:t>Where adjustments for supplies arise</w:t>
      </w:r>
      <w:r>
        <w:rPr>
          <w:rFonts w:ascii="Times" w:hAnsi="Times" w:cs="Times"/>
          <w:noProof/>
        </w:rPr>
        <w:tab/>
      </w:r>
      <w:r>
        <w:rPr>
          <w:rFonts w:ascii="Times" w:hAnsi="Times" w:cs="Times"/>
          <w:noProof/>
        </w:rPr>
        <w:fldChar w:fldCharType="begin"/>
      </w:r>
      <w:r>
        <w:rPr>
          <w:rFonts w:ascii="Times" w:hAnsi="Times" w:cs="Times"/>
          <w:noProof/>
        </w:rPr>
        <w:instrText xml:space="preserve"> PAGEREF</w:instrText>
      </w:r>
      <w:r>
        <w:rPr>
          <w:rFonts w:ascii="Times" w:hAnsi="Times" w:cs="Times"/>
          <w:noProof/>
        </w:rPr>
        <w:instrText xml:space="preserve"> _Toc90898739 \h </w:instrText>
      </w:r>
      <w:r w:rsidR="00F85586">
        <w:rPr>
          <w:rFonts w:ascii="Times" w:hAnsi="Times" w:cs="Times"/>
          <w:noProof/>
        </w:rPr>
      </w:r>
      <w:r>
        <w:rPr>
          <w:rFonts w:ascii="Times" w:hAnsi="Times" w:cs="Times"/>
          <w:noProof/>
        </w:rPr>
        <w:fldChar w:fldCharType="separate"/>
      </w:r>
      <w:r w:rsidR="00F85586">
        <w:rPr>
          <w:rFonts w:ascii="Times" w:hAnsi="Times" w:cs="Times"/>
          <w:noProof/>
        </w:rPr>
        <w:t>43</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45</w:t>
      </w:r>
      <w:r>
        <w:rPr>
          <w:noProof/>
        </w:rPr>
        <w:tab/>
        <w:t>Previously attributed GST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_Toc90898740 \h </w:instrText>
      </w:r>
      <w:r w:rsidR="00F85586">
        <w:rPr>
          <w:rFonts w:ascii="Times" w:hAnsi="Times" w:cs="Times"/>
          <w:noProof/>
        </w:rPr>
      </w:r>
      <w:r>
        <w:rPr>
          <w:rFonts w:ascii="Times" w:hAnsi="Times" w:cs="Times"/>
          <w:noProof/>
        </w:rPr>
        <w:fldChar w:fldCharType="separate"/>
      </w:r>
      <w:r w:rsidR="00F85586">
        <w:rPr>
          <w:rFonts w:ascii="Times" w:hAnsi="Times" w:cs="Times"/>
          <w:noProof/>
        </w:rPr>
        <w:t>44</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50</w:t>
      </w:r>
      <w:r>
        <w:rPr>
          <w:noProof/>
        </w:rPr>
        <w:tab/>
        <w:t>Increasing adjustments for su</w:t>
      </w:r>
      <w:r>
        <w:rPr>
          <w:noProof/>
        </w:rPr>
        <w:t>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_Toc90898741 \h </w:instrText>
      </w:r>
      <w:r w:rsidR="00F85586">
        <w:rPr>
          <w:rFonts w:ascii="Times" w:hAnsi="Times" w:cs="Times"/>
          <w:noProof/>
        </w:rPr>
      </w:r>
      <w:r>
        <w:rPr>
          <w:rFonts w:ascii="Times" w:hAnsi="Times" w:cs="Times"/>
          <w:noProof/>
        </w:rPr>
        <w:fldChar w:fldCharType="separate"/>
      </w:r>
      <w:r w:rsidR="00F85586">
        <w:rPr>
          <w:rFonts w:ascii="Times" w:hAnsi="Times" w:cs="Times"/>
          <w:noProof/>
        </w:rPr>
        <w:t>44</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55</w:t>
      </w:r>
      <w:r>
        <w:rPr>
          <w:noProof/>
        </w:rPr>
        <w:tab/>
        <w:t>Decreasing adjustments for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_Toc90898742 \h </w:instrText>
      </w:r>
      <w:r w:rsidR="00F85586">
        <w:rPr>
          <w:rFonts w:ascii="Times" w:hAnsi="Times" w:cs="Times"/>
          <w:noProof/>
        </w:rPr>
      </w:r>
      <w:r>
        <w:rPr>
          <w:rFonts w:ascii="Times" w:hAnsi="Times" w:cs="Times"/>
          <w:noProof/>
        </w:rPr>
        <w:fldChar w:fldCharType="separate"/>
      </w:r>
      <w:r w:rsidR="00F85586">
        <w:rPr>
          <w:rFonts w:ascii="Times" w:hAnsi="Times" w:cs="Times"/>
          <w:noProof/>
        </w:rPr>
        <w:t>44</w:t>
      </w:r>
      <w:r>
        <w:rPr>
          <w:rFonts w:ascii="Times" w:hAnsi="Times" w:cs="Times"/>
          <w:noProof/>
        </w:rPr>
        <w:fldChar w:fldCharType="end"/>
      </w:r>
    </w:p>
    <w:p w:rsidR="00000000" w:rsidRDefault="00B06724">
      <w:pPr>
        <w:pStyle w:val="TOC4"/>
        <w:rPr>
          <w:b w:val="0"/>
          <w:bCs w:val="0"/>
          <w:noProof/>
          <w:kern w:val="0"/>
          <w:sz w:val="24"/>
          <w:szCs w:val="24"/>
        </w:rPr>
      </w:pPr>
      <w:r>
        <w:rPr>
          <w:noProof/>
        </w:rPr>
        <w:t>Subdivision 19</w:t>
      </w:r>
      <w:r>
        <w:rPr>
          <w:noProof/>
        </w:rPr>
        <w:noBreakHyphen/>
        <w:t>C—Adjustments for acquisitions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w:instrText>
      </w:r>
      <w:r>
        <w:rPr>
          <w:rFonts w:ascii="Times" w:hAnsi="Times" w:cs="Times"/>
          <w:b w:val="0"/>
          <w:bCs w:val="0"/>
          <w:noProof/>
          <w:sz w:val="18"/>
          <w:szCs w:val="18"/>
        </w:rPr>
        <w:instrText xml:space="preserve">REF _Toc90898743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19</w:t>
      </w:r>
      <w:r>
        <w:rPr>
          <w:noProof/>
        </w:rPr>
        <w:noBreakHyphen/>
        <w:t>70</w:t>
      </w:r>
      <w:r>
        <w:rPr>
          <w:noProof/>
        </w:rPr>
        <w:tab/>
        <w:t>Where adjustments for acquisitions arise</w:t>
      </w:r>
      <w:r>
        <w:rPr>
          <w:rFonts w:ascii="Times" w:hAnsi="Times" w:cs="Times"/>
          <w:noProof/>
        </w:rPr>
        <w:tab/>
      </w:r>
      <w:r>
        <w:rPr>
          <w:rFonts w:ascii="Times" w:hAnsi="Times" w:cs="Times"/>
          <w:noProof/>
        </w:rPr>
        <w:fldChar w:fldCharType="begin"/>
      </w:r>
      <w:r>
        <w:rPr>
          <w:rFonts w:ascii="Times" w:hAnsi="Times" w:cs="Times"/>
          <w:noProof/>
        </w:rPr>
        <w:instrText xml:space="preserve"> PAGEREF _Toc90898744 \h </w:instrText>
      </w:r>
      <w:r w:rsidR="00F85586">
        <w:rPr>
          <w:rFonts w:ascii="Times" w:hAnsi="Times" w:cs="Times"/>
          <w:noProof/>
        </w:rPr>
      </w:r>
      <w:r>
        <w:rPr>
          <w:rFonts w:ascii="Times" w:hAnsi="Times" w:cs="Times"/>
          <w:noProof/>
        </w:rPr>
        <w:fldChar w:fldCharType="separate"/>
      </w:r>
      <w:r w:rsidR="00F85586">
        <w:rPr>
          <w:rFonts w:ascii="Times" w:hAnsi="Times" w:cs="Times"/>
          <w:noProof/>
        </w:rPr>
        <w:t>44</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75</w:t>
      </w:r>
      <w:r>
        <w:rPr>
          <w:noProof/>
        </w:rPr>
        <w:tab/>
        <w:t>Previously attribut</w:t>
      </w:r>
      <w:r>
        <w:rPr>
          <w:noProof/>
        </w:rPr>
        <w:t>ed input tax credit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_Toc90898745 \h </w:instrText>
      </w:r>
      <w:r w:rsidR="00F85586">
        <w:rPr>
          <w:rFonts w:ascii="Times" w:hAnsi="Times" w:cs="Times"/>
          <w:noProof/>
        </w:rPr>
      </w:r>
      <w:r>
        <w:rPr>
          <w:rFonts w:ascii="Times" w:hAnsi="Times" w:cs="Times"/>
          <w:noProof/>
        </w:rPr>
        <w:fldChar w:fldCharType="separate"/>
      </w:r>
      <w:r w:rsidR="00F85586">
        <w:rPr>
          <w:rFonts w:ascii="Times" w:hAnsi="Times" w:cs="Times"/>
          <w:noProof/>
        </w:rPr>
        <w:t>45</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80</w:t>
      </w:r>
      <w:r>
        <w:rPr>
          <w:noProof/>
        </w:rPr>
        <w:tab/>
        <w:t>Increasing adjustments for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_Toc90898746 \h </w:instrText>
      </w:r>
      <w:r w:rsidR="00F85586">
        <w:rPr>
          <w:rFonts w:ascii="Times" w:hAnsi="Times" w:cs="Times"/>
          <w:noProof/>
        </w:rPr>
      </w:r>
      <w:r>
        <w:rPr>
          <w:rFonts w:ascii="Times" w:hAnsi="Times" w:cs="Times"/>
          <w:noProof/>
        </w:rPr>
        <w:fldChar w:fldCharType="separate"/>
      </w:r>
      <w:r w:rsidR="00F85586">
        <w:rPr>
          <w:rFonts w:ascii="Times" w:hAnsi="Times" w:cs="Times"/>
          <w:noProof/>
        </w:rPr>
        <w:t>46</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85</w:t>
      </w:r>
      <w:r>
        <w:rPr>
          <w:noProof/>
        </w:rPr>
        <w:tab/>
        <w:t>Decreasing adjustments for acquisitions</w:t>
      </w:r>
      <w:r>
        <w:rPr>
          <w:rFonts w:ascii="Times" w:hAnsi="Times" w:cs="Times"/>
          <w:noProof/>
        </w:rPr>
        <w:tab/>
      </w:r>
      <w:r>
        <w:rPr>
          <w:rFonts w:ascii="Times" w:hAnsi="Times" w:cs="Times"/>
          <w:noProof/>
        </w:rPr>
        <w:fldChar w:fldCharType="begin"/>
      </w:r>
      <w:r>
        <w:rPr>
          <w:rFonts w:ascii="Times" w:hAnsi="Times" w:cs="Times"/>
          <w:noProof/>
        </w:rPr>
        <w:instrText xml:space="preserve"> </w:instrText>
      </w:r>
      <w:r>
        <w:rPr>
          <w:rFonts w:ascii="Times" w:hAnsi="Times" w:cs="Times"/>
          <w:noProof/>
        </w:rPr>
        <w:instrText xml:space="preserve">PAGEREF _Toc90898747 \h </w:instrText>
      </w:r>
      <w:r w:rsidR="00F85586">
        <w:rPr>
          <w:rFonts w:ascii="Times" w:hAnsi="Times" w:cs="Times"/>
          <w:noProof/>
        </w:rPr>
      </w:r>
      <w:r>
        <w:rPr>
          <w:rFonts w:ascii="Times" w:hAnsi="Times" w:cs="Times"/>
          <w:noProof/>
        </w:rPr>
        <w:fldChar w:fldCharType="separate"/>
      </w:r>
      <w:r w:rsidR="00F85586">
        <w:rPr>
          <w:rFonts w:ascii="Times" w:hAnsi="Times" w:cs="Times"/>
          <w:noProof/>
        </w:rPr>
        <w:t>46</w:t>
      </w:r>
      <w:r>
        <w:rPr>
          <w:rFonts w:ascii="Times" w:hAnsi="Times" w:cs="Times"/>
          <w:noProof/>
        </w:rPr>
        <w:fldChar w:fldCharType="end"/>
      </w:r>
    </w:p>
    <w:p w:rsidR="00000000" w:rsidRDefault="00B06724">
      <w:pPr>
        <w:pStyle w:val="TOC5"/>
        <w:rPr>
          <w:noProof/>
          <w:kern w:val="0"/>
          <w:sz w:val="24"/>
          <w:szCs w:val="24"/>
        </w:rPr>
      </w:pPr>
      <w:r>
        <w:rPr>
          <w:noProof/>
        </w:rPr>
        <w:t>19</w:t>
      </w:r>
      <w:r>
        <w:rPr>
          <w:noProof/>
        </w:rPr>
        <w:noBreakHyphen/>
        <w:t>99</w:t>
      </w:r>
      <w:r>
        <w:rPr>
          <w:noProof/>
        </w:rPr>
        <w:tab/>
        <w:t>Special rules relating to adjustment events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_Toc90898748 \h </w:instrText>
      </w:r>
      <w:r w:rsidR="00F85586">
        <w:rPr>
          <w:rFonts w:ascii="Times" w:hAnsi="Times" w:cs="Times"/>
          <w:noProof/>
        </w:rPr>
      </w:r>
      <w:r>
        <w:rPr>
          <w:rFonts w:ascii="Times" w:hAnsi="Times" w:cs="Times"/>
          <w:noProof/>
        </w:rPr>
        <w:fldChar w:fldCharType="separate"/>
      </w:r>
      <w:r w:rsidR="00F85586">
        <w:rPr>
          <w:rFonts w:ascii="Times" w:hAnsi="Times" w:cs="Times"/>
          <w:noProof/>
        </w:rPr>
        <w:t>46</w:t>
      </w:r>
      <w:r>
        <w:rPr>
          <w:rFonts w:ascii="Times" w:hAnsi="Times" w:cs="Times"/>
          <w:noProof/>
        </w:rPr>
        <w:fldChar w:fldCharType="end"/>
      </w:r>
    </w:p>
    <w:p w:rsidR="00000000" w:rsidRDefault="00B06724">
      <w:pPr>
        <w:pStyle w:val="TOC3"/>
        <w:rPr>
          <w:b w:val="0"/>
          <w:bCs w:val="0"/>
          <w:noProof/>
          <w:kern w:val="0"/>
          <w:sz w:val="24"/>
          <w:szCs w:val="24"/>
        </w:rPr>
      </w:pPr>
      <w:r>
        <w:rPr>
          <w:noProof/>
        </w:rPr>
        <w:t>Division 21—Bad deb</w:t>
      </w:r>
      <w:r>
        <w:rPr>
          <w:noProof/>
        </w:rPr>
        <w:t>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_Toc90898749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_Toc90898750 \h </w:instrText>
      </w:r>
      <w:r w:rsidR="00F85586">
        <w:rPr>
          <w:rFonts w:ascii="Times" w:hAnsi="Times" w:cs="Times"/>
          <w:noProof/>
        </w:rPr>
      </w:r>
      <w:r>
        <w:rPr>
          <w:rFonts w:ascii="Times" w:hAnsi="Times" w:cs="Times"/>
          <w:noProof/>
        </w:rPr>
        <w:fldChar w:fldCharType="separate"/>
      </w:r>
      <w:r w:rsidR="00F85586">
        <w:rPr>
          <w:rFonts w:ascii="Times" w:hAnsi="Times" w:cs="Times"/>
          <w:noProof/>
        </w:rPr>
        <w:t>47</w:t>
      </w:r>
      <w:r>
        <w:rPr>
          <w:rFonts w:ascii="Times" w:hAnsi="Times" w:cs="Times"/>
          <w:noProof/>
        </w:rPr>
        <w:fldChar w:fldCharType="end"/>
      </w:r>
    </w:p>
    <w:p w:rsidR="00000000" w:rsidRDefault="00B06724">
      <w:pPr>
        <w:pStyle w:val="TOC5"/>
        <w:rPr>
          <w:noProof/>
          <w:kern w:val="0"/>
          <w:sz w:val="24"/>
          <w:szCs w:val="24"/>
        </w:rPr>
      </w:pPr>
      <w:r>
        <w:rPr>
          <w:noProof/>
        </w:rPr>
        <w:t>21</w:t>
      </w:r>
      <w:r>
        <w:rPr>
          <w:noProof/>
        </w:rPr>
        <w:noBreakHyphen/>
        <w:t>5</w:t>
      </w:r>
      <w:r>
        <w:rPr>
          <w:noProof/>
        </w:rPr>
        <w:tab/>
        <w:t>Writing off bad debts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_Toc90898751 \h </w:instrText>
      </w:r>
      <w:r w:rsidR="00F85586">
        <w:rPr>
          <w:rFonts w:ascii="Times" w:hAnsi="Times" w:cs="Times"/>
          <w:noProof/>
        </w:rPr>
      </w:r>
      <w:r>
        <w:rPr>
          <w:rFonts w:ascii="Times" w:hAnsi="Times" w:cs="Times"/>
          <w:noProof/>
        </w:rPr>
        <w:fldChar w:fldCharType="separate"/>
      </w:r>
      <w:r w:rsidR="00F85586">
        <w:rPr>
          <w:rFonts w:ascii="Times" w:hAnsi="Times" w:cs="Times"/>
          <w:noProof/>
        </w:rPr>
        <w:t>47</w:t>
      </w:r>
      <w:r>
        <w:rPr>
          <w:rFonts w:ascii="Times" w:hAnsi="Times" w:cs="Times"/>
          <w:noProof/>
        </w:rPr>
        <w:fldChar w:fldCharType="end"/>
      </w:r>
    </w:p>
    <w:p w:rsidR="00000000" w:rsidRDefault="00B06724">
      <w:pPr>
        <w:pStyle w:val="TOC5"/>
        <w:rPr>
          <w:noProof/>
          <w:kern w:val="0"/>
          <w:sz w:val="24"/>
          <w:szCs w:val="24"/>
        </w:rPr>
      </w:pPr>
      <w:r>
        <w:rPr>
          <w:noProof/>
        </w:rPr>
        <w:t>21</w:t>
      </w:r>
      <w:r>
        <w:rPr>
          <w:noProof/>
        </w:rPr>
        <w:noBreakHyphen/>
        <w:t>10</w:t>
      </w:r>
      <w:r>
        <w:rPr>
          <w:noProof/>
        </w:rPr>
        <w:tab/>
        <w:t>Recovering amounts previously written off</w:t>
      </w:r>
      <w:r>
        <w:rPr>
          <w:noProof/>
        </w:rPr>
        <w:t xml:space="preserve">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_Toc90898752 \h </w:instrText>
      </w:r>
      <w:r w:rsidR="00F85586">
        <w:rPr>
          <w:rFonts w:ascii="Times" w:hAnsi="Times" w:cs="Times"/>
          <w:noProof/>
        </w:rPr>
      </w:r>
      <w:r>
        <w:rPr>
          <w:rFonts w:ascii="Times" w:hAnsi="Times" w:cs="Times"/>
          <w:noProof/>
        </w:rPr>
        <w:fldChar w:fldCharType="separate"/>
      </w:r>
      <w:r w:rsidR="00F85586">
        <w:rPr>
          <w:rFonts w:ascii="Times" w:hAnsi="Times" w:cs="Times"/>
          <w:noProof/>
        </w:rPr>
        <w:t>47</w:t>
      </w:r>
      <w:r>
        <w:rPr>
          <w:rFonts w:ascii="Times" w:hAnsi="Times" w:cs="Times"/>
          <w:noProof/>
        </w:rPr>
        <w:fldChar w:fldCharType="end"/>
      </w:r>
    </w:p>
    <w:p w:rsidR="00000000" w:rsidRDefault="00B06724">
      <w:pPr>
        <w:pStyle w:val="TOC5"/>
        <w:rPr>
          <w:noProof/>
          <w:kern w:val="0"/>
          <w:sz w:val="24"/>
          <w:szCs w:val="24"/>
        </w:rPr>
      </w:pPr>
      <w:r>
        <w:rPr>
          <w:noProof/>
        </w:rPr>
        <w:t>21</w:t>
      </w:r>
      <w:r>
        <w:rPr>
          <w:noProof/>
        </w:rPr>
        <w:noBreakHyphen/>
        <w:t>15</w:t>
      </w:r>
      <w:r>
        <w:rPr>
          <w:noProof/>
        </w:rPr>
        <w:tab/>
        <w:t>Bad debts written off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_Toc90898753 \h </w:instrText>
      </w:r>
      <w:r w:rsidR="00F85586">
        <w:rPr>
          <w:rFonts w:ascii="Times" w:hAnsi="Times" w:cs="Times"/>
          <w:noProof/>
        </w:rPr>
      </w:r>
      <w:r>
        <w:rPr>
          <w:rFonts w:ascii="Times" w:hAnsi="Times" w:cs="Times"/>
          <w:noProof/>
        </w:rPr>
        <w:fldChar w:fldCharType="separate"/>
      </w:r>
      <w:r w:rsidR="00F85586">
        <w:rPr>
          <w:rFonts w:ascii="Times" w:hAnsi="Times" w:cs="Times"/>
          <w:noProof/>
        </w:rPr>
        <w:t>48</w:t>
      </w:r>
      <w:r>
        <w:rPr>
          <w:rFonts w:ascii="Times" w:hAnsi="Times" w:cs="Times"/>
          <w:noProof/>
        </w:rPr>
        <w:fldChar w:fldCharType="end"/>
      </w:r>
    </w:p>
    <w:p w:rsidR="00000000" w:rsidRDefault="00B06724">
      <w:pPr>
        <w:pStyle w:val="TOC5"/>
        <w:rPr>
          <w:noProof/>
          <w:kern w:val="0"/>
          <w:sz w:val="24"/>
          <w:szCs w:val="24"/>
        </w:rPr>
      </w:pPr>
      <w:r>
        <w:rPr>
          <w:noProof/>
        </w:rPr>
        <w:t>21</w:t>
      </w:r>
      <w:r>
        <w:rPr>
          <w:noProof/>
        </w:rPr>
        <w:noBreakHyphen/>
        <w:t>20</w:t>
      </w:r>
      <w:r>
        <w:rPr>
          <w:noProof/>
        </w:rPr>
        <w:tab/>
        <w:t>Recovering amounts previously written off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_Toc90898754 \h </w:instrText>
      </w:r>
      <w:r w:rsidR="00F85586">
        <w:rPr>
          <w:rFonts w:ascii="Times" w:hAnsi="Times" w:cs="Times"/>
          <w:noProof/>
        </w:rPr>
      </w:r>
      <w:r>
        <w:rPr>
          <w:rFonts w:ascii="Times" w:hAnsi="Times" w:cs="Times"/>
          <w:noProof/>
        </w:rPr>
        <w:fldChar w:fldCharType="separate"/>
      </w:r>
      <w:r w:rsidR="00F85586">
        <w:rPr>
          <w:rFonts w:ascii="Times" w:hAnsi="Times" w:cs="Times"/>
          <w:noProof/>
        </w:rPr>
        <w:t>48</w:t>
      </w:r>
      <w:r>
        <w:rPr>
          <w:rFonts w:ascii="Times" w:hAnsi="Times" w:cs="Times"/>
          <w:noProof/>
        </w:rPr>
        <w:fldChar w:fldCharType="end"/>
      </w:r>
    </w:p>
    <w:p w:rsidR="00000000" w:rsidRDefault="00B06724">
      <w:pPr>
        <w:pStyle w:val="TOC5"/>
        <w:rPr>
          <w:noProof/>
          <w:kern w:val="0"/>
          <w:sz w:val="24"/>
          <w:szCs w:val="24"/>
        </w:rPr>
      </w:pPr>
      <w:r>
        <w:rPr>
          <w:noProof/>
        </w:rPr>
        <w:t>21</w:t>
      </w:r>
      <w:r>
        <w:rPr>
          <w:noProof/>
        </w:rPr>
        <w:noBreakHyphen/>
        <w:t>99</w:t>
      </w:r>
      <w:r>
        <w:rPr>
          <w:noProof/>
        </w:rPr>
        <w:tab/>
        <w:t>Special rules relating to adjustments for bad debts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_Toc90898755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49</w:t>
      </w:r>
      <w:r>
        <w:rPr>
          <w:rFonts w:ascii="Times" w:hAnsi="Times" w:cs="Times"/>
          <w:noProof/>
        </w:rPr>
        <w:fldChar w:fldCharType="end"/>
      </w:r>
    </w:p>
    <w:p w:rsidR="00000000" w:rsidRDefault="00B06724">
      <w:pPr>
        <w:pStyle w:val="TOC2"/>
        <w:rPr>
          <w:b w:val="0"/>
          <w:bCs w:val="0"/>
          <w:noProof/>
          <w:kern w:val="0"/>
        </w:rPr>
      </w:pPr>
      <w:r>
        <w:rPr>
          <w:noProof/>
        </w:rPr>
        <w:t>Part 2</w:t>
      </w:r>
      <w:r>
        <w:rPr>
          <w:noProof/>
        </w:rPr>
        <w:noBreakHyphen/>
        <w:t>5—Registration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_Toc90898756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50</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23—Who is required to be registered and who may be registered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_Toc90898757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23</w:t>
      </w:r>
      <w:r>
        <w:rPr>
          <w:noProof/>
        </w:rPr>
        <w:noBreakHyphen/>
        <w:t>1</w:t>
      </w:r>
      <w:r>
        <w:rPr>
          <w:noProof/>
        </w:rPr>
        <w:tab/>
      </w:r>
      <w:r>
        <w:rPr>
          <w:noProof/>
        </w:rPr>
        <w:t>Explanation of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_Toc90898758 \h </w:instrText>
      </w:r>
      <w:r w:rsidR="00F85586">
        <w:rPr>
          <w:rFonts w:ascii="Times" w:hAnsi="Times" w:cs="Times"/>
          <w:noProof/>
        </w:rPr>
      </w:r>
      <w:r>
        <w:rPr>
          <w:rFonts w:ascii="Times" w:hAnsi="Times" w:cs="Times"/>
          <w:noProof/>
        </w:rPr>
        <w:fldChar w:fldCharType="separate"/>
      </w:r>
      <w:r w:rsidR="00F85586">
        <w:rPr>
          <w:rFonts w:ascii="Times" w:hAnsi="Times" w:cs="Times"/>
          <w:noProof/>
        </w:rPr>
        <w:t>50</w:t>
      </w:r>
      <w:r>
        <w:rPr>
          <w:rFonts w:ascii="Times" w:hAnsi="Times" w:cs="Times"/>
          <w:noProof/>
        </w:rPr>
        <w:fldChar w:fldCharType="end"/>
      </w:r>
    </w:p>
    <w:p w:rsidR="00000000" w:rsidRDefault="00B06724">
      <w:pPr>
        <w:pStyle w:val="TOC5"/>
        <w:rPr>
          <w:noProof/>
          <w:kern w:val="0"/>
          <w:sz w:val="24"/>
          <w:szCs w:val="24"/>
        </w:rPr>
      </w:pPr>
      <w:r>
        <w:rPr>
          <w:noProof/>
        </w:rPr>
        <w:t>23</w:t>
      </w:r>
      <w:r>
        <w:rPr>
          <w:noProof/>
        </w:rPr>
        <w:noBreakHyphen/>
        <w:t>5</w:t>
      </w:r>
      <w:r>
        <w:rPr>
          <w:noProof/>
        </w:rPr>
        <w:tab/>
        <w:t>Who is required to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_Toc90898759 \h </w:instrText>
      </w:r>
      <w:r w:rsidR="00F85586">
        <w:rPr>
          <w:rFonts w:ascii="Times" w:hAnsi="Times" w:cs="Times"/>
          <w:noProof/>
        </w:rPr>
      </w:r>
      <w:r>
        <w:rPr>
          <w:rFonts w:ascii="Times" w:hAnsi="Times" w:cs="Times"/>
          <w:noProof/>
        </w:rPr>
        <w:fldChar w:fldCharType="separate"/>
      </w:r>
      <w:r w:rsidR="00F85586">
        <w:rPr>
          <w:rFonts w:ascii="Times" w:hAnsi="Times" w:cs="Times"/>
          <w:noProof/>
        </w:rPr>
        <w:t>50</w:t>
      </w:r>
      <w:r>
        <w:rPr>
          <w:rFonts w:ascii="Times" w:hAnsi="Times" w:cs="Times"/>
          <w:noProof/>
        </w:rPr>
        <w:fldChar w:fldCharType="end"/>
      </w:r>
    </w:p>
    <w:p w:rsidR="00000000" w:rsidRDefault="00B06724">
      <w:pPr>
        <w:pStyle w:val="TOC5"/>
        <w:rPr>
          <w:noProof/>
          <w:kern w:val="0"/>
          <w:sz w:val="24"/>
          <w:szCs w:val="24"/>
        </w:rPr>
      </w:pPr>
      <w:r>
        <w:rPr>
          <w:noProof/>
        </w:rPr>
        <w:t>23</w:t>
      </w:r>
      <w:r>
        <w:rPr>
          <w:noProof/>
        </w:rPr>
        <w:noBreakHyphen/>
        <w:t>10</w:t>
      </w:r>
      <w:r>
        <w:rPr>
          <w:noProof/>
        </w:rPr>
        <w:tab/>
        <w:t>Who may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_Toc90898760 \h </w:instrText>
      </w:r>
      <w:r w:rsidR="00F85586">
        <w:rPr>
          <w:rFonts w:ascii="Times" w:hAnsi="Times" w:cs="Times"/>
          <w:noProof/>
        </w:rPr>
      </w:r>
      <w:r>
        <w:rPr>
          <w:rFonts w:ascii="Times" w:hAnsi="Times" w:cs="Times"/>
          <w:noProof/>
        </w:rPr>
        <w:fldChar w:fldCharType="separate"/>
      </w:r>
      <w:r w:rsidR="00F85586">
        <w:rPr>
          <w:rFonts w:ascii="Times" w:hAnsi="Times" w:cs="Times"/>
          <w:noProof/>
        </w:rPr>
        <w:t>51</w:t>
      </w:r>
      <w:r>
        <w:rPr>
          <w:rFonts w:ascii="Times" w:hAnsi="Times" w:cs="Times"/>
          <w:noProof/>
        </w:rPr>
        <w:fldChar w:fldCharType="end"/>
      </w:r>
    </w:p>
    <w:p w:rsidR="00000000" w:rsidRDefault="00B06724">
      <w:pPr>
        <w:pStyle w:val="TOC5"/>
        <w:rPr>
          <w:noProof/>
          <w:kern w:val="0"/>
          <w:sz w:val="24"/>
          <w:szCs w:val="24"/>
        </w:rPr>
      </w:pPr>
      <w:r>
        <w:rPr>
          <w:noProof/>
        </w:rPr>
        <w:t>23</w:t>
      </w:r>
      <w:r>
        <w:rPr>
          <w:noProof/>
        </w:rPr>
        <w:noBreakHyphen/>
        <w:t>15</w:t>
      </w:r>
      <w:r>
        <w:rPr>
          <w:noProof/>
        </w:rPr>
        <w:tab/>
        <w:t>The registration turnover threshold</w:t>
      </w:r>
      <w:r>
        <w:rPr>
          <w:rFonts w:ascii="Times" w:hAnsi="Times" w:cs="Times"/>
          <w:noProof/>
        </w:rPr>
        <w:tab/>
      </w:r>
      <w:r>
        <w:rPr>
          <w:rFonts w:ascii="Times" w:hAnsi="Times" w:cs="Times"/>
          <w:noProof/>
        </w:rPr>
        <w:fldChar w:fldCharType="begin"/>
      </w:r>
      <w:r>
        <w:rPr>
          <w:rFonts w:ascii="Times" w:hAnsi="Times" w:cs="Times"/>
          <w:noProof/>
        </w:rPr>
        <w:instrText xml:space="preserve"> PAGEREF _Toc90898761 \h </w:instrText>
      </w:r>
      <w:r w:rsidR="00F85586">
        <w:rPr>
          <w:rFonts w:ascii="Times" w:hAnsi="Times" w:cs="Times"/>
          <w:noProof/>
        </w:rPr>
      </w:r>
      <w:r>
        <w:rPr>
          <w:rFonts w:ascii="Times" w:hAnsi="Times" w:cs="Times"/>
          <w:noProof/>
        </w:rPr>
        <w:fldChar w:fldCharType="separate"/>
      </w:r>
      <w:r w:rsidR="00F85586">
        <w:rPr>
          <w:rFonts w:ascii="Times" w:hAnsi="Times" w:cs="Times"/>
          <w:noProof/>
        </w:rPr>
        <w:t>51</w:t>
      </w:r>
      <w:r>
        <w:rPr>
          <w:rFonts w:ascii="Times" w:hAnsi="Times" w:cs="Times"/>
          <w:noProof/>
        </w:rPr>
        <w:fldChar w:fldCharType="end"/>
      </w:r>
    </w:p>
    <w:p w:rsidR="00000000" w:rsidRDefault="00B06724">
      <w:pPr>
        <w:pStyle w:val="TOC5"/>
        <w:rPr>
          <w:noProof/>
          <w:kern w:val="0"/>
          <w:sz w:val="24"/>
          <w:szCs w:val="24"/>
        </w:rPr>
      </w:pPr>
      <w:r>
        <w:rPr>
          <w:noProof/>
        </w:rPr>
        <w:t>23</w:t>
      </w:r>
      <w:r>
        <w:rPr>
          <w:noProof/>
        </w:rPr>
        <w:noBreakHyphen/>
      </w:r>
      <w:r>
        <w:rPr>
          <w:noProof/>
        </w:rPr>
        <w:t>99</w:t>
      </w:r>
      <w:r>
        <w:rPr>
          <w:noProof/>
        </w:rPr>
        <w:tab/>
        <w:t>Special rules relating to who is required to be registered or who may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_Toc90898762 \h </w:instrText>
      </w:r>
      <w:r w:rsidR="00F85586">
        <w:rPr>
          <w:rFonts w:ascii="Times" w:hAnsi="Times" w:cs="Times"/>
          <w:noProof/>
        </w:rPr>
      </w:r>
      <w:r>
        <w:rPr>
          <w:rFonts w:ascii="Times" w:hAnsi="Times" w:cs="Times"/>
          <w:noProof/>
        </w:rPr>
        <w:fldChar w:fldCharType="separate"/>
      </w:r>
      <w:r w:rsidR="00F85586">
        <w:rPr>
          <w:rFonts w:ascii="Times" w:hAnsi="Times" w:cs="Times"/>
          <w:noProof/>
        </w:rPr>
        <w:t>51</w:t>
      </w:r>
      <w:r>
        <w:rPr>
          <w:rFonts w:ascii="Times" w:hAnsi="Times" w:cs="Times"/>
          <w:noProof/>
        </w:rPr>
        <w:fldChar w:fldCharType="end"/>
      </w:r>
    </w:p>
    <w:p w:rsidR="00000000" w:rsidRDefault="00B06724">
      <w:pPr>
        <w:pStyle w:val="TOC3"/>
        <w:rPr>
          <w:b w:val="0"/>
          <w:bCs w:val="0"/>
          <w:noProof/>
          <w:kern w:val="0"/>
          <w:sz w:val="24"/>
          <w:szCs w:val="24"/>
        </w:rPr>
      </w:pPr>
      <w:r>
        <w:rPr>
          <w:noProof/>
        </w:rPr>
        <w:t>Division 25—How you become registered, and how your registration can be can</w:t>
      </w:r>
      <w:r>
        <w:rPr>
          <w:noProof/>
        </w:rPr>
        <w:t>celled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_Toc90898763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53</w:t>
      </w:r>
      <w:r>
        <w:rPr>
          <w:rFonts w:ascii="Times" w:hAnsi="Times" w:cs="Times"/>
          <w:b w:val="0"/>
          <w:bCs w:val="0"/>
          <w:noProof/>
          <w:sz w:val="18"/>
          <w:szCs w:val="18"/>
        </w:rPr>
        <w:fldChar w:fldCharType="end"/>
      </w:r>
    </w:p>
    <w:p w:rsidR="00000000" w:rsidRDefault="00B06724">
      <w:pPr>
        <w:pStyle w:val="TOC4"/>
        <w:rPr>
          <w:b w:val="0"/>
          <w:bCs w:val="0"/>
          <w:noProof/>
          <w:kern w:val="0"/>
          <w:sz w:val="24"/>
          <w:szCs w:val="24"/>
        </w:rPr>
      </w:pPr>
      <w:r>
        <w:rPr>
          <w:noProof/>
        </w:rPr>
        <w:t>Subdivision 25</w:t>
      </w:r>
      <w:r>
        <w:rPr>
          <w:noProof/>
        </w:rPr>
        <w:noBreakHyphen/>
        <w:t>A—How you become registered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_Toc90898764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25</w:t>
      </w:r>
      <w:r>
        <w:rPr>
          <w:noProof/>
        </w:rPr>
        <w:noBreakHyphen/>
        <w:t>1</w:t>
      </w:r>
      <w:r>
        <w:rPr>
          <w:noProof/>
        </w:rPr>
        <w:tab/>
        <w:t>When you must apply for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_Toc90898765 \h </w:instrText>
      </w:r>
      <w:r w:rsidR="00F85586">
        <w:rPr>
          <w:rFonts w:ascii="Times" w:hAnsi="Times" w:cs="Times"/>
          <w:noProof/>
        </w:rPr>
      </w:r>
      <w:r>
        <w:rPr>
          <w:rFonts w:ascii="Times" w:hAnsi="Times" w:cs="Times"/>
          <w:noProof/>
        </w:rPr>
        <w:fldChar w:fldCharType="separate"/>
      </w:r>
      <w:r w:rsidR="00F85586">
        <w:rPr>
          <w:rFonts w:ascii="Times" w:hAnsi="Times" w:cs="Times"/>
          <w:noProof/>
        </w:rPr>
        <w:t>53</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5</w:t>
      </w:r>
      <w:r>
        <w:rPr>
          <w:noProof/>
        </w:rPr>
        <w:tab/>
        <w:t>When the Commissioner must register you</w:t>
      </w:r>
      <w:r>
        <w:rPr>
          <w:rFonts w:ascii="Times" w:hAnsi="Times" w:cs="Times"/>
          <w:noProof/>
        </w:rPr>
        <w:tab/>
      </w:r>
      <w:r>
        <w:rPr>
          <w:rFonts w:ascii="Times" w:hAnsi="Times" w:cs="Times"/>
          <w:noProof/>
        </w:rPr>
        <w:fldChar w:fldCharType="begin"/>
      </w:r>
      <w:r>
        <w:rPr>
          <w:rFonts w:ascii="Times" w:hAnsi="Times" w:cs="Times"/>
          <w:noProof/>
        </w:rPr>
        <w:instrText xml:space="preserve"> PAGER</w:instrText>
      </w:r>
      <w:r>
        <w:rPr>
          <w:rFonts w:ascii="Times" w:hAnsi="Times" w:cs="Times"/>
          <w:noProof/>
        </w:rPr>
        <w:instrText xml:space="preserve">EF _Toc90898766 \h </w:instrText>
      </w:r>
      <w:r w:rsidR="00F85586">
        <w:rPr>
          <w:rFonts w:ascii="Times" w:hAnsi="Times" w:cs="Times"/>
          <w:noProof/>
        </w:rPr>
      </w:r>
      <w:r>
        <w:rPr>
          <w:rFonts w:ascii="Times" w:hAnsi="Times" w:cs="Times"/>
          <w:noProof/>
        </w:rPr>
        <w:fldChar w:fldCharType="separate"/>
      </w:r>
      <w:r w:rsidR="00F85586">
        <w:rPr>
          <w:rFonts w:ascii="Times" w:hAnsi="Times" w:cs="Times"/>
          <w:noProof/>
        </w:rPr>
        <w:t>53</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10</w:t>
      </w:r>
      <w:r>
        <w:rPr>
          <w:noProof/>
        </w:rPr>
        <w:tab/>
        <w:t>The date of effect of your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_Toc90898767 \h </w:instrText>
      </w:r>
      <w:r w:rsidR="00F85586">
        <w:rPr>
          <w:rFonts w:ascii="Times" w:hAnsi="Times" w:cs="Times"/>
          <w:noProof/>
        </w:rPr>
      </w:r>
      <w:r>
        <w:rPr>
          <w:rFonts w:ascii="Times" w:hAnsi="Times" w:cs="Times"/>
          <w:noProof/>
        </w:rPr>
        <w:fldChar w:fldCharType="separate"/>
      </w:r>
      <w:r w:rsidR="00F85586">
        <w:rPr>
          <w:rFonts w:ascii="Times" w:hAnsi="Times" w:cs="Times"/>
          <w:noProof/>
        </w:rPr>
        <w:t>54</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15</w:t>
      </w:r>
      <w:r>
        <w:rPr>
          <w:noProof/>
        </w:rPr>
        <w:tab/>
        <w:t>Effect of backdating your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_Toc90898768 \h </w:instrText>
      </w:r>
      <w:r w:rsidR="00F85586">
        <w:rPr>
          <w:rFonts w:ascii="Times" w:hAnsi="Times" w:cs="Times"/>
          <w:noProof/>
        </w:rPr>
      </w:r>
      <w:r>
        <w:rPr>
          <w:rFonts w:ascii="Times" w:hAnsi="Times" w:cs="Times"/>
          <w:noProof/>
        </w:rPr>
        <w:fldChar w:fldCharType="separate"/>
      </w:r>
      <w:r w:rsidR="00F85586">
        <w:rPr>
          <w:rFonts w:ascii="Times" w:hAnsi="Times" w:cs="Times"/>
          <w:noProof/>
        </w:rPr>
        <w:t>55</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49</w:t>
      </w:r>
      <w:r>
        <w:rPr>
          <w:noProof/>
        </w:rPr>
        <w:tab/>
        <w:t>Special rules relating to registration</w:t>
      </w:r>
      <w:r>
        <w:rPr>
          <w:rFonts w:ascii="Times" w:hAnsi="Times" w:cs="Times"/>
          <w:noProof/>
        </w:rPr>
        <w:tab/>
      </w:r>
      <w:r>
        <w:rPr>
          <w:rFonts w:ascii="Times" w:hAnsi="Times" w:cs="Times"/>
          <w:noProof/>
        </w:rPr>
        <w:fldChar w:fldCharType="begin"/>
      </w:r>
      <w:r>
        <w:rPr>
          <w:rFonts w:ascii="Times" w:hAnsi="Times" w:cs="Times"/>
          <w:noProof/>
        </w:rPr>
        <w:instrText xml:space="preserve"> P</w:instrText>
      </w:r>
      <w:r>
        <w:rPr>
          <w:rFonts w:ascii="Times" w:hAnsi="Times" w:cs="Times"/>
          <w:noProof/>
        </w:rPr>
        <w:instrText xml:space="preserve">AGEREF _Toc90898769 \h </w:instrText>
      </w:r>
      <w:r w:rsidR="00F85586">
        <w:rPr>
          <w:rFonts w:ascii="Times" w:hAnsi="Times" w:cs="Times"/>
          <w:noProof/>
        </w:rPr>
      </w:r>
      <w:r>
        <w:rPr>
          <w:rFonts w:ascii="Times" w:hAnsi="Times" w:cs="Times"/>
          <w:noProof/>
        </w:rPr>
        <w:fldChar w:fldCharType="separate"/>
      </w:r>
      <w:r w:rsidR="00F85586">
        <w:rPr>
          <w:rFonts w:ascii="Times" w:hAnsi="Times" w:cs="Times"/>
          <w:noProof/>
        </w:rPr>
        <w:t>55</w:t>
      </w:r>
      <w:r>
        <w:rPr>
          <w:rFonts w:ascii="Times" w:hAnsi="Times" w:cs="Times"/>
          <w:noProof/>
        </w:rPr>
        <w:fldChar w:fldCharType="end"/>
      </w:r>
    </w:p>
    <w:p w:rsidR="00000000" w:rsidRDefault="00B06724">
      <w:pPr>
        <w:pStyle w:val="TOC4"/>
        <w:rPr>
          <w:b w:val="0"/>
          <w:bCs w:val="0"/>
          <w:noProof/>
          <w:kern w:val="0"/>
          <w:sz w:val="24"/>
          <w:szCs w:val="24"/>
        </w:rPr>
      </w:pPr>
      <w:r>
        <w:rPr>
          <w:noProof/>
        </w:rPr>
        <w:t>Subdivision 25</w:t>
      </w:r>
      <w:r>
        <w:rPr>
          <w:noProof/>
        </w:rPr>
        <w:noBreakHyphen/>
        <w:t>B—How your registration can be cancelled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_Toc90898770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25</w:t>
      </w:r>
      <w:r>
        <w:rPr>
          <w:noProof/>
        </w:rPr>
        <w:noBreakHyphen/>
        <w:t>50</w:t>
      </w:r>
      <w:r>
        <w:rPr>
          <w:noProof/>
        </w:rPr>
        <w:tab/>
      </w:r>
      <w:r>
        <w:rPr>
          <w:noProof/>
        </w:rPr>
        <w:t>When you must apply for cancellation of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_Toc90898771 \h </w:instrText>
      </w:r>
      <w:r w:rsidR="00F85586">
        <w:rPr>
          <w:rFonts w:ascii="Times" w:hAnsi="Times" w:cs="Times"/>
          <w:noProof/>
        </w:rPr>
      </w:r>
      <w:r>
        <w:rPr>
          <w:rFonts w:ascii="Times" w:hAnsi="Times" w:cs="Times"/>
          <w:noProof/>
        </w:rPr>
        <w:fldChar w:fldCharType="separate"/>
      </w:r>
      <w:r w:rsidR="00F85586">
        <w:rPr>
          <w:rFonts w:ascii="Times" w:hAnsi="Times" w:cs="Times"/>
          <w:noProof/>
        </w:rPr>
        <w:t>55</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55</w:t>
      </w:r>
      <w:r>
        <w:rPr>
          <w:noProof/>
        </w:rPr>
        <w:tab/>
        <w:t>When the Commissioner must cancel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_Toc90898772 \h </w:instrText>
      </w:r>
      <w:r w:rsidR="00F85586">
        <w:rPr>
          <w:rFonts w:ascii="Times" w:hAnsi="Times" w:cs="Times"/>
          <w:noProof/>
        </w:rPr>
      </w:r>
      <w:r>
        <w:rPr>
          <w:rFonts w:ascii="Times" w:hAnsi="Times" w:cs="Times"/>
          <w:noProof/>
        </w:rPr>
        <w:fldChar w:fldCharType="separate"/>
      </w:r>
      <w:r w:rsidR="00F85586">
        <w:rPr>
          <w:rFonts w:ascii="Times" w:hAnsi="Times" w:cs="Times"/>
          <w:noProof/>
        </w:rPr>
        <w:t>56</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57</w:t>
      </w:r>
      <w:r>
        <w:rPr>
          <w:noProof/>
        </w:rPr>
        <w:tab/>
        <w:t>When the Commissioner may cancel your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_Toc90898773 \h </w:instrText>
      </w:r>
      <w:r w:rsidR="00F85586">
        <w:rPr>
          <w:rFonts w:ascii="Times" w:hAnsi="Times" w:cs="Times"/>
          <w:noProof/>
        </w:rPr>
      </w:r>
      <w:r>
        <w:rPr>
          <w:rFonts w:ascii="Times" w:hAnsi="Times" w:cs="Times"/>
          <w:noProof/>
        </w:rPr>
        <w:fldChar w:fldCharType="separate"/>
      </w:r>
      <w:r w:rsidR="00F85586">
        <w:rPr>
          <w:rFonts w:ascii="Times" w:hAnsi="Times" w:cs="Times"/>
          <w:noProof/>
        </w:rPr>
        <w:t>56</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60</w:t>
      </w:r>
      <w:r>
        <w:rPr>
          <w:noProof/>
        </w:rPr>
        <w:tab/>
        <w:t>The date of effect of your cancellation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w:instrText>
      </w:r>
      <w:r>
        <w:rPr>
          <w:rFonts w:ascii="Times" w:hAnsi="Times" w:cs="Times"/>
          <w:noProof/>
        </w:rPr>
        <w:instrText xml:space="preserve">74 \h </w:instrText>
      </w:r>
      <w:r w:rsidR="00F85586">
        <w:rPr>
          <w:rFonts w:ascii="Times" w:hAnsi="Times" w:cs="Times"/>
          <w:noProof/>
        </w:rPr>
      </w:r>
      <w:r>
        <w:rPr>
          <w:rFonts w:ascii="Times" w:hAnsi="Times" w:cs="Times"/>
          <w:noProof/>
        </w:rPr>
        <w:fldChar w:fldCharType="separate"/>
      </w:r>
      <w:r w:rsidR="00F85586">
        <w:rPr>
          <w:rFonts w:ascii="Times" w:hAnsi="Times" w:cs="Times"/>
          <w:noProof/>
        </w:rPr>
        <w:t>57</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65</w:t>
      </w:r>
      <w:r>
        <w:rPr>
          <w:noProof/>
        </w:rPr>
        <w:tab/>
        <w:t>Effect of backdating your cancellation of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_Toc90898775 \h </w:instrText>
      </w:r>
      <w:r w:rsidR="00F85586">
        <w:rPr>
          <w:rFonts w:ascii="Times" w:hAnsi="Times" w:cs="Times"/>
          <w:noProof/>
        </w:rPr>
      </w:r>
      <w:r>
        <w:rPr>
          <w:rFonts w:ascii="Times" w:hAnsi="Times" w:cs="Times"/>
          <w:noProof/>
        </w:rPr>
        <w:fldChar w:fldCharType="separate"/>
      </w:r>
      <w:r w:rsidR="00F85586">
        <w:rPr>
          <w:rFonts w:ascii="Times" w:hAnsi="Times" w:cs="Times"/>
          <w:noProof/>
        </w:rPr>
        <w:t>57</w:t>
      </w:r>
      <w:r>
        <w:rPr>
          <w:rFonts w:ascii="Times" w:hAnsi="Times" w:cs="Times"/>
          <w:noProof/>
        </w:rPr>
        <w:fldChar w:fldCharType="end"/>
      </w:r>
    </w:p>
    <w:p w:rsidR="00000000" w:rsidRDefault="00B06724">
      <w:pPr>
        <w:pStyle w:val="TOC5"/>
        <w:rPr>
          <w:noProof/>
          <w:kern w:val="0"/>
          <w:sz w:val="24"/>
          <w:szCs w:val="24"/>
        </w:rPr>
      </w:pPr>
      <w:r>
        <w:rPr>
          <w:noProof/>
        </w:rPr>
        <w:t>25</w:t>
      </w:r>
      <w:r>
        <w:rPr>
          <w:noProof/>
        </w:rPr>
        <w:noBreakHyphen/>
        <w:t>99</w:t>
      </w:r>
      <w:r>
        <w:rPr>
          <w:noProof/>
        </w:rPr>
        <w:tab/>
        <w:t>Special rules relat</w:t>
      </w:r>
      <w:r>
        <w:rPr>
          <w:noProof/>
        </w:rPr>
        <w:t>ing to cancellation of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_Toc90898776 \h </w:instrText>
      </w:r>
      <w:r w:rsidR="00F85586">
        <w:rPr>
          <w:rFonts w:ascii="Times" w:hAnsi="Times" w:cs="Times"/>
          <w:noProof/>
        </w:rPr>
      </w:r>
      <w:r>
        <w:rPr>
          <w:rFonts w:ascii="Times" w:hAnsi="Times" w:cs="Times"/>
          <w:noProof/>
        </w:rPr>
        <w:fldChar w:fldCharType="separate"/>
      </w:r>
      <w:r w:rsidR="00F85586">
        <w:rPr>
          <w:rFonts w:ascii="Times" w:hAnsi="Times" w:cs="Times"/>
          <w:noProof/>
        </w:rPr>
        <w:t>58</w:t>
      </w:r>
      <w:r>
        <w:rPr>
          <w:rFonts w:ascii="Times" w:hAnsi="Times" w:cs="Times"/>
          <w:noProof/>
        </w:rPr>
        <w:fldChar w:fldCharType="end"/>
      </w:r>
    </w:p>
    <w:p w:rsidR="00000000" w:rsidRDefault="00B06724">
      <w:pPr>
        <w:pStyle w:val="TOC2"/>
        <w:rPr>
          <w:b w:val="0"/>
          <w:bCs w:val="0"/>
          <w:noProof/>
          <w:kern w:val="0"/>
        </w:rPr>
      </w:pPr>
      <w:r>
        <w:rPr>
          <w:noProof/>
        </w:rPr>
        <w:t>Part 2</w:t>
      </w:r>
      <w:r>
        <w:rPr>
          <w:noProof/>
        </w:rPr>
        <w:noBreakHyphen/>
        <w:t>6—Tax periods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_Toc90898777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59</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27—How to work out the tax periods that apply to you</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_Toc90898778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59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27</w:t>
      </w:r>
      <w:r>
        <w:rPr>
          <w:noProof/>
        </w:rPr>
        <w:noBreakHyphen/>
        <w:t>1</w:t>
      </w:r>
      <w:r>
        <w:rPr>
          <w:noProof/>
        </w:rPr>
        <w:tab/>
        <w:t>What this Division is abou</w:t>
      </w:r>
      <w:r>
        <w:rPr>
          <w:noProof/>
        </w:rPr>
        <w:t>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_Toc90898779 \h </w:instrText>
      </w:r>
      <w:r w:rsidR="00F85586">
        <w:rPr>
          <w:rFonts w:ascii="Times" w:hAnsi="Times" w:cs="Times"/>
          <w:noProof/>
        </w:rPr>
      </w:r>
      <w:r>
        <w:rPr>
          <w:rFonts w:ascii="Times" w:hAnsi="Times" w:cs="Times"/>
          <w:noProof/>
        </w:rPr>
        <w:fldChar w:fldCharType="separate"/>
      </w:r>
      <w:r w:rsidR="00F85586">
        <w:rPr>
          <w:rFonts w:ascii="Times" w:hAnsi="Times" w:cs="Times"/>
          <w:noProof/>
        </w:rPr>
        <w:t>59</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5</w:t>
      </w:r>
      <w:r>
        <w:rPr>
          <w:noProof/>
        </w:rPr>
        <w:tab/>
        <w:t>General rule—3 month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_Toc90898780 \h </w:instrText>
      </w:r>
      <w:r w:rsidR="00F85586">
        <w:rPr>
          <w:rFonts w:ascii="Times" w:hAnsi="Times" w:cs="Times"/>
          <w:noProof/>
        </w:rPr>
      </w:r>
      <w:r>
        <w:rPr>
          <w:rFonts w:ascii="Times" w:hAnsi="Times" w:cs="Times"/>
          <w:noProof/>
        </w:rPr>
        <w:fldChar w:fldCharType="separate"/>
      </w:r>
      <w:r w:rsidR="00F85586">
        <w:rPr>
          <w:rFonts w:ascii="Times" w:hAnsi="Times" w:cs="Times"/>
          <w:noProof/>
        </w:rPr>
        <w:t>59</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10</w:t>
      </w:r>
      <w:r>
        <w:rPr>
          <w:noProof/>
        </w:rPr>
        <w:tab/>
        <w:t>Election of one month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_Toc90898781 \h </w:instrText>
      </w:r>
      <w:r w:rsidR="00F85586">
        <w:rPr>
          <w:rFonts w:ascii="Times" w:hAnsi="Times" w:cs="Times"/>
          <w:noProof/>
        </w:rPr>
      </w:r>
      <w:r>
        <w:rPr>
          <w:rFonts w:ascii="Times" w:hAnsi="Times" w:cs="Times"/>
          <w:noProof/>
        </w:rPr>
        <w:fldChar w:fldCharType="separate"/>
      </w:r>
      <w:r w:rsidR="00F85586">
        <w:rPr>
          <w:rFonts w:ascii="Times" w:hAnsi="Times" w:cs="Times"/>
          <w:noProof/>
        </w:rPr>
        <w:t>59</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15</w:t>
      </w:r>
      <w:r>
        <w:rPr>
          <w:noProof/>
        </w:rPr>
        <w:tab/>
        <w:t>Determination of one month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w:instrText>
      </w:r>
      <w:r>
        <w:rPr>
          <w:rFonts w:ascii="Times" w:hAnsi="Times" w:cs="Times"/>
          <w:noProof/>
        </w:rPr>
        <w:instrText xml:space="preserve"> _Toc90898782 \h </w:instrText>
      </w:r>
      <w:r w:rsidR="00F85586">
        <w:rPr>
          <w:rFonts w:ascii="Times" w:hAnsi="Times" w:cs="Times"/>
          <w:noProof/>
        </w:rPr>
      </w:r>
      <w:r>
        <w:rPr>
          <w:rFonts w:ascii="Times" w:hAnsi="Times" w:cs="Times"/>
          <w:noProof/>
        </w:rPr>
        <w:fldChar w:fldCharType="separate"/>
      </w:r>
      <w:r w:rsidR="00F85586">
        <w:rPr>
          <w:rFonts w:ascii="Times" w:hAnsi="Times" w:cs="Times"/>
          <w:noProof/>
        </w:rPr>
        <w:t>60</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20</w:t>
      </w:r>
      <w:r>
        <w:rPr>
          <w:noProof/>
        </w:rPr>
        <w:tab/>
        <w:t>Withdrawing elections of one month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_Toc90898783 \h </w:instrText>
      </w:r>
      <w:r w:rsidR="00F85586">
        <w:rPr>
          <w:rFonts w:ascii="Times" w:hAnsi="Times" w:cs="Times"/>
          <w:noProof/>
        </w:rPr>
      </w:r>
      <w:r>
        <w:rPr>
          <w:rFonts w:ascii="Times" w:hAnsi="Times" w:cs="Times"/>
          <w:noProof/>
        </w:rPr>
        <w:fldChar w:fldCharType="separate"/>
      </w:r>
      <w:r w:rsidR="00F85586">
        <w:rPr>
          <w:rFonts w:ascii="Times" w:hAnsi="Times" w:cs="Times"/>
          <w:noProof/>
        </w:rPr>
        <w:t>60</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22</w:t>
      </w:r>
      <w:r>
        <w:rPr>
          <w:noProof/>
        </w:rPr>
        <w:tab/>
      </w:r>
      <w:r>
        <w:rPr>
          <w:noProof/>
        </w:rPr>
        <w:t>Revoking elections of one month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_Toc90898784 \h </w:instrText>
      </w:r>
      <w:r w:rsidR="00F85586">
        <w:rPr>
          <w:rFonts w:ascii="Times" w:hAnsi="Times" w:cs="Times"/>
          <w:noProof/>
        </w:rPr>
      </w:r>
      <w:r>
        <w:rPr>
          <w:rFonts w:ascii="Times" w:hAnsi="Times" w:cs="Times"/>
          <w:noProof/>
        </w:rPr>
        <w:fldChar w:fldCharType="separate"/>
      </w:r>
      <w:r w:rsidR="00F85586">
        <w:rPr>
          <w:rFonts w:ascii="Times" w:hAnsi="Times" w:cs="Times"/>
          <w:noProof/>
        </w:rPr>
        <w:t>61</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25</w:t>
      </w:r>
      <w:r>
        <w:rPr>
          <w:noProof/>
        </w:rPr>
        <w:tab/>
        <w:t>Revoking determinations of one month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_Toc90898785 \h </w:instrText>
      </w:r>
      <w:r w:rsidR="00F85586">
        <w:rPr>
          <w:rFonts w:ascii="Times" w:hAnsi="Times" w:cs="Times"/>
          <w:noProof/>
        </w:rPr>
      </w:r>
      <w:r>
        <w:rPr>
          <w:rFonts w:ascii="Times" w:hAnsi="Times" w:cs="Times"/>
          <w:noProof/>
        </w:rPr>
        <w:fldChar w:fldCharType="separate"/>
      </w:r>
      <w:r w:rsidR="00F85586">
        <w:rPr>
          <w:rFonts w:ascii="Times" w:hAnsi="Times" w:cs="Times"/>
          <w:noProof/>
        </w:rPr>
        <w:t>61</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30</w:t>
      </w:r>
      <w:r>
        <w:rPr>
          <w:noProof/>
        </w:rPr>
        <w:tab/>
        <w:t>Tax periods determined by the Commissioner to take account of changes in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_Toc90898786 \h </w:instrText>
      </w:r>
      <w:r w:rsidR="00F85586">
        <w:rPr>
          <w:rFonts w:ascii="Times" w:hAnsi="Times" w:cs="Times"/>
          <w:noProof/>
        </w:rPr>
      </w:r>
      <w:r>
        <w:rPr>
          <w:rFonts w:ascii="Times" w:hAnsi="Times" w:cs="Times"/>
          <w:noProof/>
        </w:rPr>
        <w:fldChar w:fldCharType="separate"/>
      </w:r>
      <w:r w:rsidR="00F85586">
        <w:rPr>
          <w:rFonts w:ascii="Times" w:hAnsi="Times" w:cs="Times"/>
          <w:noProof/>
        </w:rPr>
        <w:t>62</w:t>
      </w:r>
      <w:r>
        <w:rPr>
          <w:rFonts w:ascii="Times" w:hAnsi="Times" w:cs="Times"/>
          <w:noProof/>
        </w:rPr>
        <w:fldChar w:fldCharType="end"/>
      </w:r>
    </w:p>
    <w:p w:rsidR="00000000" w:rsidRDefault="00B06724">
      <w:pPr>
        <w:pStyle w:val="TOC5"/>
        <w:rPr>
          <w:noProof/>
          <w:kern w:val="0"/>
          <w:sz w:val="24"/>
          <w:szCs w:val="24"/>
        </w:rPr>
      </w:pPr>
      <w:r>
        <w:rPr>
          <w:noProof/>
        </w:rPr>
        <w:t>2</w:t>
      </w:r>
      <w:r>
        <w:rPr>
          <w:noProof/>
        </w:rPr>
        <w:t>7</w:t>
      </w:r>
      <w:r>
        <w:rPr>
          <w:noProof/>
        </w:rPr>
        <w:noBreakHyphen/>
        <w:t>35</w:t>
      </w:r>
      <w:r>
        <w:rPr>
          <w:noProof/>
        </w:rPr>
        <w:tab/>
        <w:t>Changing the days on which your tax periods end</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_Toc90898787 \h </w:instrText>
      </w:r>
      <w:r w:rsidR="00F85586">
        <w:rPr>
          <w:rFonts w:ascii="Times" w:hAnsi="Times" w:cs="Times"/>
          <w:noProof/>
        </w:rPr>
      </w:r>
      <w:r>
        <w:rPr>
          <w:rFonts w:ascii="Times" w:hAnsi="Times" w:cs="Times"/>
          <w:noProof/>
        </w:rPr>
        <w:fldChar w:fldCharType="separate"/>
      </w:r>
      <w:r w:rsidR="00F85586">
        <w:rPr>
          <w:rFonts w:ascii="Times" w:hAnsi="Times" w:cs="Times"/>
          <w:noProof/>
        </w:rPr>
        <w:t>63</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37</w:t>
      </w:r>
      <w:r>
        <w:rPr>
          <w:noProof/>
        </w:rPr>
        <w:tab/>
        <w:t>Special determination of tax periods on request</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_Toc90898788 \h </w:instrText>
      </w:r>
      <w:r w:rsidR="00F85586">
        <w:rPr>
          <w:rFonts w:ascii="Times" w:hAnsi="Times" w:cs="Times"/>
          <w:noProof/>
        </w:rPr>
      </w:r>
      <w:r>
        <w:rPr>
          <w:rFonts w:ascii="Times" w:hAnsi="Times" w:cs="Times"/>
          <w:noProof/>
        </w:rPr>
        <w:fldChar w:fldCharType="separate"/>
      </w:r>
      <w:r w:rsidR="00F85586">
        <w:rPr>
          <w:rFonts w:ascii="Times" w:hAnsi="Times" w:cs="Times"/>
          <w:noProof/>
        </w:rPr>
        <w:t>63</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38</w:t>
      </w:r>
      <w:r>
        <w:rPr>
          <w:noProof/>
        </w:rPr>
        <w:tab/>
        <w:t>Revoking special determination of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_Toc90898789 \h </w:instrText>
      </w:r>
      <w:r w:rsidR="00F85586">
        <w:rPr>
          <w:rFonts w:ascii="Times" w:hAnsi="Times" w:cs="Times"/>
          <w:noProof/>
        </w:rPr>
      </w:r>
      <w:r>
        <w:rPr>
          <w:rFonts w:ascii="Times" w:hAnsi="Times" w:cs="Times"/>
          <w:noProof/>
        </w:rPr>
        <w:fldChar w:fldCharType="separate"/>
      </w:r>
      <w:r w:rsidR="00F85586">
        <w:rPr>
          <w:rFonts w:ascii="Times" w:hAnsi="Times" w:cs="Times"/>
          <w:noProof/>
        </w:rPr>
        <w:t>64</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40</w:t>
      </w:r>
      <w:r>
        <w:rPr>
          <w:noProof/>
        </w:rPr>
        <w:tab/>
        <w:t>An entity’s concluding tax period</w:t>
      </w:r>
      <w:r>
        <w:rPr>
          <w:rFonts w:ascii="Times" w:hAnsi="Times" w:cs="Times"/>
          <w:noProof/>
        </w:rPr>
        <w:tab/>
      </w:r>
      <w:r>
        <w:rPr>
          <w:rFonts w:ascii="Times" w:hAnsi="Times" w:cs="Times"/>
          <w:noProof/>
        </w:rPr>
        <w:fldChar w:fldCharType="begin"/>
      </w:r>
      <w:r>
        <w:rPr>
          <w:rFonts w:ascii="Times" w:hAnsi="Times" w:cs="Times"/>
          <w:noProof/>
        </w:rPr>
        <w:instrText xml:space="preserve"> PAGEREF _Toc90898790 \h </w:instrText>
      </w:r>
      <w:r w:rsidR="00F85586">
        <w:rPr>
          <w:rFonts w:ascii="Times" w:hAnsi="Times" w:cs="Times"/>
          <w:noProof/>
        </w:rPr>
      </w:r>
      <w:r>
        <w:rPr>
          <w:rFonts w:ascii="Times" w:hAnsi="Times" w:cs="Times"/>
          <w:noProof/>
        </w:rPr>
        <w:fldChar w:fldCharType="separate"/>
      </w:r>
      <w:r w:rsidR="00F85586">
        <w:rPr>
          <w:rFonts w:ascii="Times" w:hAnsi="Times" w:cs="Times"/>
          <w:noProof/>
        </w:rPr>
        <w:t>64</w:t>
      </w:r>
      <w:r>
        <w:rPr>
          <w:rFonts w:ascii="Times" w:hAnsi="Times" w:cs="Times"/>
          <w:noProof/>
        </w:rPr>
        <w:fldChar w:fldCharType="end"/>
      </w:r>
    </w:p>
    <w:p w:rsidR="00000000" w:rsidRDefault="00B06724">
      <w:pPr>
        <w:pStyle w:val="TOC5"/>
        <w:rPr>
          <w:noProof/>
          <w:kern w:val="0"/>
          <w:sz w:val="24"/>
          <w:szCs w:val="24"/>
        </w:rPr>
      </w:pPr>
      <w:r>
        <w:rPr>
          <w:noProof/>
        </w:rPr>
        <w:t>27</w:t>
      </w:r>
      <w:r>
        <w:rPr>
          <w:noProof/>
        </w:rPr>
        <w:noBreakHyphen/>
        <w:t>99</w:t>
      </w:r>
      <w:r>
        <w:rPr>
          <w:noProof/>
        </w:rPr>
        <w:tab/>
        <w:t>Special rules relating to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_Toc90898791 \h </w:instrText>
      </w:r>
      <w:r w:rsidR="00F85586">
        <w:rPr>
          <w:rFonts w:ascii="Times" w:hAnsi="Times" w:cs="Times"/>
          <w:noProof/>
        </w:rPr>
      </w:r>
      <w:r>
        <w:rPr>
          <w:rFonts w:ascii="Times" w:hAnsi="Times" w:cs="Times"/>
          <w:noProof/>
        </w:rPr>
        <w:fldChar w:fldCharType="separate"/>
      </w:r>
      <w:r w:rsidR="00F85586">
        <w:rPr>
          <w:rFonts w:ascii="Times" w:hAnsi="Times" w:cs="Times"/>
          <w:noProof/>
        </w:rPr>
        <w:t>65</w:t>
      </w:r>
      <w:r>
        <w:rPr>
          <w:rFonts w:ascii="Times" w:hAnsi="Times" w:cs="Times"/>
          <w:noProof/>
        </w:rPr>
        <w:fldChar w:fldCharType="end"/>
      </w:r>
    </w:p>
    <w:p w:rsidR="00000000" w:rsidRDefault="00B06724">
      <w:pPr>
        <w:pStyle w:val="TOC3"/>
        <w:rPr>
          <w:b w:val="0"/>
          <w:bCs w:val="0"/>
          <w:noProof/>
          <w:kern w:val="0"/>
          <w:sz w:val="24"/>
          <w:szCs w:val="24"/>
        </w:rPr>
      </w:pPr>
      <w:r>
        <w:rPr>
          <w:noProof/>
        </w:rPr>
        <w:t>Division 29—What is attributable to tax periods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_Toc90898792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66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w:instrText>
      </w:r>
      <w:r>
        <w:rPr>
          <w:rFonts w:ascii="Times" w:hAnsi="Times" w:cs="Times"/>
          <w:noProof/>
        </w:rPr>
        <w:instrText xml:space="preserve">c90898793 \h </w:instrText>
      </w:r>
      <w:r w:rsidR="00F85586">
        <w:rPr>
          <w:rFonts w:ascii="Times" w:hAnsi="Times" w:cs="Times"/>
          <w:noProof/>
        </w:rPr>
      </w:r>
      <w:r>
        <w:rPr>
          <w:rFonts w:ascii="Times" w:hAnsi="Times" w:cs="Times"/>
          <w:noProof/>
        </w:rPr>
        <w:fldChar w:fldCharType="separate"/>
      </w:r>
      <w:r w:rsidR="00F85586">
        <w:rPr>
          <w:rFonts w:ascii="Times" w:hAnsi="Times" w:cs="Times"/>
          <w:noProof/>
        </w:rPr>
        <w:t>66</w:t>
      </w:r>
      <w:r>
        <w:rPr>
          <w:rFonts w:ascii="Times" w:hAnsi="Times" w:cs="Times"/>
          <w:noProof/>
        </w:rPr>
        <w:fldChar w:fldCharType="end"/>
      </w:r>
    </w:p>
    <w:p w:rsidR="00000000" w:rsidRDefault="00B06724">
      <w:pPr>
        <w:pStyle w:val="TOC4"/>
        <w:rPr>
          <w:b w:val="0"/>
          <w:bCs w:val="0"/>
          <w:noProof/>
          <w:kern w:val="0"/>
          <w:sz w:val="24"/>
          <w:szCs w:val="24"/>
        </w:rPr>
      </w:pPr>
      <w:r>
        <w:rPr>
          <w:noProof/>
        </w:rPr>
        <w:t>Subdivision 29</w:t>
      </w:r>
      <w:r>
        <w:rPr>
          <w:noProof/>
        </w:rPr>
        <w:noBreakHyphen/>
        <w:t>A—The attribution rules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_Toc90898794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66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29</w:t>
      </w:r>
      <w:r>
        <w:rPr>
          <w:noProof/>
        </w:rPr>
        <w:noBreakHyphen/>
        <w:t>5</w:t>
      </w:r>
      <w:r>
        <w:rPr>
          <w:noProof/>
        </w:rPr>
        <w:tab/>
      </w:r>
      <w:r>
        <w:rPr>
          <w:noProof/>
        </w:rPr>
        <w:t>Attributing the GST on your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_Toc90898795 \h </w:instrText>
      </w:r>
      <w:r w:rsidR="00F85586">
        <w:rPr>
          <w:rFonts w:ascii="Times" w:hAnsi="Times" w:cs="Times"/>
          <w:noProof/>
        </w:rPr>
      </w:r>
      <w:r>
        <w:rPr>
          <w:rFonts w:ascii="Times" w:hAnsi="Times" w:cs="Times"/>
          <w:noProof/>
        </w:rPr>
        <w:fldChar w:fldCharType="separate"/>
      </w:r>
      <w:r w:rsidR="00F85586">
        <w:rPr>
          <w:rFonts w:ascii="Times" w:hAnsi="Times" w:cs="Times"/>
          <w:noProof/>
        </w:rPr>
        <w:t>66</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10</w:t>
      </w:r>
      <w:r>
        <w:rPr>
          <w:noProof/>
        </w:rPr>
        <w:tab/>
        <w:t>Attributing the input tax credits for your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_Toc90898796 \h </w:instrText>
      </w:r>
      <w:r w:rsidR="00F85586">
        <w:rPr>
          <w:rFonts w:ascii="Times" w:hAnsi="Times" w:cs="Times"/>
          <w:noProof/>
        </w:rPr>
      </w:r>
      <w:r>
        <w:rPr>
          <w:rFonts w:ascii="Times" w:hAnsi="Times" w:cs="Times"/>
          <w:noProof/>
        </w:rPr>
        <w:fldChar w:fldCharType="separate"/>
      </w:r>
      <w:r w:rsidR="00F85586">
        <w:rPr>
          <w:rFonts w:ascii="Times" w:hAnsi="Times" w:cs="Times"/>
          <w:noProof/>
        </w:rPr>
        <w:t>67</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15</w:t>
      </w:r>
      <w:r>
        <w:rPr>
          <w:noProof/>
        </w:rPr>
        <w:tab/>
        <w:t>Attributing the input tax credits for your creditable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_Toc90898797 \h </w:instrText>
      </w:r>
      <w:r w:rsidR="00F85586">
        <w:rPr>
          <w:rFonts w:ascii="Times" w:hAnsi="Times" w:cs="Times"/>
          <w:noProof/>
        </w:rPr>
      </w:r>
      <w:r>
        <w:rPr>
          <w:rFonts w:ascii="Times" w:hAnsi="Times" w:cs="Times"/>
          <w:noProof/>
        </w:rPr>
        <w:fldChar w:fldCharType="separate"/>
      </w:r>
      <w:r w:rsidR="00F85586">
        <w:rPr>
          <w:rFonts w:ascii="Times" w:hAnsi="Times" w:cs="Times"/>
          <w:noProof/>
        </w:rPr>
        <w:t>68</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20</w:t>
      </w:r>
      <w:r>
        <w:rPr>
          <w:noProof/>
        </w:rPr>
        <w:tab/>
        <w:t>Attributing your adjustments</w:t>
      </w:r>
      <w:r>
        <w:rPr>
          <w:rFonts w:ascii="Times" w:hAnsi="Times" w:cs="Times"/>
          <w:noProof/>
        </w:rPr>
        <w:tab/>
      </w:r>
      <w:r>
        <w:rPr>
          <w:rFonts w:ascii="Times" w:hAnsi="Times" w:cs="Times"/>
          <w:noProof/>
        </w:rPr>
        <w:fldChar w:fldCharType="begin"/>
      </w:r>
      <w:r>
        <w:rPr>
          <w:rFonts w:ascii="Times" w:hAnsi="Times" w:cs="Times"/>
          <w:noProof/>
        </w:rPr>
        <w:instrText xml:space="preserve"> P</w:instrText>
      </w:r>
      <w:r>
        <w:rPr>
          <w:rFonts w:ascii="Times" w:hAnsi="Times" w:cs="Times"/>
          <w:noProof/>
        </w:rPr>
        <w:instrText xml:space="preserve">AGEREF _Toc90898798 \h </w:instrText>
      </w:r>
      <w:r w:rsidR="00F85586">
        <w:rPr>
          <w:rFonts w:ascii="Times" w:hAnsi="Times" w:cs="Times"/>
          <w:noProof/>
        </w:rPr>
      </w:r>
      <w:r>
        <w:rPr>
          <w:rFonts w:ascii="Times" w:hAnsi="Times" w:cs="Times"/>
          <w:noProof/>
        </w:rPr>
        <w:fldChar w:fldCharType="separate"/>
      </w:r>
      <w:r w:rsidR="00F85586">
        <w:rPr>
          <w:rFonts w:ascii="Times" w:hAnsi="Times" w:cs="Times"/>
          <w:noProof/>
        </w:rPr>
        <w:t>68</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25</w:t>
      </w:r>
      <w:r>
        <w:rPr>
          <w:noProof/>
        </w:rPr>
        <w:tab/>
        <w:t>Commissioner may determine particular attribution rules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_Toc90898799 \h </w:instrText>
      </w:r>
      <w:r w:rsidR="00F85586">
        <w:rPr>
          <w:rFonts w:ascii="Times" w:hAnsi="Times" w:cs="Times"/>
          <w:noProof/>
        </w:rPr>
      </w:r>
      <w:r>
        <w:rPr>
          <w:rFonts w:ascii="Times" w:hAnsi="Times" w:cs="Times"/>
          <w:noProof/>
        </w:rPr>
        <w:fldChar w:fldCharType="separate"/>
      </w:r>
      <w:r w:rsidR="00F85586">
        <w:rPr>
          <w:rFonts w:ascii="Times" w:hAnsi="Times" w:cs="Times"/>
          <w:noProof/>
        </w:rPr>
        <w:t>69</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39</w:t>
      </w:r>
      <w:r>
        <w:rPr>
          <w:noProof/>
        </w:rPr>
        <w:tab/>
        <w:t>Special rules relating to attribution rules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_Toc90898800 \h </w:instrText>
      </w:r>
      <w:r w:rsidR="00F85586">
        <w:rPr>
          <w:rFonts w:ascii="Times" w:hAnsi="Times" w:cs="Times"/>
          <w:noProof/>
        </w:rPr>
      </w:r>
      <w:r>
        <w:rPr>
          <w:rFonts w:ascii="Times" w:hAnsi="Times" w:cs="Times"/>
          <w:noProof/>
        </w:rPr>
        <w:fldChar w:fldCharType="separate"/>
      </w:r>
      <w:r w:rsidR="00F85586">
        <w:rPr>
          <w:rFonts w:ascii="Times" w:hAnsi="Times" w:cs="Times"/>
          <w:noProof/>
        </w:rPr>
        <w:t>70</w:t>
      </w:r>
      <w:r>
        <w:rPr>
          <w:rFonts w:ascii="Times" w:hAnsi="Times" w:cs="Times"/>
          <w:noProof/>
        </w:rPr>
        <w:fldChar w:fldCharType="end"/>
      </w:r>
    </w:p>
    <w:p w:rsidR="00000000" w:rsidRDefault="00B06724">
      <w:pPr>
        <w:pStyle w:val="TOC4"/>
        <w:rPr>
          <w:b w:val="0"/>
          <w:bCs w:val="0"/>
          <w:noProof/>
          <w:kern w:val="0"/>
          <w:sz w:val="24"/>
          <w:szCs w:val="24"/>
        </w:rPr>
      </w:pPr>
      <w:r>
        <w:rPr>
          <w:noProof/>
        </w:rPr>
        <w:t>Subdivision 29</w:t>
      </w:r>
      <w:r>
        <w:rPr>
          <w:noProof/>
        </w:rPr>
        <w:noBreakHyphen/>
        <w:t>B—Accounting on a cash basis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_Toc90898801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71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29</w:t>
      </w:r>
      <w:r>
        <w:rPr>
          <w:noProof/>
        </w:rPr>
        <w:noBreakHyphen/>
        <w:t>40</w:t>
      </w:r>
      <w:r>
        <w:rPr>
          <w:noProof/>
        </w:rPr>
        <w:tab/>
        <w:t>Choosing to account on a cash basis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_Toc90898802 \h </w:instrText>
      </w:r>
      <w:r w:rsidR="00F85586">
        <w:rPr>
          <w:rFonts w:ascii="Times" w:hAnsi="Times" w:cs="Times"/>
          <w:noProof/>
        </w:rPr>
      </w:r>
      <w:r>
        <w:rPr>
          <w:rFonts w:ascii="Times" w:hAnsi="Times" w:cs="Times"/>
          <w:noProof/>
        </w:rPr>
        <w:fldChar w:fldCharType="separate"/>
      </w:r>
      <w:r w:rsidR="00F85586">
        <w:rPr>
          <w:rFonts w:ascii="Times" w:hAnsi="Times" w:cs="Times"/>
          <w:noProof/>
        </w:rPr>
        <w:t>71</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45</w:t>
      </w:r>
      <w:r>
        <w:rPr>
          <w:noProof/>
        </w:rPr>
        <w:tab/>
      </w:r>
      <w:r>
        <w:rPr>
          <w:noProof/>
        </w:rPr>
        <w:t>Permission to account on a cash basis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_Toc90898803 \h </w:instrText>
      </w:r>
      <w:r w:rsidR="00F85586">
        <w:rPr>
          <w:rFonts w:ascii="Times" w:hAnsi="Times" w:cs="Times"/>
          <w:noProof/>
        </w:rPr>
      </w:r>
      <w:r>
        <w:rPr>
          <w:rFonts w:ascii="Times" w:hAnsi="Times" w:cs="Times"/>
          <w:noProof/>
        </w:rPr>
        <w:fldChar w:fldCharType="separate"/>
      </w:r>
      <w:r w:rsidR="00F85586">
        <w:rPr>
          <w:rFonts w:ascii="Times" w:hAnsi="Times" w:cs="Times"/>
          <w:noProof/>
        </w:rPr>
        <w:t>72</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50</w:t>
      </w:r>
      <w:r>
        <w:rPr>
          <w:noProof/>
        </w:rPr>
        <w:tab/>
        <w:t>Ceasing to account on a cash basis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_Toc90898804 \h </w:instrText>
      </w:r>
      <w:r w:rsidR="00F85586">
        <w:rPr>
          <w:rFonts w:ascii="Times" w:hAnsi="Times" w:cs="Times"/>
          <w:noProof/>
        </w:rPr>
      </w:r>
      <w:r>
        <w:rPr>
          <w:rFonts w:ascii="Times" w:hAnsi="Times" w:cs="Times"/>
          <w:noProof/>
        </w:rPr>
        <w:fldChar w:fldCharType="separate"/>
      </w:r>
      <w:r w:rsidR="00F85586">
        <w:rPr>
          <w:rFonts w:ascii="Times" w:hAnsi="Times" w:cs="Times"/>
          <w:noProof/>
        </w:rPr>
        <w:t>72</w:t>
      </w:r>
      <w:r>
        <w:rPr>
          <w:rFonts w:ascii="Times" w:hAnsi="Times" w:cs="Times"/>
          <w:noProof/>
        </w:rPr>
        <w:fldChar w:fldCharType="end"/>
      </w:r>
    </w:p>
    <w:p w:rsidR="00000000" w:rsidRDefault="00B06724">
      <w:pPr>
        <w:pStyle w:val="TOC4"/>
        <w:rPr>
          <w:b w:val="0"/>
          <w:bCs w:val="0"/>
          <w:noProof/>
          <w:kern w:val="0"/>
          <w:sz w:val="24"/>
          <w:szCs w:val="24"/>
        </w:rPr>
      </w:pPr>
      <w:r>
        <w:rPr>
          <w:noProof/>
        </w:rPr>
        <w:t>Subdivision 29</w:t>
      </w:r>
      <w:r>
        <w:rPr>
          <w:noProof/>
        </w:rPr>
        <w:noBreakHyphen/>
        <w:t>C—Tax invoices and adjustment notes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_Toc90898805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73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29</w:t>
      </w:r>
      <w:r>
        <w:rPr>
          <w:noProof/>
        </w:rPr>
        <w:noBreakHyphen/>
        <w:t>70</w:t>
      </w:r>
      <w:r>
        <w:rPr>
          <w:noProof/>
        </w:rPr>
        <w:tab/>
        <w:t>Tax invoices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_Toc90898806 \h </w:instrText>
      </w:r>
      <w:r w:rsidR="00F85586">
        <w:rPr>
          <w:rFonts w:ascii="Times" w:hAnsi="Times" w:cs="Times"/>
          <w:noProof/>
        </w:rPr>
      </w:r>
      <w:r>
        <w:rPr>
          <w:rFonts w:ascii="Times" w:hAnsi="Times" w:cs="Times"/>
          <w:noProof/>
        </w:rPr>
        <w:fldChar w:fldCharType="separate"/>
      </w:r>
      <w:r w:rsidR="00F85586">
        <w:rPr>
          <w:rFonts w:ascii="Times" w:hAnsi="Times" w:cs="Times"/>
          <w:noProof/>
        </w:rPr>
        <w:t>73</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75</w:t>
      </w:r>
      <w:r>
        <w:rPr>
          <w:noProof/>
        </w:rPr>
        <w:tab/>
        <w:t>Adjustment notes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_Toc90898807 \h </w:instrText>
      </w:r>
      <w:r w:rsidR="00F85586">
        <w:rPr>
          <w:rFonts w:ascii="Times" w:hAnsi="Times" w:cs="Times"/>
          <w:noProof/>
        </w:rPr>
      </w:r>
      <w:r>
        <w:rPr>
          <w:rFonts w:ascii="Times" w:hAnsi="Times" w:cs="Times"/>
          <w:noProof/>
        </w:rPr>
        <w:fldChar w:fldCharType="separate"/>
      </w:r>
      <w:r w:rsidR="00F85586">
        <w:rPr>
          <w:rFonts w:ascii="Times" w:hAnsi="Times" w:cs="Times"/>
          <w:noProof/>
        </w:rPr>
        <w:t>74</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80</w:t>
      </w:r>
      <w:r>
        <w:rPr>
          <w:noProof/>
        </w:rPr>
        <w:tab/>
        <w:t>Tax invoices and adjustment notes not required for low value transactions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_Toc90898808 \h </w:instrText>
      </w:r>
      <w:r w:rsidR="00F85586">
        <w:rPr>
          <w:rFonts w:ascii="Times" w:hAnsi="Times" w:cs="Times"/>
          <w:noProof/>
        </w:rPr>
      </w:r>
      <w:r>
        <w:rPr>
          <w:rFonts w:ascii="Times" w:hAnsi="Times" w:cs="Times"/>
          <w:noProof/>
        </w:rPr>
        <w:fldChar w:fldCharType="separate"/>
      </w:r>
      <w:r w:rsidR="00F85586">
        <w:rPr>
          <w:rFonts w:ascii="Times" w:hAnsi="Times" w:cs="Times"/>
          <w:noProof/>
        </w:rPr>
        <w:t>75</w:t>
      </w:r>
      <w:r>
        <w:rPr>
          <w:rFonts w:ascii="Times" w:hAnsi="Times" w:cs="Times"/>
          <w:noProof/>
        </w:rPr>
        <w:fldChar w:fldCharType="end"/>
      </w:r>
    </w:p>
    <w:p w:rsidR="00000000" w:rsidRDefault="00B06724">
      <w:pPr>
        <w:pStyle w:val="TOC5"/>
        <w:rPr>
          <w:noProof/>
          <w:kern w:val="0"/>
          <w:sz w:val="24"/>
          <w:szCs w:val="24"/>
        </w:rPr>
      </w:pPr>
      <w:r>
        <w:rPr>
          <w:noProof/>
        </w:rPr>
        <w:t>29</w:t>
      </w:r>
      <w:r>
        <w:rPr>
          <w:noProof/>
        </w:rPr>
        <w:noBreakHyphen/>
        <w:t>99</w:t>
      </w:r>
      <w:r>
        <w:rPr>
          <w:noProof/>
        </w:rPr>
        <w:tab/>
        <w:t>Special</w:t>
      </w:r>
      <w:r>
        <w:rPr>
          <w:noProof/>
        </w:rPr>
        <w:t xml:space="preserve"> rules relating to tax invoices and adjustment notes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_Toc90898809 \h </w:instrText>
      </w:r>
      <w:r w:rsidR="00F85586">
        <w:rPr>
          <w:rFonts w:ascii="Times" w:hAnsi="Times" w:cs="Times"/>
          <w:noProof/>
        </w:rPr>
      </w:r>
      <w:r>
        <w:rPr>
          <w:rFonts w:ascii="Times" w:hAnsi="Times" w:cs="Times"/>
          <w:noProof/>
        </w:rPr>
        <w:fldChar w:fldCharType="separate"/>
      </w:r>
      <w:r w:rsidR="00F85586">
        <w:rPr>
          <w:rFonts w:ascii="Times" w:hAnsi="Times" w:cs="Times"/>
          <w:noProof/>
        </w:rPr>
        <w:t>75</w:t>
      </w:r>
      <w:r>
        <w:rPr>
          <w:rFonts w:ascii="Times" w:hAnsi="Times" w:cs="Times"/>
          <w:noProof/>
        </w:rPr>
        <w:fldChar w:fldCharType="end"/>
      </w:r>
    </w:p>
    <w:p w:rsidR="00000000" w:rsidRDefault="00B06724">
      <w:pPr>
        <w:pStyle w:val="TOC2"/>
        <w:rPr>
          <w:b w:val="0"/>
          <w:bCs w:val="0"/>
          <w:noProof/>
          <w:kern w:val="0"/>
        </w:rPr>
      </w:pPr>
      <w:r>
        <w:rPr>
          <w:noProof/>
        </w:rPr>
        <w:t>Part 2</w:t>
      </w:r>
      <w:r>
        <w:rPr>
          <w:noProof/>
        </w:rPr>
        <w:noBreakHyphen/>
        <w:t>7—Returns, payments and refunds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_Toc90898810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77</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31—GST returns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_Toc90898811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77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_Toc90898812 \h </w:instrText>
      </w:r>
      <w:r w:rsidR="00F85586">
        <w:rPr>
          <w:rFonts w:ascii="Times" w:hAnsi="Times" w:cs="Times"/>
          <w:noProof/>
        </w:rPr>
      </w:r>
      <w:r>
        <w:rPr>
          <w:rFonts w:ascii="Times" w:hAnsi="Times" w:cs="Times"/>
          <w:noProof/>
        </w:rPr>
        <w:fldChar w:fldCharType="separate"/>
      </w:r>
      <w:r w:rsidR="00F85586">
        <w:rPr>
          <w:rFonts w:ascii="Times" w:hAnsi="Times" w:cs="Times"/>
          <w:noProof/>
        </w:rPr>
        <w:t>77</w:t>
      </w:r>
      <w:r>
        <w:rPr>
          <w:rFonts w:ascii="Times" w:hAnsi="Times" w:cs="Times"/>
          <w:noProof/>
        </w:rPr>
        <w:fldChar w:fldCharType="end"/>
      </w:r>
    </w:p>
    <w:p w:rsidR="00000000" w:rsidRDefault="00B06724">
      <w:pPr>
        <w:pStyle w:val="TOC5"/>
        <w:rPr>
          <w:noProof/>
          <w:kern w:val="0"/>
          <w:sz w:val="24"/>
          <w:szCs w:val="24"/>
        </w:rPr>
      </w:pPr>
      <w:r>
        <w:rPr>
          <w:noProof/>
        </w:rPr>
        <w:t>31</w:t>
      </w:r>
      <w:r>
        <w:rPr>
          <w:noProof/>
        </w:rPr>
        <w:noBreakHyphen/>
        <w:t>5</w:t>
      </w:r>
      <w:r>
        <w:rPr>
          <w:noProof/>
        </w:rPr>
        <w:tab/>
        <w:t>Who must give 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_Toc90898813 \h </w:instrText>
      </w:r>
      <w:r w:rsidR="00F85586">
        <w:rPr>
          <w:rFonts w:ascii="Times" w:hAnsi="Times" w:cs="Times"/>
          <w:noProof/>
        </w:rPr>
      </w:r>
      <w:r>
        <w:rPr>
          <w:rFonts w:ascii="Times" w:hAnsi="Times" w:cs="Times"/>
          <w:noProof/>
        </w:rPr>
        <w:fldChar w:fldCharType="separate"/>
      </w:r>
      <w:r w:rsidR="00F85586">
        <w:rPr>
          <w:rFonts w:ascii="Times" w:hAnsi="Times" w:cs="Times"/>
          <w:noProof/>
        </w:rPr>
        <w:t>77</w:t>
      </w:r>
      <w:r>
        <w:rPr>
          <w:rFonts w:ascii="Times" w:hAnsi="Times" w:cs="Times"/>
          <w:noProof/>
        </w:rPr>
        <w:fldChar w:fldCharType="end"/>
      </w:r>
    </w:p>
    <w:p w:rsidR="00000000" w:rsidRDefault="00B06724">
      <w:pPr>
        <w:pStyle w:val="TOC5"/>
        <w:rPr>
          <w:noProof/>
          <w:kern w:val="0"/>
          <w:sz w:val="24"/>
          <w:szCs w:val="24"/>
        </w:rPr>
      </w:pPr>
      <w:r>
        <w:rPr>
          <w:noProof/>
        </w:rPr>
        <w:t>31</w:t>
      </w:r>
      <w:r>
        <w:rPr>
          <w:noProof/>
        </w:rPr>
        <w:noBreakHyphen/>
        <w:t>8</w:t>
      </w:r>
      <w:r>
        <w:rPr>
          <w:noProof/>
        </w:rPr>
        <w:tab/>
        <w:t>When GST returns must be given—quarterly tax periods</w:t>
      </w:r>
      <w:r>
        <w:rPr>
          <w:rFonts w:ascii="Times" w:hAnsi="Times" w:cs="Times"/>
          <w:noProof/>
        </w:rPr>
        <w:tab/>
      </w:r>
      <w:r>
        <w:rPr>
          <w:rFonts w:ascii="Times" w:hAnsi="Times" w:cs="Times"/>
          <w:noProof/>
        </w:rPr>
        <w:fldChar w:fldCharType="begin"/>
      </w:r>
      <w:r>
        <w:rPr>
          <w:rFonts w:ascii="Times" w:hAnsi="Times" w:cs="Times"/>
          <w:noProof/>
        </w:rPr>
        <w:instrText xml:space="preserve"> PA</w:instrText>
      </w:r>
      <w:r>
        <w:rPr>
          <w:rFonts w:ascii="Times" w:hAnsi="Times" w:cs="Times"/>
          <w:noProof/>
        </w:rPr>
        <w:instrText xml:space="preserve">GEREF _Toc90898814 \h </w:instrText>
      </w:r>
      <w:r w:rsidR="00F85586">
        <w:rPr>
          <w:rFonts w:ascii="Times" w:hAnsi="Times" w:cs="Times"/>
          <w:noProof/>
        </w:rPr>
      </w:r>
      <w:r>
        <w:rPr>
          <w:rFonts w:ascii="Times" w:hAnsi="Times" w:cs="Times"/>
          <w:noProof/>
        </w:rPr>
        <w:fldChar w:fldCharType="separate"/>
      </w:r>
      <w:r w:rsidR="00F85586">
        <w:rPr>
          <w:rFonts w:ascii="Times" w:hAnsi="Times" w:cs="Times"/>
          <w:noProof/>
        </w:rPr>
        <w:t>77</w:t>
      </w:r>
      <w:r>
        <w:rPr>
          <w:rFonts w:ascii="Times" w:hAnsi="Times" w:cs="Times"/>
          <w:noProof/>
        </w:rPr>
        <w:fldChar w:fldCharType="end"/>
      </w:r>
    </w:p>
    <w:p w:rsidR="00000000" w:rsidRDefault="00B06724">
      <w:pPr>
        <w:pStyle w:val="TOC5"/>
        <w:rPr>
          <w:noProof/>
          <w:kern w:val="0"/>
          <w:sz w:val="24"/>
          <w:szCs w:val="24"/>
        </w:rPr>
      </w:pPr>
      <w:r>
        <w:rPr>
          <w:noProof/>
        </w:rPr>
        <w:t>31</w:t>
      </w:r>
      <w:r>
        <w:rPr>
          <w:noProof/>
        </w:rPr>
        <w:noBreakHyphen/>
        <w:t>10</w:t>
      </w:r>
      <w:r>
        <w:rPr>
          <w:noProof/>
        </w:rPr>
        <w:tab/>
        <w:t>When GST returns must be given—other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_Toc90898815 \h </w:instrText>
      </w:r>
      <w:r w:rsidR="00F85586">
        <w:rPr>
          <w:rFonts w:ascii="Times" w:hAnsi="Times" w:cs="Times"/>
          <w:noProof/>
        </w:rPr>
      </w:r>
      <w:r>
        <w:rPr>
          <w:rFonts w:ascii="Times" w:hAnsi="Times" w:cs="Times"/>
          <w:noProof/>
        </w:rPr>
        <w:fldChar w:fldCharType="separate"/>
      </w:r>
      <w:r w:rsidR="00F85586">
        <w:rPr>
          <w:rFonts w:ascii="Times" w:hAnsi="Times" w:cs="Times"/>
          <w:noProof/>
        </w:rPr>
        <w:t>78</w:t>
      </w:r>
      <w:r>
        <w:rPr>
          <w:rFonts w:ascii="Times" w:hAnsi="Times" w:cs="Times"/>
          <w:noProof/>
        </w:rPr>
        <w:fldChar w:fldCharType="end"/>
      </w:r>
    </w:p>
    <w:p w:rsidR="00000000" w:rsidRDefault="00B06724">
      <w:pPr>
        <w:pStyle w:val="TOC5"/>
        <w:rPr>
          <w:noProof/>
          <w:kern w:val="0"/>
          <w:sz w:val="24"/>
          <w:szCs w:val="24"/>
        </w:rPr>
      </w:pPr>
      <w:r>
        <w:rPr>
          <w:noProof/>
        </w:rPr>
        <w:t>31</w:t>
      </w:r>
      <w:r>
        <w:rPr>
          <w:noProof/>
        </w:rPr>
        <w:noBreakHyphen/>
        <w:t>15</w:t>
      </w:r>
      <w:r>
        <w:rPr>
          <w:noProof/>
        </w:rPr>
        <w:tab/>
        <w:t>The form and contents of 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_Toc90898816 \h </w:instrText>
      </w:r>
      <w:r w:rsidR="00F85586">
        <w:rPr>
          <w:rFonts w:ascii="Times" w:hAnsi="Times" w:cs="Times"/>
          <w:noProof/>
        </w:rPr>
      </w:r>
      <w:r>
        <w:rPr>
          <w:rFonts w:ascii="Times" w:hAnsi="Times" w:cs="Times"/>
          <w:noProof/>
        </w:rPr>
        <w:fldChar w:fldCharType="separate"/>
      </w:r>
      <w:r w:rsidR="00F85586">
        <w:rPr>
          <w:rFonts w:ascii="Times" w:hAnsi="Times" w:cs="Times"/>
          <w:noProof/>
        </w:rPr>
        <w:t>78</w:t>
      </w:r>
      <w:r>
        <w:rPr>
          <w:rFonts w:ascii="Times" w:hAnsi="Times" w:cs="Times"/>
          <w:noProof/>
        </w:rPr>
        <w:fldChar w:fldCharType="end"/>
      </w:r>
    </w:p>
    <w:p w:rsidR="00000000" w:rsidRDefault="00B06724">
      <w:pPr>
        <w:pStyle w:val="TOC5"/>
        <w:rPr>
          <w:noProof/>
          <w:kern w:val="0"/>
          <w:sz w:val="24"/>
          <w:szCs w:val="24"/>
        </w:rPr>
      </w:pPr>
      <w:r>
        <w:rPr>
          <w:noProof/>
        </w:rPr>
        <w:t>31</w:t>
      </w:r>
      <w:r>
        <w:rPr>
          <w:noProof/>
        </w:rPr>
        <w:noBreakHyphen/>
        <w:t>20</w:t>
      </w:r>
      <w:r>
        <w:rPr>
          <w:noProof/>
        </w:rPr>
        <w:tab/>
        <w:t>Additional 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_Toc9089881</w:instrText>
      </w:r>
      <w:r>
        <w:rPr>
          <w:rFonts w:ascii="Times" w:hAnsi="Times" w:cs="Times"/>
          <w:noProof/>
        </w:rPr>
        <w:instrText xml:space="preserve">7 \h </w:instrText>
      </w:r>
      <w:r w:rsidR="00F85586">
        <w:rPr>
          <w:rFonts w:ascii="Times" w:hAnsi="Times" w:cs="Times"/>
          <w:noProof/>
        </w:rPr>
      </w:r>
      <w:r>
        <w:rPr>
          <w:rFonts w:ascii="Times" w:hAnsi="Times" w:cs="Times"/>
          <w:noProof/>
        </w:rPr>
        <w:fldChar w:fldCharType="separate"/>
      </w:r>
      <w:r w:rsidR="00F85586">
        <w:rPr>
          <w:rFonts w:ascii="Times" w:hAnsi="Times" w:cs="Times"/>
          <w:noProof/>
        </w:rPr>
        <w:t>79</w:t>
      </w:r>
      <w:r>
        <w:rPr>
          <w:rFonts w:ascii="Times" w:hAnsi="Times" w:cs="Times"/>
          <w:noProof/>
        </w:rPr>
        <w:fldChar w:fldCharType="end"/>
      </w:r>
    </w:p>
    <w:p w:rsidR="00000000" w:rsidRDefault="00B06724">
      <w:pPr>
        <w:pStyle w:val="TOC5"/>
        <w:rPr>
          <w:noProof/>
          <w:kern w:val="0"/>
          <w:sz w:val="24"/>
          <w:szCs w:val="24"/>
        </w:rPr>
      </w:pPr>
      <w:r>
        <w:rPr>
          <w:noProof/>
        </w:rPr>
        <w:t>31</w:t>
      </w:r>
      <w:r>
        <w:rPr>
          <w:noProof/>
        </w:rPr>
        <w:noBreakHyphen/>
        <w:t>25</w:t>
      </w:r>
      <w:r>
        <w:rPr>
          <w:noProof/>
        </w:rPr>
        <w:tab/>
        <w:t>Electronic lodgment of 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_Toc90898818 \h </w:instrText>
      </w:r>
      <w:r w:rsidR="00F85586">
        <w:rPr>
          <w:rFonts w:ascii="Times" w:hAnsi="Times" w:cs="Times"/>
          <w:noProof/>
        </w:rPr>
      </w:r>
      <w:r>
        <w:rPr>
          <w:rFonts w:ascii="Times" w:hAnsi="Times" w:cs="Times"/>
          <w:noProof/>
        </w:rPr>
        <w:fldChar w:fldCharType="separate"/>
      </w:r>
      <w:r w:rsidR="00F85586">
        <w:rPr>
          <w:rFonts w:ascii="Times" w:hAnsi="Times" w:cs="Times"/>
          <w:noProof/>
        </w:rPr>
        <w:t>79</w:t>
      </w:r>
      <w:r>
        <w:rPr>
          <w:rFonts w:ascii="Times" w:hAnsi="Times" w:cs="Times"/>
          <w:noProof/>
        </w:rPr>
        <w:fldChar w:fldCharType="end"/>
      </w:r>
    </w:p>
    <w:p w:rsidR="00000000" w:rsidRDefault="00B06724">
      <w:pPr>
        <w:pStyle w:val="TOC5"/>
        <w:rPr>
          <w:noProof/>
          <w:kern w:val="0"/>
          <w:sz w:val="24"/>
          <w:szCs w:val="24"/>
        </w:rPr>
      </w:pPr>
      <w:r>
        <w:rPr>
          <w:noProof/>
        </w:rPr>
        <w:t>31</w:t>
      </w:r>
      <w:r>
        <w:rPr>
          <w:noProof/>
        </w:rPr>
        <w:noBreakHyphen/>
        <w:t>99</w:t>
      </w:r>
      <w:r>
        <w:rPr>
          <w:noProof/>
        </w:rPr>
        <w:tab/>
        <w:t>Special rules relating to GST returns</w:t>
      </w:r>
      <w:r>
        <w:rPr>
          <w:rFonts w:ascii="Times" w:hAnsi="Times" w:cs="Times"/>
          <w:noProof/>
        </w:rPr>
        <w:tab/>
      </w:r>
      <w:r>
        <w:rPr>
          <w:rFonts w:ascii="Times" w:hAnsi="Times" w:cs="Times"/>
          <w:noProof/>
        </w:rPr>
        <w:fldChar w:fldCharType="begin"/>
      </w:r>
      <w:r>
        <w:rPr>
          <w:rFonts w:ascii="Times" w:hAnsi="Times" w:cs="Times"/>
          <w:noProof/>
        </w:rPr>
        <w:instrText xml:space="preserve"> </w:instrText>
      </w:r>
      <w:r>
        <w:rPr>
          <w:rFonts w:ascii="Times" w:hAnsi="Times" w:cs="Times"/>
          <w:noProof/>
        </w:rPr>
        <w:instrText xml:space="preserve">PAGEREF _Toc90898819 \h </w:instrText>
      </w:r>
      <w:r w:rsidR="00F85586">
        <w:rPr>
          <w:rFonts w:ascii="Times" w:hAnsi="Times" w:cs="Times"/>
          <w:noProof/>
        </w:rPr>
      </w:r>
      <w:r>
        <w:rPr>
          <w:rFonts w:ascii="Times" w:hAnsi="Times" w:cs="Times"/>
          <w:noProof/>
        </w:rPr>
        <w:fldChar w:fldCharType="separate"/>
      </w:r>
      <w:r w:rsidR="00F85586">
        <w:rPr>
          <w:rFonts w:ascii="Times" w:hAnsi="Times" w:cs="Times"/>
          <w:noProof/>
        </w:rPr>
        <w:t>80</w:t>
      </w:r>
      <w:r>
        <w:rPr>
          <w:rFonts w:ascii="Times" w:hAnsi="Times" w:cs="Times"/>
          <w:noProof/>
        </w:rPr>
        <w:fldChar w:fldCharType="end"/>
      </w:r>
    </w:p>
    <w:p w:rsidR="00000000" w:rsidRDefault="00B06724">
      <w:pPr>
        <w:pStyle w:val="TOC3"/>
        <w:rPr>
          <w:b w:val="0"/>
          <w:bCs w:val="0"/>
          <w:noProof/>
          <w:kern w:val="0"/>
          <w:sz w:val="24"/>
          <w:szCs w:val="24"/>
        </w:rPr>
      </w:pPr>
      <w:r>
        <w:rPr>
          <w:noProof/>
        </w:rPr>
        <w:t>Division 33—Payments of GST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_Toc90898820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33</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_Toc90898821 \h </w:instrText>
      </w:r>
      <w:r w:rsidR="00F85586">
        <w:rPr>
          <w:rFonts w:ascii="Times" w:hAnsi="Times" w:cs="Times"/>
          <w:noProof/>
        </w:rPr>
      </w:r>
      <w:r>
        <w:rPr>
          <w:rFonts w:ascii="Times" w:hAnsi="Times" w:cs="Times"/>
          <w:noProof/>
        </w:rPr>
        <w:fldChar w:fldCharType="separate"/>
      </w:r>
      <w:r w:rsidR="00F85586">
        <w:rPr>
          <w:rFonts w:ascii="Times" w:hAnsi="Times" w:cs="Times"/>
          <w:noProof/>
        </w:rPr>
        <w:t>81</w:t>
      </w:r>
      <w:r>
        <w:rPr>
          <w:rFonts w:ascii="Times" w:hAnsi="Times" w:cs="Times"/>
          <w:noProof/>
        </w:rPr>
        <w:fldChar w:fldCharType="end"/>
      </w:r>
    </w:p>
    <w:p w:rsidR="00000000" w:rsidRDefault="00B06724">
      <w:pPr>
        <w:pStyle w:val="TOC5"/>
        <w:rPr>
          <w:noProof/>
          <w:kern w:val="0"/>
          <w:sz w:val="24"/>
          <w:szCs w:val="24"/>
        </w:rPr>
      </w:pPr>
      <w:r>
        <w:rPr>
          <w:noProof/>
        </w:rPr>
        <w:t>33</w:t>
      </w:r>
      <w:r>
        <w:rPr>
          <w:noProof/>
        </w:rPr>
        <w:noBreakHyphen/>
        <w:t>3</w:t>
      </w:r>
      <w:r>
        <w:rPr>
          <w:noProof/>
        </w:rPr>
        <w:tab/>
        <w:t>When payments of net amounts must be made—quarterly ta</w:t>
      </w:r>
      <w:r>
        <w:rPr>
          <w:noProof/>
        </w:rPr>
        <w:t>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_Toc90898822 \h </w:instrText>
      </w:r>
      <w:r w:rsidR="00F85586">
        <w:rPr>
          <w:rFonts w:ascii="Times" w:hAnsi="Times" w:cs="Times"/>
          <w:noProof/>
        </w:rPr>
      </w:r>
      <w:r>
        <w:rPr>
          <w:rFonts w:ascii="Times" w:hAnsi="Times" w:cs="Times"/>
          <w:noProof/>
        </w:rPr>
        <w:fldChar w:fldCharType="separate"/>
      </w:r>
      <w:r w:rsidR="00F85586">
        <w:rPr>
          <w:rFonts w:ascii="Times" w:hAnsi="Times" w:cs="Times"/>
          <w:noProof/>
        </w:rPr>
        <w:t>81</w:t>
      </w:r>
      <w:r>
        <w:rPr>
          <w:rFonts w:ascii="Times" w:hAnsi="Times" w:cs="Times"/>
          <w:noProof/>
        </w:rPr>
        <w:fldChar w:fldCharType="end"/>
      </w:r>
    </w:p>
    <w:p w:rsidR="00000000" w:rsidRDefault="00B06724">
      <w:pPr>
        <w:pStyle w:val="TOC5"/>
        <w:rPr>
          <w:noProof/>
          <w:kern w:val="0"/>
          <w:sz w:val="24"/>
          <w:szCs w:val="24"/>
        </w:rPr>
      </w:pPr>
      <w:r>
        <w:rPr>
          <w:noProof/>
        </w:rPr>
        <w:t>33</w:t>
      </w:r>
      <w:r>
        <w:rPr>
          <w:noProof/>
        </w:rPr>
        <w:noBreakHyphen/>
        <w:t>5</w:t>
      </w:r>
      <w:r>
        <w:rPr>
          <w:noProof/>
        </w:rPr>
        <w:tab/>
        <w:t>When payments of net amounts must be made—other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_Toc90898823 \h </w:instrText>
      </w:r>
      <w:r w:rsidR="00F85586">
        <w:rPr>
          <w:rFonts w:ascii="Times" w:hAnsi="Times" w:cs="Times"/>
          <w:noProof/>
        </w:rPr>
      </w:r>
      <w:r>
        <w:rPr>
          <w:rFonts w:ascii="Times" w:hAnsi="Times" w:cs="Times"/>
          <w:noProof/>
        </w:rPr>
        <w:fldChar w:fldCharType="separate"/>
      </w:r>
      <w:r w:rsidR="00F85586">
        <w:rPr>
          <w:rFonts w:ascii="Times" w:hAnsi="Times" w:cs="Times"/>
          <w:noProof/>
        </w:rPr>
        <w:t>82</w:t>
      </w:r>
      <w:r>
        <w:rPr>
          <w:rFonts w:ascii="Times" w:hAnsi="Times" w:cs="Times"/>
          <w:noProof/>
        </w:rPr>
        <w:fldChar w:fldCharType="end"/>
      </w:r>
    </w:p>
    <w:p w:rsidR="00000000" w:rsidRDefault="00B06724">
      <w:pPr>
        <w:pStyle w:val="TOC5"/>
        <w:rPr>
          <w:noProof/>
          <w:kern w:val="0"/>
          <w:sz w:val="24"/>
          <w:szCs w:val="24"/>
        </w:rPr>
      </w:pPr>
      <w:r>
        <w:rPr>
          <w:noProof/>
        </w:rPr>
        <w:t>33</w:t>
      </w:r>
      <w:r>
        <w:rPr>
          <w:noProof/>
        </w:rPr>
        <w:noBreakHyphen/>
        <w:t>10</w:t>
      </w:r>
      <w:r>
        <w:rPr>
          <w:noProof/>
        </w:rPr>
        <w:tab/>
        <w:t>How payments of net amounts are made</w:t>
      </w:r>
      <w:r>
        <w:rPr>
          <w:rFonts w:ascii="Times" w:hAnsi="Times" w:cs="Times"/>
          <w:noProof/>
        </w:rPr>
        <w:tab/>
      </w:r>
      <w:r>
        <w:rPr>
          <w:rFonts w:ascii="Times" w:hAnsi="Times" w:cs="Times"/>
          <w:noProof/>
        </w:rPr>
        <w:fldChar w:fldCharType="begin"/>
      </w:r>
      <w:r>
        <w:rPr>
          <w:rFonts w:ascii="Times" w:hAnsi="Times" w:cs="Times"/>
          <w:noProof/>
        </w:rPr>
        <w:instrText xml:space="preserve"> PAGEREF _Toc90898824 \h </w:instrText>
      </w:r>
      <w:r w:rsidR="00F85586">
        <w:rPr>
          <w:rFonts w:ascii="Times" w:hAnsi="Times" w:cs="Times"/>
          <w:noProof/>
        </w:rPr>
      </w:r>
      <w:r>
        <w:rPr>
          <w:rFonts w:ascii="Times" w:hAnsi="Times" w:cs="Times"/>
          <w:noProof/>
        </w:rPr>
        <w:fldChar w:fldCharType="separate"/>
      </w:r>
      <w:r w:rsidR="00F85586">
        <w:rPr>
          <w:rFonts w:ascii="Times" w:hAnsi="Times" w:cs="Times"/>
          <w:noProof/>
        </w:rPr>
        <w:t>82</w:t>
      </w:r>
      <w:r>
        <w:rPr>
          <w:rFonts w:ascii="Times" w:hAnsi="Times" w:cs="Times"/>
          <w:noProof/>
        </w:rPr>
        <w:fldChar w:fldCharType="end"/>
      </w:r>
    </w:p>
    <w:p w:rsidR="00000000" w:rsidRDefault="00B06724">
      <w:pPr>
        <w:pStyle w:val="TOC5"/>
        <w:rPr>
          <w:noProof/>
          <w:kern w:val="0"/>
          <w:sz w:val="24"/>
          <w:szCs w:val="24"/>
        </w:rPr>
      </w:pPr>
      <w:r>
        <w:rPr>
          <w:noProof/>
        </w:rPr>
        <w:t>33</w:t>
      </w:r>
      <w:r>
        <w:rPr>
          <w:noProof/>
        </w:rPr>
        <w:noBreakHyphen/>
        <w:t>15</w:t>
      </w:r>
      <w:r>
        <w:rPr>
          <w:noProof/>
        </w:rPr>
        <w:tab/>
        <w:t>Payments of amounts of GST on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_Toc90898825 \h </w:instrText>
      </w:r>
      <w:r w:rsidR="00F85586">
        <w:rPr>
          <w:rFonts w:ascii="Times" w:hAnsi="Times" w:cs="Times"/>
          <w:noProof/>
        </w:rPr>
      </w:r>
      <w:r>
        <w:rPr>
          <w:rFonts w:ascii="Times" w:hAnsi="Times" w:cs="Times"/>
          <w:noProof/>
        </w:rPr>
        <w:fldChar w:fldCharType="separate"/>
      </w:r>
      <w:r w:rsidR="00F85586">
        <w:rPr>
          <w:rFonts w:ascii="Times" w:hAnsi="Times" w:cs="Times"/>
          <w:noProof/>
        </w:rPr>
        <w:t>82</w:t>
      </w:r>
      <w:r>
        <w:rPr>
          <w:rFonts w:ascii="Times" w:hAnsi="Times" w:cs="Times"/>
          <w:noProof/>
        </w:rPr>
        <w:fldChar w:fldCharType="end"/>
      </w:r>
    </w:p>
    <w:p w:rsidR="00000000" w:rsidRDefault="00B06724">
      <w:pPr>
        <w:pStyle w:val="TOC5"/>
        <w:rPr>
          <w:noProof/>
          <w:kern w:val="0"/>
          <w:sz w:val="24"/>
          <w:szCs w:val="24"/>
        </w:rPr>
      </w:pPr>
      <w:r>
        <w:rPr>
          <w:noProof/>
        </w:rPr>
        <w:t>33</w:t>
      </w:r>
      <w:r>
        <w:rPr>
          <w:noProof/>
        </w:rPr>
        <w:noBreakHyphen/>
        <w:t>99</w:t>
      </w:r>
      <w:r>
        <w:rPr>
          <w:noProof/>
        </w:rPr>
        <w:tab/>
        <w:t>Special rules relating to payments of</w:t>
      </w:r>
      <w:r>
        <w:rPr>
          <w:noProof/>
        </w:rPr>
        <w:t xml:space="preserve">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_Toc90898826 \h </w:instrText>
      </w:r>
      <w:r w:rsidR="00F85586">
        <w:rPr>
          <w:rFonts w:ascii="Times" w:hAnsi="Times" w:cs="Times"/>
          <w:noProof/>
        </w:rPr>
      </w:r>
      <w:r>
        <w:rPr>
          <w:rFonts w:ascii="Times" w:hAnsi="Times" w:cs="Times"/>
          <w:noProof/>
        </w:rPr>
        <w:fldChar w:fldCharType="separate"/>
      </w:r>
      <w:r w:rsidR="00F85586">
        <w:rPr>
          <w:rFonts w:ascii="Times" w:hAnsi="Times" w:cs="Times"/>
          <w:noProof/>
        </w:rPr>
        <w:t>83</w:t>
      </w:r>
      <w:r>
        <w:rPr>
          <w:rFonts w:ascii="Times" w:hAnsi="Times" w:cs="Times"/>
          <w:noProof/>
        </w:rPr>
        <w:fldChar w:fldCharType="end"/>
      </w:r>
    </w:p>
    <w:p w:rsidR="00000000" w:rsidRDefault="00B06724">
      <w:pPr>
        <w:pStyle w:val="TOC3"/>
        <w:rPr>
          <w:b w:val="0"/>
          <w:bCs w:val="0"/>
          <w:noProof/>
          <w:kern w:val="0"/>
          <w:sz w:val="24"/>
          <w:szCs w:val="24"/>
        </w:rPr>
      </w:pPr>
      <w:r>
        <w:rPr>
          <w:noProof/>
        </w:rPr>
        <w:t>Division 35—Refunds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_Toc90898827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35</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w:instrText>
      </w:r>
      <w:r>
        <w:rPr>
          <w:rFonts w:ascii="Times" w:hAnsi="Times" w:cs="Times"/>
          <w:noProof/>
        </w:rPr>
        <w:instrText xml:space="preserve">REF _Toc90898828 \h </w:instrText>
      </w:r>
      <w:r w:rsidR="00F85586">
        <w:rPr>
          <w:rFonts w:ascii="Times" w:hAnsi="Times" w:cs="Times"/>
          <w:noProof/>
        </w:rPr>
      </w:r>
      <w:r>
        <w:rPr>
          <w:rFonts w:ascii="Times" w:hAnsi="Times" w:cs="Times"/>
          <w:noProof/>
        </w:rPr>
        <w:fldChar w:fldCharType="separate"/>
      </w:r>
      <w:r w:rsidR="00F85586">
        <w:rPr>
          <w:rFonts w:ascii="Times" w:hAnsi="Times" w:cs="Times"/>
          <w:noProof/>
        </w:rPr>
        <w:t>84</w:t>
      </w:r>
      <w:r>
        <w:rPr>
          <w:rFonts w:ascii="Times" w:hAnsi="Times" w:cs="Times"/>
          <w:noProof/>
        </w:rPr>
        <w:fldChar w:fldCharType="end"/>
      </w:r>
    </w:p>
    <w:p w:rsidR="00000000" w:rsidRDefault="00B06724">
      <w:pPr>
        <w:pStyle w:val="TOC5"/>
        <w:rPr>
          <w:noProof/>
          <w:kern w:val="0"/>
          <w:sz w:val="24"/>
          <w:szCs w:val="24"/>
        </w:rPr>
      </w:pPr>
      <w:r>
        <w:rPr>
          <w:noProof/>
        </w:rPr>
        <w:t>35</w:t>
      </w:r>
      <w:r>
        <w:rPr>
          <w:noProof/>
        </w:rPr>
        <w:noBreakHyphen/>
        <w:t>5</w:t>
      </w:r>
      <w:r>
        <w:rPr>
          <w:noProof/>
        </w:rPr>
        <w:tab/>
        <w:t>Entitlement to refund</w:t>
      </w:r>
      <w:r>
        <w:rPr>
          <w:rFonts w:ascii="Times" w:hAnsi="Times" w:cs="Times"/>
          <w:noProof/>
        </w:rPr>
        <w:tab/>
      </w:r>
      <w:r>
        <w:rPr>
          <w:rFonts w:ascii="Times" w:hAnsi="Times" w:cs="Times"/>
          <w:noProof/>
        </w:rPr>
        <w:fldChar w:fldCharType="begin"/>
      </w:r>
      <w:r>
        <w:rPr>
          <w:rFonts w:ascii="Times" w:hAnsi="Times" w:cs="Times"/>
          <w:noProof/>
        </w:rPr>
        <w:instrText xml:space="preserve"> PAGEREF _Toc90898829 \h </w:instrText>
      </w:r>
      <w:r w:rsidR="00F85586">
        <w:rPr>
          <w:rFonts w:ascii="Times" w:hAnsi="Times" w:cs="Times"/>
          <w:noProof/>
        </w:rPr>
      </w:r>
      <w:r>
        <w:rPr>
          <w:rFonts w:ascii="Times" w:hAnsi="Times" w:cs="Times"/>
          <w:noProof/>
        </w:rPr>
        <w:fldChar w:fldCharType="separate"/>
      </w:r>
      <w:r w:rsidR="00F85586">
        <w:rPr>
          <w:rFonts w:ascii="Times" w:hAnsi="Times" w:cs="Times"/>
          <w:noProof/>
        </w:rPr>
        <w:t>84</w:t>
      </w:r>
      <w:r>
        <w:rPr>
          <w:rFonts w:ascii="Times" w:hAnsi="Times" w:cs="Times"/>
          <w:noProof/>
        </w:rPr>
        <w:fldChar w:fldCharType="end"/>
      </w:r>
    </w:p>
    <w:p w:rsidR="00000000" w:rsidRDefault="00B06724">
      <w:pPr>
        <w:pStyle w:val="TOC5"/>
        <w:rPr>
          <w:noProof/>
          <w:kern w:val="0"/>
          <w:sz w:val="24"/>
          <w:szCs w:val="24"/>
        </w:rPr>
      </w:pPr>
      <w:r>
        <w:rPr>
          <w:noProof/>
        </w:rPr>
        <w:t>35</w:t>
      </w:r>
      <w:r>
        <w:rPr>
          <w:noProof/>
        </w:rPr>
        <w:noBreakHyphen/>
        <w:t>10</w:t>
      </w:r>
      <w:r>
        <w:rPr>
          <w:noProof/>
        </w:rPr>
        <w:tab/>
        <w:t>When entitlement arises</w:t>
      </w:r>
      <w:r>
        <w:rPr>
          <w:rFonts w:ascii="Times" w:hAnsi="Times" w:cs="Times"/>
          <w:noProof/>
        </w:rPr>
        <w:tab/>
      </w:r>
      <w:r>
        <w:rPr>
          <w:rFonts w:ascii="Times" w:hAnsi="Times" w:cs="Times"/>
          <w:noProof/>
        </w:rPr>
        <w:fldChar w:fldCharType="begin"/>
      </w:r>
      <w:r>
        <w:rPr>
          <w:rFonts w:ascii="Times" w:hAnsi="Times" w:cs="Times"/>
          <w:noProof/>
        </w:rPr>
        <w:instrText xml:space="preserve"> PAGEREF _Toc90</w:instrText>
      </w:r>
      <w:r>
        <w:rPr>
          <w:rFonts w:ascii="Times" w:hAnsi="Times" w:cs="Times"/>
          <w:noProof/>
        </w:rPr>
        <w:instrText xml:space="preserve">898830 \h </w:instrText>
      </w:r>
      <w:r w:rsidR="00F85586">
        <w:rPr>
          <w:rFonts w:ascii="Times" w:hAnsi="Times" w:cs="Times"/>
          <w:noProof/>
        </w:rPr>
      </w:r>
      <w:r>
        <w:rPr>
          <w:rFonts w:ascii="Times" w:hAnsi="Times" w:cs="Times"/>
          <w:noProof/>
        </w:rPr>
        <w:fldChar w:fldCharType="separate"/>
      </w:r>
      <w:r w:rsidR="00F85586">
        <w:rPr>
          <w:rFonts w:ascii="Times" w:hAnsi="Times" w:cs="Times"/>
          <w:noProof/>
        </w:rPr>
        <w:t>84</w:t>
      </w:r>
      <w:r>
        <w:rPr>
          <w:rFonts w:ascii="Times" w:hAnsi="Times" w:cs="Times"/>
          <w:noProof/>
        </w:rPr>
        <w:fldChar w:fldCharType="end"/>
      </w:r>
    </w:p>
    <w:p w:rsidR="00000000" w:rsidRDefault="00B06724">
      <w:pPr>
        <w:pStyle w:val="TOC5"/>
        <w:rPr>
          <w:noProof/>
          <w:kern w:val="0"/>
          <w:sz w:val="24"/>
          <w:szCs w:val="24"/>
        </w:rPr>
      </w:pPr>
      <w:r>
        <w:rPr>
          <w:noProof/>
        </w:rPr>
        <w:t>35</w:t>
      </w:r>
      <w:r>
        <w:rPr>
          <w:noProof/>
        </w:rPr>
        <w:noBreakHyphen/>
        <w:t>99</w:t>
      </w:r>
      <w:r>
        <w:rPr>
          <w:noProof/>
        </w:rPr>
        <w:tab/>
        <w:t>Special rules relating to refunds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_Toc90898831 \h </w:instrText>
      </w:r>
      <w:r w:rsidR="00F85586">
        <w:rPr>
          <w:rFonts w:ascii="Times" w:hAnsi="Times" w:cs="Times"/>
          <w:noProof/>
        </w:rPr>
      </w:r>
      <w:r>
        <w:rPr>
          <w:rFonts w:ascii="Times" w:hAnsi="Times" w:cs="Times"/>
          <w:noProof/>
        </w:rPr>
        <w:fldChar w:fldCharType="separate"/>
      </w:r>
      <w:r w:rsidR="00F85586">
        <w:rPr>
          <w:rFonts w:ascii="Times" w:hAnsi="Times" w:cs="Times"/>
          <w:noProof/>
        </w:rPr>
        <w:t>85</w:t>
      </w:r>
      <w:r>
        <w:rPr>
          <w:rFonts w:ascii="Times" w:hAnsi="Times" w:cs="Times"/>
          <w:noProof/>
        </w:rPr>
        <w:fldChar w:fldCharType="end"/>
      </w:r>
    </w:p>
    <w:p w:rsidR="00000000" w:rsidRDefault="00B06724">
      <w:pPr>
        <w:pStyle w:val="TOC2"/>
        <w:rPr>
          <w:b w:val="0"/>
          <w:bCs w:val="0"/>
          <w:noProof/>
          <w:kern w:val="0"/>
        </w:rPr>
      </w:pPr>
      <w:r>
        <w:rPr>
          <w:noProof/>
        </w:rPr>
        <w:t>Part 2</w:t>
      </w:r>
      <w:r>
        <w:rPr>
          <w:noProof/>
        </w:rPr>
        <w:noBreakHyphen/>
        <w:t>8—Checklist of special rules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w:instrText>
      </w:r>
      <w:r>
        <w:rPr>
          <w:rFonts w:ascii="Times" w:hAnsi="Times" w:cs="Times"/>
          <w:b w:val="0"/>
          <w:bCs w:val="0"/>
          <w:noProof/>
          <w:sz w:val="18"/>
          <w:szCs w:val="18"/>
        </w:rPr>
        <w:instrText xml:space="preserve">F _Toc90898832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86</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37—Checklist of special rules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_Toc90898833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37</w:t>
      </w:r>
      <w:r>
        <w:rPr>
          <w:noProof/>
        </w:rPr>
        <w:noBreakHyphen/>
        <w:t>1</w:t>
      </w:r>
      <w:r>
        <w:rPr>
          <w:noProof/>
        </w:rPr>
        <w:tab/>
        <w:t>Checklist of special rules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_Toc90898834 \h </w:instrText>
      </w:r>
      <w:r w:rsidR="00F85586">
        <w:rPr>
          <w:rFonts w:ascii="Times" w:hAnsi="Times" w:cs="Times"/>
          <w:noProof/>
        </w:rPr>
      </w:r>
      <w:r>
        <w:rPr>
          <w:rFonts w:ascii="Times" w:hAnsi="Times" w:cs="Times"/>
          <w:noProof/>
        </w:rPr>
        <w:fldChar w:fldCharType="separate"/>
      </w:r>
      <w:r w:rsidR="00F85586">
        <w:rPr>
          <w:rFonts w:ascii="Times" w:hAnsi="Times" w:cs="Times"/>
          <w:noProof/>
        </w:rPr>
        <w:t>86</w:t>
      </w:r>
      <w:r>
        <w:rPr>
          <w:rFonts w:ascii="Times" w:hAnsi="Times" w:cs="Times"/>
          <w:noProof/>
        </w:rPr>
        <w:fldChar w:fldCharType="end"/>
      </w:r>
    </w:p>
    <w:p w:rsidR="00000000" w:rsidRDefault="00B06724">
      <w:pPr>
        <w:pStyle w:val="TOC2"/>
        <w:rPr>
          <w:b w:val="0"/>
          <w:bCs w:val="0"/>
          <w:noProof/>
          <w:kern w:val="0"/>
        </w:rPr>
      </w:pPr>
      <w:r>
        <w:rPr>
          <w:noProof/>
        </w:rPr>
        <w:t>Chapter 3—The exemptions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_Toc90898835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89</w:t>
      </w:r>
      <w:r>
        <w:rPr>
          <w:rFonts w:ascii="Times" w:hAnsi="Times" w:cs="Times"/>
          <w:b w:val="0"/>
          <w:bCs w:val="0"/>
          <w:noProof/>
          <w:sz w:val="18"/>
          <w:szCs w:val="18"/>
        </w:rPr>
        <w:fldChar w:fldCharType="end"/>
      </w:r>
    </w:p>
    <w:p w:rsidR="00000000" w:rsidRDefault="00B06724">
      <w:pPr>
        <w:pStyle w:val="TOC2"/>
        <w:rPr>
          <w:b w:val="0"/>
          <w:bCs w:val="0"/>
          <w:noProof/>
          <w:kern w:val="0"/>
        </w:rPr>
      </w:pPr>
      <w:r>
        <w:rPr>
          <w:noProof/>
        </w:rPr>
        <w:t>Part 3</w:t>
      </w:r>
      <w:r>
        <w:rPr>
          <w:noProof/>
        </w:rPr>
        <w:noBreakHyphen/>
        <w:t>1—Supplies that are not taxable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_Toc90898836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89</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38—GST</w:t>
      </w:r>
      <w:r>
        <w:rPr>
          <w:noProof/>
        </w:rPr>
        <w:noBreakHyphen/>
        <w:t>free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_Toc90898837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89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_Toc90898838 \h </w:instrText>
      </w:r>
      <w:r w:rsidR="00F85586">
        <w:rPr>
          <w:rFonts w:ascii="Times" w:hAnsi="Times" w:cs="Times"/>
          <w:noProof/>
        </w:rPr>
      </w:r>
      <w:r>
        <w:rPr>
          <w:rFonts w:ascii="Times" w:hAnsi="Times" w:cs="Times"/>
          <w:noProof/>
        </w:rPr>
        <w:fldChar w:fldCharType="separate"/>
      </w:r>
      <w:r w:rsidR="00F85586">
        <w:rPr>
          <w:rFonts w:ascii="Times" w:hAnsi="Times" w:cs="Times"/>
          <w:noProof/>
        </w:rPr>
        <w:t>90</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A—Food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_Toc90898839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90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2</w:t>
      </w:r>
      <w:r>
        <w:rPr>
          <w:noProof/>
        </w:rPr>
        <w:tab/>
        <w:t>Food</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_Toc90898840 \h </w:instrText>
      </w:r>
      <w:r w:rsidR="00F85586">
        <w:rPr>
          <w:rFonts w:ascii="Times" w:hAnsi="Times" w:cs="Times"/>
          <w:noProof/>
        </w:rPr>
      </w:r>
      <w:r>
        <w:rPr>
          <w:rFonts w:ascii="Times" w:hAnsi="Times" w:cs="Times"/>
          <w:noProof/>
        </w:rPr>
        <w:fldChar w:fldCharType="separate"/>
      </w:r>
      <w:r w:rsidR="00F85586">
        <w:rPr>
          <w:rFonts w:ascii="Times" w:hAnsi="Times" w:cs="Times"/>
          <w:noProof/>
        </w:rPr>
        <w:t>90</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3</w:t>
      </w:r>
      <w:r>
        <w:rPr>
          <w:noProof/>
        </w:rPr>
        <w:tab/>
        <w:t>Food that is not GST</w:t>
      </w:r>
      <w:r>
        <w:rPr>
          <w:noProof/>
        </w:rPr>
        <w:noBreakHyphen/>
        <w:t>free</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_Toc90898841 \h </w:instrText>
      </w:r>
      <w:r w:rsidR="00F85586">
        <w:rPr>
          <w:rFonts w:ascii="Times" w:hAnsi="Times" w:cs="Times"/>
          <w:noProof/>
        </w:rPr>
      </w:r>
      <w:r>
        <w:rPr>
          <w:rFonts w:ascii="Times" w:hAnsi="Times" w:cs="Times"/>
          <w:noProof/>
        </w:rPr>
        <w:fldChar w:fldCharType="separate"/>
      </w:r>
      <w:r w:rsidR="00F85586">
        <w:rPr>
          <w:rFonts w:ascii="Times" w:hAnsi="Times" w:cs="Times"/>
          <w:noProof/>
        </w:rPr>
        <w:t>90</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4</w:t>
      </w:r>
      <w:r>
        <w:rPr>
          <w:noProof/>
        </w:rPr>
        <w:tab/>
        <w:t xml:space="preserve">Meaning of </w:t>
      </w:r>
      <w:r>
        <w:rPr>
          <w:i/>
          <w:iCs/>
          <w:noProof/>
        </w:rPr>
        <w:t>food</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_Toc90898842 \h </w:instrText>
      </w:r>
      <w:r w:rsidR="00F85586">
        <w:rPr>
          <w:rFonts w:ascii="Times" w:hAnsi="Times" w:cs="Times"/>
          <w:noProof/>
        </w:rPr>
      </w:r>
      <w:r>
        <w:rPr>
          <w:rFonts w:ascii="Times" w:hAnsi="Times" w:cs="Times"/>
          <w:noProof/>
        </w:rPr>
        <w:fldChar w:fldCharType="separate"/>
      </w:r>
      <w:r w:rsidR="00F85586">
        <w:rPr>
          <w:rFonts w:ascii="Times" w:hAnsi="Times" w:cs="Times"/>
          <w:noProof/>
        </w:rPr>
        <w:t>91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5</w:t>
      </w:r>
      <w:r>
        <w:rPr>
          <w:noProof/>
        </w:rPr>
        <w:tab/>
        <w:t>Premises used in supplying food</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_Toc90898843 \h </w:instrText>
      </w:r>
      <w:r w:rsidR="00F85586">
        <w:rPr>
          <w:rFonts w:ascii="Times" w:hAnsi="Times" w:cs="Times"/>
          <w:noProof/>
        </w:rPr>
      </w:r>
      <w:r>
        <w:rPr>
          <w:rFonts w:ascii="Times" w:hAnsi="Times" w:cs="Times"/>
          <w:noProof/>
        </w:rPr>
        <w:fldChar w:fldCharType="separate"/>
      </w:r>
      <w:r w:rsidR="00F85586">
        <w:rPr>
          <w:rFonts w:ascii="Times" w:hAnsi="Times" w:cs="Times"/>
          <w:noProof/>
        </w:rPr>
        <w:t>91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6</w:t>
      </w:r>
      <w:r>
        <w:rPr>
          <w:noProof/>
        </w:rPr>
        <w:tab/>
        <w:t>Packaging of food</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_Toc90898844 \h </w:instrText>
      </w:r>
      <w:r w:rsidR="00F85586">
        <w:rPr>
          <w:rFonts w:ascii="Times" w:hAnsi="Times" w:cs="Times"/>
          <w:noProof/>
        </w:rPr>
      </w:r>
      <w:r>
        <w:rPr>
          <w:rFonts w:ascii="Times" w:hAnsi="Times" w:cs="Times"/>
          <w:noProof/>
        </w:rPr>
        <w:fldChar w:fldCharType="separate"/>
      </w:r>
      <w:r w:rsidR="00F85586">
        <w:rPr>
          <w:rFonts w:ascii="Times" w:hAnsi="Times" w:cs="Times"/>
          <w:noProof/>
        </w:rPr>
        <w:t>92</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B—Health</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_Toc90898845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92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7</w:t>
      </w:r>
      <w:r>
        <w:rPr>
          <w:noProof/>
        </w:rPr>
        <w:tab/>
        <w:t>Medical services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_Toc90898846 \h </w:instrText>
      </w:r>
      <w:r w:rsidR="00F85586">
        <w:rPr>
          <w:rFonts w:ascii="Times" w:hAnsi="Times" w:cs="Times"/>
          <w:noProof/>
        </w:rPr>
      </w:r>
      <w:r>
        <w:rPr>
          <w:rFonts w:ascii="Times" w:hAnsi="Times" w:cs="Times"/>
          <w:noProof/>
        </w:rPr>
        <w:fldChar w:fldCharType="separate"/>
      </w:r>
      <w:r w:rsidR="00F85586">
        <w:rPr>
          <w:rFonts w:ascii="Times" w:hAnsi="Times" w:cs="Times"/>
          <w:noProof/>
        </w:rPr>
        <w:t>92</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10</w:t>
      </w:r>
      <w:r>
        <w:rPr>
          <w:noProof/>
        </w:rPr>
        <w:tab/>
        <w:t>Other health services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_Toc90898847 \h </w:instrText>
      </w:r>
      <w:r w:rsidR="00F85586">
        <w:rPr>
          <w:rFonts w:ascii="Times" w:hAnsi="Times" w:cs="Times"/>
          <w:noProof/>
        </w:rPr>
      </w:r>
      <w:r>
        <w:rPr>
          <w:rFonts w:ascii="Times" w:hAnsi="Times" w:cs="Times"/>
          <w:noProof/>
        </w:rPr>
        <w:fldChar w:fldCharType="separate"/>
      </w:r>
      <w:r w:rsidR="00F85586">
        <w:rPr>
          <w:rFonts w:ascii="Times" w:hAnsi="Times" w:cs="Times"/>
          <w:noProof/>
        </w:rPr>
        <w:t>93</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15</w:t>
      </w:r>
      <w:r>
        <w:rPr>
          <w:noProof/>
        </w:rPr>
        <w:tab/>
        <w:t>Other government funded health services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_Toc90898848 \h </w:instrText>
      </w:r>
      <w:r w:rsidR="00F85586">
        <w:rPr>
          <w:rFonts w:ascii="Times" w:hAnsi="Times" w:cs="Times"/>
          <w:noProof/>
        </w:rPr>
      </w:r>
      <w:r>
        <w:rPr>
          <w:rFonts w:ascii="Times" w:hAnsi="Times" w:cs="Times"/>
          <w:noProof/>
        </w:rPr>
        <w:fldChar w:fldCharType="separate"/>
      </w:r>
      <w:r w:rsidR="00F85586">
        <w:rPr>
          <w:rFonts w:ascii="Times" w:hAnsi="Times" w:cs="Times"/>
          <w:noProof/>
        </w:rPr>
        <w:t>94</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20</w:t>
      </w:r>
      <w:r>
        <w:rPr>
          <w:noProof/>
        </w:rPr>
        <w:tab/>
        <w:t>Hospital treatment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_Toc90898849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95</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25</w:t>
      </w:r>
      <w:r>
        <w:rPr>
          <w:noProof/>
        </w:rPr>
        <w:tab/>
        <w:t>Residential care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_Toc90898850 \h </w:instrText>
      </w:r>
      <w:r w:rsidR="00F85586">
        <w:rPr>
          <w:rFonts w:ascii="Times" w:hAnsi="Times" w:cs="Times"/>
          <w:noProof/>
        </w:rPr>
      </w:r>
      <w:r>
        <w:rPr>
          <w:rFonts w:ascii="Times" w:hAnsi="Times" w:cs="Times"/>
          <w:noProof/>
        </w:rPr>
        <w:fldChar w:fldCharType="separate"/>
      </w:r>
      <w:r w:rsidR="00F85586">
        <w:rPr>
          <w:rFonts w:ascii="Times" w:hAnsi="Times" w:cs="Times"/>
          <w:noProof/>
        </w:rPr>
        <w:t>95</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30</w:t>
      </w:r>
      <w:r>
        <w:rPr>
          <w:noProof/>
        </w:rPr>
        <w:tab/>
        <w:t>Community care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_Toc90898851 \h </w:instrText>
      </w:r>
      <w:r w:rsidR="00F85586">
        <w:rPr>
          <w:rFonts w:ascii="Times" w:hAnsi="Times" w:cs="Times"/>
          <w:noProof/>
        </w:rPr>
      </w:r>
      <w:r>
        <w:rPr>
          <w:rFonts w:ascii="Times" w:hAnsi="Times" w:cs="Times"/>
          <w:noProof/>
        </w:rPr>
        <w:fldChar w:fldCharType="separate"/>
      </w:r>
      <w:r w:rsidR="00F85586">
        <w:rPr>
          <w:rFonts w:ascii="Times" w:hAnsi="Times" w:cs="Times"/>
          <w:noProof/>
        </w:rPr>
        <w:t>96</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35</w:t>
      </w:r>
      <w:r>
        <w:rPr>
          <w:noProof/>
        </w:rPr>
        <w:tab/>
        <w:t>Flexible care</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_Toc90898852 \h </w:instrText>
      </w:r>
      <w:r w:rsidR="00F85586">
        <w:rPr>
          <w:rFonts w:ascii="Times" w:hAnsi="Times" w:cs="Times"/>
          <w:noProof/>
        </w:rPr>
      </w:r>
      <w:r>
        <w:rPr>
          <w:rFonts w:ascii="Times" w:hAnsi="Times" w:cs="Times"/>
          <w:noProof/>
        </w:rPr>
        <w:fldChar w:fldCharType="separate"/>
      </w:r>
      <w:r w:rsidR="00F85586">
        <w:rPr>
          <w:rFonts w:ascii="Times" w:hAnsi="Times" w:cs="Times"/>
          <w:noProof/>
        </w:rPr>
        <w:t>97</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40</w:t>
      </w:r>
      <w:r>
        <w:rPr>
          <w:noProof/>
        </w:rPr>
        <w:tab/>
        <w:t>Specialist disability services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_Toc90898853 \h </w:instrText>
      </w:r>
      <w:r w:rsidR="00F85586">
        <w:rPr>
          <w:rFonts w:ascii="Times" w:hAnsi="Times" w:cs="Times"/>
          <w:noProof/>
        </w:rPr>
      </w:r>
      <w:r>
        <w:rPr>
          <w:rFonts w:ascii="Times" w:hAnsi="Times" w:cs="Times"/>
          <w:noProof/>
        </w:rPr>
        <w:fldChar w:fldCharType="separate"/>
      </w:r>
      <w:r w:rsidR="00F85586">
        <w:rPr>
          <w:rFonts w:ascii="Times" w:hAnsi="Times" w:cs="Times"/>
          <w:noProof/>
        </w:rPr>
        <w:t>97</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45</w:t>
      </w:r>
      <w:r>
        <w:rPr>
          <w:noProof/>
        </w:rPr>
        <w:tab/>
        <w:t>Medical aids and appliances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_Toc90898854 \h </w:instrText>
      </w:r>
      <w:r w:rsidR="00F85586">
        <w:rPr>
          <w:rFonts w:ascii="Times" w:hAnsi="Times" w:cs="Times"/>
          <w:noProof/>
        </w:rPr>
      </w:r>
      <w:r>
        <w:rPr>
          <w:rFonts w:ascii="Times" w:hAnsi="Times" w:cs="Times"/>
          <w:noProof/>
        </w:rPr>
        <w:fldChar w:fldCharType="separate"/>
      </w:r>
      <w:r w:rsidR="00F85586">
        <w:rPr>
          <w:rFonts w:ascii="Times" w:hAnsi="Times" w:cs="Times"/>
          <w:noProof/>
        </w:rPr>
        <w:t>97</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47</w:t>
      </w:r>
      <w:r>
        <w:rPr>
          <w:noProof/>
        </w:rPr>
        <w:tab/>
        <w:t>Other GST</w:t>
      </w:r>
      <w:r>
        <w:rPr>
          <w:noProof/>
        </w:rPr>
        <w:noBreakHyphen/>
        <w:t>free health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_Toc90898855 \h </w:instrText>
      </w:r>
      <w:r w:rsidR="00F85586">
        <w:rPr>
          <w:rFonts w:ascii="Times" w:hAnsi="Times" w:cs="Times"/>
          <w:noProof/>
        </w:rPr>
      </w:r>
      <w:r>
        <w:rPr>
          <w:rFonts w:ascii="Times" w:hAnsi="Times" w:cs="Times"/>
          <w:noProof/>
        </w:rPr>
        <w:fldChar w:fldCharType="separate"/>
      </w:r>
      <w:r w:rsidR="00F85586">
        <w:rPr>
          <w:rFonts w:ascii="Times" w:hAnsi="Times" w:cs="Times"/>
          <w:noProof/>
        </w:rPr>
        <w:t>98</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50</w:t>
      </w:r>
      <w:r>
        <w:rPr>
          <w:noProof/>
        </w:rPr>
        <w:tab/>
        <w:t>Drugs and medicinal preparations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_Toc90898856 \h </w:instrText>
      </w:r>
      <w:r w:rsidR="00F85586">
        <w:rPr>
          <w:rFonts w:ascii="Times" w:hAnsi="Times" w:cs="Times"/>
          <w:noProof/>
        </w:rPr>
      </w:r>
      <w:r>
        <w:rPr>
          <w:rFonts w:ascii="Times" w:hAnsi="Times" w:cs="Times"/>
          <w:noProof/>
        </w:rPr>
        <w:fldChar w:fldCharType="separate"/>
      </w:r>
      <w:r w:rsidR="00F85586">
        <w:rPr>
          <w:rFonts w:ascii="Times" w:hAnsi="Times" w:cs="Times"/>
          <w:noProof/>
        </w:rPr>
        <w:t>98</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55</w:t>
      </w:r>
      <w:r>
        <w:rPr>
          <w:noProof/>
        </w:rPr>
        <w:tab/>
        <w:t>Private health insurance etc.</w:t>
      </w:r>
      <w:r>
        <w:rPr>
          <w:rFonts w:ascii="Times" w:hAnsi="Times" w:cs="Times"/>
          <w:noProof/>
        </w:rPr>
        <w:tab/>
      </w:r>
      <w:r>
        <w:rPr>
          <w:rFonts w:ascii="Times" w:hAnsi="Times" w:cs="Times"/>
          <w:noProof/>
        </w:rPr>
        <w:fldChar w:fldCharType="begin"/>
      </w:r>
      <w:r>
        <w:rPr>
          <w:rFonts w:ascii="Times" w:hAnsi="Times" w:cs="Times"/>
          <w:noProof/>
        </w:rPr>
        <w:instrText xml:space="preserve"> PAGEREF _Toc</w:instrText>
      </w:r>
      <w:r>
        <w:rPr>
          <w:rFonts w:ascii="Times" w:hAnsi="Times" w:cs="Times"/>
          <w:noProof/>
        </w:rPr>
        <w:instrText xml:space="preserve">90898857 \h </w:instrText>
      </w:r>
      <w:r w:rsidR="00F85586">
        <w:rPr>
          <w:rFonts w:ascii="Times" w:hAnsi="Times" w:cs="Times"/>
          <w:noProof/>
        </w:rPr>
      </w:r>
      <w:r>
        <w:rPr>
          <w:rFonts w:ascii="Times" w:hAnsi="Times" w:cs="Times"/>
          <w:noProof/>
        </w:rPr>
        <w:fldChar w:fldCharType="separate"/>
      </w:r>
      <w:r w:rsidR="00F85586">
        <w:rPr>
          <w:rFonts w:ascii="Times" w:hAnsi="Times" w:cs="Times"/>
          <w:noProof/>
        </w:rPr>
        <w:t>100</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C—Education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_Toc90898858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100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85</w:t>
      </w:r>
      <w:r>
        <w:rPr>
          <w:noProof/>
        </w:rPr>
        <w:tab/>
        <w:t>Education courses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_Toc90898859 \h </w:instrText>
      </w:r>
      <w:r w:rsidR="00F85586">
        <w:rPr>
          <w:rFonts w:ascii="Times" w:hAnsi="Times" w:cs="Times"/>
          <w:noProof/>
        </w:rPr>
      </w:r>
      <w:r>
        <w:rPr>
          <w:rFonts w:ascii="Times" w:hAnsi="Times" w:cs="Times"/>
          <w:noProof/>
        </w:rPr>
        <w:fldChar w:fldCharType="separate"/>
      </w:r>
      <w:r w:rsidR="00F85586">
        <w:rPr>
          <w:rFonts w:ascii="Times" w:hAnsi="Times" w:cs="Times"/>
          <w:noProof/>
        </w:rPr>
        <w:t>100</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90</w:t>
      </w:r>
      <w:r>
        <w:rPr>
          <w:noProof/>
        </w:rPr>
        <w:tab/>
        <w:t>Excursions or field trips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_Toc90898860 \h </w:instrText>
      </w:r>
      <w:r w:rsidR="00F85586">
        <w:rPr>
          <w:rFonts w:ascii="Times" w:hAnsi="Times" w:cs="Times"/>
          <w:noProof/>
        </w:rPr>
      </w:r>
      <w:r>
        <w:rPr>
          <w:rFonts w:ascii="Times" w:hAnsi="Times" w:cs="Times"/>
          <w:noProof/>
        </w:rPr>
        <w:fldChar w:fldCharType="separate"/>
      </w:r>
      <w:r w:rsidR="00F85586">
        <w:rPr>
          <w:rFonts w:ascii="Times" w:hAnsi="Times" w:cs="Times"/>
          <w:noProof/>
        </w:rPr>
        <w:t>100</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95</w:t>
      </w:r>
      <w:r>
        <w:rPr>
          <w:noProof/>
        </w:rPr>
        <w:tab/>
        <w:t>Course materials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_Toc90898861 \h </w:instrText>
      </w:r>
      <w:r w:rsidR="00F85586">
        <w:rPr>
          <w:rFonts w:ascii="Times" w:hAnsi="Times" w:cs="Times"/>
          <w:noProof/>
        </w:rPr>
      </w:r>
      <w:r>
        <w:rPr>
          <w:rFonts w:ascii="Times" w:hAnsi="Times" w:cs="Times"/>
          <w:noProof/>
        </w:rPr>
        <w:fldChar w:fldCharType="separate"/>
      </w:r>
      <w:r w:rsidR="00F85586">
        <w:rPr>
          <w:rFonts w:ascii="Times" w:hAnsi="Times" w:cs="Times"/>
          <w:noProof/>
        </w:rPr>
        <w:t>101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97</w:t>
      </w:r>
      <w:r>
        <w:rPr>
          <w:noProof/>
        </w:rPr>
        <w:tab/>
        <w:t>Lease etc. of curriculum related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_Toc90898862 \h </w:instrText>
      </w:r>
      <w:r w:rsidR="00F85586">
        <w:rPr>
          <w:rFonts w:ascii="Times" w:hAnsi="Times" w:cs="Times"/>
          <w:noProof/>
        </w:rPr>
      </w:r>
      <w:r>
        <w:rPr>
          <w:rFonts w:ascii="Times" w:hAnsi="Times" w:cs="Times"/>
          <w:noProof/>
        </w:rPr>
        <w:fldChar w:fldCharType="separate"/>
      </w:r>
      <w:r w:rsidR="00F85586">
        <w:rPr>
          <w:rFonts w:ascii="Times" w:hAnsi="Times" w:cs="Times"/>
          <w:noProof/>
        </w:rPr>
        <w:t>101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100</w:t>
      </w:r>
      <w:r>
        <w:rPr>
          <w:noProof/>
        </w:rPr>
        <w:tab/>
        <w:t xml:space="preserve">Supplies that are </w:t>
      </w:r>
      <w:r>
        <w:rPr>
          <w:i/>
          <w:iCs/>
          <w:noProof/>
        </w:rPr>
        <w:t>not</w:t>
      </w:r>
      <w:r>
        <w:rPr>
          <w:noProof/>
        </w:rPr>
        <w:t xml:space="preserve"> GST</w:t>
      </w:r>
      <w:r>
        <w:rPr>
          <w:noProof/>
        </w:rPr>
        <w:noBreakHyphen/>
        <w:t>free</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_Toc90898863 \h </w:instrText>
      </w:r>
      <w:r w:rsidR="00F85586">
        <w:rPr>
          <w:rFonts w:ascii="Times" w:hAnsi="Times" w:cs="Times"/>
          <w:noProof/>
        </w:rPr>
      </w:r>
      <w:r>
        <w:rPr>
          <w:rFonts w:ascii="Times" w:hAnsi="Times" w:cs="Times"/>
          <w:noProof/>
        </w:rPr>
        <w:fldChar w:fldCharType="separate"/>
      </w:r>
      <w:r w:rsidR="00F85586">
        <w:rPr>
          <w:rFonts w:ascii="Times" w:hAnsi="Times" w:cs="Times"/>
          <w:noProof/>
        </w:rPr>
        <w:t>101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105</w:t>
      </w:r>
      <w:r>
        <w:rPr>
          <w:noProof/>
        </w:rPr>
        <w:tab/>
        <w:t>Accommodation at boarding schools etc.</w:t>
      </w:r>
      <w:r>
        <w:rPr>
          <w:rFonts w:ascii="Times" w:hAnsi="Times" w:cs="Times"/>
          <w:noProof/>
        </w:rPr>
        <w:tab/>
      </w:r>
      <w:r>
        <w:rPr>
          <w:rFonts w:ascii="Times" w:hAnsi="Times" w:cs="Times"/>
          <w:noProof/>
        </w:rPr>
        <w:fldChar w:fldCharType="begin"/>
      </w:r>
      <w:r>
        <w:rPr>
          <w:rFonts w:ascii="Times" w:hAnsi="Times" w:cs="Times"/>
          <w:noProof/>
        </w:rPr>
        <w:instrText xml:space="preserve"> PAGER</w:instrText>
      </w:r>
      <w:r>
        <w:rPr>
          <w:rFonts w:ascii="Times" w:hAnsi="Times" w:cs="Times"/>
          <w:noProof/>
        </w:rPr>
        <w:instrText xml:space="preserve">EF _Toc90898864 \h </w:instrText>
      </w:r>
      <w:r w:rsidR="00F85586">
        <w:rPr>
          <w:rFonts w:ascii="Times" w:hAnsi="Times" w:cs="Times"/>
          <w:noProof/>
        </w:rPr>
      </w:r>
      <w:r>
        <w:rPr>
          <w:rFonts w:ascii="Times" w:hAnsi="Times" w:cs="Times"/>
          <w:noProof/>
        </w:rPr>
        <w:fldChar w:fldCharType="separate"/>
      </w:r>
      <w:r w:rsidR="00F85586">
        <w:rPr>
          <w:rFonts w:ascii="Times" w:hAnsi="Times" w:cs="Times"/>
          <w:noProof/>
        </w:rPr>
        <w:t>101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110</w:t>
      </w:r>
      <w:r>
        <w:rPr>
          <w:noProof/>
        </w:rPr>
        <w:tab/>
        <w:t>Recognition of prior learning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_Toc90898865 \h </w:instrText>
      </w:r>
      <w:r w:rsidR="00F85586">
        <w:rPr>
          <w:rFonts w:ascii="Times" w:hAnsi="Times" w:cs="Times"/>
          <w:noProof/>
        </w:rPr>
      </w:r>
      <w:r>
        <w:rPr>
          <w:rFonts w:ascii="Times" w:hAnsi="Times" w:cs="Times"/>
          <w:noProof/>
        </w:rPr>
        <w:fldChar w:fldCharType="separate"/>
      </w:r>
      <w:r w:rsidR="00F85586">
        <w:rPr>
          <w:rFonts w:ascii="Times" w:hAnsi="Times" w:cs="Times"/>
          <w:noProof/>
        </w:rPr>
        <w:t>102</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D—Child care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_Toc90898866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103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140</w:t>
      </w:r>
      <w:r>
        <w:rPr>
          <w:noProof/>
        </w:rPr>
        <w:tab/>
        <w:t>Child care—registered carers under the family assistance law</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_Toc90898867 \h </w:instrText>
      </w:r>
      <w:r w:rsidR="00F85586">
        <w:rPr>
          <w:rFonts w:ascii="Times" w:hAnsi="Times" w:cs="Times"/>
          <w:noProof/>
        </w:rPr>
      </w:r>
      <w:r>
        <w:rPr>
          <w:rFonts w:ascii="Times" w:hAnsi="Times" w:cs="Times"/>
          <w:noProof/>
        </w:rPr>
        <w:fldChar w:fldCharType="separate"/>
      </w:r>
      <w:r w:rsidR="00F85586">
        <w:rPr>
          <w:rFonts w:ascii="Times" w:hAnsi="Times" w:cs="Times"/>
          <w:noProof/>
        </w:rPr>
        <w:t>103</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145</w:t>
      </w:r>
      <w:r>
        <w:rPr>
          <w:noProof/>
        </w:rPr>
        <w:tab/>
        <w:t>Child care—approved child care services under the family assistance law</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_Toc90898868 \h </w:instrText>
      </w:r>
      <w:r w:rsidR="00F85586">
        <w:rPr>
          <w:rFonts w:ascii="Times" w:hAnsi="Times" w:cs="Times"/>
          <w:noProof/>
        </w:rPr>
      </w:r>
      <w:r>
        <w:rPr>
          <w:rFonts w:ascii="Times" w:hAnsi="Times" w:cs="Times"/>
          <w:noProof/>
        </w:rPr>
        <w:fldChar w:fldCharType="separate"/>
      </w:r>
      <w:r w:rsidR="00F85586">
        <w:rPr>
          <w:rFonts w:ascii="Times" w:hAnsi="Times" w:cs="Times"/>
          <w:noProof/>
        </w:rPr>
        <w:t>103</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150</w:t>
      </w:r>
      <w:r>
        <w:rPr>
          <w:noProof/>
        </w:rPr>
        <w:tab/>
      </w:r>
      <w:r>
        <w:rPr>
          <w:noProof/>
        </w:rPr>
        <w:t>Other child care</w:t>
      </w:r>
      <w:r>
        <w:rPr>
          <w:rFonts w:ascii="Times" w:hAnsi="Times" w:cs="Times"/>
          <w:noProof/>
        </w:rPr>
        <w:tab/>
      </w:r>
      <w:r>
        <w:rPr>
          <w:rFonts w:ascii="Times" w:hAnsi="Times" w:cs="Times"/>
          <w:noProof/>
        </w:rPr>
        <w:fldChar w:fldCharType="begin"/>
      </w:r>
      <w:r>
        <w:rPr>
          <w:rFonts w:ascii="Times" w:hAnsi="Times" w:cs="Times"/>
          <w:noProof/>
        </w:rPr>
        <w:instrText xml:space="preserve"> PAGEREF _Toc90898869 \h </w:instrText>
      </w:r>
      <w:r w:rsidR="00F85586">
        <w:rPr>
          <w:rFonts w:ascii="Times" w:hAnsi="Times" w:cs="Times"/>
          <w:noProof/>
        </w:rPr>
      </w:r>
      <w:r>
        <w:rPr>
          <w:rFonts w:ascii="Times" w:hAnsi="Times" w:cs="Times"/>
          <w:noProof/>
        </w:rPr>
        <w:fldChar w:fldCharType="separate"/>
      </w:r>
      <w:r w:rsidR="00F85586">
        <w:rPr>
          <w:rFonts w:ascii="Times" w:hAnsi="Times" w:cs="Times"/>
          <w:noProof/>
        </w:rPr>
        <w:t>103</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155</w:t>
      </w:r>
      <w:r>
        <w:rPr>
          <w:noProof/>
        </w:rPr>
        <w:tab/>
        <w:t>Supplies directly related to child care that is GST</w:t>
      </w:r>
      <w:r>
        <w:rPr>
          <w:noProof/>
        </w:rPr>
        <w:noBreakHyphen/>
        <w:t>free</w:t>
      </w:r>
      <w:r>
        <w:rPr>
          <w:rFonts w:ascii="Times" w:hAnsi="Times" w:cs="Times"/>
          <w:noProof/>
        </w:rPr>
        <w:tab/>
      </w:r>
      <w:r>
        <w:rPr>
          <w:rFonts w:ascii="Times" w:hAnsi="Times" w:cs="Times"/>
          <w:noProof/>
        </w:rPr>
        <w:fldChar w:fldCharType="begin"/>
      </w:r>
      <w:r>
        <w:rPr>
          <w:rFonts w:ascii="Times" w:hAnsi="Times" w:cs="Times"/>
          <w:noProof/>
        </w:rPr>
        <w:instrText xml:space="preserve"> PAGEREF _Toc90898870 \h </w:instrText>
      </w:r>
      <w:r w:rsidR="00F85586">
        <w:rPr>
          <w:rFonts w:ascii="Times" w:hAnsi="Times" w:cs="Times"/>
          <w:noProof/>
        </w:rPr>
      </w:r>
      <w:r>
        <w:rPr>
          <w:rFonts w:ascii="Times" w:hAnsi="Times" w:cs="Times"/>
          <w:noProof/>
        </w:rPr>
        <w:fldChar w:fldCharType="separate"/>
      </w:r>
      <w:r w:rsidR="00F85586">
        <w:rPr>
          <w:rFonts w:ascii="Times" w:hAnsi="Times" w:cs="Times"/>
          <w:noProof/>
        </w:rPr>
        <w:t>104</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E—Exports and other supplies for consumption outside Australia</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_Toc90898871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104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185</w:t>
      </w:r>
      <w:r>
        <w:rPr>
          <w:noProof/>
        </w:rPr>
        <w:tab/>
        <w:t>Exports of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_Toc90898872 \h </w:instrText>
      </w:r>
      <w:r w:rsidR="00F85586">
        <w:rPr>
          <w:rFonts w:ascii="Times" w:hAnsi="Times" w:cs="Times"/>
          <w:noProof/>
        </w:rPr>
      </w:r>
      <w:r>
        <w:rPr>
          <w:rFonts w:ascii="Times" w:hAnsi="Times" w:cs="Times"/>
          <w:noProof/>
        </w:rPr>
        <w:fldChar w:fldCharType="separate"/>
      </w:r>
      <w:r w:rsidR="00F85586">
        <w:rPr>
          <w:rFonts w:ascii="Times" w:hAnsi="Times" w:cs="Times"/>
          <w:noProof/>
        </w:rPr>
        <w:t>104</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187</w:t>
      </w:r>
      <w:r>
        <w:rPr>
          <w:noProof/>
        </w:rPr>
        <w:tab/>
        <w:t>Lease etc. of goods for use outside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w:instrText>
      </w:r>
      <w:r>
        <w:rPr>
          <w:rFonts w:ascii="Times" w:hAnsi="Times" w:cs="Times"/>
          <w:noProof/>
        </w:rPr>
        <w:instrText xml:space="preserve">90898873 \h </w:instrText>
      </w:r>
      <w:r w:rsidR="00F85586">
        <w:rPr>
          <w:rFonts w:ascii="Times" w:hAnsi="Times" w:cs="Times"/>
          <w:noProof/>
        </w:rPr>
      </w:r>
      <w:r>
        <w:rPr>
          <w:rFonts w:ascii="Times" w:hAnsi="Times" w:cs="Times"/>
          <w:noProof/>
        </w:rPr>
        <w:fldChar w:fldCharType="separate"/>
      </w:r>
      <w:r w:rsidR="00F85586">
        <w:rPr>
          <w:rFonts w:ascii="Times" w:hAnsi="Times" w:cs="Times"/>
          <w:noProof/>
        </w:rPr>
        <w:t>106</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188</w:t>
      </w:r>
      <w:r>
        <w:rPr>
          <w:noProof/>
        </w:rPr>
        <w:tab/>
        <w:t>Tooling used by non</w:t>
      </w:r>
      <w:r>
        <w:rPr>
          <w:noProof/>
        </w:rPr>
        <w:noBreakHyphen/>
        <w:t>residents to manufacture goods for export</w:t>
      </w:r>
      <w:r>
        <w:rPr>
          <w:rFonts w:ascii="Times" w:hAnsi="Times" w:cs="Times"/>
          <w:noProof/>
        </w:rPr>
        <w:tab/>
      </w:r>
      <w:r>
        <w:rPr>
          <w:rFonts w:ascii="Times" w:hAnsi="Times" w:cs="Times"/>
          <w:noProof/>
        </w:rPr>
        <w:fldChar w:fldCharType="begin"/>
      </w:r>
      <w:r>
        <w:rPr>
          <w:rFonts w:ascii="Times" w:hAnsi="Times" w:cs="Times"/>
          <w:noProof/>
        </w:rPr>
        <w:instrText xml:space="preserve"> PAGEREF _Toc90898874 \h </w:instrText>
      </w:r>
      <w:r w:rsidR="00F85586">
        <w:rPr>
          <w:rFonts w:ascii="Times" w:hAnsi="Times" w:cs="Times"/>
          <w:noProof/>
        </w:rPr>
      </w:r>
      <w:r>
        <w:rPr>
          <w:rFonts w:ascii="Times" w:hAnsi="Times" w:cs="Times"/>
          <w:noProof/>
        </w:rPr>
        <w:fldChar w:fldCharType="separate"/>
      </w:r>
      <w:r w:rsidR="00F85586">
        <w:rPr>
          <w:rFonts w:ascii="Times" w:hAnsi="Times" w:cs="Times"/>
          <w:noProof/>
        </w:rPr>
        <w:t>107</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190</w:t>
      </w:r>
      <w:r>
        <w:rPr>
          <w:noProof/>
        </w:rPr>
        <w:tab/>
      </w:r>
      <w:r>
        <w:rPr>
          <w:noProof/>
        </w:rPr>
        <w:t>Supplies of things, other than goods or real property, for consumption outside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_Toc90898875 \h </w:instrText>
      </w:r>
      <w:r w:rsidR="00F85586">
        <w:rPr>
          <w:rFonts w:ascii="Times" w:hAnsi="Times" w:cs="Times"/>
          <w:noProof/>
        </w:rPr>
      </w:r>
      <w:r>
        <w:rPr>
          <w:rFonts w:ascii="Times" w:hAnsi="Times" w:cs="Times"/>
          <w:noProof/>
        </w:rPr>
        <w:fldChar w:fldCharType="separate"/>
      </w:r>
      <w:r w:rsidR="00F85586">
        <w:rPr>
          <w:rFonts w:ascii="Times" w:hAnsi="Times" w:cs="Times"/>
          <w:noProof/>
        </w:rPr>
        <w:t>107</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F—Religious services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_Toc90898876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109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220</w:t>
      </w:r>
      <w:r>
        <w:rPr>
          <w:noProof/>
        </w:rPr>
        <w:tab/>
        <w:t>Religious services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_Toc90898877 \h </w:instrText>
      </w:r>
      <w:r w:rsidR="00F85586">
        <w:rPr>
          <w:rFonts w:ascii="Times" w:hAnsi="Times" w:cs="Times"/>
          <w:noProof/>
        </w:rPr>
      </w:r>
      <w:r>
        <w:rPr>
          <w:rFonts w:ascii="Times" w:hAnsi="Times" w:cs="Times"/>
          <w:noProof/>
        </w:rPr>
        <w:fldChar w:fldCharType="separate"/>
      </w:r>
      <w:r w:rsidR="00F85586">
        <w:rPr>
          <w:rFonts w:ascii="Times" w:hAnsi="Times" w:cs="Times"/>
          <w:noProof/>
        </w:rPr>
        <w:t>109</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G—Non</w:t>
      </w:r>
      <w:r>
        <w:rPr>
          <w:noProof/>
        </w:rPr>
        <w:noBreakHyphen/>
        <w:t>commercial activities of charitable institutions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_Toc90898878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109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250</w:t>
      </w:r>
      <w:r>
        <w:rPr>
          <w:noProof/>
        </w:rPr>
        <w:tab/>
        <w:t>Nominal consideration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_Toc90898879 \h </w:instrText>
      </w:r>
      <w:r w:rsidR="00F85586">
        <w:rPr>
          <w:rFonts w:ascii="Times" w:hAnsi="Times" w:cs="Times"/>
          <w:noProof/>
        </w:rPr>
      </w:r>
      <w:r>
        <w:rPr>
          <w:rFonts w:ascii="Times" w:hAnsi="Times" w:cs="Times"/>
          <w:noProof/>
        </w:rPr>
        <w:fldChar w:fldCharType="separate"/>
      </w:r>
      <w:r w:rsidR="00F85586">
        <w:rPr>
          <w:rFonts w:ascii="Times" w:hAnsi="Times" w:cs="Times"/>
          <w:noProof/>
        </w:rPr>
        <w:t>109</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255</w:t>
      </w:r>
      <w:r>
        <w:rPr>
          <w:noProof/>
        </w:rPr>
        <w:tab/>
        <w:t>Second</w:t>
      </w:r>
      <w:r>
        <w:rPr>
          <w:noProof/>
        </w:rPr>
        <w:noBreakHyphen/>
        <w:t>hand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_Toc90898880 \h </w:instrText>
      </w:r>
      <w:r w:rsidR="00F85586">
        <w:rPr>
          <w:rFonts w:ascii="Times" w:hAnsi="Times" w:cs="Times"/>
          <w:noProof/>
        </w:rPr>
      </w:r>
      <w:r>
        <w:rPr>
          <w:rFonts w:ascii="Times" w:hAnsi="Times" w:cs="Times"/>
          <w:noProof/>
        </w:rPr>
        <w:fldChar w:fldCharType="separate"/>
      </w:r>
      <w:r w:rsidR="00F85586">
        <w:rPr>
          <w:rFonts w:ascii="Times" w:hAnsi="Times" w:cs="Times"/>
          <w:noProof/>
        </w:rPr>
        <w:t>110</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H—Raffles and bingo conducted by charitable institu</w:t>
      </w:r>
      <w:r>
        <w:rPr>
          <w:noProof/>
        </w:rPr>
        <w:t>tions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_Toc90898881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270</w:t>
      </w:r>
      <w:r>
        <w:rPr>
          <w:noProof/>
        </w:rPr>
        <w:tab/>
        <w:t>Raffles and bingo conducted by charitable institutions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_Toc90898882 \h </w:instrText>
      </w:r>
      <w:r w:rsidR="00F85586">
        <w:rPr>
          <w:rFonts w:ascii="Times" w:hAnsi="Times" w:cs="Times"/>
          <w:noProof/>
        </w:rPr>
      </w:r>
      <w:r>
        <w:rPr>
          <w:rFonts w:ascii="Times" w:hAnsi="Times" w:cs="Times"/>
          <w:noProof/>
        </w:rPr>
        <w:fldChar w:fldCharType="separate"/>
      </w:r>
      <w:r w:rsidR="00F85586">
        <w:rPr>
          <w:rFonts w:ascii="Times" w:hAnsi="Times" w:cs="Times"/>
          <w:noProof/>
        </w:rPr>
        <w:t>110</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I—Water, sewerage and drainage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_Toc90898883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285</w:t>
      </w:r>
      <w:r>
        <w:rPr>
          <w:noProof/>
        </w:rPr>
        <w:tab/>
        <w:t>Water</w:t>
      </w:r>
      <w:r>
        <w:rPr>
          <w:rFonts w:ascii="Times" w:hAnsi="Times" w:cs="Times"/>
          <w:noProof/>
        </w:rPr>
        <w:tab/>
      </w:r>
      <w:r>
        <w:rPr>
          <w:rFonts w:ascii="Times" w:hAnsi="Times" w:cs="Times"/>
          <w:noProof/>
        </w:rPr>
        <w:fldChar w:fldCharType="begin"/>
      </w:r>
      <w:r>
        <w:rPr>
          <w:rFonts w:ascii="Times" w:hAnsi="Times" w:cs="Times"/>
          <w:noProof/>
        </w:rPr>
        <w:instrText xml:space="preserve"> PAGEREF _Toc90898884 \h </w:instrText>
      </w:r>
      <w:r w:rsidR="00F85586">
        <w:rPr>
          <w:rFonts w:ascii="Times" w:hAnsi="Times" w:cs="Times"/>
          <w:noProof/>
        </w:rPr>
      </w:r>
      <w:r>
        <w:rPr>
          <w:rFonts w:ascii="Times" w:hAnsi="Times" w:cs="Times"/>
          <w:noProof/>
        </w:rPr>
        <w:fldChar w:fldCharType="separate"/>
      </w:r>
      <w:r w:rsidR="00F85586">
        <w:rPr>
          <w:rFonts w:ascii="Times" w:hAnsi="Times" w:cs="Times"/>
          <w:noProof/>
        </w:rPr>
        <w:t>111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290</w:t>
      </w:r>
      <w:r>
        <w:rPr>
          <w:noProof/>
        </w:rPr>
        <w:tab/>
        <w:t>Sewerage and sewerage</w:t>
      </w:r>
      <w:r>
        <w:rPr>
          <w:noProof/>
        </w:rPr>
        <w:noBreakHyphen/>
        <w:t>like services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_Toc90898885 \h </w:instrText>
      </w:r>
      <w:r w:rsidR="00F85586">
        <w:rPr>
          <w:rFonts w:ascii="Times" w:hAnsi="Times" w:cs="Times"/>
          <w:noProof/>
        </w:rPr>
      </w:r>
      <w:r>
        <w:rPr>
          <w:rFonts w:ascii="Times" w:hAnsi="Times" w:cs="Times"/>
          <w:noProof/>
        </w:rPr>
        <w:fldChar w:fldCharType="separate"/>
      </w:r>
      <w:r w:rsidR="00F85586">
        <w:rPr>
          <w:rFonts w:ascii="Times" w:hAnsi="Times" w:cs="Times"/>
          <w:noProof/>
        </w:rPr>
        <w:t>111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295</w:t>
      </w:r>
      <w:r>
        <w:rPr>
          <w:noProof/>
        </w:rPr>
        <w:tab/>
        <w:t>Emptying of septic tanks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_Toc90898886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111</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300</w:t>
      </w:r>
      <w:r>
        <w:rPr>
          <w:noProof/>
        </w:rPr>
        <w:tab/>
        <w:t>Drainage</w:t>
      </w:r>
      <w:r>
        <w:rPr>
          <w:rFonts w:ascii="Times" w:hAnsi="Times" w:cs="Times"/>
          <w:noProof/>
        </w:rPr>
        <w:tab/>
      </w:r>
      <w:r>
        <w:rPr>
          <w:rFonts w:ascii="Times" w:hAnsi="Times" w:cs="Times"/>
          <w:noProof/>
        </w:rPr>
        <w:fldChar w:fldCharType="begin"/>
      </w:r>
      <w:r>
        <w:rPr>
          <w:rFonts w:ascii="Times" w:hAnsi="Times" w:cs="Times"/>
          <w:noProof/>
        </w:rPr>
        <w:instrText xml:space="preserve"> PAGEREF _Toc90898887 \h </w:instrText>
      </w:r>
      <w:r w:rsidR="00F85586">
        <w:rPr>
          <w:rFonts w:ascii="Times" w:hAnsi="Times" w:cs="Times"/>
          <w:noProof/>
        </w:rPr>
      </w:r>
      <w:r>
        <w:rPr>
          <w:rFonts w:ascii="Times" w:hAnsi="Times" w:cs="Times"/>
          <w:noProof/>
        </w:rPr>
        <w:fldChar w:fldCharType="separate"/>
      </w:r>
      <w:r w:rsidR="00F85586">
        <w:rPr>
          <w:rFonts w:ascii="Times" w:hAnsi="Times" w:cs="Times"/>
          <w:noProof/>
        </w:rPr>
        <w:t>111</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J—Supplies of going concerns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_Toc90898888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325</w:t>
      </w:r>
      <w:r>
        <w:rPr>
          <w:noProof/>
        </w:rPr>
        <w:tab/>
        <w:t>Supply of a going concern</w:t>
      </w:r>
      <w:r>
        <w:rPr>
          <w:rFonts w:ascii="Times" w:hAnsi="Times" w:cs="Times"/>
          <w:noProof/>
        </w:rPr>
        <w:tab/>
      </w:r>
      <w:r>
        <w:rPr>
          <w:rFonts w:ascii="Times" w:hAnsi="Times" w:cs="Times"/>
          <w:noProof/>
        </w:rPr>
        <w:fldChar w:fldCharType="begin"/>
      </w:r>
      <w:r>
        <w:rPr>
          <w:rFonts w:ascii="Times" w:hAnsi="Times" w:cs="Times"/>
          <w:noProof/>
        </w:rPr>
        <w:instrText xml:space="preserve"> PAGEREF _Toc90898889 \h </w:instrText>
      </w:r>
      <w:r w:rsidR="00F85586">
        <w:rPr>
          <w:rFonts w:ascii="Times" w:hAnsi="Times" w:cs="Times"/>
          <w:noProof/>
        </w:rPr>
      </w:r>
      <w:r>
        <w:rPr>
          <w:rFonts w:ascii="Times" w:hAnsi="Times" w:cs="Times"/>
          <w:noProof/>
        </w:rPr>
        <w:fldChar w:fldCharType="separate"/>
      </w:r>
      <w:r w:rsidR="00F85586">
        <w:rPr>
          <w:rFonts w:ascii="Times" w:hAnsi="Times" w:cs="Times"/>
          <w:noProof/>
        </w:rPr>
        <w:t>112</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K—Transport and related matters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_Toc90898890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355</w:t>
      </w:r>
      <w:r>
        <w:rPr>
          <w:noProof/>
        </w:rPr>
        <w:tab/>
        <w:t>Supplies of transport and related matters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_Toc90898891 \h </w:instrText>
      </w:r>
      <w:r w:rsidR="00F85586">
        <w:rPr>
          <w:rFonts w:ascii="Times" w:hAnsi="Times" w:cs="Times"/>
          <w:noProof/>
        </w:rPr>
      </w:r>
      <w:r>
        <w:rPr>
          <w:rFonts w:ascii="Times" w:hAnsi="Times" w:cs="Times"/>
          <w:noProof/>
        </w:rPr>
        <w:fldChar w:fldCharType="separate"/>
      </w:r>
      <w:r w:rsidR="00F85586">
        <w:rPr>
          <w:rFonts w:ascii="Times" w:hAnsi="Times" w:cs="Times"/>
          <w:noProof/>
        </w:rPr>
        <w:t>112</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360</w:t>
      </w:r>
      <w:r>
        <w:rPr>
          <w:noProof/>
        </w:rPr>
        <w:tab/>
        <w:t>Travel ag</w:t>
      </w:r>
      <w:r>
        <w:rPr>
          <w:noProof/>
        </w:rPr>
        <w:t>ents arranging overseas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_Toc90898892 \h </w:instrText>
      </w:r>
      <w:r w:rsidR="00F85586">
        <w:rPr>
          <w:rFonts w:ascii="Times" w:hAnsi="Times" w:cs="Times"/>
          <w:noProof/>
        </w:rPr>
      </w:r>
      <w:r>
        <w:rPr>
          <w:rFonts w:ascii="Times" w:hAnsi="Times" w:cs="Times"/>
          <w:noProof/>
        </w:rPr>
        <w:fldChar w:fldCharType="separate"/>
      </w:r>
      <w:r w:rsidR="00F85586">
        <w:rPr>
          <w:rFonts w:ascii="Times" w:hAnsi="Times" w:cs="Times"/>
          <w:noProof/>
        </w:rPr>
        <w:t>114</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L—Precious metals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_Toc90898893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385</w:t>
      </w:r>
      <w:r>
        <w:rPr>
          <w:noProof/>
        </w:rPr>
        <w:tab/>
        <w:t>Supplies of precious metals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_Toc90898894 \h </w:instrText>
      </w:r>
      <w:r w:rsidR="00F85586">
        <w:rPr>
          <w:rFonts w:ascii="Times" w:hAnsi="Times" w:cs="Times"/>
          <w:noProof/>
        </w:rPr>
      </w:r>
      <w:r>
        <w:rPr>
          <w:rFonts w:ascii="Times" w:hAnsi="Times" w:cs="Times"/>
          <w:noProof/>
        </w:rPr>
        <w:fldChar w:fldCharType="separate"/>
      </w:r>
      <w:r w:rsidR="00F85586">
        <w:rPr>
          <w:rFonts w:ascii="Times" w:hAnsi="Times" w:cs="Times"/>
          <w:noProof/>
        </w:rPr>
        <w:t>114</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M—Supplies through inwards duty free shops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_Toc90898895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415</w:t>
      </w:r>
      <w:r>
        <w:rPr>
          <w:noProof/>
        </w:rPr>
        <w:tab/>
        <w:t>Supplies through inwards duty free shops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_Toc90898896 \h </w:instrText>
      </w:r>
      <w:r w:rsidR="00F85586">
        <w:rPr>
          <w:rFonts w:ascii="Times" w:hAnsi="Times" w:cs="Times"/>
          <w:noProof/>
        </w:rPr>
      </w:r>
      <w:r>
        <w:rPr>
          <w:rFonts w:ascii="Times" w:hAnsi="Times" w:cs="Times"/>
          <w:noProof/>
        </w:rPr>
        <w:fldChar w:fldCharType="separate"/>
      </w:r>
      <w:r w:rsidR="00F85586">
        <w:rPr>
          <w:rFonts w:ascii="Times" w:hAnsi="Times" w:cs="Times"/>
          <w:noProof/>
        </w:rPr>
        <w:t>115</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N—Grants of land by governments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_Toc90898897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445</w:t>
      </w:r>
      <w:r>
        <w:rPr>
          <w:noProof/>
        </w:rPr>
        <w:tab/>
        <w:t>Grants of freehold and similar interests by governments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_Toc90898898 \h </w:instrText>
      </w:r>
      <w:r w:rsidR="00F85586">
        <w:rPr>
          <w:rFonts w:ascii="Times" w:hAnsi="Times" w:cs="Times"/>
          <w:noProof/>
        </w:rPr>
      </w:r>
      <w:r>
        <w:rPr>
          <w:rFonts w:ascii="Times" w:hAnsi="Times" w:cs="Times"/>
          <w:noProof/>
        </w:rPr>
        <w:fldChar w:fldCharType="separate"/>
      </w:r>
      <w:r w:rsidR="00F85586">
        <w:rPr>
          <w:rFonts w:ascii="Times" w:hAnsi="Times" w:cs="Times"/>
          <w:noProof/>
        </w:rPr>
        <w:t>115</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450</w:t>
      </w:r>
      <w:r>
        <w:rPr>
          <w:noProof/>
        </w:rPr>
        <w:tab/>
        <w:t>Leases preceding grants of freehold and similar interests by governments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_Toc90898899 \h </w:instrText>
      </w:r>
      <w:r w:rsidR="00F85586">
        <w:rPr>
          <w:rFonts w:ascii="Times" w:hAnsi="Times" w:cs="Times"/>
          <w:noProof/>
        </w:rPr>
      </w:r>
      <w:r>
        <w:rPr>
          <w:rFonts w:ascii="Times" w:hAnsi="Times" w:cs="Times"/>
          <w:noProof/>
        </w:rPr>
        <w:fldChar w:fldCharType="separate"/>
      </w:r>
      <w:r w:rsidR="00F85586">
        <w:rPr>
          <w:rFonts w:ascii="Times" w:hAnsi="Times" w:cs="Times"/>
          <w:noProof/>
        </w:rPr>
        <w:t>116</w:t>
      </w:r>
      <w:r>
        <w:rPr>
          <w:rFonts w:ascii="Times" w:hAnsi="Times" w:cs="Times"/>
          <w:noProof/>
        </w:rPr>
        <w:fldChar w:fldCharType="end"/>
      </w:r>
    </w:p>
    <w:p w:rsidR="00000000" w:rsidRDefault="00B06724">
      <w:pPr>
        <w:pStyle w:val="TOC4"/>
        <w:rPr>
          <w:b w:val="0"/>
          <w:bCs w:val="0"/>
          <w:noProof/>
          <w:kern w:val="0"/>
          <w:sz w:val="24"/>
          <w:szCs w:val="24"/>
        </w:rPr>
      </w:pPr>
      <w:r>
        <w:rPr>
          <w:noProof/>
        </w:rPr>
        <w:t>Subdivisio</w:t>
      </w:r>
      <w:r>
        <w:rPr>
          <w:noProof/>
        </w:rPr>
        <w:t>n 38</w:t>
      </w:r>
      <w:r>
        <w:rPr>
          <w:noProof/>
        </w:rPr>
        <w:noBreakHyphen/>
        <w:t>O—Farm land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_Toc90898900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475</w:t>
      </w:r>
      <w:r>
        <w:rPr>
          <w:noProof/>
        </w:rPr>
        <w:tab/>
        <w:t>Subdivided farm land</w:t>
      </w:r>
      <w:r>
        <w:rPr>
          <w:rFonts w:ascii="Times" w:hAnsi="Times" w:cs="Times"/>
          <w:noProof/>
        </w:rPr>
        <w:tab/>
      </w:r>
      <w:r>
        <w:rPr>
          <w:rFonts w:ascii="Times" w:hAnsi="Times" w:cs="Times"/>
          <w:noProof/>
        </w:rPr>
        <w:fldChar w:fldCharType="begin"/>
      </w:r>
      <w:r>
        <w:rPr>
          <w:rFonts w:ascii="Times" w:hAnsi="Times" w:cs="Times"/>
          <w:noProof/>
        </w:rPr>
        <w:instrText xml:space="preserve"> PAGEREF _Toc90898901 \h </w:instrText>
      </w:r>
      <w:r w:rsidR="00F85586">
        <w:rPr>
          <w:rFonts w:ascii="Times" w:hAnsi="Times" w:cs="Times"/>
          <w:noProof/>
        </w:rPr>
      </w:r>
      <w:r>
        <w:rPr>
          <w:rFonts w:ascii="Times" w:hAnsi="Times" w:cs="Times"/>
          <w:noProof/>
        </w:rPr>
        <w:fldChar w:fldCharType="separate"/>
      </w:r>
      <w:r w:rsidR="00F85586">
        <w:rPr>
          <w:rFonts w:ascii="Times" w:hAnsi="Times" w:cs="Times"/>
          <w:noProof/>
        </w:rPr>
        <w:t>116</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480</w:t>
      </w:r>
      <w:r>
        <w:rPr>
          <w:noProof/>
        </w:rPr>
        <w:tab/>
        <w:t>Farm land supplied for farming</w:t>
      </w:r>
      <w:r>
        <w:rPr>
          <w:rFonts w:ascii="Times" w:hAnsi="Times" w:cs="Times"/>
          <w:noProof/>
        </w:rPr>
        <w:tab/>
      </w:r>
      <w:r>
        <w:rPr>
          <w:rFonts w:ascii="Times" w:hAnsi="Times" w:cs="Times"/>
          <w:noProof/>
        </w:rPr>
        <w:fldChar w:fldCharType="begin"/>
      </w:r>
      <w:r>
        <w:rPr>
          <w:rFonts w:ascii="Times" w:hAnsi="Times" w:cs="Times"/>
          <w:noProof/>
        </w:rPr>
        <w:instrText xml:space="preserve"> PAGEREF _Toc90898902 \h </w:instrText>
      </w:r>
      <w:r w:rsidR="00F85586">
        <w:rPr>
          <w:rFonts w:ascii="Times" w:hAnsi="Times" w:cs="Times"/>
          <w:noProof/>
        </w:rPr>
      </w:r>
      <w:r>
        <w:rPr>
          <w:rFonts w:ascii="Times" w:hAnsi="Times" w:cs="Times"/>
          <w:noProof/>
        </w:rPr>
        <w:fldChar w:fldCharType="separate"/>
      </w:r>
      <w:r w:rsidR="00F85586">
        <w:rPr>
          <w:rFonts w:ascii="Times" w:hAnsi="Times" w:cs="Times"/>
          <w:noProof/>
        </w:rPr>
        <w:t>117</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P—Cars for use by disabled people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w:instrText>
      </w:r>
      <w:r>
        <w:rPr>
          <w:rFonts w:ascii="Times" w:hAnsi="Times" w:cs="Times"/>
          <w:b w:val="0"/>
          <w:bCs w:val="0"/>
          <w:noProof/>
          <w:sz w:val="18"/>
          <w:szCs w:val="18"/>
        </w:rPr>
        <w:instrText xml:space="preserve">GEREF _Toc90898903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505</w:t>
      </w:r>
      <w:r>
        <w:rPr>
          <w:noProof/>
        </w:rPr>
        <w:tab/>
        <w:t>Disabled veterans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_Toc90898904 \h </w:instrText>
      </w:r>
      <w:r w:rsidR="00F85586">
        <w:rPr>
          <w:rFonts w:ascii="Times" w:hAnsi="Times" w:cs="Times"/>
          <w:noProof/>
        </w:rPr>
      </w:r>
      <w:r>
        <w:rPr>
          <w:rFonts w:ascii="Times" w:hAnsi="Times" w:cs="Times"/>
          <w:noProof/>
        </w:rPr>
        <w:fldChar w:fldCharType="separate"/>
      </w:r>
      <w:r w:rsidR="00F85586">
        <w:rPr>
          <w:rFonts w:ascii="Times" w:hAnsi="Times" w:cs="Times"/>
          <w:noProof/>
        </w:rPr>
        <w:t>117</w:t>
      </w:r>
      <w:r>
        <w:rPr>
          <w:rFonts w:ascii="Times" w:hAnsi="Times" w:cs="Times"/>
          <w:noProof/>
        </w:rPr>
        <w:fldChar w:fldCharType="end"/>
      </w:r>
    </w:p>
    <w:p w:rsidR="00000000" w:rsidRDefault="00B06724">
      <w:pPr>
        <w:pStyle w:val="TOC5"/>
        <w:rPr>
          <w:noProof/>
          <w:kern w:val="0"/>
          <w:sz w:val="24"/>
          <w:szCs w:val="24"/>
        </w:rPr>
      </w:pPr>
      <w:r>
        <w:rPr>
          <w:noProof/>
        </w:rPr>
        <w:t>38</w:t>
      </w:r>
      <w:r>
        <w:rPr>
          <w:noProof/>
        </w:rPr>
        <w:noBreakHyphen/>
        <w:t>510</w:t>
      </w:r>
      <w:r>
        <w:rPr>
          <w:noProof/>
        </w:rPr>
        <w:tab/>
        <w:t>Other disabled people</w:t>
      </w:r>
      <w:r>
        <w:rPr>
          <w:rFonts w:ascii="Times" w:hAnsi="Times" w:cs="Times"/>
          <w:noProof/>
        </w:rPr>
        <w:tab/>
      </w:r>
      <w:r>
        <w:rPr>
          <w:rFonts w:ascii="Times" w:hAnsi="Times" w:cs="Times"/>
          <w:noProof/>
        </w:rPr>
        <w:fldChar w:fldCharType="begin"/>
      </w:r>
      <w:r>
        <w:rPr>
          <w:rFonts w:ascii="Times" w:hAnsi="Times" w:cs="Times"/>
          <w:noProof/>
        </w:rPr>
        <w:instrText xml:space="preserve"> PAGEREF _Toc90898905 \h </w:instrText>
      </w:r>
      <w:r w:rsidR="00F85586">
        <w:rPr>
          <w:rFonts w:ascii="Times" w:hAnsi="Times" w:cs="Times"/>
          <w:noProof/>
        </w:rPr>
      </w:r>
      <w:r>
        <w:rPr>
          <w:rFonts w:ascii="Times" w:hAnsi="Times" w:cs="Times"/>
          <w:noProof/>
        </w:rPr>
        <w:fldChar w:fldCharType="separate"/>
      </w:r>
      <w:r w:rsidR="00F85586">
        <w:rPr>
          <w:rFonts w:ascii="Times" w:hAnsi="Times" w:cs="Times"/>
          <w:noProof/>
        </w:rPr>
        <w:t>118</w:t>
      </w:r>
      <w:r>
        <w:rPr>
          <w:rFonts w:ascii="Times" w:hAnsi="Times" w:cs="Times"/>
          <w:noProof/>
        </w:rPr>
        <w:fldChar w:fldCharType="end"/>
      </w:r>
    </w:p>
    <w:p w:rsidR="00000000" w:rsidRDefault="00B06724">
      <w:pPr>
        <w:pStyle w:val="TOC4"/>
        <w:rPr>
          <w:b w:val="0"/>
          <w:bCs w:val="0"/>
          <w:noProof/>
          <w:kern w:val="0"/>
          <w:sz w:val="24"/>
          <w:szCs w:val="24"/>
        </w:rPr>
      </w:pPr>
      <w:r>
        <w:rPr>
          <w:noProof/>
        </w:rPr>
        <w:t>Subdivision 38</w:t>
      </w:r>
      <w:r>
        <w:rPr>
          <w:noProof/>
        </w:rPr>
        <w:noBreakHyphen/>
        <w:t>Q—International mail</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_Toc90898906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119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38</w:t>
      </w:r>
      <w:r>
        <w:rPr>
          <w:noProof/>
        </w:rPr>
        <w:noBreakHyphen/>
        <w:t>540</w:t>
      </w:r>
      <w:r>
        <w:rPr>
          <w:noProof/>
        </w:rPr>
        <w:tab/>
        <w:t>International mail</w:t>
      </w:r>
      <w:r>
        <w:rPr>
          <w:rFonts w:ascii="Times" w:hAnsi="Times" w:cs="Times"/>
          <w:noProof/>
        </w:rPr>
        <w:tab/>
      </w:r>
      <w:r>
        <w:rPr>
          <w:rFonts w:ascii="Times" w:hAnsi="Times" w:cs="Times"/>
          <w:noProof/>
        </w:rPr>
        <w:fldChar w:fldCharType="begin"/>
      </w:r>
      <w:r>
        <w:rPr>
          <w:rFonts w:ascii="Times" w:hAnsi="Times" w:cs="Times"/>
          <w:noProof/>
        </w:rPr>
        <w:instrText xml:space="preserve"> P</w:instrText>
      </w:r>
      <w:r>
        <w:rPr>
          <w:rFonts w:ascii="Times" w:hAnsi="Times" w:cs="Times"/>
          <w:noProof/>
        </w:rPr>
        <w:instrText xml:space="preserve">AGEREF _Toc90898907 \h </w:instrText>
      </w:r>
      <w:r w:rsidR="00F85586">
        <w:rPr>
          <w:rFonts w:ascii="Times" w:hAnsi="Times" w:cs="Times"/>
          <w:noProof/>
        </w:rPr>
      </w:r>
      <w:r>
        <w:rPr>
          <w:rFonts w:ascii="Times" w:hAnsi="Times" w:cs="Times"/>
          <w:noProof/>
        </w:rPr>
        <w:fldChar w:fldCharType="separate"/>
      </w:r>
      <w:r w:rsidR="00F85586">
        <w:rPr>
          <w:rFonts w:ascii="Times" w:hAnsi="Times" w:cs="Times"/>
          <w:noProof/>
        </w:rPr>
        <w:t>119</w:t>
      </w:r>
      <w:r>
        <w:rPr>
          <w:rFonts w:ascii="Times" w:hAnsi="Times" w:cs="Times"/>
          <w:noProof/>
        </w:rPr>
        <w:fldChar w:fldCharType="end"/>
      </w:r>
    </w:p>
    <w:p w:rsidR="00000000" w:rsidRDefault="00B06724">
      <w:pPr>
        <w:pStyle w:val="TOC3"/>
        <w:rPr>
          <w:b w:val="0"/>
          <w:bCs w:val="0"/>
          <w:noProof/>
          <w:kern w:val="0"/>
          <w:sz w:val="24"/>
          <w:szCs w:val="24"/>
        </w:rPr>
      </w:pPr>
      <w:r>
        <w:rPr>
          <w:noProof/>
        </w:rPr>
        <w:t>Division 40—Input taxed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_Toc90898908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_Toc90898909 \h </w:instrText>
      </w:r>
      <w:r w:rsidR="00F85586">
        <w:rPr>
          <w:rFonts w:ascii="Times" w:hAnsi="Times" w:cs="Times"/>
          <w:noProof/>
        </w:rPr>
      </w:r>
      <w:r>
        <w:rPr>
          <w:rFonts w:ascii="Times" w:hAnsi="Times" w:cs="Times"/>
          <w:noProof/>
        </w:rPr>
        <w:fldChar w:fldCharType="separate"/>
      </w:r>
      <w:r w:rsidR="00F85586">
        <w:rPr>
          <w:rFonts w:ascii="Times" w:hAnsi="Times" w:cs="Times"/>
          <w:noProof/>
        </w:rPr>
        <w:t>120</w:t>
      </w:r>
      <w:r>
        <w:rPr>
          <w:rFonts w:ascii="Times" w:hAnsi="Times" w:cs="Times"/>
          <w:noProof/>
        </w:rPr>
        <w:fldChar w:fldCharType="end"/>
      </w:r>
    </w:p>
    <w:p w:rsidR="00000000" w:rsidRDefault="00B06724">
      <w:pPr>
        <w:pStyle w:val="TOC4"/>
        <w:rPr>
          <w:b w:val="0"/>
          <w:bCs w:val="0"/>
          <w:noProof/>
          <w:kern w:val="0"/>
          <w:sz w:val="24"/>
          <w:szCs w:val="24"/>
        </w:rPr>
      </w:pPr>
      <w:r>
        <w:rPr>
          <w:noProof/>
        </w:rPr>
        <w:t>Subdivision 40</w:t>
      </w:r>
      <w:r>
        <w:rPr>
          <w:noProof/>
        </w:rPr>
        <w:noBreakHyphen/>
        <w:t>A—Financial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_Toc90898910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40</w:t>
      </w:r>
      <w:r>
        <w:rPr>
          <w:noProof/>
        </w:rPr>
        <w:noBreakHyphen/>
        <w:t>5</w:t>
      </w:r>
      <w:r>
        <w:rPr>
          <w:noProof/>
        </w:rPr>
        <w:tab/>
        <w:t>Financial supplies</w:t>
      </w:r>
      <w:r>
        <w:rPr>
          <w:rFonts w:ascii="Times" w:hAnsi="Times" w:cs="Times"/>
          <w:noProof/>
        </w:rPr>
        <w:tab/>
      </w:r>
      <w:r>
        <w:rPr>
          <w:rFonts w:ascii="Times" w:hAnsi="Times" w:cs="Times"/>
          <w:noProof/>
        </w:rPr>
        <w:fldChar w:fldCharType="begin"/>
      </w:r>
      <w:r>
        <w:rPr>
          <w:rFonts w:ascii="Times" w:hAnsi="Times" w:cs="Times"/>
          <w:noProof/>
        </w:rPr>
        <w:instrText xml:space="preserve"> PAG</w:instrText>
      </w:r>
      <w:r>
        <w:rPr>
          <w:rFonts w:ascii="Times" w:hAnsi="Times" w:cs="Times"/>
          <w:noProof/>
        </w:rPr>
        <w:instrText xml:space="preserve">EREF _Toc90898911 \h </w:instrText>
      </w:r>
      <w:r w:rsidR="00F85586">
        <w:rPr>
          <w:rFonts w:ascii="Times" w:hAnsi="Times" w:cs="Times"/>
          <w:noProof/>
        </w:rPr>
      </w:r>
      <w:r>
        <w:rPr>
          <w:rFonts w:ascii="Times" w:hAnsi="Times" w:cs="Times"/>
          <w:noProof/>
        </w:rPr>
        <w:fldChar w:fldCharType="separate"/>
      </w:r>
      <w:r w:rsidR="00F85586">
        <w:rPr>
          <w:rFonts w:ascii="Times" w:hAnsi="Times" w:cs="Times"/>
          <w:noProof/>
        </w:rPr>
        <w:t>120</w:t>
      </w:r>
      <w:r>
        <w:rPr>
          <w:rFonts w:ascii="Times" w:hAnsi="Times" w:cs="Times"/>
          <w:noProof/>
        </w:rPr>
        <w:fldChar w:fldCharType="end"/>
      </w:r>
    </w:p>
    <w:p w:rsidR="00000000" w:rsidRDefault="00B06724">
      <w:pPr>
        <w:pStyle w:val="TOC4"/>
        <w:rPr>
          <w:b w:val="0"/>
          <w:bCs w:val="0"/>
          <w:noProof/>
          <w:kern w:val="0"/>
          <w:sz w:val="24"/>
          <w:szCs w:val="24"/>
        </w:rPr>
      </w:pPr>
      <w:r>
        <w:rPr>
          <w:noProof/>
        </w:rPr>
        <w:t>Subdivision 40</w:t>
      </w:r>
      <w:r>
        <w:rPr>
          <w:noProof/>
        </w:rPr>
        <w:noBreakHyphen/>
        <w:t>B—Residential rent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_Toc90898912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40</w:t>
      </w:r>
      <w:r>
        <w:rPr>
          <w:noProof/>
        </w:rPr>
        <w:noBreakHyphen/>
        <w:t>35</w:t>
      </w:r>
      <w:r>
        <w:rPr>
          <w:noProof/>
        </w:rPr>
        <w:tab/>
        <w:t>Residential rent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_Toc90898913 \h </w:instrText>
      </w:r>
      <w:r w:rsidR="00F85586">
        <w:rPr>
          <w:rFonts w:ascii="Times" w:hAnsi="Times" w:cs="Times"/>
          <w:noProof/>
        </w:rPr>
      </w:r>
      <w:r>
        <w:rPr>
          <w:rFonts w:ascii="Times" w:hAnsi="Times" w:cs="Times"/>
          <w:noProof/>
        </w:rPr>
        <w:fldChar w:fldCharType="separate"/>
      </w:r>
      <w:r w:rsidR="00F85586">
        <w:rPr>
          <w:rFonts w:ascii="Times" w:hAnsi="Times" w:cs="Times"/>
          <w:noProof/>
        </w:rPr>
        <w:t>121</w:t>
      </w:r>
      <w:r>
        <w:rPr>
          <w:rFonts w:ascii="Times" w:hAnsi="Times" w:cs="Times"/>
          <w:noProof/>
        </w:rPr>
        <w:fldChar w:fldCharType="end"/>
      </w:r>
    </w:p>
    <w:p w:rsidR="00000000" w:rsidRDefault="00B06724">
      <w:pPr>
        <w:pStyle w:val="TOC4"/>
        <w:rPr>
          <w:b w:val="0"/>
          <w:bCs w:val="0"/>
          <w:noProof/>
          <w:kern w:val="0"/>
          <w:sz w:val="24"/>
          <w:szCs w:val="24"/>
        </w:rPr>
      </w:pPr>
      <w:r>
        <w:rPr>
          <w:noProof/>
        </w:rPr>
        <w:t>Subdivision 40</w:t>
      </w:r>
      <w:r>
        <w:rPr>
          <w:noProof/>
        </w:rPr>
        <w:noBreakHyphen/>
        <w:t>C—Residential premises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_Toc90898914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40</w:t>
      </w:r>
      <w:r>
        <w:rPr>
          <w:noProof/>
        </w:rPr>
        <w:noBreakHyphen/>
        <w:t>65</w:t>
      </w:r>
      <w:r>
        <w:rPr>
          <w:noProof/>
        </w:rPr>
        <w:tab/>
        <w:t>Sales of residential</w:t>
      </w:r>
      <w:r>
        <w:rPr>
          <w:noProof/>
        </w:rPr>
        <w:t xml:space="preserve"> premises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_Toc90898915 \h </w:instrText>
      </w:r>
      <w:r w:rsidR="00F85586">
        <w:rPr>
          <w:rFonts w:ascii="Times" w:hAnsi="Times" w:cs="Times"/>
          <w:noProof/>
        </w:rPr>
      </w:r>
      <w:r>
        <w:rPr>
          <w:rFonts w:ascii="Times" w:hAnsi="Times" w:cs="Times"/>
          <w:noProof/>
        </w:rPr>
        <w:fldChar w:fldCharType="separate"/>
      </w:r>
      <w:r w:rsidR="00F85586">
        <w:rPr>
          <w:rFonts w:ascii="Times" w:hAnsi="Times" w:cs="Times"/>
          <w:noProof/>
        </w:rPr>
        <w:t>122</w:t>
      </w:r>
      <w:r>
        <w:rPr>
          <w:rFonts w:ascii="Times" w:hAnsi="Times" w:cs="Times"/>
          <w:noProof/>
        </w:rPr>
        <w:fldChar w:fldCharType="end"/>
      </w:r>
    </w:p>
    <w:p w:rsidR="00000000" w:rsidRDefault="00B06724">
      <w:pPr>
        <w:pStyle w:val="TOC5"/>
        <w:rPr>
          <w:noProof/>
          <w:kern w:val="0"/>
          <w:sz w:val="24"/>
          <w:szCs w:val="24"/>
        </w:rPr>
      </w:pPr>
      <w:r>
        <w:rPr>
          <w:noProof/>
        </w:rPr>
        <w:t>40</w:t>
      </w:r>
      <w:r>
        <w:rPr>
          <w:noProof/>
        </w:rPr>
        <w:noBreakHyphen/>
        <w:t>70</w:t>
      </w:r>
      <w:r>
        <w:rPr>
          <w:noProof/>
        </w:rPr>
        <w:tab/>
        <w:t>Supplies of residential premises by way of long</w:t>
      </w:r>
      <w:r>
        <w:rPr>
          <w:noProof/>
        </w:rPr>
        <w:noBreakHyphen/>
        <w:t>term lease</w:t>
      </w:r>
      <w:r>
        <w:rPr>
          <w:rFonts w:ascii="Times" w:hAnsi="Times" w:cs="Times"/>
          <w:noProof/>
        </w:rPr>
        <w:tab/>
      </w:r>
      <w:r>
        <w:rPr>
          <w:rFonts w:ascii="Times" w:hAnsi="Times" w:cs="Times"/>
          <w:noProof/>
        </w:rPr>
        <w:fldChar w:fldCharType="begin"/>
      </w:r>
      <w:r>
        <w:rPr>
          <w:rFonts w:ascii="Times" w:hAnsi="Times" w:cs="Times"/>
          <w:noProof/>
        </w:rPr>
        <w:instrText xml:space="preserve"> PAGEREF _Toc90898916 \h </w:instrText>
      </w:r>
      <w:r w:rsidR="00F85586">
        <w:rPr>
          <w:rFonts w:ascii="Times" w:hAnsi="Times" w:cs="Times"/>
          <w:noProof/>
        </w:rPr>
      </w:r>
      <w:r>
        <w:rPr>
          <w:rFonts w:ascii="Times" w:hAnsi="Times" w:cs="Times"/>
          <w:noProof/>
        </w:rPr>
        <w:fldChar w:fldCharType="separate"/>
      </w:r>
      <w:r w:rsidR="00F85586">
        <w:rPr>
          <w:rFonts w:ascii="Times" w:hAnsi="Times" w:cs="Times"/>
          <w:noProof/>
        </w:rPr>
        <w:t>122</w:t>
      </w:r>
      <w:r>
        <w:rPr>
          <w:rFonts w:ascii="Times" w:hAnsi="Times" w:cs="Times"/>
          <w:noProof/>
        </w:rPr>
        <w:fldChar w:fldCharType="end"/>
      </w:r>
    </w:p>
    <w:p w:rsidR="00000000" w:rsidRDefault="00B06724">
      <w:pPr>
        <w:pStyle w:val="TOC5"/>
        <w:rPr>
          <w:noProof/>
          <w:kern w:val="0"/>
          <w:sz w:val="24"/>
          <w:szCs w:val="24"/>
        </w:rPr>
      </w:pPr>
      <w:r>
        <w:rPr>
          <w:noProof/>
        </w:rPr>
        <w:t>40</w:t>
      </w:r>
      <w:r>
        <w:rPr>
          <w:noProof/>
        </w:rPr>
        <w:noBreakHyphen/>
        <w:t>75</w:t>
      </w:r>
      <w:r>
        <w:rPr>
          <w:noProof/>
        </w:rPr>
        <w:tab/>
        <w:t xml:space="preserve">Meaning of </w:t>
      </w:r>
      <w:r>
        <w:rPr>
          <w:i/>
          <w:iCs/>
          <w:noProof/>
        </w:rPr>
        <w:t>new residential premises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_Toc90898917 \h </w:instrText>
      </w:r>
      <w:r w:rsidR="00F85586">
        <w:rPr>
          <w:rFonts w:ascii="Times" w:hAnsi="Times" w:cs="Times"/>
          <w:noProof/>
        </w:rPr>
      </w:r>
      <w:r>
        <w:rPr>
          <w:rFonts w:ascii="Times" w:hAnsi="Times" w:cs="Times"/>
          <w:noProof/>
        </w:rPr>
        <w:fldChar w:fldCharType="separate"/>
      </w:r>
      <w:r w:rsidR="00F85586">
        <w:rPr>
          <w:rFonts w:ascii="Times" w:hAnsi="Times" w:cs="Times"/>
          <w:noProof/>
        </w:rPr>
        <w:t>122</w:t>
      </w:r>
      <w:r>
        <w:rPr>
          <w:rFonts w:ascii="Times" w:hAnsi="Times" w:cs="Times"/>
          <w:noProof/>
        </w:rPr>
        <w:fldChar w:fldCharType="end"/>
      </w:r>
    </w:p>
    <w:p w:rsidR="00000000" w:rsidRDefault="00B06724">
      <w:pPr>
        <w:pStyle w:val="TOC4"/>
        <w:rPr>
          <w:b w:val="0"/>
          <w:bCs w:val="0"/>
          <w:noProof/>
          <w:kern w:val="0"/>
          <w:sz w:val="24"/>
          <w:szCs w:val="24"/>
        </w:rPr>
      </w:pPr>
      <w:r>
        <w:rPr>
          <w:noProof/>
        </w:rPr>
        <w:t>Subdivision 40</w:t>
      </w:r>
      <w:r>
        <w:rPr>
          <w:noProof/>
        </w:rPr>
        <w:noBreakHyphen/>
        <w:t>D—Precious metals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w:instrText>
      </w:r>
      <w:r>
        <w:rPr>
          <w:rFonts w:ascii="Times" w:hAnsi="Times" w:cs="Times"/>
          <w:b w:val="0"/>
          <w:bCs w:val="0"/>
          <w:noProof/>
          <w:sz w:val="18"/>
          <w:szCs w:val="18"/>
        </w:rPr>
        <w:instrText xml:space="preserve">898918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40</w:t>
      </w:r>
      <w:r>
        <w:rPr>
          <w:noProof/>
        </w:rPr>
        <w:noBreakHyphen/>
        <w:t>100</w:t>
      </w:r>
      <w:r>
        <w:rPr>
          <w:noProof/>
        </w:rPr>
        <w:tab/>
        <w:t>Precious metals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_Toc90898919 \h </w:instrText>
      </w:r>
      <w:r w:rsidR="00F85586">
        <w:rPr>
          <w:rFonts w:ascii="Times" w:hAnsi="Times" w:cs="Times"/>
          <w:noProof/>
        </w:rPr>
      </w:r>
      <w:r>
        <w:rPr>
          <w:rFonts w:ascii="Times" w:hAnsi="Times" w:cs="Times"/>
          <w:noProof/>
        </w:rPr>
        <w:fldChar w:fldCharType="separate"/>
      </w:r>
      <w:r w:rsidR="00F85586">
        <w:rPr>
          <w:rFonts w:ascii="Times" w:hAnsi="Times" w:cs="Times"/>
          <w:noProof/>
        </w:rPr>
        <w:t>123</w:t>
      </w:r>
      <w:r>
        <w:rPr>
          <w:rFonts w:ascii="Times" w:hAnsi="Times" w:cs="Times"/>
          <w:noProof/>
        </w:rPr>
        <w:fldChar w:fldCharType="end"/>
      </w:r>
    </w:p>
    <w:p w:rsidR="00000000" w:rsidRDefault="00B06724">
      <w:pPr>
        <w:pStyle w:val="TOC4"/>
        <w:rPr>
          <w:b w:val="0"/>
          <w:bCs w:val="0"/>
          <w:noProof/>
          <w:kern w:val="0"/>
          <w:sz w:val="24"/>
          <w:szCs w:val="24"/>
        </w:rPr>
      </w:pPr>
      <w:r>
        <w:rPr>
          <w:noProof/>
        </w:rPr>
        <w:t>Subdivision 40</w:t>
      </w:r>
      <w:r>
        <w:rPr>
          <w:noProof/>
        </w:rPr>
        <w:noBreakHyphen/>
        <w:t>E—School tuckshops and canteens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_Toc90898920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40</w:t>
      </w:r>
      <w:r>
        <w:rPr>
          <w:noProof/>
        </w:rPr>
        <w:noBreakHyphen/>
        <w:t>130</w:t>
      </w:r>
      <w:r>
        <w:rPr>
          <w:noProof/>
        </w:rPr>
        <w:tab/>
        <w:t>School tuckshops and canteens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_Toc90898921 \h </w:instrText>
      </w:r>
      <w:r w:rsidR="00F85586">
        <w:rPr>
          <w:rFonts w:ascii="Times" w:hAnsi="Times" w:cs="Times"/>
          <w:noProof/>
        </w:rPr>
      </w:r>
      <w:r>
        <w:rPr>
          <w:rFonts w:ascii="Times" w:hAnsi="Times" w:cs="Times"/>
          <w:noProof/>
        </w:rPr>
        <w:fldChar w:fldCharType="separate"/>
      </w:r>
      <w:r w:rsidR="00F85586">
        <w:rPr>
          <w:rFonts w:ascii="Times" w:hAnsi="Times" w:cs="Times"/>
          <w:noProof/>
        </w:rPr>
        <w:t>123</w:t>
      </w:r>
      <w:r>
        <w:rPr>
          <w:rFonts w:ascii="Times" w:hAnsi="Times" w:cs="Times"/>
          <w:noProof/>
        </w:rPr>
        <w:fldChar w:fldCharType="end"/>
      </w:r>
    </w:p>
    <w:p w:rsidR="00000000" w:rsidRDefault="00B06724">
      <w:pPr>
        <w:pStyle w:val="TOC4"/>
        <w:rPr>
          <w:b w:val="0"/>
          <w:bCs w:val="0"/>
          <w:noProof/>
          <w:kern w:val="0"/>
          <w:sz w:val="24"/>
          <w:szCs w:val="24"/>
        </w:rPr>
      </w:pPr>
      <w:r>
        <w:rPr>
          <w:noProof/>
        </w:rPr>
        <w:t>Subdivision 40</w:t>
      </w:r>
      <w:r>
        <w:rPr>
          <w:noProof/>
        </w:rPr>
        <w:noBreakHyphen/>
        <w:t>F—Fund</w:t>
      </w:r>
      <w:r>
        <w:rPr>
          <w:noProof/>
        </w:rPr>
        <w:noBreakHyphen/>
        <w:t>raisin</w:t>
      </w:r>
      <w:r>
        <w:rPr>
          <w:noProof/>
        </w:rPr>
        <w:t>g events conducted by charitable institutions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_Toc90898922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40</w:t>
      </w:r>
      <w:r>
        <w:rPr>
          <w:noProof/>
        </w:rPr>
        <w:noBreakHyphen/>
        <w:t>160</w:t>
      </w:r>
      <w:r>
        <w:rPr>
          <w:noProof/>
        </w:rPr>
        <w:tab/>
        <w:t>Fund</w:t>
      </w:r>
      <w:r>
        <w:rPr>
          <w:noProof/>
        </w:rPr>
        <w:noBreakHyphen/>
        <w:t>raising events conducted by charitable institutions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_Toc90898923 \h </w:instrText>
      </w:r>
      <w:r w:rsidR="00F85586">
        <w:rPr>
          <w:rFonts w:ascii="Times" w:hAnsi="Times" w:cs="Times"/>
          <w:noProof/>
        </w:rPr>
      </w:r>
      <w:r>
        <w:rPr>
          <w:rFonts w:ascii="Times" w:hAnsi="Times" w:cs="Times"/>
          <w:noProof/>
        </w:rPr>
        <w:fldChar w:fldCharType="separate"/>
      </w:r>
      <w:r w:rsidR="00F85586">
        <w:rPr>
          <w:rFonts w:ascii="Times" w:hAnsi="Times" w:cs="Times"/>
          <w:noProof/>
        </w:rPr>
        <w:t>124</w:t>
      </w:r>
      <w:r>
        <w:rPr>
          <w:rFonts w:ascii="Times" w:hAnsi="Times" w:cs="Times"/>
          <w:noProof/>
        </w:rPr>
        <w:fldChar w:fldCharType="end"/>
      </w:r>
    </w:p>
    <w:p w:rsidR="00000000" w:rsidRDefault="00B06724">
      <w:pPr>
        <w:pStyle w:val="TOC5"/>
        <w:rPr>
          <w:noProof/>
          <w:kern w:val="0"/>
          <w:sz w:val="24"/>
          <w:szCs w:val="24"/>
        </w:rPr>
      </w:pPr>
      <w:r>
        <w:rPr>
          <w:noProof/>
        </w:rPr>
        <w:t>40</w:t>
      </w:r>
      <w:r>
        <w:rPr>
          <w:noProof/>
        </w:rPr>
        <w:noBreakHyphen/>
        <w:t>165</w:t>
      </w:r>
      <w:r>
        <w:rPr>
          <w:noProof/>
        </w:rPr>
        <w:tab/>
        <w:t xml:space="preserve">Meaning of </w:t>
      </w:r>
      <w:r>
        <w:rPr>
          <w:i/>
          <w:iCs/>
          <w:noProof/>
        </w:rPr>
        <w:t>fund</w:t>
      </w:r>
      <w:r>
        <w:rPr>
          <w:i/>
          <w:iCs/>
          <w:noProof/>
        </w:rPr>
        <w:noBreakHyphen/>
        <w:t>raising event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_Toc90898924 \h </w:instrText>
      </w:r>
      <w:r w:rsidR="00F85586">
        <w:rPr>
          <w:rFonts w:ascii="Times" w:hAnsi="Times" w:cs="Times"/>
          <w:noProof/>
        </w:rPr>
      </w:r>
      <w:r>
        <w:rPr>
          <w:rFonts w:ascii="Times" w:hAnsi="Times" w:cs="Times"/>
          <w:noProof/>
        </w:rPr>
        <w:fldChar w:fldCharType="separate"/>
      </w:r>
      <w:r w:rsidR="00F85586">
        <w:rPr>
          <w:rFonts w:ascii="Times" w:hAnsi="Times" w:cs="Times"/>
          <w:noProof/>
        </w:rPr>
        <w:t>124</w:t>
      </w:r>
      <w:r>
        <w:rPr>
          <w:rFonts w:ascii="Times" w:hAnsi="Times" w:cs="Times"/>
          <w:noProof/>
        </w:rPr>
        <w:fldChar w:fldCharType="end"/>
      </w:r>
    </w:p>
    <w:p w:rsidR="00000000" w:rsidRDefault="00B06724">
      <w:pPr>
        <w:pStyle w:val="TOC2"/>
        <w:rPr>
          <w:b w:val="0"/>
          <w:bCs w:val="0"/>
          <w:noProof/>
          <w:kern w:val="0"/>
        </w:rPr>
      </w:pPr>
      <w:r>
        <w:rPr>
          <w:noProof/>
        </w:rPr>
        <w:t>Part 3</w:t>
      </w:r>
      <w:r>
        <w:rPr>
          <w:noProof/>
        </w:rPr>
        <w:noBreakHyphen/>
        <w:t>2—Non</w:t>
      </w:r>
      <w:r>
        <w:rPr>
          <w:noProof/>
        </w:rPr>
        <w:noBreakHyphen/>
        <w:t>taxable importations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_Toc9089892</w:instrText>
      </w:r>
      <w:r>
        <w:rPr>
          <w:rFonts w:ascii="Times" w:hAnsi="Times" w:cs="Times"/>
          <w:b w:val="0"/>
          <w:bCs w:val="0"/>
          <w:noProof/>
          <w:sz w:val="18"/>
          <w:szCs w:val="18"/>
        </w:rPr>
        <w:instrText xml:space="preserve">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126</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42—Non</w:t>
      </w:r>
      <w:r>
        <w:rPr>
          <w:noProof/>
        </w:rPr>
        <w:noBreakHyphen/>
        <w:t>taxable importations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_Toc90898926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42</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_Toc90898927 \h </w:instrText>
      </w:r>
      <w:r w:rsidR="00F85586">
        <w:rPr>
          <w:rFonts w:ascii="Times" w:hAnsi="Times" w:cs="Times"/>
          <w:noProof/>
        </w:rPr>
      </w:r>
      <w:r>
        <w:rPr>
          <w:rFonts w:ascii="Times" w:hAnsi="Times" w:cs="Times"/>
          <w:noProof/>
        </w:rPr>
        <w:fldChar w:fldCharType="separate"/>
      </w:r>
      <w:r w:rsidR="00F85586">
        <w:rPr>
          <w:rFonts w:ascii="Times" w:hAnsi="Times" w:cs="Times"/>
          <w:noProof/>
        </w:rPr>
        <w:t>126</w:t>
      </w:r>
      <w:r>
        <w:rPr>
          <w:rFonts w:ascii="Times" w:hAnsi="Times" w:cs="Times"/>
          <w:noProof/>
        </w:rPr>
        <w:fldChar w:fldCharType="end"/>
      </w:r>
    </w:p>
    <w:p w:rsidR="00000000" w:rsidRDefault="00B06724">
      <w:pPr>
        <w:pStyle w:val="TOC5"/>
        <w:rPr>
          <w:noProof/>
          <w:kern w:val="0"/>
          <w:sz w:val="24"/>
          <w:szCs w:val="24"/>
        </w:rPr>
      </w:pPr>
      <w:r>
        <w:rPr>
          <w:noProof/>
        </w:rPr>
        <w:t>42</w:t>
      </w:r>
      <w:r>
        <w:rPr>
          <w:noProof/>
        </w:rPr>
        <w:noBreakHyphen/>
        <w:t>5</w:t>
      </w:r>
      <w:r>
        <w:rPr>
          <w:noProof/>
        </w:rPr>
        <w:tab/>
        <w:t>Non</w:t>
      </w:r>
      <w:r>
        <w:rPr>
          <w:noProof/>
        </w:rPr>
        <w:noBreakHyphen/>
        <w:t xml:space="preserve">taxable importations—Schedule 4 to the </w:t>
      </w:r>
      <w:r>
        <w:rPr>
          <w:i/>
          <w:iCs/>
          <w:noProof/>
        </w:rPr>
        <w:t>Customs Tariff Act 1995</w:t>
      </w:r>
      <w:r>
        <w:rPr>
          <w:rFonts w:ascii="Times" w:hAnsi="Times" w:cs="Times"/>
          <w:noProof/>
        </w:rPr>
        <w:tab/>
      </w:r>
      <w:r>
        <w:rPr>
          <w:rFonts w:ascii="Times" w:hAnsi="Times" w:cs="Times"/>
          <w:noProof/>
        </w:rPr>
        <w:fldChar w:fldCharType="begin"/>
      </w:r>
      <w:r>
        <w:rPr>
          <w:rFonts w:ascii="Times" w:hAnsi="Times" w:cs="Times"/>
          <w:noProof/>
        </w:rPr>
        <w:instrText xml:space="preserve"> PAGEREF _Toc90898928 \h </w:instrText>
      </w:r>
      <w:r w:rsidR="00F85586">
        <w:rPr>
          <w:rFonts w:ascii="Times" w:hAnsi="Times" w:cs="Times"/>
          <w:noProof/>
        </w:rPr>
      </w:r>
      <w:r>
        <w:rPr>
          <w:rFonts w:ascii="Times" w:hAnsi="Times" w:cs="Times"/>
          <w:noProof/>
        </w:rPr>
        <w:fldChar w:fldCharType="separate"/>
      </w:r>
      <w:r w:rsidR="00F85586">
        <w:rPr>
          <w:rFonts w:ascii="Times" w:hAnsi="Times" w:cs="Times"/>
          <w:noProof/>
        </w:rPr>
        <w:t>126</w:t>
      </w:r>
      <w:r>
        <w:rPr>
          <w:rFonts w:ascii="Times" w:hAnsi="Times" w:cs="Times"/>
          <w:noProof/>
        </w:rPr>
        <w:fldChar w:fldCharType="end"/>
      </w:r>
    </w:p>
    <w:p w:rsidR="00000000" w:rsidRDefault="00B06724">
      <w:pPr>
        <w:pStyle w:val="TOC5"/>
        <w:rPr>
          <w:noProof/>
          <w:kern w:val="0"/>
          <w:sz w:val="24"/>
          <w:szCs w:val="24"/>
        </w:rPr>
      </w:pPr>
      <w:r>
        <w:rPr>
          <w:noProof/>
        </w:rPr>
        <w:t>42</w:t>
      </w:r>
      <w:r>
        <w:rPr>
          <w:noProof/>
        </w:rPr>
        <w:noBreakHyphen/>
        <w:t>10</w:t>
      </w:r>
      <w:r>
        <w:rPr>
          <w:noProof/>
        </w:rPr>
        <w:tab/>
        <w:t>Goods return</w:t>
      </w:r>
      <w:r>
        <w:rPr>
          <w:noProof/>
        </w:rPr>
        <w:t>ed to Australia in an unaltered condition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_Toc90898929 \h </w:instrText>
      </w:r>
      <w:r w:rsidR="00F85586">
        <w:rPr>
          <w:rFonts w:ascii="Times" w:hAnsi="Times" w:cs="Times"/>
          <w:noProof/>
        </w:rPr>
      </w:r>
      <w:r>
        <w:rPr>
          <w:rFonts w:ascii="Times" w:hAnsi="Times" w:cs="Times"/>
          <w:noProof/>
        </w:rPr>
        <w:fldChar w:fldCharType="separate"/>
      </w:r>
      <w:r w:rsidR="00F85586">
        <w:rPr>
          <w:rFonts w:ascii="Times" w:hAnsi="Times" w:cs="Times"/>
          <w:noProof/>
        </w:rPr>
        <w:t>127</w:t>
      </w:r>
      <w:r>
        <w:rPr>
          <w:rFonts w:ascii="Times" w:hAnsi="Times" w:cs="Times"/>
          <w:noProof/>
        </w:rPr>
        <w:fldChar w:fldCharType="end"/>
      </w:r>
    </w:p>
    <w:p w:rsidR="00000000" w:rsidRDefault="00B06724">
      <w:pPr>
        <w:pStyle w:val="TOC2"/>
        <w:rPr>
          <w:b w:val="0"/>
          <w:bCs w:val="0"/>
          <w:noProof/>
          <w:kern w:val="0"/>
        </w:rPr>
      </w:pPr>
      <w:r>
        <w:rPr>
          <w:noProof/>
        </w:rPr>
        <w:t>Chapter 4—The special rules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_Toc90898930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129</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45—Introduction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_Toc90898931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129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45</w:t>
      </w:r>
      <w:r>
        <w:rPr>
          <w:noProof/>
        </w:rPr>
        <w:noBreakHyphen/>
        <w:t>1</w:t>
      </w:r>
      <w:r>
        <w:rPr>
          <w:noProof/>
        </w:rPr>
        <w:tab/>
        <w:t>What this Chapter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_Toc90898932 \h </w:instrText>
      </w:r>
      <w:r w:rsidR="00F85586">
        <w:rPr>
          <w:rFonts w:ascii="Times" w:hAnsi="Times" w:cs="Times"/>
          <w:noProof/>
        </w:rPr>
      </w:r>
      <w:r>
        <w:rPr>
          <w:rFonts w:ascii="Times" w:hAnsi="Times" w:cs="Times"/>
          <w:noProof/>
        </w:rPr>
        <w:fldChar w:fldCharType="separate"/>
      </w:r>
      <w:r w:rsidR="00F85586">
        <w:rPr>
          <w:rFonts w:ascii="Times" w:hAnsi="Times" w:cs="Times"/>
          <w:noProof/>
        </w:rPr>
        <w:t>129</w:t>
      </w:r>
      <w:r>
        <w:rPr>
          <w:rFonts w:ascii="Times" w:hAnsi="Times" w:cs="Times"/>
          <w:noProof/>
        </w:rPr>
        <w:fldChar w:fldCharType="end"/>
      </w:r>
    </w:p>
    <w:p w:rsidR="00000000" w:rsidRDefault="00B06724">
      <w:pPr>
        <w:pStyle w:val="TOC5"/>
        <w:rPr>
          <w:noProof/>
          <w:kern w:val="0"/>
          <w:sz w:val="24"/>
          <w:szCs w:val="24"/>
        </w:rPr>
      </w:pPr>
      <w:r>
        <w:rPr>
          <w:noProof/>
        </w:rPr>
        <w:t>45</w:t>
      </w:r>
      <w:r>
        <w:rPr>
          <w:noProof/>
        </w:rPr>
        <w:noBreakHyphen/>
        <w:t>5</w:t>
      </w:r>
      <w:r>
        <w:rPr>
          <w:noProof/>
        </w:rPr>
        <w:tab/>
        <w:t>The effect of special rules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_Toc90898933 \h </w:instrText>
      </w:r>
      <w:r w:rsidR="00F85586">
        <w:rPr>
          <w:rFonts w:ascii="Times" w:hAnsi="Times" w:cs="Times"/>
          <w:noProof/>
        </w:rPr>
      </w:r>
      <w:r>
        <w:rPr>
          <w:rFonts w:ascii="Times" w:hAnsi="Times" w:cs="Times"/>
          <w:noProof/>
        </w:rPr>
        <w:fldChar w:fldCharType="separate"/>
      </w:r>
      <w:r w:rsidR="00F85586">
        <w:rPr>
          <w:rFonts w:ascii="Times" w:hAnsi="Times" w:cs="Times"/>
          <w:noProof/>
        </w:rPr>
        <w:t>129</w:t>
      </w:r>
      <w:r>
        <w:rPr>
          <w:rFonts w:ascii="Times" w:hAnsi="Times" w:cs="Times"/>
          <w:noProof/>
        </w:rPr>
        <w:fldChar w:fldCharType="end"/>
      </w:r>
    </w:p>
    <w:p w:rsidR="00000000" w:rsidRDefault="00B06724">
      <w:pPr>
        <w:pStyle w:val="TOC2"/>
        <w:rPr>
          <w:b w:val="0"/>
          <w:bCs w:val="0"/>
          <w:noProof/>
          <w:kern w:val="0"/>
        </w:rPr>
      </w:pPr>
      <w:r>
        <w:rPr>
          <w:noProof/>
        </w:rPr>
        <w:t>Part 4</w:t>
      </w:r>
      <w:r>
        <w:rPr>
          <w:noProof/>
        </w:rPr>
        <w:noBreakHyphen/>
        <w:t>1—</w:t>
      </w:r>
      <w:r>
        <w:rPr>
          <w:noProof/>
        </w:rPr>
        <w:t>Special rules mainly about particular ways entities are organised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_Toc90898934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130</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48—GST groups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_Toc90898935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130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48</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_Toc90898936 \h </w:instrText>
      </w:r>
      <w:r w:rsidR="00F85586">
        <w:rPr>
          <w:rFonts w:ascii="Times" w:hAnsi="Times" w:cs="Times"/>
          <w:noProof/>
        </w:rPr>
      </w:r>
      <w:r>
        <w:rPr>
          <w:rFonts w:ascii="Times" w:hAnsi="Times" w:cs="Times"/>
          <w:noProof/>
        </w:rPr>
        <w:fldChar w:fldCharType="separate"/>
      </w:r>
      <w:r w:rsidR="00F85586">
        <w:rPr>
          <w:rFonts w:ascii="Times" w:hAnsi="Times" w:cs="Times"/>
          <w:noProof/>
        </w:rPr>
        <w:t>130</w:t>
      </w:r>
      <w:r>
        <w:rPr>
          <w:rFonts w:ascii="Times" w:hAnsi="Times" w:cs="Times"/>
          <w:noProof/>
        </w:rPr>
        <w:fldChar w:fldCharType="end"/>
      </w:r>
    </w:p>
    <w:p w:rsidR="00000000" w:rsidRDefault="00B06724">
      <w:pPr>
        <w:pStyle w:val="TOC4"/>
        <w:rPr>
          <w:b w:val="0"/>
          <w:bCs w:val="0"/>
          <w:noProof/>
          <w:kern w:val="0"/>
          <w:sz w:val="24"/>
          <w:szCs w:val="24"/>
        </w:rPr>
      </w:pPr>
      <w:r>
        <w:rPr>
          <w:noProof/>
        </w:rPr>
        <w:t>Subdivision 48</w:t>
      </w:r>
      <w:r>
        <w:rPr>
          <w:noProof/>
        </w:rPr>
        <w:noBreakHyphen/>
        <w:t>A—Approval of GST groups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_Toc90898937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131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48</w:t>
      </w:r>
      <w:r>
        <w:rPr>
          <w:noProof/>
        </w:rPr>
        <w:noBreakHyphen/>
        <w:t>5</w:t>
      </w:r>
      <w:r>
        <w:rPr>
          <w:noProof/>
        </w:rPr>
        <w:tab/>
        <w:t>Approval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_Toc90898938 \h </w:instrText>
      </w:r>
      <w:r w:rsidR="00F85586">
        <w:rPr>
          <w:rFonts w:ascii="Times" w:hAnsi="Times" w:cs="Times"/>
          <w:noProof/>
        </w:rPr>
      </w:r>
      <w:r>
        <w:rPr>
          <w:rFonts w:ascii="Times" w:hAnsi="Times" w:cs="Times"/>
          <w:noProof/>
        </w:rPr>
        <w:fldChar w:fldCharType="separate"/>
      </w:r>
      <w:r w:rsidR="00F85586">
        <w:rPr>
          <w:rFonts w:ascii="Times" w:hAnsi="Times" w:cs="Times"/>
          <w:noProof/>
        </w:rPr>
        <w:t>131</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10</w:t>
      </w:r>
      <w:r>
        <w:rPr>
          <w:noProof/>
        </w:rPr>
        <w:tab/>
        <w:t>Membership requirements of a GST group</w:t>
      </w:r>
      <w:r>
        <w:rPr>
          <w:rFonts w:ascii="Times" w:hAnsi="Times" w:cs="Times"/>
          <w:noProof/>
        </w:rPr>
        <w:tab/>
      </w:r>
      <w:r>
        <w:rPr>
          <w:rFonts w:ascii="Times" w:hAnsi="Times" w:cs="Times"/>
          <w:noProof/>
        </w:rPr>
        <w:fldChar w:fldCharType="begin"/>
      </w:r>
      <w:r>
        <w:rPr>
          <w:rFonts w:ascii="Times" w:hAnsi="Times" w:cs="Times"/>
          <w:noProof/>
        </w:rPr>
        <w:instrText xml:space="preserve"> PAGEREF _Toc9089</w:instrText>
      </w:r>
      <w:r>
        <w:rPr>
          <w:rFonts w:ascii="Times" w:hAnsi="Times" w:cs="Times"/>
          <w:noProof/>
        </w:rPr>
        <w:instrText xml:space="preserve">8939 \h </w:instrText>
      </w:r>
      <w:r w:rsidR="00F85586">
        <w:rPr>
          <w:rFonts w:ascii="Times" w:hAnsi="Times" w:cs="Times"/>
          <w:noProof/>
        </w:rPr>
      </w:r>
      <w:r>
        <w:rPr>
          <w:rFonts w:ascii="Times" w:hAnsi="Times" w:cs="Times"/>
          <w:noProof/>
        </w:rPr>
        <w:fldChar w:fldCharType="separate"/>
      </w:r>
      <w:r w:rsidR="00F85586">
        <w:rPr>
          <w:rFonts w:ascii="Times" w:hAnsi="Times" w:cs="Times"/>
          <w:noProof/>
        </w:rPr>
        <w:t>131</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15</w:t>
      </w:r>
      <w:r>
        <w:rPr>
          <w:noProof/>
        </w:rPr>
        <w:tab/>
        <w:t>Relationship of companies and non</w:t>
      </w:r>
      <w:r>
        <w:rPr>
          <w:noProof/>
        </w:rPr>
        <w:noBreakHyphen/>
        <w:t>companies in a GST group</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_Toc90898940 \h </w:instrText>
      </w:r>
      <w:r w:rsidR="00F85586">
        <w:rPr>
          <w:rFonts w:ascii="Times" w:hAnsi="Times" w:cs="Times"/>
          <w:noProof/>
        </w:rPr>
      </w:r>
      <w:r>
        <w:rPr>
          <w:rFonts w:ascii="Times" w:hAnsi="Times" w:cs="Times"/>
          <w:noProof/>
        </w:rPr>
        <w:fldChar w:fldCharType="separate"/>
      </w:r>
      <w:r w:rsidR="00F85586">
        <w:rPr>
          <w:rFonts w:ascii="Times" w:hAnsi="Times" w:cs="Times"/>
          <w:noProof/>
        </w:rPr>
        <w:t>132</w:t>
      </w:r>
      <w:r>
        <w:rPr>
          <w:rFonts w:ascii="Times" w:hAnsi="Times" w:cs="Times"/>
          <w:noProof/>
        </w:rPr>
        <w:fldChar w:fldCharType="end"/>
      </w:r>
    </w:p>
    <w:p w:rsidR="00000000" w:rsidRDefault="00B06724">
      <w:pPr>
        <w:pStyle w:val="TOC4"/>
        <w:rPr>
          <w:b w:val="0"/>
          <w:bCs w:val="0"/>
          <w:noProof/>
          <w:kern w:val="0"/>
          <w:sz w:val="24"/>
          <w:szCs w:val="24"/>
        </w:rPr>
      </w:pPr>
      <w:r>
        <w:rPr>
          <w:noProof/>
        </w:rPr>
        <w:t>Subdivision 48</w:t>
      </w:r>
      <w:r>
        <w:rPr>
          <w:noProof/>
        </w:rPr>
        <w:noBreakHyphen/>
        <w:t>B—</w:t>
      </w:r>
      <w:r>
        <w:rPr>
          <w:noProof/>
        </w:rPr>
        <w:t>Consequences of approval of GST groups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_Toc90898941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134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48</w:t>
      </w:r>
      <w:r>
        <w:rPr>
          <w:noProof/>
        </w:rPr>
        <w:noBreakHyphen/>
        <w:t>40</w:t>
      </w:r>
      <w:r>
        <w:rPr>
          <w:noProof/>
        </w:rPr>
        <w:tab/>
        <w:t>Who is liable for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_Toc90898942 \h </w:instrText>
      </w:r>
      <w:r w:rsidR="00F85586">
        <w:rPr>
          <w:rFonts w:ascii="Times" w:hAnsi="Times" w:cs="Times"/>
          <w:noProof/>
        </w:rPr>
      </w:r>
      <w:r>
        <w:rPr>
          <w:rFonts w:ascii="Times" w:hAnsi="Times" w:cs="Times"/>
          <w:noProof/>
        </w:rPr>
        <w:fldChar w:fldCharType="separate"/>
      </w:r>
      <w:r w:rsidR="00F85586">
        <w:rPr>
          <w:rFonts w:ascii="Times" w:hAnsi="Times" w:cs="Times"/>
          <w:noProof/>
        </w:rPr>
        <w:t>134</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45</w:t>
      </w:r>
      <w:r>
        <w:rPr>
          <w:noProof/>
        </w:rPr>
        <w:tab/>
        <w:t>Who is entitled to input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_Toc90898943 \h </w:instrText>
      </w:r>
      <w:r w:rsidR="00F85586">
        <w:rPr>
          <w:rFonts w:ascii="Times" w:hAnsi="Times" w:cs="Times"/>
          <w:noProof/>
        </w:rPr>
      </w:r>
      <w:r>
        <w:rPr>
          <w:rFonts w:ascii="Times" w:hAnsi="Times" w:cs="Times"/>
          <w:noProof/>
        </w:rPr>
        <w:fldChar w:fldCharType="separate"/>
      </w:r>
      <w:r w:rsidR="00F85586">
        <w:rPr>
          <w:rFonts w:ascii="Times" w:hAnsi="Times" w:cs="Times"/>
          <w:noProof/>
        </w:rPr>
        <w:t>135</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50</w:t>
      </w:r>
      <w:r>
        <w:rPr>
          <w:noProof/>
        </w:rPr>
        <w:tab/>
        <w:t>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_Toc90898944 \h </w:instrText>
      </w:r>
      <w:r w:rsidR="00F85586">
        <w:rPr>
          <w:rFonts w:ascii="Times" w:hAnsi="Times" w:cs="Times"/>
          <w:noProof/>
        </w:rPr>
      </w:r>
      <w:r>
        <w:rPr>
          <w:rFonts w:ascii="Times" w:hAnsi="Times" w:cs="Times"/>
          <w:noProof/>
        </w:rPr>
        <w:fldChar w:fldCharType="separate"/>
      </w:r>
      <w:r w:rsidR="00F85586">
        <w:rPr>
          <w:rFonts w:ascii="Times" w:hAnsi="Times" w:cs="Times"/>
          <w:noProof/>
        </w:rPr>
        <w:t>136</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55</w:t>
      </w:r>
      <w:r>
        <w:rPr>
          <w:noProof/>
        </w:rPr>
        <w:tab/>
        <w:t>GST groups treated as single entities for certain purposes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_Toc90898945 \h </w:instrText>
      </w:r>
      <w:r w:rsidR="00F85586">
        <w:rPr>
          <w:rFonts w:ascii="Times" w:hAnsi="Times" w:cs="Times"/>
          <w:noProof/>
        </w:rPr>
      </w:r>
      <w:r>
        <w:rPr>
          <w:rFonts w:ascii="Times" w:hAnsi="Times" w:cs="Times"/>
          <w:noProof/>
        </w:rPr>
        <w:fldChar w:fldCharType="separate"/>
      </w:r>
      <w:r w:rsidR="00F85586">
        <w:rPr>
          <w:rFonts w:ascii="Times" w:hAnsi="Times" w:cs="Times"/>
          <w:noProof/>
        </w:rPr>
        <w:t>136</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60</w:t>
      </w:r>
      <w:r>
        <w:rPr>
          <w:noProof/>
        </w:rPr>
        <w:tab/>
        <w:t>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_Toc90898946 \h </w:instrText>
      </w:r>
      <w:r w:rsidR="00F85586">
        <w:rPr>
          <w:rFonts w:ascii="Times" w:hAnsi="Times" w:cs="Times"/>
          <w:noProof/>
        </w:rPr>
      </w:r>
      <w:r>
        <w:rPr>
          <w:rFonts w:ascii="Times" w:hAnsi="Times" w:cs="Times"/>
          <w:noProof/>
        </w:rPr>
        <w:fldChar w:fldCharType="separate"/>
      </w:r>
      <w:r w:rsidR="00F85586">
        <w:rPr>
          <w:rFonts w:ascii="Times" w:hAnsi="Times" w:cs="Times"/>
          <w:noProof/>
        </w:rPr>
        <w:t>136</w:t>
      </w:r>
      <w:r>
        <w:rPr>
          <w:rFonts w:ascii="Times" w:hAnsi="Times" w:cs="Times"/>
          <w:noProof/>
        </w:rPr>
        <w:fldChar w:fldCharType="end"/>
      </w:r>
    </w:p>
    <w:p w:rsidR="00000000" w:rsidRDefault="00B06724">
      <w:pPr>
        <w:pStyle w:val="TOC4"/>
        <w:rPr>
          <w:b w:val="0"/>
          <w:bCs w:val="0"/>
          <w:noProof/>
          <w:kern w:val="0"/>
          <w:sz w:val="24"/>
          <w:szCs w:val="24"/>
        </w:rPr>
      </w:pPr>
      <w:r>
        <w:rPr>
          <w:noProof/>
        </w:rPr>
        <w:t>Subdivision 48</w:t>
      </w:r>
      <w:r>
        <w:rPr>
          <w:noProof/>
        </w:rPr>
        <w:noBreakHyphen/>
        <w:t>C—Administrative matters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_Toc90898947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137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48</w:t>
      </w:r>
      <w:r>
        <w:rPr>
          <w:noProof/>
        </w:rPr>
        <w:noBreakHyphen/>
        <w:t>70</w:t>
      </w:r>
      <w:r>
        <w:rPr>
          <w:noProof/>
        </w:rPr>
        <w:tab/>
        <w:t>Changing the membership etc.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_Toc90898948 \h </w:instrText>
      </w:r>
      <w:r w:rsidR="00F85586">
        <w:rPr>
          <w:rFonts w:ascii="Times" w:hAnsi="Times" w:cs="Times"/>
          <w:noProof/>
        </w:rPr>
      </w:r>
      <w:r>
        <w:rPr>
          <w:rFonts w:ascii="Times" w:hAnsi="Times" w:cs="Times"/>
          <w:noProof/>
        </w:rPr>
        <w:fldChar w:fldCharType="separate"/>
      </w:r>
      <w:r w:rsidR="00F85586">
        <w:rPr>
          <w:rFonts w:ascii="Times" w:hAnsi="Times" w:cs="Times"/>
          <w:noProof/>
        </w:rPr>
        <w:t>137</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75</w:t>
      </w:r>
      <w:r>
        <w:rPr>
          <w:noProof/>
        </w:rPr>
        <w:tab/>
        <w:t>Revoking the approval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_Toc90898949 \h </w:instrText>
      </w:r>
      <w:r w:rsidR="00F85586">
        <w:rPr>
          <w:rFonts w:ascii="Times" w:hAnsi="Times" w:cs="Times"/>
          <w:noProof/>
        </w:rPr>
      </w:r>
      <w:r>
        <w:rPr>
          <w:rFonts w:ascii="Times" w:hAnsi="Times" w:cs="Times"/>
          <w:noProof/>
        </w:rPr>
        <w:fldChar w:fldCharType="separate"/>
      </w:r>
      <w:r w:rsidR="00F85586">
        <w:rPr>
          <w:rFonts w:ascii="Times" w:hAnsi="Times" w:cs="Times"/>
          <w:noProof/>
        </w:rPr>
        <w:t>137</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80</w:t>
      </w:r>
      <w:r>
        <w:rPr>
          <w:noProof/>
        </w:rPr>
        <w:tab/>
        <w:t>Notification by representative members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_Toc90898950 \h </w:instrText>
      </w:r>
      <w:r w:rsidR="00F85586">
        <w:rPr>
          <w:rFonts w:ascii="Times" w:hAnsi="Times" w:cs="Times"/>
          <w:noProof/>
        </w:rPr>
      </w:r>
      <w:r>
        <w:rPr>
          <w:rFonts w:ascii="Times" w:hAnsi="Times" w:cs="Times"/>
          <w:noProof/>
        </w:rPr>
        <w:fldChar w:fldCharType="separate"/>
      </w:r>
      <w:r w:rsidR="00F85586">
        <w:rPr>
          <w:rFonts w:ascii="Times" w:hAnsi="Times" w:cs="Times"/>
          <w:noProof/>
        </w:rPr>
        <w:t>138</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85</w:t>
      </w:r>
      <w:r>
        <w:rPr>
          <w:noProof/>
        </w:rPr>
        <w:tab/>
        <w:t>Date of effect of approvals and revocati</w:t>
      </w:r>
      <w:r>
        <w:rPr>
          <w:noProof/>
        </w:rPr>
        <w:t>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_Toc90898951 \h </w:instrText>
      </w:r>
      <w:r w:rsidR="00F85586">
        <w:rPr>
          <w:rFonts w:ascii="Times" w:hAnsi="Times" w:cs="Times"/>
          <w:noProof/>
        </w:rPr>
      </w:r>
      <w:r>
        <w:rPr>
          <w:rFonts w:ascii="Times" w:hAnsi="Times" w:cs="Times"/>
          <w:noProof/>
        </w:rPr>
        <w:fldChar w:fldCharType="separate"/>
      </w:r>
      <w:r w:rsidR="00F85586">
        <w:rPr>
          <w:rFonts w:ascii="Times" w:hAnsi="Times" w:cs="Times"/>
          <w:noProof/>
        </w:rPr>
        <w:t>138</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90</w:t>
      </w:r>
      <w:r>
        <w:rPr>
          <w:noProof/>
        </w:rPr>
        <w:tab/>
        <w:t>Notification by the Commissioner</w:t>
      </w:r>
      <w:r>
        <w:rPr>
          <w:rFonts w:ascii="Times" w:hAnsi="Times" w:cs="Times"/>
          <w:noProof/>
        </w:rPr>
        <w:tab/>
      </w:r>
      <w:r>
        <w:rPr>
          <w:rFonts w:ascii="Times" w:hAnsi="Times" w:cs="Times"/>
          <w:noProof/>
        </w:rPr>
        <w:fldChar w:fldCharType="begin"/>
      </w:r>
      <w:r>
        <w:rPr>
          <w:rFonts w:ascii="Times" w:hAnsi="Times" w:cs="Times"/>
          <w:noProof/>
        </w:rPr>
        <w:instrText xml:space="preserve"> PAGEREF _Toc90898952 \h </w:instrText>
      </w:r>
      <w:r w:rsidR="00F85586">
        <w:rPr>
          <w:rFonts w:ascii="Times" w:hAnsi="Times" w:cs="Times"/>
          <w:noProof/>
        </w:rPr>
      </w:r>
      <w:r>
        <w:rPr>
          <w:rFonts w:ascii="Times" w:hAnsi="Times" w:cs="Times"/>
          <w:noProof/>
        </w:rPr>
        <w:fldChar w:fldCharType="separate"/>
      </w:r>
      <w:r w:rsidR="00F85586">
        <w:rPr>
          <w:rFonts w:ascii="Times" w:hAnsi="Times" w:cs="Times"/>
          <w:noProof/>
        </w:rPr>
        <w:t>139</w:t>
      </w:r>
      <w:r>
        <w:rPr>
          <w:rFonts w:ascii="Times" w:hAnsi="Times" w:cs="Times"/>
          <w:noProof/>
        </w:rPr>
        <w:fldChar w:fldCharType="end"/>
      </w:r>
    </w:p>
    <w:p w:rsidR="00000000" w:rsidRDefault="00B06724">
      <w:pPr>
        <w:pStyle w:val="TOC4"/>
        <w:rPr>
          <w:b w:val="0"/>
          <w:bCs w:val="0"/>
          <w:noProof/>
          <w:kern w:val="0"/>
          <w:sz w:val="24"/>
          <w:szCs w:val="24"/>
        </w:rPr>
      </w:pPr>
      <w:r>
        <w:rPr>
          <w:noProof/>
        </w:rPr>
        <w:t>Subdivision 48</w:t>
      </w:r>
      <w:r>
        <w:rPr>
          <w:noProof/>
        </w:rPr>
        <w:noBreakHyphen/>
        <w:t>D—Ceasi</w:t>
      </w:r>
      <w:r>
        <w:rPr>
          <w:noProof/>
        </w:rPr>
        <w:t>ng to be a member of a GST group</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_Toc90898953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139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48</w:t>
      </w:r>
      <w:r>
        <w:rPr>
          <w:noProof/>
        </w:rPr>
        <w:noBreakHyphen/>
        <w:t>110</w:t>
      </w:r>
      <w:r>
        <w:rPr>
          <w:noProof/>
        </w:rPr>
        <w:tab/>
        <w:t>Adjustments after you cease to be a member of a GST group</w:t>
      </w:r>
      <w:r>
        <w:rPr>
          <w:rFonts w:ascii="Times" w:hAnsi="Times" w:cs="Times"/>
          <w:noProof/>
        </w:rPr>
        <w:tab/>
      </w:r>
      <w:r>
        <w:rPr>
          <w:rFonts w:ascii="Times" w:hAnsi="Times" w:cs="Times"/>
          <w:noProof/>
        </w:rPr>
        <w:fldChar w:fldCharType="begin"/>
      </w:r>
      <w:r>
        <w:rPr>
          <w:rFonts w:ascii="Times" w:hAnsi="Times" w:cs="Times"/>
          <w:noProof/>
        </w:rPr>
        <w:instrText xml:space="preserve"> PAGEREF _Toc90898954 \h </w:instrText>
      </w:r>
      <w:r w:rsidR="00F85586">
        <w:rPr>
          <w:rFonts w:ascii="Times" w:hAnsi="Times" w:cs="Times"/>
          <w:noProof/>
        </w:rPr>
      </w:r>
      <w:r>
        <w:rPr>
          <w:rFonts w:ascii="Times" w:hAnsi="Times" w:cs="Times"/>
          <w:noProof/>
        </w:rPr>
        <w:fldChar w:fldCharType="separate"/>
      </w:r>
      <w:r w:rsidR="00F85586">
        <w:rPr>
          <w:rFonts w:ascii="Times" w:hAnsi="Times" w:cs="Times"/>
          <w:noProof/>
        </w:rPr>
        <w:t>139</w:t>
      </w:r>
      <w:r>
        <w:rPr>
          <w:rFonts w:ascii="Times" w:hAnsi="Times" w:cs="Times"/>
          <w:noProof/>
        </w:rPr>
        <w:fldChar w:fldCharType="end"/>
      </w:r>
    </w:p>
    <w:p w:rsidR="00000000" w:rsidRDefault="00B06724">
      <w:pPr>
        <w:pStyle w:val="TOC5"/>
        <w:rPr>
          <w:noProof/>
          <w:kern w:val="0"/>
          <w:sz w:val="24"/>
          <w:szCs w:val="24"/>
        </w:rPr>
      </w:pPr>
      <w:r>
        <w:rPr>
          <w:noProof/>
        </w:rPr>
        <w:t>48</w:t>
      </w:r>
      <w:r>
        <w:rPr>
          <w:noProof/>
        </w:rPr>
        <w:noBreakHyphen/>
        <w:t>115</w:t>
      </w:r>
      <w:r>
        <w:rPr>
          <w:noProof/>
        </w:rPr>
        <w:tab/>
        <w:t>Changes in extent of creditable purpose after you cease to be a member of a GST group</w:t>
      </w:r>
      <w:r>
        <w:rPr>
          <w:rFonts w:ascii="Times" w:hAnsi="Times" w:cs="Times"/>
          <w:noProof/>
        </w:rPr>
        <w:tab/>
      </w:r>
      <w:r>
        <w:rPr>
          <w:rFonts w:ascii="Times" w:hAnsi="Times" w:cs="Times"/>
          <w:noProof/>
        </w:rPr>
        <w:fldChar w:fldCharType="begin"/>
      </w:r>
      <w:r>
        <w:rPr>
          <w:rFonts w:ascii="Times" w:hAnsi="Times" w:cs="Times"/>
          <w:noProof/>
        </w:rPr>
        <w:instrText xml:space="preserve"> PAGEREF _Toc90898955 \h </w:instrText>
      </w:r>
      <w:r w:rsidR="00F85586">
        <w:rPr>
          <w:rFonts w:ascii="Times" w:hAnsi="Times" w:cs="Times"/>
          <w:noProof/>
        </w:rPr>
      </w:r>
      <w:r>
        <w:rPr>
          <w:rFonts w:ascii="Times" w:hAnsi="Times" w:cs="Times"/>
          <w:noProof/>
        </w:rPr>
        <w:fldChar w:fldCharType="separate"/>
      </w:r>
      <w:r w:rsidR="00F85586">
        <w:rPr>
          <w:rFonts w:ascii="Times" w:hAnsi="Times" w:cs="Times"/>
          <w:noProof/>
        </w:rPr>
        <w:t>139</w:t>
      </w:r>
      <w:r>
        <w:rPr>
          <w:rFonts w:ascii="Times" w:hAnsi="Times" w:cs="Times"/>
          <w:noProof/>
        </w:rPr>
        <w:fldChar w:fldCharType="end"/>
      </w:r>
    </w:p>
    <w:p w:rsidR="00000000" w:rsidRDefault="00B06724">
      <w:pPr>
        <w:pStyle w:val="TOC3"/>
        <w:rPr>
          <w:b w:val="0"/>
          <w:bCs w:val="0"/>
          <w:noProof/>
          <w:kern w:val="0"/>
          <w:sz w:val="24"/>
          <w:szCs w:val="24"/>
        </w:rPr>
      </w:pPr>
      <w:r>
        <w:rPr>
          <w:noProof/>
        </w:rPr>
        <w:t>Division 49—GST religious groups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_Toc90898956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_Toc90898957 \h </w:instrText>
      </w:r>
      <w:r w:rsidR="00F85586">
        <w:rPr>
          <w:rFonts w:ascii="Times" w:hAnsi="Times" w:cs="Times"/>
          <w:noProof/>
        </w:rPr>
      </w:r>
      <w:r>
        <w:rPr>
          <w:rFonts w:ascii="Times" w:hAnsi="Times" w:cs="Times"/>
          <w:noProof/>
        </w:rPr>
        <w:fldChar w:fldCharType="separate"/>
      </w:r>
      <w:r w:rsidR="00F85586">
        <w:rPr>
          <w:rFonts w:ascii="Times" w:hAnsi="Times" w:cs="Times"/>
          <w:noProof/>
        </w:rPr>
        <w:t>141</w:t>
      </w:r>
      <w:r>
        <w:rPr>
          <w:rFonts w:ascii="Times" w:hAnsi="Times" w:cs="Times"/>
          <w:noProof/>
        </w:rPr>
        <w:fldChar w:fldCharType="end"/>
      </w:r>
    </w:p>
    <w:p w:rsidR="00000000" w:rsidRDefault="00B06724">
      <w:pPr>
        <w:pStyle w:val="TOC4"/>
        <w:rPr>
          <w:b w:val="0"/>
          <w:bCs w:val="0"/>
          <w:noProof/>
          <w:kern w:val="0"/>
          <w:sz w:val="24"/>
          <w:szCs w:val="24"/>
        </w:rPr>
      </w:pPr>
      <w:r>
        <w:rPr>
          <w:noProof/>
        </w:rPr>
        <w:t>Subdivision 49</w:t>
      </w:r>
      <w:r>
        <w:rPr>
          <w:noProof/>
        </w:rPr>
        <w:noBreakHyphen/>
        <w:t>A—Approval of GST religious groups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_Toc90898958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49</w:t>
      </w:r>
      <w:r>
        <w:rPr>
          <w:noProof/>
        </w:rPr>
        <w:noBreakHyphen/>
        <w:t>5</w:t>
      </w:r>
      <w:r>
        <w:rPr>
          <w:noProof/>
        </w:rPr>
        <w:tab/>
        <w:t>Approval of GST religious groups</w:t>
      </w:r>
      <w:r>
        <w:rPr>
          <w:rFonts w:ascii="Times" w:hAnsi="Times" w:cs="Times"/>
          <w:noProof/>
        </w:rPr>
        <w:tab/>
      </w:r>
      <w:r>
        <w:rPr>
          <w:rFonts w:ascii="Times" w:hAnsi="Times" w:cs="Times"/>
          <w:noProof/>
        </w:rPr>
        <w:fldChar w:fldCharType="begin"/>
      </w:r>
      <w:r>
        <w:rPr>
          <w:rFonts w:ascii="Times" w:hAnsi="Times" w:cs="Times"/>
          <w:noProof/>
        </w:rPr>
        <w:instrText xml:space="preserve"> P</w:instrText>
      </w:r>
      <w:r>
        <w:rPr>
          <w:rFonts w:ascii="Times" w:hAnsi="Times" w:cs="Times"/>
          <w:noProof/>
        </w:rPr>
        <w:instrText xml:space="preserve">AGEREF _Toc90898959 \h </w:instrText>
      </w:r>
      <w:r w:rsidR="00F85586">
        <w:rPr>
          <w:rFonts w:ascii="Times" w:hAnsi="Times" w:cs="Times"/>
          <w:noProof/>
        </w:rPr>
      </w:r>
      <w:r>
        <w:rPr>
          <w:rFonts w:ascii="Times" w:hAnsi="Times" w:cs="Times"/>
          <w:noProof/>
        </w:rPr>
        <w:fldChar w:fldCharType="separate"/>
      </w:r>
      <w:r w:rsidR="00F85586">
        <w:rPr>
          <w:rFonts w:ascii="Times" w:hAnsi="Times" w:cs="Times"/>
          <w:noProof/>
        </w:rPr>
        <w:t>141</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10</w:t>
      </w:r>
      <w:r>
        <w:rPr>
          <w:noProof/>
        </w:rPr>
        <w:tab/>
        <w:t>Membership requirements of a GST religious group</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_Toc90898960 \h </w:instrText>
      </w:r>
      <w:r w:rsidR="00F85586">
        <w:rPr>
          <w:rFonts w:ascii="Times" w:hAnsi="Times" w:cs="Times"/>
          <w:noProof/>
        </w:rPr>
      </w:r>
      <w:r>
        <w:rPr>
          <w:rFonts w:ascii="Times" w:hAnsi="Times" w:cs="Times"/>
          <w:noProof/>
        </w:rPr>
        <w:fldChar w:fldCharType="separate"/>
      </w:r>
      <w:r w:rsidR="00F85586">
        <w:rPr>
          <w:rFonts w:ascii="Times" w:hAnsi="Times" w:cs="Times"/>
          <w:noProof/>
        </w:rPr>
        <w:t>142</w:t>
      </w:r>
      <w:r>
        <w:rPr>
          <w:rFonts w:ascii="Times" w:hAnsi="Times" w:cs="Times"/>
          <w:noProof/>
        </w:rPr>
        <w:fldChar w:fldCharType="end"/>
      </w:r>
    </w:p>
    <w:p w:rsidR="00000000" w:rsidRDefault="00B06724">
      <w:pPr>
        <w:pStyle w:val="TOC4"/>
        <w:rPr>
          <w:b w:val="0"/>
          <w:bCs w:val="0"/>
          <w:noProof/>
          <w:kern w:val="0"/>
          <w:sz w:val="24"/>
          <w:szCs w:val="24"/>
        </w:rPr>
      </w:pPr>
      <w:r>
        <w:rPr>
          <w:noProof/>
        </w:rPr>
        <w:t>Subdivision </w:t>
      </w:r>
      <w:r>
        <w:rPr>
          <w:noProof/>
        </w:rPr>
        <w:t>49</w:t>
      </w:r>
      <w:r>
        <w:rPr>
          <w:noProof/>
        </w:rPr>
        <w:noBreakHyphen/>
        <w:t>B—Consequences of approval of GST religious groups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_Toc90898961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49</w:t>
      </w:r>
      <w:r>
        <w:rPr>
          <w:noProof/>
        </w:rPr>
        <w:noBreakHyphen/>
        <w:t>30</w:t>
      </w:r>
      <w:r>
        <w:rPr>
          <w:noProof/>
        </w:rPr>
        <w:tab/>
        <w:t>Supplies between members of GST religious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_Toc90898962 \h </w:instrText>
      </w:r>
      <w:r w:rsidR="00F85586">
        <w:rPr>
          <w:rFonts w:ascii="Times" w:hAnsi="Times" w:cs="Times"/>
          <w:noProof/>
        </w:rPr>
      </w:r>
      <w:r>
        <w:rPr>
          <w:rFonts w:ascii="Times" w:hAnsi="Times" w:cs="Times"/>
          <w:noProof/>
        </w:rPr>
        <w:fldChar w:fldCharType="separate"/>
      </w:r>
      <w:r w:rsidR="00F85586">
        <w:rPr>
          <w:rFonts w:ascii="Times" w:hAnsi="Times" w:cs="Times"/>
          <w:noProof/>
        </w:rPr>
        <w:t>142</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35</w:t>
      </w:r>
      <w:r>
        <w:rPr>
          <w:noProof/>
        </w:rPr>
        <w:tab/>
        <w:t>Acquisitions between members o</w:t>
      </w:r>
      <w:r>
        <w:rPr>
          <w:noProof/>
        </w:rPr>
        <w:t>f GST religious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_Toc90898963 \h </w:instrText>
      </w:r>
      <w:r w:rsidR="00F85586">
        <w:rPr>
          <w:rFonts w:ascii="Times" w:hAnsi="Times" w:cs="Times"/>
          <w:noProof/>
        </w:rPr>
      </w:r>
      <w:r>
        <w:rPr>
          <w:rFonts w:ascii="Times" w:hAnsi="Times" w:cs="Times"/>
          <w:noProof/>
        </w:rPr>
        <w:fldChar w:fldCharType="separate"/>
      </w:r>
      <w:r w:rsidR="00F85586">
        <w:rPr>
          <w:rFonts w:ascii="Times" w:hAnsi="Times" w:cs="Times"/>
          <w:noProof/>
        </w:rPr>
        <w:t>142</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40</w:t>
      </w:r>
      <w:r>
        <w:rPr>
          <w:noProof/>
        </w:rPr>
        <w:tab/>
        <w:t>Adjustment events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_Toc90898964 \h </w:instrText>
      </w:r>
      <w:r w:rsidR="00F85586">
        <w:rPr>
          <w:rFonts w:ascii="Times" w:hAnsi="Times" w:cs="Times"/>
          <w:noProof/>
        </w:rPr>
      </w:r>
      <w:r>
        <w:rPr>
          <w:rFonts w:ascii="Times" w:hAnsi="Times" w:cs="Times"/>
          <w:noProof/>
        </w:rPr>
        <w:fldChar w:fldCharType="separate"/>
      </w:r>
      <w:r w:rsidR="00F85586">
        <w:rPr>
          <w:rFonts w:ascii="Times" w:hAnsi="Times" w:cs="Times"/>
          <w:noProof/>
        </w:rPr>
        <w:t>142</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45</w:t>
      </w:r>
      <w:r>
        <w:rPr>
          <w:noProof/>
        </w:rPr>
        <w:tab/>
        <w:t>Changes in t</w:t>
      </w:r>
      <w:r>
        <w:rPr>
          <w:noProof/>
        </w:rPr>
        <w:t>he extent of creditable 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_Toc90898965 \h </w:instrText>
      </w:r>
      <w:r w:rsidR="00F85586">
        <w:rPr>
          <w:rFonts w:ascii="Times" w:hAnsi="Times" w:cs="Times"/>
          <w:noProof/>
        </w:rPr>
      </w:r>
      <w:r>
        <w:rPr>
          <w:rFonts w:ascii="Times" w:hAnsi="Times" w:cs="Times"/>
          <w:noProof/>
        </w:rPr>
        <w:fldChar w:fldCharType="separate"/>
      </w:r>
      <w:r w:rsidR="00F85586">
        <w:rPr>
          <w:rFonts w:ascii="Times" w:hAnsi="Times" w:cs="Times"/>
          <w:noProof/>
        </w:rPr>
        <w:t>143</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50</w:t>
      </w:r>
      <w:r>
        <w:rPr>
          <w:noProof/>
        </w:rPr>
        <w:tab/>
        <w:t>GST religious groups treated as single entities for certain purposes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_Toc90898966 \h </w:instrText>
      </w:r>
      <w:r w:rsidR="00F85586">
        <w:rPr>
          <w:rFonts w:ascii="Times" w:hAnsi="Times" w:cs="Times"/>
          <w:noProof/>
        </w:rPr>
      </w:r>
      <w:r>
        <w:rPr>
          <w:rFonts w:ascii="Times" w:hAnsi="Times" w:cs="Times"/>
          <w:noProof/>
        </w:rPr>
        <w:fldChar w:fldCharType="separate"/>
      </w:r>
      <w:r w:rsidR="00F85586">
        <w:rPr>
          <w:rFonts w:ascii="Times" w:hAnsi="Times" w:cs="Times"/>
          <w:noProof/>
        </w:rPr>
        <w:t>143</w:t>
      </w:r>
      <w:r>
        <w:rPr>
          <w:rFonts w:ascii="Times" w:hAnsi="Times" w:cs="Times"/>
          <w:noProof/>
        </w:rPr>
        <w:fldChar w:fldCharType="end"/>
      </w:r>
    </w:p>
    <w:p w:rsidR="00000000" w:rsidRDefault="00B06724">
      <w:pPr>
        <w:pStyle w:val="TOC4"/>
        <w:rPr>
          <w:b w:val="0"/>
          <w:bCs w:val="0"/>
          <w:noProof/>
          <w:kern w:val="0"/>
          <w:sz w:val="24"/>
          <w:szCs w:val="24"/>
        </w:rPr>
      </w:pPr>
      <w:r>
        <w:rPr>
          <w:noProof/>
        </w:rPr>
        <w:t>Subdivision 49</w:t>
      </w:r>
      <w:r>
        <w:rPr>
          <w:noProof/>
        </w:rPr>
        <w:noBreakHyphen/>
        <w:t>C</w:t>
      </w:r>
      <w:r>
        <w:rPr>
          <w:noProof/>
        </w:rPr>
        <w:t>—Administrative matters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_Toc90898967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49</w:t>
      </w:r>
      <w:r>
        <w:rPr>
          <w:noProof/>
        </w:rPr>
        <w:noBreakHyphen/>
        <w:t>70</w:t>
      </w:r>
      <w:r>
        <w:rPr>
          <w:noProof/>
        </w:rPr>
        <w:tab/>
        <w:t>Changing the membership etc. of GST religious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_Toc90898968 \h </w:instrText>
      </w:r>
      <w:r w:rsidR="00F85586">
        <w:rPr>
          <w:rFonts w:ascii="Times" w:hAnsi="Times" w:cs="Times"/>
          <w:noProof/>
        </w:rPr>
      </w:r>
      <w:r>
        <w:rPr>
          <w:rFonts w:ascii="Times" w:hAnsi="Times" w:cs="Times"/>
          <w:noProof/>
        </w:rPr>
        <w:fldChar w:fldCharType="separate"/>
      </w:r>
      <w:r w:rsidR="00F85586">
        <w:rPr>
          <w:rFonts w:ascii="Times" w:hAnsi="Times" w:cs="Times"/>
          <w:noProof/>
        </w:rPr>
        <w:t>144</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75</w:t>
      </w:r>
      <w:r>
        <w:rPr>
          <w:noProof/>
        </w:rPr>
        <w:tab/>
        <w:t>Revoking the approval of GST religious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_Toc90898969 \h </w:instrText>
      </w:r>
      <w:r w:rsidR="00F85586">
        <w:rPr>
          <w:rFonts w:ascii="Times" w:hAnsi="Times" w:cs="Times"/>
          <w:noProof/>
        </w:rPr>
      </w:r>
      <w:r>
        <w:rPr>
          <w:rFonts w:ascii="Times" w:hAnsi="Times" w:cs="Times"/>
          <w:noProof/>
        </w:rPr>
        <w:fldChar w:fldCharType="separate"/>
      </w:r>
      <w:r w:rsidR="00F85586">
        <w:rPr>
          <w:rFonts w:ascii="Times" w:hAnsi="Times" w:cs="Times"/>
          <w:noProof/>
        </w:rPr>
        <w:t>144</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80</w:t>
      </w:r>
      <w:r>
        <w:rPr>
          <w:noProof/>
        </w:rPr>
        <w:tab/>
        <w:t>Notification by principal members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_Toc90898970 \h </w:instrText>
      </w:r>
      <w:r w:rsidR="00F85586">
        <w:rPr>
          <w:rFonts w:ascii="Times" w:hAnsi="Times" w:cs="Times"/>
          <w:noProof/>
        </w:rPr>
      </w:r>
      <w:r>
        <w:rPr>
          <w:rFonts w:ascii="Times" w:hAnsi="Times" w:cs="Times"/>
          <w:noProof/>
        </w:rPr>
        <w:fldChar w:fldCharType="separate"/>
      </w:r>
      <w:r w:rsidR="00F85586">
        <w:rPr>
          <w:rFonts w:ascii="Times" w:hAnsi="Times" w:cs="Times"/>
          <w:noProof/>
        </w:rPr>
        <w:t>145</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85</w:t>
      </w:r>
      <w:r>
        <w:rPr>
          <w:noProof/>
        </w:rPr>
        <w:tab/>
        <w:t>Date of effect of approvals and revocations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_Toc90898971 \h </w:instrText>
      </w:r>
      <w:r w:rsidR="00F85586">
        <w:rPr>
          <w:rFonts w:ascii="Times" w:hAnsi="Times" w:cs="Times"/>
          <w:noProof/>
        </w:rPr>
      </w:r>
      <w:r>
        <w:rPr>
          <w:rFonts w:ascii="Times" w:hAnsi="Times" w:cs="Times"/>
          <w:noProof/>
        </w:rPr>
        <w:fldChar w:fldCharType="separate"/>
      </w:r>
      <w:r w:rsidR="00F85586">
        <w:rPr>
          <w:rFonts w:ascii="Times" w:hAnsi="Times" w:cs="Times"/>
          <w:noProof/>
        </w:rPr>
        <w:t>145</w:t>
      </w:r>
      <w:r>
        <w:rPr>
          <w:rFonts w:ascii="Times" w:hAnsi="Times" w:cs="Times"/>
          <w:noProof/>
        </w:rPr>
        <w:fldChar w:fldCharType="end"/>
      </w:r>
    </w:p>
    <w:p w:rsidR="00000000" w:rsidRDefault="00B06724">
      <w:pPr>
        <w:pStyle w:val="TOC5"/>
        <w:rPr>
          <w:noProof/>
          <w:kern w:val="0"/>
          <w:sz w:val="24"/>
          <w:szCs w:val="24"/>
        </w:rPr>
      </w:pPr>
      <w:r>
        <w:rPr>
          <w:noProof/>
        </w:rPr>
        <w:t>49</w:t>
      </w:r>
      <w:r>
        <w:rPr>
          <w:noProof/>
        </w:rPr>
        <w:noBreakHyphen/>
        <w:t>90</w:t>
      </w:r>
      <w:r>
        <w:rPr>
          <w:noProof/>
        </w:rPr>
        <w:tab/>
        <w:t>Notification by the Commissioner</w:t>
      </w:r>
      <w:r>
        <w:rPr>
          <w:rFonts w:ascii="Times" w:hAnsi="Times" w:cs="Times"/>
          <w:noProof/>
        </w:rPr>
        <w:tab/>
      </w:r>
      <w:r>
        <w:rPr>
          <w:rFonts w:ascii="Times" w:hAnsi="Times" w:cs="Times"/>
          <w:noProof/>
        </w:rPr>
        <w:fldChar w:fldCharType="begin"/>
      </w:r>
      <w:r>
        <w:rPr>
          <w:rFonts w:ascii="Times" w:hAnsi="Times" w:cs="Times"/>
          <w:noProof/>
        </w:rPr>
        <w:instrText xml:space="preserve"> PAGEREF _Toc90898972 \h </w:instrText>
      </w:r>
      <w:r w:rsidR="00F85586">
        <w:rPr>
          <w:rFonts w:ascii="Times" w:hAnsi="Times" w:cs="Times"/>
          <w:noProof/>
        </w:rPr>
      </w:r>
      <w:r>
        <w:rPr>
          <w:rFonts w:ascii="Times" w:hAnsi="Times" w:cs="Times"/>
          <w:noProof/>
        </w:rPr>
        <w:fldChar w:fldCharType="separate"/>
      </w:r>
      <w:r w:rsidR="00F85586">
        <w:rPr>
          <w:rFonts w:ascii="Times" w:hAnsi="Times" w:cs="Times"/>
          <w:noProof/>
        </w:rPr>
        <w:t>146</w:t>
      </w:r>
      <w:r>
        <w:rPr>
          <w:rFonts w:ascii="Times" w:hAnsi="Times" w:cs="Times"/>
          <w:noProof/>
        </w:rPr>
        <w:fldChar w:fldCharType="end"/>
      </w:r>
    </w:p>
    <w:p w:rsidR="00000000" w:rsidRDefault="00B06724">
      <w:pPr>
        <w:pStyle w:val="TOC3"/>
        <w:rPr>
          <w:b w:val="0"/>
          <w:bCs w:val="0"/>
          <w:noProof/>
          <w:kern w:val="0"/>
          <w:sz w:val="24"/>
          <w:szCs w:val="24"/>
        </w:rPr>
      </w:pPr>
      <w:r>
        <w:rPr>
          <w:noProof/>
        </w:rPr>
        <w:t xml:space="preserve">Division 50—GST treatment </w:t>
      </w:r>
      <w:r>
        <w:rPr>
          <w:noProof/>
        </w:rPr>
        <w:t>of religious practitioners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_Toc90898973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147</w:t>
      </w:r>
      <w:r>
        <w:rPr>
          <w:rFonts w:ascii="Times" w:hAnsi="Times" w:cs="Times"/>
          <w:b w:val="0"/>
          <w:bCs w:val="0"/>
          <w:noProof/>
          <w:sz w:val="18"/>
          <w:szCs w:val="18"/>
        </w:rPr>
        <w:fldChar w:fldCharType="end"/>
      </w:r>
    </w:p>
    <w:p w:rsidR="00000000" w:rsidRDefault="00B06724">
      <w:pPr>
        <w:pStyle w:val="TOC4"/>
        <w:rPr>
          <w:b w:val="0"/>
          <w:bCs w:val="0"/>
          <w:noProof/>
          <w:kern w:val="0"/>
          <w:sz w:val="24"/>
          <w:szCs w:val="24"/>
        </w:rPr>
      </w:pPr>
      <w:r>
        <w:rPr>
          <w:noProof/>
        </w:rPr>
        <w:t>Guide to Division 50</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_Toc90898974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_Toc90898975 \h </w:instrText>
      </w:r>
      <w:r w:rsidR="00F85586">
        <w:rPr>
          <w:rFonts w:ascii="Times" w:hAnsi="Times" w:cs="Times"/>
          <w:noProof/>
        </w:rPr>
      </w:r>
      <w:r>
        <w:rPr>
          <w:rFonts w:ascii="Times" w:hAnsi="Times" w:cs="Times"/>
          <w:noProof/>
        </w:rPr>
        <w:fldChar w:fldCharType="separate"/>
      </w:r>
      <w:r w:rsidR="00F85586">
        <w:rPr>
          <w:rFonts w:ascii="Times" w:hAnsi="Times" w:cs="Times"/>
          <w:noProof/>
        </w:rPr>
        <w:t>147</w:t>
      </w:r>
      <w:r>
        <w:rPr>
          <w:rFonts w:ascii="Times" w:hAnsi="Times" w:cs="Times"/>
          <w:noProof/>
        </w:rPr>
        <w:fldChar w:fldCharType="end"/>
      </w:r>
    </w:p>
    <w:p w:rsidR="00000000" w:rsidRDefault="00B06724">
      <w:pPr>
        <w:pStyle w:val="TOC5"/>
        <w:rPr>
          <w:noProof/>
          <w:kern w:val="0"/>
          <w:sz w:val="24"/>
          <w:szCs w:val="24"/>
        </w:rPr>
      </w:pPr>
      <w:r>
        <w:rPr>
          <w:noProof/>
        </w:rPr>
        <w:t>50</w:t>
      </w:r>
      <w:r>
        <w:rPr>
          <w:noProof/>
        </w:rPr>
        <w:noBreakHyphen/>
        <w:t>5</w:t>
      </w:r>
      <w:r>
        <w:rPr>
          <w:noProof/>
        </w:rPr>
        <w:tab/>
        <w:t>GST treatment of religious practitioners</w:t>
      </w:r>
      <w:r>
        <w:rPr>
          <w:rFonts w:ascii="Times" w:hAnsi="Times" w:cs="Times"/>
          <w:noProof/>
        </w:rPr>
        <w:tab/>
      </w:r>
      <w:r>
        <w:rPr>
          <w:rFonts w:ascii="Times" w:hAnsi="Times" w:cs="Times"/>
          <w:noProof/>
        </w:rPr>
        <w:fldChar w:fldCharType="begin"/>
      </w:r>
      <w:r>
        <w:rPr>
          <w:rFonts w:ascii="Times" w:hAnsi="Times" w:cs="Times"/>
          <w:noProof/>
        </w:rPr>
        <w:instrText xml:space="preserve"> PAGEREF _To</w:instrText>
      </w:r>
      <w:r>
        <w:rPr>
          <w:rFonts w:ascii="Times" w:hAnsi="Times" w:cs="Times"/>
          <w:noProof/>
        </w:rPr>
        <w:instrText xml:space="preserve">c90898976 \h </w:instrText>
      </w:r>
      <w:r w:rsidR="00F85586">
        <w:rPr>
          <w:rFonts w:ascii="Times" w:hAnsi="Times" w:cs="Times"/>
          <w:noProof/>
        </w:rPr>
      </w:r>
      <w:r>
        <w:rPr>
          <w:rFonts w:ascii="Times" w:hAnsi="Times" w:cs="Times"/>
          <w:noProof/>
        </w:rPr>
        <w:fldChar w:fldCharType="separate"/>
      </w:r>
      <w:r w:rsidR="00F85586">
        <w:rPr>
          <w:rFonts w:ascii="Times" w:hAnsi="Times" w:cs="Times"/>
          <w:noProof/>
        </w:rPr>
        <w:t>147</w:t>
      </w:r>
      <w:r>
        <w:rPr>
          <w:rFonts w:ascii="Times" w:hAnsi="Times" w:cs="Times"/>
          <w:noProof/>
        </w:rPr>
        <w:fldChar w:fldCharType="end"/>
      </w:r>
    </w:p>
    <w:p w:rsidR="00000000" w:rsidRDefault="00B06724">
      <w:pPr>
        <w:pStyle w:val="TOC3"/>
        <w:rPr>
          <w:b w:val="0"/>
          <w:bCs w:val="0"/>
          <w:noProof/>
          <w:kern w:val="0"/>
          <w:sz w:val="24"/>
          <w:szCs w:val="24"/>
        </w:rPr>
      </w:pPr>
      <w:r>
        <w:rPr>
          <w:noProof/>
        </w:rPr>
        <w:t>Division 51—GST joint ventures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_Toc90898977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_Toc90898978 \h </w:instrText>
      </w:r>
      <w:r w:rsidR="00F85586">
        <w:rPr>
          <w:rFonts w:ascii="Times" w:hAnsi="Times" w:cs="Times"/>
          <w:noProof/>
        </w:rPr>
      </w:r>
      <w:r>
        <w:rPr>
          <w:rFonts w:ascii="Times" w:hAnsi="Times" w:cs="Times"/>
          <w:noProof/>
        </w:rPr>
        <w:fldChar w:fldCharType="separate"/>
      </w:r>
      <w:r w:rsidR="00F85586">
        <w:rPr>
          <w:rFonts w:ascii="Times" w:hAnsi="Times" w:cs="Times"/>
          <w:noProof/>
        </w:rPr>
        <w:t>148</w:t>
      </w:r>
      <w:r>
        <w:rPr>
          <w:rFonts w:ascii="Times" w:hAnsi="Times" w:cs="Times"/>
          <w:noProof/>
        </w:rPr>
        <w:fldChar w:fldCharType="end"/>
      </w:r>
    </w:p>
    <w:p w:rsidR="00000000" w:rsidRDefault="00B06724">
      <w:pPr>
        <w:pStyle w:val="TOC4"/>
        <w:rPr>
          <w:b w:val="0"/>
          <w:bCs w:val="0"/>
          <w:noProof/>
          <w:kern w:val="0"/>
          <w:sz w:val="24"/>
          <w:szCs w:val="24"/>
        </w:rPr>
      </w:pPr>
      <w:r>
        <w:rPr>
          <w:noProof/>
        </w:rPr>
        <w:t>Subdivision 51</w:t>
      </w:r>
      <w:r>
        <w:rPr>
          <w:noProof/>
        </w:rPr>
        <w:noBreakHyphen/>
        <w:t>A—Approval of GST joint ventures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_Toc90898979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51</w:t>
      </w:r>
      <w:r>
        <w:rPr>
          <w:noProof/>
        </w:rPr>
        <w:noBreakHyphen/>
        <w:t>5</w:t>
      </w:r>
      <w:r>
        <w:rPr>
          <w:noProof/>
        </w:rPr>
        <w:tab/>
        <w:t>Approval of</w:t>
      </w:r>
      <w:r>
        <w:rPr>
          <w:noProof/>
        </w:rPr>
        <w:t xml:space="preserve"> 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_Toc90898980 \h </w:instrText>
      </w:r>
      <w:r w:rsidR="00F85586">
        <w:rPr>
          <w:rFonts w:ascii="Times" w:hAnsi="Times" w:cs="Times"/>
          <w:noProof/>
        </w:rPr>
      </w:r>
      <w:r>
        <w:rPr>
          <w:rFonts w:ascii="Times" w:hAnsi="Times" w:cs="Times"/>
          <w:noProof/>
        </w:rPr>
        <w:fldChar w:fldCharType="separate"/>
      </w:r>
      <w:r w:rsidR="00F85586">
        <w:rPr>
          <w:rFonts w:ascii="Times" w:hAnsi="Times" w:cs="Times"/>
          <w:noProof/>
        </w:rPr>
        <w:t>148</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10</w:t>
      </w:r>
      <w:r>
        <w:rPr>
          <w:noProof/>
        </w:rPr>
        <w:tab/>
        <w:t>Participation requirements of a GST joint venture</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_Toc90898981 \h </w:instrText>
      </w:r>
      <w:r w:rsidR="00F85586">
        <w:rPr>
          <w:rFonts w:ascii="Times" w:hAnsi="Times" w:cs="Times"/>
          <w:noProof/>
        </w:rPr>
      </w:r>
      <w:r>
        <w:rPr>
          <w:rFonts w:ascii="Times" w:hAnsi="Times" w:cs="Times"/>
          <w:noProof/>
        </w:rPr>
        <w:fldChar w:fldCharType="separate"/>
      </w:r>
      <w:r w:rsidR="00F85586">
        <w:rPr>
          <w:rFonts w:ascii="Times" w:hAnsi="Times" w:cs="Times"/>
          <w:noProof/>
        </w:rPr>
        <w:t>149</w:t>
      </w:r>
      <w:r>
        <w:rPr>
          <w:rFonts w:ascii="Times" w:hAnsi="Times" w:cs="Times"/>
          <w:noProof/>
        </w:rPr>
        <w:fldChar w:fldCharType="end"/>
      </w:r>
    </w:p>
    <w:p w:rsidR="00000000" w:rsidRDefault="00B06724">
      <w:pPr>
        <w:pStyle w:val="TOC4"/>
        <w:rPr>
          <w:b w:val="0"/>
          <w:bCs w:val="0"/>
          <w:noProof/>
          <w:kern w:val="0"/>
          <w:sz w:val="24"/>
          <w:szCs w:val="24"/>
        </w:rPr>
      </w:pPr>
      <w:r>
        <w:rPr>
          <w:noProof/>
        </w:rPr>
        <w:t>Subdivision 51</w:t>
      </w:r>
      <w:r>
        <w:rPr>
          <w:noProof/>
        </w:rPr>
        <w:noBreakHyphen/>
        <w:t>B—Consequences of approval of GST joint ventures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_Toc90898982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149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51</w:t>
      </w:r>
      <w:r>
        <w:rPr>
          <w:noProof/>
        </w:rPr>
        <w:noBreakHyphen/>
        <w:t>30</w:t>
      </w:r>
      <w:r>
        <w:rPr>
          <w:noProof/>
        </w:rPr>
        <w:tab/>
      </w:r>
      <w:r>
        <w:rPr>
          <w:noProof/>
        </w:rPr>
        <w:t>Who is liable for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_Toc90898983 \h </w:instrText>
      </w:r>
      <w:r w:rsidR="00F85586">
        <w:rPr>
          <w:rFonts w:ascii="Times" w:hAnsi="Times" w:cs="Times"/>
          <w:noProof/>
        </w:rPr>
      </w:r>
      <w:r>
        <w:rPr>
          <w:rFonts w:ascii="Times" w:hAnsi="Times" w:cs="Times"/>
          <w:noProof/>
        </w:rPr>
        <w:fldChar w:fldCharType="separate"/>
      </w:r>
      <w:r w:rsidR="00F85586">
        <w:rPr>
          <w:rFonts w:ascii="Times" w:hAnsi="Times" w:cs="Times"/>
          <w:noProof/>
        </w:rPr>
        <w:t>149</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35</w:t>
      </w:r>
      <w:r>
        <w:rPr>
          <w:noProof/>
        </w:rPr>
        <w:tab/>
        <w:t>Who is entitled to input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_Toc90898984 \h </w:instrText>
      </w:r>
      <w:r w:rsidR="00F85586">
        <w:rPr>
          <w:rFonts w:ascii="Times" w:hAnsi="Times" w:cs="Times"/>
          <w:noProof/>
        </w:rPr>
      </w:r>
      <w:r>
        <w:rPr>
          <w:rFonts w:ascii="Times" w:hAnsi="Times" w:cs="Times"/>
          <w:noProof/>
        </w:rPr>
        <w:fldChar w:fldCharType="separate"/>
      </w:r>
      <w:r w:rsidR="00F85586">
        <w:rPr>
          <w:rFonts w:ascii="Times" w:hAnsi="Times" w:cs="Times"/>
          <w:noProof/>
        </w:rPr>
        <w:t>150</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40</w:t>
      </w:r>
      <w:r>
        <w:rPr>
          <w:noProof/>
        </w:rPr>
        <w:tab/>
        <w:t>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_Toc90898985 \h </w:instrText>
      </w:r>
      <w:r w:rsidR="00F85586">
        <w:rPr>
          <w:rFonts w:ascii="Times" w:hAnsi="Times" w:cs="Times"/>
          <w:noProof/>
        </w:rPr>
      </w:r>
      <w:r>
        <w:rPr>
          <w:rFonts w:ascii="Times" w:hAnsi="Times" w:cs="Times"/>
          <w:noProof/>
        </w:rPr>
        <w:fldChar w:fldCharType="separate"/>
      </w:r>
      <w:r w:rsidR="00F85586">
        <w:rPr>
          <w:rFonts w:ascii="Times" w:hAnsi="Times" w:cs="Times"/>
          <w:noProof/>
        </w:rPr>
        <w:t>150</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45</w:t>
      </w:r>
      <w:r>
        <w:rPr>
          <w:noProof/>
        </w:rPr>
        <w:tab/>
        <w:t>Additional net amounts relating to 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_Toc90898986 \h </w:instrText>
      </w:r>
      <w:r w:rsidR="00F85586">
        <w:rPr>
          <w:rFonts w:ascii="Times" w:hAnsi="Times" w:cs="Times"/>
          <w:noProof/>
        </w:rPr>
      </w:r>
      <w:r>
        <w:rPr>
          <w:rFonts w:ascii="Times" w:hAnsi="Times" w:cs="Times"/>
          <w:noProof/>
        </w:rPr>
        <w:fldChar w:fldCharType="separate"/>
      </w:r>
      <w:r w:rsidR="00F85586">
        <w:rPr>
          <w:rFonts w:ascii="Times" w:hAnsi="Times" w:cs="Times"/>
          <w:noProof/>
        </w:rPr>
        <w:t>151</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50</w:t>
      </w:r>
      <w:r>
        <w:rPr>
          <w:noProof/>
        </w:rPr>
        <w:tab/>
        <w:t xml:space="preserve">GST returns relating to </w:t>
      </w:r>
      <w:r>
        <w:rPr>
          <w:noProof/>
        </w:rPr>
        <w:t>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_Toc90898987 \h </w:instrText>
      </w:r>
      <w:r w:rsidR="00F85586">
        <w:rPr>
          <w:rFonts w:ascii="Times" w:hAnsi="Times" w:cs="Times"/>
          <w:noProof/>
        </w:rPr>
      </w:r>
      <w:r>
        <w:rPr>
          <w:rFonts w:ascii="Times" w:hAnsi="Times" w:cs="Times"/>
          <w:noProof/>
        </w:rPr>
        <w:fldChar w:fldCharType="separate"/>
      </w:r>
      <w:r w:rsidR="00F85586">
        <w:rPr>
          <w:rFonts w:ascii="Times" w:hAnsi="Times" w:cs="Times"/>
          <w:noProof/>
        </w:rPr>
        <w:t>152</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52</w:t>
      </w:r>
      <w:r>
        <w:rPr>
          <w:noProof/>
        </w:rPr>
        <w:tab/>
        <w:t>Consolidation of GST returns relating to 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_Toc90898988 \h </w:instrText>
      </w:r>
      <w:r w:rsidR="00F85586">
        <w:rPr>
          <w:rFonts w:ascii="Times" w:hAnsi="Times" w:cs="Times"/>
          <w:noProof/>
        </w:rPr>
      </w:r>
      <w:r>
        <w:rPr>
          <w:rFonts w:ascii="Times" w:hAnsi="Times" w:cs="Times"/>
          <w:noProof/>
        </w:rPr>
        <w:fldChar w:fldCharType="separate"/>
      </w:r>
      <w:r w:rsidR="00F85586">
        <w:rPr>
          <w:rFonts w:ascii="Times" w:hAnsi="Times" w:cs="Times"/>
          <w:noProof/>
        </w:rPr>
        <w:t>152</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55</w:t>
      </w:r>
      <w:r>
        <w:rPr>
          <w:noProof/>
        </w:rPr>
        <w:tab/>
        <w:t>Payments of GST relating to 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_Toc90898989 \h </w:instrText>
      </w:r>
      <w:r w:rsidR="00F85586">
        <w:rPr>
          <w:rFonts w:ascii="Times" w:hAnsi="Times" w:cs="Times"/>
          <w:noProof/>
        </w:rPr>
      </w:r>
      <w:r>
        <w:rPr>
          <w:rFonts w:ascii="Times" w:hAnsi="Times" w:cs="Times"/>
          <w:noProof/>
        </w:rPr>
        <w:fldChar w:fldCharType="separate"/>
      </w:r>
      <w:r w:rsidR="00F85586">
        <w:rPr>
          <w:rFonts w:ascii="Times" w:hAnsi="Times" w:cs="Times"/>
          <w:noProof/>
        </w:rPr>
        <w:t>153</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60</w:t>
      </w:r>
      <w:r>
        <w:rPr>
          <w:noProof/>
        </w:rPr>
        <w:tab/>
        <w:t>Refunds relating to 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_Toc90898990 \h </w:instrText>
      </w:r>
      <w:r w:rsidR="00F85586">
        <w:rPr>
          <w:rFonts w:ascii="Times" w:hAnsi="Times" w:cs="Times"/>
          <w:noProof/>
        </w:rPr>
      </w:r>
      <w:r>
        <w:rPr>
          <w:rFonts w:ascii="Times" w:hAnsi="Times" w:cs="Times"/>
          <w:noProof/>
        </w:rPr>
        <w:fldChar w:fldCharType="separate"/>
      </w:r>
      <w:r w:rsidR="00F85586">
        <w:rPr>
          <w:rFonts w:ascii="Times" w:hAnsi="Times" w:cs="Times"/>
          <w:noProof/>
        </w:rPr>
        <w:t>153</w:t>
      </w:r>
      <w:r>
        <w:rPr>
          <w:rFonts w:ascii="Times" w:hAnsi="Times" w:cs="Times"/>
          <w:noProof/>
        </w:rPr>
        <w:fldChar w:fldCharType="end"/>
      </w:r>
    </w:p>
    <w:p w:rsidR="00000000" w:rsidRDefault="00B06724">
      <w:pPr>
        <w:pStyle w:val="TOC4"/>
        <w:rPr>
          <w:b w:val="0"/>
          <w:bCs w:val="0"/>
          <w:noProof/>
          <w:kern w:val="0"/>
          <w:sz w:val="24"/>
          <w:szCs w:val="24"/>
        </w:rPr>
      </w:pPr>
      <w:r>
        <w:rPr>
          <w:noProof/>
        </w:rPr>
        <w:t>Subdivision 51</w:t>
      </w:r>
      <w:r>
        <w:rPr>
          <w:noProof/>
        </w:rPr>
        <w:noBreakHyphen/>
        <w:t>C—Administrative matters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_Toc90898991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154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51</w:t>
      </w:r>
      <w:r>
        <w:rPr>
          <w:noProof/>
        </w:rPr>
        <w:noBreakHyphen/>
        <w:t>70</w:t>
      </w:r>
      <w:r>
        <w:rPr>
          <w:noProof/>
        </w:rPr>
        <w:tab/>
        <w:t>Changing the participants etc. of 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_Toc90898992 \h </w:instrText>
      </w:r>
      <w:r w:rsidR="00F85586">
        <w:rPr>
          <w:rFonts w:ascii="Times" w:hAnsi="Times" w:cs="Times"/>
          <w:noProof/>
        </w:rPr>
      </w:r>
      <w:r>
        <w:rPr>
          <w:rFonts w:ascii="Times" w:hAnsi="Times" w:cs="Times"/>
          <w:noProof/>
        </w:rPr>
        <w:fldChar w:fldCharType="separate"/>
      </w:r>
      <w:r w:rsidR="00F85586">
        <w:rPr>
          <w:rFonts w:ascii="Times" w:hAnsi="Times" w:cs="Times"/>
          <w:noProof/>
        </w:rPr>
        <w:t>154</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75</w:t>
      </w:r>
      <w:r>
        <w:rPr>
          <w:noProof/>
        </w:rPr>
        <w:tab/>
        <w:t>Revoking the approval of G</w:t>
      </w:r>
      <w:r>
        <w:rPr>
          <w:noProof/>
        </w:rPr>
        <w:t>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_Toc90898993 \h </w:instrText>
      </w:r>
      <w:r w:rsidR="00F85586">
        <w:rPr>
          <w:rFonts w:ascii="Times" w:hAnsi="Times" w:cs="Times"/>
          <w:noProof/>
        </w:rPr>
      </w:r>
      <w:r>
        <w:rPr>
          <w:rFonts w:ascii="Times" w:hAnsi="Times" w:cs="Times"/>
          <w:noProof/>
        </w:rPr>
        <w:fldChar w:fldCharType="separate"/>
      </w:r>
      <w:r w:rsidR="00F85586">
        <w:rPr>
          <w:rFonts w:ascii="Times" w:hAnsi="Times" w:cs="Times"/>
          <w:noProof/>
        </w:rPr>
        <w:t>155</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80</w:t>
      </w:r>
      <w:r>
        <w:rPr>
          <w:noProof/>
        </w:rPr>
        <w:tab/>
        <w:t>Notification by joint venture operators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_Toc90898994 \h </w:instrText>
      </w:r>
      <w:r w:rsidR="00F85586">
        <w:rPr>
          <w:rFonts w:ascii="Times" w:hAnsi="Times" w:cs="Times"/>
          <w:noProof/>
        </w:rPr>
      </w:r>
      <w:r>
        <w:rPr>
          <w:rFonts w:ascii="Times" w:hAnsi="Times" w:cs="Times"/>
          <w:noProof/>
        </w:rPr>
        <w:fldChar w:fldCharType="separate"/>
      </w:r>
      <w:r w:rsidR="00F85586">
        <w:rPr>
          <w:rFonts w:ascii="Times" w:hAnsi="Times" w:cs="Times"/>
          <w:noProof/>
        </w:rPr>
        <w:t>155</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85</w:t>
      </w:r>
      <w:r>
        <w:rPr>
          <w:noProof/>
        </w:rPr>
        <w:tab/>
        <w:t>Date of effect of approvals and revocations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_Toc90898995 \h </w:instrText>
      </w:r>
      <w:r w:rsidR="00F85586">
        <w:rPr>
          <w:rFonts w:ascii="Times" w:hAnsi="Times" w:cs="Times"/>
          <w:noProof/>
        </w:rPr>
      </w:r>
      <w:r>
        <w:rPr>
          <w:rFonts w:ascii="Times" w:hAnsi="Times" w:cs="Times"/>
          <w:noProof/>
        </w:rPr>
        <w:fldChar w:fldCharType="separate"/>
      </w:r>
      <w:r w:rsidR="00F85586">
        <w:rPr>
          <w:rFonts w:ascii="Times" w:hAnsi="Times" w:cs="Times"/>
          <w:noProof/>
        </w:rPr>
        <w:t>156</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90</w:t>
      </w:r>
      <w:r>
        <w:rPr>
          <w:noProof/>
        </w:rPr>
        <w:tab/>
        <w:t>Notification by the Commissioner</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_Toc90898996 \h </w:instrText>
      </w:r>
      <w:r w:rsidR="00F85586">
        <w:rPr>
          <w:rFonts w:ascii="Times" w:hAnsi="Times" w:cs="Times"/>
          <w:noProof/>
        </w:rPr>
      </w:r>
      <w:r>
        <w:rPr>
          <w:rFonts w:ascii="Times" w:hAnsi="Times" w:cs="Times"/>
          <w:noProof/>
        </w:rPr>
        <w:fldChar w:fldCharType="separate"/>
      </w:r>
      <w:r w:rsidR="00F85586">
        <w:rPr>
          <w:rFonts w:ascii="Times" w:hAnsi="Times" w:cs="Times"/>
          <w:noProof/>
        </w:rPr>
        <w:t>156</w:t>
      </w:r>
      <w:r>
        <w:rPr>
          <w:rFonts w:ascii="Times" w:hAnsi="Times" w:cs="Times"/>
          <w:noProof/>
        </w:rPr>
        <w:fldChar w:fldCharType="end"/>
      </w:r>
    </w:p>
    <w:p w:rsidR="00000000" w:rsidRDefault="00B06724">
      <w:pPr>
        <w:pStyle w:val="TOC4"/>
        <w:rPr>
          <w:b w:val="0"/>
          <w:bCs w:val="0"/>
          <w:noProof/>
          <w:kern w:val="0"/>
          <w:sz w:val="24"/>
          <w:szCs w:val="24"/>
        </w:rPr>
      </w:pPr>
      <w:r>
        <w:rPr>
          <w:noProof/>
        </w:rPr>
        <w:t>Subdivision 51</w:t>
      </w:r>
      <w:r>
        <w:rPr>
          <w:noProof/>
        </w:rPr>
        <w:noBreakHyphen/>
        <w:t>D—Ceasing to be a participant in, or an operator of, a GST joint venture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_Toc90898997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156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51</w:t>
      </w:r>
      <w:r>
        <w:rPr>
          <w:noProof/>
        </w:rPr>
        <w:noBreakHyphen/>
        <w:t>110</w:t>
      </w:r>
      <w:r>
        <w:rPr>
          <w:noProof/>
        </w:rPr>
        <w:tab/>
        <w:t>Adjustments after you cease to be a parti</w:t>
      </w:r>
      <w:r>
        <w:rPr>
          <w:noProof/>
        </w:rPr>
        <w:t>cipant in a GST joint venture</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_Toc90898998 \h </w:instrText>
      </w:r>
      <w:r w:rsidR="00F85586">
        <w:rPr>
          <w:rFonts w:ascii="Times" w:hAnsi="Times" w:cs="Times"/>
          <w:noProof/>
        </w:rPr>
      </w:r>
      <w:r>
        <w:rPr>
          <w:rFonts w:ascii="Times" w:hAnsi="Times" w:cs="Times"/>
          <w:noProof/>
        </w:rPr>
        <w:fldChar w:fldCharType="separate"/>
      </w:r>
      <w:r w:rsidR="00F85586">
        <w:rPr>
          <w:rFonts w:ascii="Times" w:hAnsi="Times" w:cs="Times"/>
          <w:noProof/>
        </w:rPr>
        <w:t>156</w:t>
      </w:r>
      <w:r>
        <w:rPr>
          <w:rFonts w:ascii="Times" w:hAnsi="Times" w:cs="Times"/>
          <w:noProof/>
        </w:rPr>
        <w:fldChar w:fldCharType="end"/>
      </w:r>
    </w:p>
    <w:p w:rsidR="00000000" w:rsidRDefault="00B06724">
      <w:pPr>
        <w:pStyle w:val="TOC5"/>
        <w:rPr>
          <w:noProof/>
          <w:kern w:val="0"/>
          <w:sz w:val="24"/>
          <w:szCs w:val="24"/>
        </w:rPr>
      </w:pPr>
      <w:r>
        <w:rPr>
          <w:noProof/>
        </w:rPr>
        <w:t>51</w:t>
      </w:r>
      <w:r>
        <w:rPr>
          <w:noProof/>
        </w:rPr>
        <w:noBreakHyphen/>
        <w:t>115</w:t>
      </w:r>
      <w:r>
        <w:rPr>
          <w:noProof/>
        </w:rPr>
        <w:tab/>
        <w:t>Changes in extent of creditable purpose after you cease to be a member of a GST joint venture</w:t>
      </w:r>
      <w:r>
        <w:rPr>
          <w:rFonts w:ascii="Times" w:hAnsi="Times" w:cs="Times"/>
          <w:noProof/>
        </w:rPr>
        <w:tab/>
      </w:r>
      <w:r>
        <w:rPr>
          <w:rFonts w:ascii="Times" w:hAnsi="Times" w:cs="Times"/>
          <w:noProof/>
        </w:rPr>
        <w:fldChar w:fldCharType="begin"/>
      </w:r>
      <w:r>
        <w:rPr>
          <w:rFonts w:ascii="Times" w:hAnsi="Times" w:cs="Times"/>
          <w:noProof/>
        </w:rPr>
        <w:instrText xml:space="preserve"> PAGEREF _Toc90898999 \h </w:instrText>
      </w:r>
      <w:r w:rsidR="00F85586">
        <w:rPr>
          <w:rFonts w:ascii="Times" w:hAnsi="Times" w:cs="Times"/>
          <w:noProof/>
        </w:rPr>
      </w:r>
      <w:r>
        <w:rPr>
          <w:rFonts w:ascii="Times" w:hAnsi="Times" w:cs="Times"/>
          <w:noProof/>
        </w:rPr>
        <w:fldChar w:fldCharType="separate"/>
      </w:r>
      <w:r w:rsidR="00F85586">
        <w:rPr>
          <w:rFonts w:ascii="Times" w:hAnsi="Times" w:cs="Times"/>
          <w:noProof/>
        </w:rPr>
        <w:t>157</w:t>
      </w:r>
      <w:r>
        <w:rPr>
          <w:rFonts w:ascii="Times" w:hAnsi="Times" w:cs="Times"/>
          <w:noProof/>
        </w:rPr>
        <w:fldChar w:fldCharType="end"/>
      </w:r>
    </w:p>
    <w:p w:rsidR="00000000" w:rsidRDefault="00B06724">
      <w:pPr>
        <w:pStyle w:val="TOC3"/>
        <w:rPr>
          <w:b w:val="0"/>
          <w:bCs w:val="0"/>
          <w:noProof/>
          <w:kern w:val="0"/>
          <w:sz w:val="24"/>
          <w:szCs w:val="24"/>
        </w:rPr>
      </w:pPr>
      <w:r>
        <w:rPr>
          <w:noProof/>
        </w:rPr>
        <w:t>Division 54—GST branches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_Toc90899000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159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54</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_Toc90899001 \h </w:instrText>
      </w:r>
      <w:r w:rsidR="00F85586">
        <w:rPr>
          <w:rFonts w:ascii="Times" w:hAnsi="Times" w:cs="Times"/>
          <w:noProof/>
        </w:rPr>
      </w:r>
      <w:r>
        <w:rPr>
          <w:rFonts w:ascii="Times" w:hAnsi="Times" w:cs="Times"/>
          <w:noProof/>
        </w:rPr>
        <w:fldChar w:fldCharType="separate"/>
      </w:r>
      <w:r w:rsidR="00F85586">
        <w:rPr>
          <w:rFonts w:ascii="Times" w:hAnsi="Times" w:cs="Times"/>
          <w:noProof/>
        </w:rPr>
        <w:t>159</w:t>
      </w:r>
      <w:r>
        <w:rPr>
          <w:rFonts w:ascii="Times" w:hAnsi="Times" w:cs="Times"/>
          <w:noProof/>
        </w:rPr>
        <w:fldChar w:fldCharType="end"/>
      </w:r>
    </w:p>
    <w:p w:rsidR="00000000" w:rsidRDefault="00B06724">
      <w:pPr>
        <w:pStyle w:val="TOC4"/>
        <w:rPr>
          <w:b w:val="0"/>
          <w:bCs w:val="0"/>
          <w:noProof/>
          <w:kern w:val="0"/>
          <w:sz w:val="24"/>
          <w:szCs w:val="24"/>
        </w:rPr>
      </w:pPr>
      <w:r>
        <w:rPr>
          <w:noProof/>
        </w:rPr>
        <w:t>Subdivision 54</w:t>
      </w:r>
      <w:r>
        <w:rPr>
          <w:noProof/>
        </w:rPr>
        <w:noBreakHyphen/>
        <w:t>A—Registration of GST branches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_Toc90899002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159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54</w:t>
      </w:r>
      <w:r>
        <w:rPr>
          <w:noProof/>
        </w:rPr>
        <w:noBreakHyphen/>
        <w:t>5</w:t>
      </w:r>
      <w:r>
        <w:rPr>
          <w:noProof/>
        </w:rPr>
        <w:tab/>
        <w:t>Registration of GST branches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_Toc90899003 \h </w:instrText>
      </w:r>
      <w:r w:rsidR="00F85586">
        <w:rPr>
          <w:rFonts w:ascii="Times" w:hAnsi="Times" w:cs="Times"/>
          <w:noProof/>
        </w:rPr>
      </w:r>
      <w:r>
        <w:rPr>
          <w:rFonts w:ascii="Times" w:hAnsi="Times" w:cs="Times"/>
          <w:noProof/>
        </w:rPr>
        <w:fldChar w:fldCharType="separate"/>
      </w:r>
      <w:r w:rsidR="00F85586">
        <w:rPr>
          <w:rFonts w:ascii="Times" w:hAnsi="Times" w:cs="Times"/>
          <w:noProof/>
        </w:rPr>
        <w:t>159</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10</w:t>
      </w:r>
      <w:r>
        <w:rPr>
          <w:noProof/>
        </w:rPr>
        <w:tab/>
        <w:t>The date of effect of registration of a GST branch</w:t>
      </w:r>
      <w:r>
        <w:rPr>
          <w:rFonts w:ascii="Times" w:hAnsi="Times" w:cs="Times"/>
          <w:noProof/>
        </w:rPr>
        <w:tab/>
      </w:r>
      <w:r>
        <w:rPr>
          <w:rFonts w:ascii="Times" w:hAnsi="Times" w:cs="Times"/>
          <w:noProof/>
        </w:rPr>
        <w:fldChar w:fldCharType="begin"/>
      </w:r>
      <w:r>
        <w:rPr>
          <w:rFonts w:ascii="Times" w:hAnsi="Times" w:cs="Times"/>
          <w:noProof/>
        </w:rPr>
        <w:instrText xml:space="preserve"> PAGEREF _Toc90899004 \h </w:instrText>
      </w:r>
      <w:r w:rsidR="00F85586">
        <w:rPr>
          <w:rFonts w:ascii="Times" w:hAnsi="Times" w:cs="Times"/>
          <w:noProof/>
        </w:rPr>
      </w:r>
      <w:r>
        <w:rPr>
          <w:rFonts w:ascii="Times" w:hAnsi="Times" w:cs="Times"/>
          <w:noProof/>
        </w:rPr>
        <w:fldChar w:fldCharType="separate"/>
      </w:r>
      <w:r w:rsidR="00F85586">
        <w:rPr>
          <w:rFonts w:ascii="Times" w:hAnsi="Times" w:cs="Times"/>
          <w:noProof/>
        </w:rPr>
        <w:t>160</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15</w:t>
      </w:r>
      <w:r>
        <w:rPr>
          <w:noProof/>
        </w:rPr>
        <w:tab/>
        <w:t>GS</w:t>
      </w:r>
      <w:r>
        <w:rPr>
          <w:noProof/>
        </w:rPr>
        <w:t>T branch registration number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_Toc90899005 \h </w:instrText>
      </w:r>
      <w:r w:rsidR="00F85586">
        <w:rPr>
          <w:rFonts w:ascii="Times" w:hAnsi="Times" w:cs="Times"/>
          <w:noProof/>
        </w:rPr>
      </w:r>
      <w:r>
        <w:rPr>
          <w:rFonts w:ascii="Times" w:hAnsi="Times" w:cs="Times"/>
          <w:noProof/>
        </w:rPr>
        <w:fldChar w:fldCharType="separate"/>
      </w:r>
      <w:r w:rsidR="00F85586">
        <w:rPr>
          <w:rFonts w:ascii="Times" w:hAnsi="Times" w:cs="Times"/>
          <w:noProof/>
        </w:rPr>
        <w:t>160</w:t>
      </w:r>
      <w:r>
        <w:rPr>
          <w:rFonts w:ascii="Times" w:hAnsi="Times" w:cs="Times"/>
          <w:noProof/>
        </w:rPr>
        <w:fldChar w:fldCharType="end"/>
      </w:r>
    </w:p>
    <w:p w:rsidR="00000000" w:rsidRDefault="00B06724">
      <w:pPr>
        <w:pStyle w:val="TOC4"/>
        <w:rPr>
          <w:b w:val="0"/>
          <w:bCs w:val="0"/>
          <w:noProof/>
          <w:kern w:val="0"/>
          <w:sz w:val="24"/>
          <w:szCs w:val="24"/>
        </w:rPr>
      </w:pPr>
      <w:r>
        <w:rPr>
          <w:noProof/>
        </w:rPr>
        <w:t>Subdivision 54</w:t>
      </w:r>
      <w:r>
        <w:rPr>
          <w:noProof/>
        </w:rPr>
        <w:noBreakHyphen/>
        <w:t>B—Consequences of registration of GST branches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_Toc90899006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161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54</w:t>
      </w:r>
      <w:r>
        <w:rPr>
          <w:noProof/>
        </w:rPr>
        <w:noBreakHyphen/>
        <w:t>40</w:t>
      </w:r>
      <w:r>
        <w:rPr>
          <w:noProof/>
        </w:rPr>
        <w:tab/>
        <w:t>Additional net amounts relating to GST branches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_Toc90899007 \h </w:instrText>
      </w:r>
      <w:r w:rsidR="00F85586">
        <w:rPr>
          <w:rFonts w:ascii="Times" w:hAnsi="Times" w:cs="Times"/>
          <w:noProof/>
        </w:rPr>
      </w:r>
      <w:r>
        <w:rPr>
          <w:rFonts w:ascii="Times" w:hAnsi="Times" w:cs="Times"/>
          <w:noProof/>
        </w:rPr>
        <w:fldChar w:fldCharType="separate"/>
      </w:r>
      <w:r w:rsidR="00F85586">
        <w:rPr>
          <w:rFonts w:ascii="Times" w:hAnsi="Times" w:cs="Times"/>
          <w:noProof/>
        </w:rPr>
        <w:t>161</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45</w:t>
      </w:r>
      <w:r>
        <w:rPr>
          <w:noProof/>
        </w:rPr>
        <w:tab/>
        <w:t>Net amounts of parent 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_Toc90899008 \h </w:instrText>
      </w:r>
      <w:r w:rsidR="00F85586">
        <w:rPr>
          <w:rFonts w:ascii="Times" w:hAnsi="Times" w:cs="Times"/>
          <w:noProof/>
        </w:rPr>
      </w:r>
      <w:r>
        <w:rPr>
          <w:rFonts w:ascii="Times" w:hAnsi="Times" w:cs="Times"/>
          <w:noProof/>
        </w:rPr>
        <w:fldChar w:fldCharType="separate"/>
      </w:r>
      <w:r w:rsidR="00F85586">
        <w:rPr>
          <w:rFonts w:ascii="Times" w:hAnsi="Times" w:cs="Times"/>
          <w:noProof/>
        </w:rPr>
        <w:t>161</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50</w:t>
      </w:r>
      <w:r>
        <w:rPr>
          <w:noProof/>
        </w:rPr>
        <w:tab/>
        <w:t>Tax invoices and adjustment notes</w:t>
      </w:r>
      <w:r>
        <w:rPr>
          <w:rFonts w:ascii="Times" w:hAnsi="Times" w:cs="Times"/>
          <w:noProof/>
        </w:rPr>
        <w:tab/>
      </w:r>
      <w:r>
        <w:rPr>
          <w:rFonts w:ascii="Times" w:hAnsi="Times" w:cs="Times"/>
          <w:noProof/>
        </w:rPr>
        <w:fldChar w:fldCharType="begin"/>
      </w:r>
      <w:r>
        <w:rPr>
          <w:rFonts w:ascii="Times" w:hAnsi="Times" w:cs="Times"/>
          <w:noProof/>
        </w:rPr>
        <w:instrText xml:space="preserve"> PAGEREF _Toc9</w:instrText>
      </w:r>
      <w:r>
        <w:rPr>
          <w:rFonts w:ascii="Times" w:hAnsi="Times" w:cs="Times"/>
          <w:noProof/>
        </w:rPr>
        <w:instrText xml:space="preserve">0899009 \h </w:instrText>
      </w:r>
      <w:r w:rsidR="00F85586">
        <w:rPr>
          <w:rFonts w:ascii="Times" w:hAnsi="Times" w:cs="Times"/>
          <w:noProof/>
        </w:rPr>
      </w:r>
      <w:r>
        <w:rPr>
          <w:rFonts w:ascii="Times" w:hAnsi="Times" w:cs="Times"/>
          <w:noProof/>
        </w:rPr>
        <w:fldChar w:fldCharType="separate"/>
      </w:r>
      <w:r w:rsidR="00F85586">
        <w:rPr>
          <w:rFonts w:ascii="Times" w:hAnsi="Times" w:cs="Times"/>
          <w:noProof/>
        </w:rPr>
        <w:t>162</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55</w:t>
      </w:r>
      <w:r>
        <w:rPr>
          <w:noProof/>
        </w:rPr>
        <w:tab/>
        <w:t>GST returns relating to GST branches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_Toc90899010 \h </w:instrText>
      </w:r>
      <w:r w:rsidR="00F85586">
        <w:rPr>
          <w:rFonts w:ascii="Times" w:hAnsi="Times" w:cs="Times"/>
          <w:noProof/>
        </w:rPr>
      </w:r>
      <w:r>
        <w:rPr>
          <w:rFonts w:ascii="Times" w:hAnsi="Times" w:cs="Times"/>
          <w:noProof/>
        </w:rPr>
        <w:fldChar w:fldCharType="separate"/>
      </w:r>
      <w:r w:rsidR="00F85586">
        <w:rPr>
          <w:rFonts w:ascii="Times" w:hAnsi="Times" w:cs="Times"/>
          <w:noProof/>
        </w:rPr>
        <w:t>163</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60</w:t>
      </w:r>
      <w:r>
        <w:rPr>
          <w:noProof/>
        </w:rPr>
        <w:tab/>
      </w:r>
      <w:r>
        <w:rPr>
          <w:noProof/>
        </w:rPr>
        <w:t>Payments of GST relating to GST branches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_Toc90899011 \h </w:instrText>
      </w:r>
      <w:r w:rsidR="00F85586">
        <w:rPr>
          <w:rFonts w:ascii="Times" w:hAnsi="Times" w:cs="Times"/>
          <w:noProof/>
        </w:rPr>
      </w:r>
      <w:r>
        <w:rPr>
          <w:rFonts w:ascii="Times" w:hAnsi="Times" w:cs="Times"/>
          <w:noProof/>
        </w:rPr>
        <w:fldChar w:fldCharType="separate"/>
      </w:r>
      <w:r w:rsidR="00F85586">
        <w:rPr>
          <w:rFonts w:ascii="Times" w:hAnsi="Times" w:cs="Times"/>
          <w:noProof/>
        </w:rPr>
        <w:t>163</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65</w:t>
      </w:r>
      <w:r>
        <w:rPr>
          <w:noProof/>
        </w:rPr>
        <w:tab/>
        <w:t>Refunds relating to GST branches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_Toc90899012 \h </w:instrText>
      </w:r>
      <w:r w:rsidR="00F85586">
        <w:rPr>
          <w:rFonts w:ascii="Times" w:hAnsi="Times" w:cs="Times"/>
          <w:noProof/>
        </w:rPr>
      </w:r>
      <w:r>
        <w:rPr>
          <w:rFonts w:ascii="Times" w:hAnsi="Times" w:cs="Times"/>
          <w:noProof/>
        </w:rPr>
        <w:fldChar w:fldCharType="separate"/>
      </w:r>
      <w:r w:rsidR="00F85586">
        <w:rPr>
          <w:rFonts w:ascii="Times" w:hAnsi="Times" w:cs="Times"/>
          <w:noProof/>
        </w:rPr>
        <w:t>163</w:t>
      </w:r>
      <w:r>
        <w:rPr>
          <w:rFonts w:ascii="Times" w:hAnsi="Times" w:cs="Times"/>
          <w:noProof/>
        </w:rPr>
        <w:fldChar w:fldCharType="end"/>
      </w:r>
    </w:p>
    <w:p w:rsidR="00000000" w:rsidRDefault="00B06724">
      <w:pPr>
        <w:pStyle w:val="TOC4"/>
        <w:rPr>
          <w:b w:val="0"/>
          <w:bCs w:val="0"/>
          <w:noProof/>
          <w:kern w:val="0"/>
          <w:sz w:val="24"/>
          <w:szCs w:val="24"/>
        </w:rPr>
      </w:pPr>
      <w:r>
        <w:rPr>
          <w:noProof/>
        </w:rPr>
        <w:t>Subdivision 54</w:t>
      </w:r>
      <w:r>
        <w:rPr>
          <w:noProof/>
        </w:rPr>
        <w:noBreakHyphen/>
        <w:t>C—Cancellation of registration of GST branches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_Toc90899013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164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54</w:t>
      </w:r>
      <w:r>
        <w:rPr>
          <w:noProof/>
        </w:rPr>
        <w:noBreakHyphen/>
        <w:t>70</w:t>
      </w:r>
      <w:r>
        <w:rPr>
          <w:noProof/>
        </w:rPr>
        <w:tab/>
        <w:t>When an entity must ap</w:t>
      </w:r>
      <w:r>
        <w:rPr>
          <w:noProof/>
        </w:rPr>
        <w:t>ply for cancellation of registration of a GST branch</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_Toc90899014 \h </w:instrText>
      </w:r>
      <w:r w:rsidR="00F85586">
        <w:rPr>
          <w:rFonts w:ascii="Times" w:hAnsi="Times" w:cs="Times"/>
          <w:noProof/>
        </w:rPr>
      </w:r>
      <w:r>
        <w:rPr>
          <w:rFonts w:ascii="Times" w:hAnsi="Times" w:cs="Times"/>
          <w:noProof/>
        </w:rPr>
        <w:fldChar w:fldCharType="separate"/>
      </w:r>
      <w:r w:rsidR="00F85586">
        <w:rPr>
          <w:rFonts w:ascii="Times" w:hAnsi="Times" w:cs="Times"/>
          <w:noProof/>
        </w:rPr>
        <w:t>164</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75</w:t>
      </w:r>
      <w:r>
        <w:rPr>
          <w:noProof/>
        </w:rPr>
        <w:tab/>
        <w:t>When the Commissioner must cancel registration of a GST branch</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_Toc90899015 \h </w:instrText>
      </w:r>
      <w:r w:rsidR="00F85586">
        <w:rPr>
          <w:rFonts w:ascii="Times" w:hAnsi="Times" w:cs="Times"/>
          <w:noProof/>
        </w:rPr>
      </w:r>
      <w:r>
        <w:rPr>
          <w:rFonts w:ascii="Times" w:hAnsi="Times" w:cs="Times"/>
          <w:noProof/>
        </w:rPr>
        <w:fldChar w:fldCharType="separate"/>
      </w:r>
      <w:r w:rsidR="00F85586">
        <w:rPr>
          <w:rFonts w:ascii="Times" w:hAnsi="Times" w:cs="Times"/>
          <w:noProof/>
        </w:rPr>
        <w:t>164</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80</w:t>
      </w:r>
      <w:r>
        <w:rPr>
          <w:noProof/>
        </w:rPr>
        <w:tab/>
        <w:t>The date of effect of cancellation of registration of a GST branch</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_Toc90899016 \h </w:instrText>
      </w:r>
      <w:r w:rsidR="00F85586">
        <w:rPr>
          <w:rFonts w:ascii="Times" w:hAnsi="Times" w:cs="Times"/>
          <w:noProof/>
        </w:rPr>
      </w:r>
      <w:r>
        <w:rPr>
          <w:rFonts w:ascii="Times" w:hAnsi="Times" w:cs="Times"/>
          <w:noProof/>
        </w:rPr>
        <w:fldChar w:fldCharType="separate"/>
      </w:r>
      <w:r w:rsidR="00F85586">
        <w:rPr>
          <w:rFonts w:ascii="Times" w:hAnsi="Times" w:cs="Times"/>
          <w:noProof/>
        </w:rPr>
        <w:t>165</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85</w:t>
      </w:r>
      <w:r>
        <w:rPr>
          <w:noProof/>
        </w:rPr>
        <w:tab/>
        <w:t xml:space="preserve">Application </w:t>
      </w:r>
      <w:r>
        <w:rPr>
          <w:noProof/>
        </w:rPr>
        <w:t>of Subdivision 25</w:t>
      </w:r>
      <w:r>
        <w:rPr>
          <w:noProof/>
        </w:rPr>
        <w:noBreakHyphen/>
        <w:t>B</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_Toc90899017 \h </w:instrText>
      </w:r>
      <w:r w:rsidR="00F85586">
        <w:rPr>
          <w:rFonts w:ascii="Times" w:hAnsi="Times" w:cs="Times"/>
          <w:noProof/>
        </w:rPr>
      </w:r>
      <w:r>
        <w:rPr>
          <w:rFonts w:ascii="Times" w:hAnsi="Times" w:cs="Times"/>
          <w:noProof/>
        </w:rPr>
        <w:fldChar w:fldCharType="separate"/>
      </w:r>
      <w:r w:rsidR="00F85586">
        <w:rPr>
          <w:rFonts w:ascii="Times" w:hAnsi="Times" w:cs="Times"/>
          <w:noProof/>
        </w:rPr>
        <w:t>165</w:t>
      </w:r>
      <w:r>
        <w:rPr>
          <w:rFonts w:ascii="Times" w:hAnsi="Times" w:cs="Times"/>
          <w:noProof/>
        </w:rPr>
        <w:fldChar w:fldCharType="end"/>
      </w:r>
    </w:p>
    <w:p w:rsidR="00000000" w:rsidRDefault="00B06724">
      <w:pPr>
        <w:pStyle w:val="TOC5"/>
        <w:rPr>
          <w:noProof/>
          <w:kern w:val="0"/>
          <w:sz w:val="24"/>
          <w:szCs w:val="24"/>
        </w:rPr>
      </w:pPr>
      <w:r>
        <w:rPr>
          <w:noProof/>
        </w:rPr>
        <w:t>54</w:t>
      </w:r>
      <w:r>
        <w:rPr>
          <w:noProof/>
        </w:rPr>
        <w:noBreakHyphen/>
        <w:t>90</w:t>
      </w:r>
      <w:r>
        <w:rPr>
          <w:noProof/>
        </w:rPr>
        <w:tab/>
        <w:t>Effect on GST branches of cancelling the entity’s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_Toc90899018 \h </w:instrText>
      </w:r>
      <w:r w:rsidR="00F85586">
        <w:rPr>
          <w:rFonts w:ascii="Times" w:hAnsi="Times" w:cs="Times"/>
          <w:noProof/>
        </w:rPr>
      </w:r>
      <w:r>
        <w:rPr>
          <w:rFonts w:ascii="Times" w:hAnsi="Times" w:cs="Times"/>
          <w:noProof/>
        </w:rPr>
        <w:fldChar w:fldCharType="separate"/>
      </w:r>
      <w:r w:rsidR="00F85586">
        <w:rPr>
          <w:rFonts w:ascii="Times" w:hAnsi="Times" w:cs="Times"/>
          <w:noProof/>
        </w:rPr>
        <w:t>165</w:t>
      </w:r>
      <w:r>
        <w:rPr>
          <w:rFonts w:ascii="Times" w:hAnsi="Times" w:cs="Times"/>
          <w:noProof/>
        </w:rPr>
        <w:fldChar w:fldCharType="end"/>
      </w:r>
    </w:p>
    <w:p w:rsidR="00000000" w:rsidRDefault="00B06724">
      <w:pPr>
        <w:pStyle w:val="TOC3"/>
        <w:rPr>
          <w:b w:val="0"/>
          <w:bCs w:val="0"/>
          <w:noProof/>
          <w:kern w:val="0"/>
          <w:sz w:val="24"/>
          <w:szCs w:val="24"/>
        </w:rPr>
      </w:pPr>
      <w:r>
        <w:rPr>
          <w:noProof/>
        </w:rPr>
        <w:t>Division 57—Resident agents acting for non</w:t>
      </w:r>
      <w:r>
        <w:rPr>
          <w:noProof/>
        </w:rPr>
        <w:noBreakHyphen/>
        <w:t>residents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_Toc90899019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166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57</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_Toc90899020 \h </w:instrText>
      </w:r>
      <w:r w:rsidR="00F85586">
        <w:rPr>
          <w:rFonts w:ascii="Times" w:hAnsi="Times" w:cs="Times"/>
          <w:noProof/>
        </w:rPr>
      </w:r>
      <w:r>
        <w:rPr>
          <w:rFonts w:ascii="Times" w:hAnsi="Times" w:cs="Times"/>
          <w:noProof/>
        </w:rPr>
        <w:fldChar w:fldCharType="separate"/>
      </w:r>
      <w:r w:rsidR="00F85586">
        <w:rPr>
          <w:rFonts w:ascii="Times" w:hAnsi="Times" w:cs="Times"/>
          <w:noProof/>
        </w:rPr>
        <w:t>166</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5</w:t>
      </w:r>
      <w:r>
        <w:rPr>
          <w:noProof/>
        </w:rPr>
        <w:tab/>
        <w:t>Who is liable for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_Toc90899021 \h </w:instrText>
      </w:r>
      <w:r w:rsidR="00F85586">
        <w:rPr>
          <w:rFonts w:ascii="Times" w:hAnsi="Times" w:cs="Times"/>
          <w:noProof/>
        </w:rPr>
      </w:r>
      <w:r>
        <w:rPr>
          <w:rFonts w:ascii="Times" w:hAnsi="Times" w:cs="Times"/>
          <w:noProof/>
        </w:rPr>
        <w:fldChar w:fldCharType="separate"/>
      </w:r>
      <w:r w:rsidR="00F85586">
        <w:rPr>
          <w:rFonts w:ascii="Times" w:hAnsi="Times" w:cs="Times"/>
          <w:noProof/>
        </w:rPr>
        <w:t>166</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10</w:t>
      </w:r>
      <w:r>
        <w:rPr>
          <w:noProof/>
        </w:rPr>
        <w:tab/>
        <w:t>Who is entitled to input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_Toc90899022</w:instrText>
      </w:r>
      <w:r>
        <w:rPr>
          <w:rFonts w:ascii="Times" w:hAnsi="Times" w:cs="Times"/>
          <w:noProof/>
        </w:rPr>
        <w:instrText xml:space="preserve"> \h </w:instrText>
      </w:r>
      <w:r w:rsidR="00F85586">
        <w:rPr>
          <w:rFonts w:ascii="Times" w:hAnsi="Times" w:cs="Times"/>
          <w:noProof/>
        </w:rPr>
      </w:r>
      <w:r>
        <w:rPr>
          <w:rFonts w:ascii="Times" w:hAnsi="Times" w:cs="Times"/>
          <w:noProof/>
        </w:rPr>
        <w:fldChar w:fldCharType="separate"/>
      </w:r>
      <w:r w:rsidR="00F85586">
        <w:rPr>
          <w:rFonts w:ascii="Times" w:hAnsi="Times" w:cs="Times"/>
          <w:noProof/>
        </w:rPr>
        <w:t>166</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15</w:t>
      </w:r>
      <w:r>
        <w:rPr>
          <w:noProof/>
        </w:rPr>
        <w:tab/>
        <w:t>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_Toc90899023 \h </w:instrText>
      </w:r>
      <w:r w:rsidR="00F85586">
        <w:rPr>
          <w:rFonts w:ascii="Times" w:hAnsi="Times" w:cs="Times"/>
          <w:noProof/>
        </w:rPr>
      </w:r>
      <w:r>
        <w:rPr>
          <w:rFonts w:ascii="Times" w:hAnsi="Times" w:cs="Times"/>
          <w:noProof/>
        </w:rPr>
        <w:fldChar w:fldCharType="separate"/>
      </w:r>
      <w:r w:rsidR="00F85586">
        <w:rPr>
          <w:rFonts w:ascii="Times" w:hAnsi="Times" w:cs="Times"/>
          <w:noProof/>
        </w:rPr>
        <w:t>166</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20</w:t>
      </w:r>
      <w:r>
        <w:rPr>
          <w:noProof/>
        </w:rPr>
        <w:tab/>
        <w:t>Resident agents are required to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_Toc90899024 \h </w:instrText>
      </w:r>
      <w:r w:rsidR="00F85586">
        <w:rPr>
          <w:rFonts w:ascii="Times" w:hAnsi="Times" w:cs="Times"/>
          <w:noProof/>
        </w:rPr>
      </w:r>
      <w:r>
        <w:rPr>
          <w:rFonts w:ascii="Times" w:hAnsi="Times" w:cs="Times"/>
          <w:noProof/>
        </w:rPr>
        <w:fldChar w:fldCharType="separate"/>
      </w:r>
      <w:r w:rsidR="00F85586">
        <w:rPr>
          <w:rFonts w:ascii="Times" w:hAnsi="Times" w:cs="Times"/>
          <w:noProof/>
        </w:rPr>
        <w:t>167</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25</w:t>
      </w:r>
      <w:r>
        <w:rPr>
          <w:noProof/>
        </w:rPr>
        <w:tab/>
        <w:t>Cancellation of registration of a resident agent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_Toc90899025 \h </w:instrText>
      </w:r>
      <w:r w:rsidR="00F85586">
        <w:rPr>
          <w:rFonts w:ascii="Times" w:hAnsi="Times" w:cs="Times"/>
          <w:noProof/>
        </w:rPr>
      </w:r>
      <w:r>
        <w:rPr>
          <w:rFonts w:ascii="Times" w:hAnsi="Times" w:cs="Times"/>
          <w:noProof/>
        </w:rPr>
        <w:fldChar w:fldCharType="separate"/>
      </w:r>
      <w:r w:rsidR="00F85586">
        <w:rPr>
          <w:rFonts w:ascii="Times" w:hAnsi="Times" w:cs="Times"/>
          <w:noProof/>
        </w:rPr>
        <w:t>167</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30</w:t>
      </w:r>
      <w:r>
        <w:rPr>
          <w:noProof/>
        </w:rPr>
        <w:tab/>
        <w:t>Noti</w:t>
      </w:r>
      <w:r>
        <w:rPr>
          <w:noProof/>
        </w:rPr>
        <w:t>ce of cessation of agency</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_Toc90899026 \h </w:instrText>
      </w:r>
      <w:r w:rsidR="00F85586">
        <w:rPr>
          <w:rFonts w:ascii="Times" w:hAnsi="Times" w:cs="Times"/>
          <w:noProof/>
        </w:rPr>
      </w:r>
      <w:r>
        <w:rPr>
          <w:rFonts w:ascii="Times" w:hAnsi="Times" w:cs="Times"/>
          <w:noProof/>
        </w:rPr>
        <w:fldChar w:fldCharType="separate"/>
      </w:r>
      <w:r w:rsidR="00F85586">
        <w:rPr>
          <w:rFonts w:ascii="Times" w:hAnsi="Times" w:cs="Times"/>
          <w:noProof/>
        </w:rPr>
        <w:t>167</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35</w:t>
      </w:r>
      <w:r>
        <w:rPr>
          <w:noProof/>
        </w:rPr>
        <w:tab/>
        <w:t>Tax periods of resident agents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_Toc90899027 \h </w:instrText>
      </w:r>
      <w:r w:rsidR="00F85586">
        <w:rPr>
          <w:rFonts w:ascii="Times" w:hAnsi="Times" w:cs="Times"/>
          <w:noProof/>
        </w:rPr>
      </w:r>
      <w:r>
        <w:rPr>
          <w:rFonts w:ascii="Times" w:hAnsi="Times" w:cs="Times"/>
          <w:noProof/>
        </w:rPr>
        <w:fldChar w:fldCharType="separate"/>
      </w:r>
      <w:r w:rsidR="00F85586">
        <w:rPr>
          <w:rFonts w:ascii="Times" w:hAnsi="Times" w:cs="Times"/>
          <w:noProof/>
        </w:rPr>
        <w:t>168</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40</w:t>
      </w:r>
      <w:r>
        <w:rPr>
          <w:noProof/>
        </w:rPr>
        <w:tab/>
        <w:t>GST returns for non</w:t>
      </w:r>
      <w:r>
        <w:rPr>
          <w:noProof/>
        </w:rPr>
        <w:noBreakHyphen/>
        <w:t>residents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_Toc90899028 \h </w:instrText>
      </w:r>
      <w:r w:rsidR="00F85586">
        <w:rPr>
          <w:rFonts w:ascii="Times" w:hAnsi="Times" w:cs="Times"/>
          <w:noProof/>
        </w:rPr>
      </w:r>
      <w:r>
        <w:rPr>
          <w:rFonts w:ascii="Times" w:hAnsi="Times" w:cs="Times"/>
          <w:noProof/>
        </w:rPr>
        <w:fldChar w:fldCharType="separate"/>
      </w:r>
      <w:r w:rsidR="00F85586">
        <w:rPr>
          <w:rFonts w:ascii="Times" w:hAnsi="Times" w:cs="Times"/>
          <w:noProof/>
        </w:rPr>
        <w:t>168</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45</w:t>
      </w:r>
      <w:r>
        <w:rPr>
          <w:noProof/>
        </w:rPr>
        <w:tab/>
        <w:t>Resident agents giving 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_Toc90899029 \h </w:instrText>
      </w:r>
      <w:r w:rsidR="00F85586">
        <w:rPr>
          <w:rFonts w:ascii="Times" w:hAnsi="Times" w:cs="Times"/>
          <w:noProof/>
        </w:rPr>
      </w:r>
      <w:r>
        <w:rPr>
          <w:rFonts w:ascii="Times" w:hAnsi="Times" w:cs="Times"/>
          <w:noProof/>
        </w:rPr>
        <w:fldChar w:fldCharType="separate"/>
      </w:r>
      <w:r w:rsidR="00F85586">
        <w:rPr>
          <w:rFonts w:ascii="Times" w:hAnsi="Times" w:cs="Times"/>
          <w:noProof/>
        </w:rPr>
        <w:t>168</w:t>
      </w:r>
      <w:r>
        <w:rPr>
          <w:rFonts w:ascii="Times" w:hAnsi="Times" w:cs="Times"/>
          <w:noProof/>
        </w:rPr>
        <w:fldChar w:fldCharType="end"/>
      </w:r>
    </w:p>
    <w:p w:rsidR="00000000" w:rsidRDefault="00B06724">
      <w:pPr>
        <w:pStyle w:val="TOC5"/>
        <w:rPr>
          <w:noProof/>
          <w:kern w:val="0"/>
          <w:sz w:val="24"/>
          <w:szCs w:val="24"/>
        </w:rPr>
      </w:pPr>
      <w:r>
        <w:rPr>
          <w:noProof/>
        </w:rPr>
        <w:t>57</w:t>
      </w:r>
      <w:r>
        <w:rPr>
          <w:noProof/>
        </w:rPr>
        <w:noBreakHyphen/>
        <w:t>50</w:t>
      </w:r>
      <w:r>
        <w:rPr>
          <w:noProof/>
        </w:rPr>
        <w:tab/>
        <w:t>Non</w:t>
      </w:r>
      <w:r>
        <w:rPr>
          <w:noProof/>
        </w:rPr>
        <w:noBreakHyphen/>
        <w:t>residents that belong to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_Toc90899030 \h </w:instrText>
      </w:r>
      <w:r w:rsidR="00F85586">
        <w:rPr>
          <w:rFonts w:ascii="Times" w:hAnsi="Times" w:cs="Times"/>
          <w:noProof/>
        </w:rPr>
      </w:r>
      <w:r>
        <w:rPr>
          <w:rFonts w:ascii="Times" w:hAnsi="Times" w:cs="Times"/>
          <w:noProof/>
        </w:rPr>
        <w:fldChar w:fldCharType="separate"/>
      </w:r>
      <w:r w:rsidR="00F85586">
        <w:rPr>
          <w:rFonts w:ascii="Times" w:hAnsi="Times" w:cs="Times"/>
          <w:noProof/>
        </w:rPr>
        <w:t>169</w:t>
      </w:r>
      <w:r>
        <w:rPr>
          <w:rFonts w:ascii="Times" w:hAnsi="Times" w:cs="Times"/>
          <w:noProof/>
        </w:rPr>
        <w:fldChar w:fldCharType="end"/>
      </w:r>
    </w:p>
    <w:p w:rsidR="00000000" w:rsidRDefault="00B06724">
      <w:pPr>
        <w:pStyle w:val="TOC3"/>
        <w:rPr>
          <w:b w:val="0"/>
          <w:bCs w:val="0"/>
          <w:noProof/>
          <w:kern w:val="0"/>
          <w:sz w:val="24"/>
          <w:szCs w:val="24"/>
        </w:rPr>
      </w:pPr>
      <w:r>
        <w:rPr>
          <w:noProof/>
        </w:rPr>
        <w:t>Division 60—Pre</w:t>
      </w:r>
      <w:r>
        <w:rPr>
          <w:noProof/>
        </w:rPr>
        <w:noBreakHyphen/>
        <w:t>establishment costs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w:instrText>
      </w:r>
      <w:r>
        <w:rPr>
          <w:rFonts w:ascii="Times" w:hAnsi="Times" w:cs="Times"/>
          <w:b w:val="0"/>
          <w:bCs w:val="0"/>
          <w:noProof/>
          <w:sz w:val="18"/>
          <w:szCs w:val="18"/>
        </w:rPr>
        <w:instrText xml:space="preserve"> _Toc90899031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170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_Toc90899032 \h </w:instrText>
      </w:r>
      <w:r w:rsidR="00F85586">
        <w:rPr>
          <w:rFonts w:ascii="Times" w:hAnsi="Times" w:cs="Times"/>
          <w:noProof/>
        </w:rPr>
      </w:r>
      <w:r>
        <w:rPr>
          <w:rFonts w:ascii="Times" w:hAnsi="Times" w:cs="Times"/>
          <w:noProof/>
        </w:rPr>
        <w:fldChar w:fldCharType="separate"/>
      </w:r>
      <w:r w:rsidR="00F85586">
        <w:rPr>
          <w:rFonts w:ascii="Times" w:hAnsi="Times" w:cs="Times"/>
          <w:noProof/>
        </w:rPr>
        <w:t>170</w:t>
      </w:r>
      <w:r>
        <w:rPr>
          <w:rFonts w:ascii="Times" w:hAnsi="Times" w:cs="Times"/>
          <w:noProof/>
        </w:rPr>
        <w:fldChar w:fldCharType="end"/>
      </w:r>
    </w:p>
    <w:p w:rsidR="00000000" w:rsidRDefault="00B06724">
      <w:pPr>
        <w:pStyle w:val="TOC5"/>
        <w:rPr>
          <w:noProof/>
          <w:kern w:val="0"/>
          <w:sz w:val="24"/>
          <w:szCs w:val="24"/>
        </w:rPr>
      </w:pPr>
      <w:r>
        <w:rPr>
          <w:noProof/>
        </w:rPr>
        <w:t>60</w:t>
      </w:r>
      <w:r>
        <w:rPr>
          <w:noProof/>
        </w:rPr>
        <w:noBreakHyphen/>
        <w:t>5</w:t>
      </w:r>
      <w:r>
        <w:rPr>
          <w:noProof/>
        </w:rPr>
        <w:tab/>
        <w:t>Input tax credit for acquisitions a</w:t>
      </w:r>
      <w:r>
        <w:rPr>
          <w:noProof/>
        </w:rPr>
        <w:t>nd importations before establishment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_Toc90899033 \h </w:instrText>
      </w:r>
      <w:r w:rsidR="00F85586">
        <w:rPr>
          <w:rFonts w:ascii="Times" w:hAnsi="Times" w:cs="Times"/>
          <w:noProof/>
        </w:rPr>
      </w:r>
      <w:r>
        <w:rPr>
          <w:rFonts w:ascii="Times" w:hAnsi="Times" w:cs="Times"/>
          <w:noProof/>
        </w:rPr>
        <w:fldChar w:fldCharType="separate"/>
      </w:r>
      <w:r w:rsidR="00F85586">
        <w:rPr>
          <w:rFonts w:ascii="Times" w:hAnsi="Times" w:cs="Times"/>
          <w:noProof/>
        </w:rPr>
        <w:t>170</w:t>
      </w:r>
      <w:r>
        <w:rPr>
          <w:rFonts w:ascii="Times" w:hAnsi="Times" w:cs="Times"/>
          <w:noProof/>
        </w:rPr>
        <w:fldChar w:fldCharType="end"/>
      </w:r>
    </w:p>
    <w:p w:rsidR="00000000" w:rsidRDefault="00B06724">
      <w:pPr>
        <w:pStyle w:val="TOC5"/>
        <w:rPr>
          <w:noProof/>
          <w:kern w:val="0"/>
          <w:sz w:val="24"/>
          <w:szCs w:val="24"/>
        </w:rPr>
      </w:pPr>
      <w:r>
        <w:rPr>
          <w:noProof/>
        </w:rPr>
        <w:t>60</w:t>
      </w:r>
      <w:r>
        <w:rPr>
          <w:noProof/>
        </w:rPr>
        <w:noBreakHyphen/>
        <w:t>10</w:t>
      </w:r>
      <w:r>
        <w:rPr>
          <w:noProof/>
        </w:rPr>
        <w:tab/>
        <w:t>Registration etc. not needed for input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_Toc90899034 \h </w:instrText>
      </w:r>
      <w:r w:rsidR="00F85586">
        <w:rPr>
          <w:rFonts w:ascii="Times" w:hAnsi="Times" w:cs="Times"/>
          <w:noProof/>
        </w:rPr>
      </w:r>
      <w:r>
        <w:rPr>
          <w:rFonts w:ascii="Times" w:hAnsi="Times" w:cs="Times"/>
          <w:noProof/>
        </w:rPr>
        <w:fldChar w:fldCharType="separate"/>
      </w:r>
      <w:r w:rsidR="00F85586">
        <w:rPr>
          <w:rFonts w:ascii="Times" w:hAnsi="Times" w:cs="Times"/>
          <w:noProof/>
        </w:rPr>
        <w:t>170</w:t>
      </w:r>
      <w:r>
        <w:rPr>
          <w:rFonts w:ascii="Times" w:hAnsi="Times" w:cs="Times"/>
          <w:noProof/>
        </w:rPr>
        <w:fldChar w:fldCharType="end"/>
      </w:r>
    </w:p>
    <w:p w:rsidR="00000000" w:rsidRDefault="00B06724">
      <w:pPr>
        <w:pStyle w:val="TOC5"/>
        <w:rPr>
          <w:noProof/>
          <w:kern w:val="0"/>
          <w:sz w:val="24"/>
          <w:szCs w:val="24"/>
        </w:rPr>
      </w:pPr>
      <w:r>
        <w:rPr>
          <w:noProof/>
        </w:rPr>
        <w:t>60</w:t>
      </w:r>
      <w:r>
        <w:rPr>
          <w:noProof/>
        </w:rPr>
        <w:noBreakHyphen/>
        <w:t>15</w:t>
      </w:r>
      <w:r>
        <w:rPr>
          <w:noProof/>
        </w:rPr>
        <w:tab/>
        <w:t>Pre</w:t>
      </w:r>
      <w:r>
        <w:rPr>
          <w:noProof/>
        </w:rPr>
        <w:noBreakHyphen/>
        <w:t>establishment acquisitio</w:t>
      </w:r>
      <w:r>
        <w:rPr>
          <w:noProof/>
        </w:rPr>
        <w:t>ns and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_Toc90899035 \h </w:instrText>
      </w:r>
      <w:r w:rsidR="00F85586">
        <w:rPr>
          <w:rFonts w:ascii="Times" w:hAnsi="Times" w:cs="Times"/>
          <w:noProof/>
        </w:rPr>
      </w:r>
      <w:r>
        <w:rPr>
          <w:rFonts w:ascii="Times" w:hAnsi="Times" w:cs="Times"/>
          <w:noProof/>
        </w:rPr>
        <w:fldChar w:fldCharType="separate"/>
      </w:r>
      <w:r w:rsidR="00F85586">
        <w:rPr>
          <w:rFonts w:ascii="Times" w:hAnsi="Times" w:cs="Times"/>
          <w:noProof/>
        </w:rPr>
        <w:t>171</w:t>
      </w:r>
      <w:r>
        <w:rPr>
          <w:rFonts w:ascii="Times" w:hAnsi="Times" w:cs="Times"/>
          <w:noProof/>
        </w:rPr>
        <w:fldChar w:fldCharType="end"/>
      </w:r>
    </w:p>
    <w:p w:rsidR="00000000" w:rsidRDefault="00B06724">
      <w:pPr>
        <w:pStyle w:val="TOC5"/>
        <w:rPr>
          <w:noProof/>
          <w:kern w:val="0"/>
          <w:sz w:val="24"/>
          <w:szCs w:val="24"/>
        </w:rPr>
      </w:pPr>
      <w:r>
        <w:rPr>
          <w:noProof/>
        </w:rPr>
        <w:t>60</w:t>
      </w:r>
      <w:r>
        <w:rPr>
          <w:noProof/>
        </w:rPr>
        <w:noBreakHyphen/>
        <w:t>20</w:t>
      </w:r>
      <w:r>
        <w:rPr>
          <w:noProof/>
        </w:rPr>
        <w:tab/>
        <w:t>Creditable 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_Toc90899036 \h </w:instrText>
      </w:r>
      <w:r w:rsidR="00F85586">
        <w:rPr>
          <w:rFonts w:ascii="Times" w:hAnsi="Times" w:cs="Times"/>
          <w:noProof/>
        </w:rPr>
      </w:r>
      <w:r>
        <w:rPr>
          <w:rFonts w:ascii="Times" w:hAnsi="Times" w:cs="Times"/>
          <w:noProof/>
        </w:rPr>
        <w:fldChar w:fldCharType="separate"/>
      </w:r>
      <w:r w:rsidR="00F85586">
        <w:rPr>
          <w:rFonts w:ascii="Times" w:hAnsi="Times" w:cs="Times"/>
          <w:noProof/>
        </w:rPr>
        <w:t>171</w:t>
      </w:r>
      <w:r>
        <w:rPr>
          <w:rFonts w:ascii="Times" w:hAnsi="Times" w:cs="Times"/>
          <w:noProof/>
        </w:rPr>
        <w:fldChar w:fldCharType="end"/>
      </w:r>
    </w:p>
    <w:p w:rsidR="00000000" w:rsidRDefault="00B06724">
      <w:pPr>
        <w:pStyle w:val="TOC5"/>
        <w:rPr>
          <w:noProof/>
          <w:kern w:val="0"/>
          <w:sz w:val="24"/>
          <w:szCs w:val="24"/>
        </w:rPr>
      </w:pPr>
      <w:r>
        <w:rPr>
          <w:noProof/>
        </w:rPr>
        <w:t>60</w:t>
      </w:r>
      <w:r>
        <w:rPr>
          <w:noProof/>
        </w:rPr>
        <w:noBreakHyphen/>
        <w:t>25</w:t>
      </w:r>
      <w:r>
        <w:rPr>
          <w:noProof/>
        </w:rPr>
        <w:tab/>
        <w:t>Attributing th</w:t>
      </w:r>
      <w:r>
        <w:rPr>
          <w:noProof/>
        </w:rPr>
        <w:t>e input tax credit for pre</w:t>
      </w:r>
      <w:r>
        <w:rPr>
          <w:noProof/>
        </w:rPr>
        <w:noBreakHyphen/>
        <w:t>establishment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_Toc90899037 \h </w:instrText>
      </w:r>
      <w:r w:rsidR="00F85586">
        <w:rPr>
          <w:rFonts w:ascii="Times" w:hAnsi="Times" w:cs="Times"/>
          <w:noProof/>
        </w:rPr>
      </w:r>
      <w:r>
        <w:rPr>
          <w:rFonts w:ascii="Times" w:hAnsi="Times" w:cs="Times"/>
          <w:noProof/>
        </w:rPr>
        <w:fldChar w:fldCharType="separate"/>
      </w:r>
      <w:r w:rsidR="00F85586">
        <w:rPr>
          <w:rFonts w:ascii="Times" w:hAnsi="Times" w:cs="Times"/>
          <w:noProof/>
        </w:rPr>
        <w:t>172</w:t>
      </w:r>
      <w:r>
        <w:rPr>
          <w:rFonts w:ascii="Times" w:hAnsi="Times" w:cs="Times"/>
          <w:noProof/>
        </w:rPr>
        <w:fldChar w:fldCharType="end"/>
      </w:r>
    </w:p>
    <w:p w:rsidR="00000000" w:rsidRDefault="00B06724">
      <w:pPr>
        <w:pStyle w:val="TOC5"/>
        <w:rPr>
          <w:noProof/>
          <w:kern w:val="0"/>
          <w:sz w:val="24"/>
          <w:szCs w:val="24"/>
        </w:rPr>
      </w:pPr>
      <w:r>
        <w:rPr>
          <w:noProof/>
        </w:rPr>
        <w:t>60</w:t>
      </w:r>
      <w:r>
        <w:rPr>
          <w:noProof/>
        </w:rPr>
        <w:noBreakHyphen/>
        <w:t>30</w:t>
      </w:r>
      <w:r>
        <w:rPr>
          <w:noProof/>
        </w:rPr>
        <w:tab/>
        <w:t>Attributing the input tax credit for pre</w:t>
      </w:r>
      <w:r>
        <w:rPr>
          <w:noProof/>
        </w:rPr>
        <w:noBreakHyphen/>
        <w:t>establishment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_Toc90899038 \h </w:instrText>
      </w:r>
      <w:r w:rsidR="00F85586">
        <w:rPr>
          <w:rFonts w:ascii="Times" w:hAnsi="Times" w:cs="Times"/>
          <w:noProof/>
        </w:rPr>
      </w:r>
      <w:r>
        <w:rPr>
          <w:rFonts w:ascii="Times" w:hAnsi="Times" w:cs="Times"/>
          <w:noProof/>
        </w:rPr>
        <w:fldChar w:fldCharType="separate"/>
      </w:r>
      <w:r w:rsidR="00F85586">
        <w:rPr>
          <w:rFonts w:ascii="Times" w:hAnsi="Times" w:cs="Times"/>
          <w:noProof/>
        </w:rPr>
        <w:t>173</w:t>
      </w:r>
      <w:r>
        <w:rPr>
          <w:rFonts w:ascii="Times" w:hAnsi="Times" w:cs="Times"/>
          <w:noProof/>
        </w:rPr>
        <w:fldChar w:fldCharType="end"/>
      </w:r>
    </w:p>
    <w:p w:rsidR="00000000" w:rsidRDefault="00B06724">
      <w:pPr>
        <w:pStyle w:val="TOC5"/>
        <w:rPr>
          <w:noProof/>
          <w:kern w:val="0"/>
          <w:sz w:val="24"/>
          <w:szCs w:val="24"/>
        </w:rPr>
      </w:pPr>
      <w:r>
        <w:rPr>
          <w:noProof/>
        </w:rPr>
        <w:t>60</w:t>
      </w:r>
      <w:r>
        <w:rPr>
          <w:noProof/>
        </w:rPr>
        <w:noBreakHyphen/>
        <w:t>35</w:t>
      </w:r>
      <w:r>
        <w:rPr>
          <w:noProof/>
        </w:rPr>
        <w:tab/>
        <w:t>Application of Division 129</w:t>
      </w:r>
      <w:r>
        <w:rPr>
          <w:rFonts w:ascii="Times" w:hAnsi="Times" w:cs="Times"/>
          <w:noProof/>
        </w:rPr>
        <w:tab/>
      </w:r>
      <w:r>
        <w:rPr>
          <w:rFonts w:ascii="Times" w:hAnsi="Times" w:cs="Times"/>
          <w:noProof/>
        </w:rPr>
        <w:fldChar w:fldCharType="begin"/>
      </w:r>
      <w:r>
        <w:rPr>
          <w:rFonts w:ascii="Times" w:hAnsi="Times" w:cs="Times"/>
          <w:noProof/>
        </w:rPr>
        <w:instrText xml:space="preserve"> PAGEREF _Toc90899039 \h </w:instrText>
      </w:r>
      <w:r w:rsidR="00F85586">
        <w:rPr>
          <w:rFonts w:ascii="Times" w:hAnsi="Times" w:cs="Times"/>
          <w:noProof/>
        </w:rPr>
      </w:r>
      <w:r>
        <w:rPr>
          <w:rFonts w:ascii="Times" w:hAnsi="Times" w:cs="Times"/>
          <w:noProof/>
        </w:rPr>
        <w:fldChar w:fldCharType="separate"/>
      </w:r>
      <w:r w:rsidR="00F85586">
        <w:rPr>
          <w:rFonts w:ascii="Times" w:hAnsi="Times" w:cs="Times"/>
          <w:noProof/>
        </w:rPr>
        <w:t>173</w:t>
      </w:r>
      <w:r>
        <w:rPr>
          <w:rFonts w:ascii="Times" w:hAnsi="Times" w:cs="Times"/>
          <w:noProof/>
        </w:rPr>
        <w:fldChar w:fldCharType="end"/>
      </w:r>
    </w:p>
    <w:p w:rsidR="00000000" w:rsidRDefault="00B06724">
      <w:pPr>
        <w:pStyle w:val="TOC3"/>
        <w:rPr>
          <w:b w:val="0"/>
          <w:bCs w:val="0"/>
          <w:noProof/>
          <w:kern w:val="0"/>
          <w:sz w:val="24"/>
          <w:szCs w:val="24"/>
        </w:rPr>
      </w:pPr>
      <w:r>
        <w:rPr>
          <w:noProof/>
        </w:rPr>
        <w:t>Division 63—Non</w:t>
      </w:r>
      <w:r>
        <w:rPr>
          <w:noProof/>
        </w:rPr>
        <w:noBreakHyphen/>
        <w:t>profit sub</w:t>
      </w:r>
      <w:r>
        <w:rPr>
          <w:noProof/>
        </w:rPr>
        <w:noBreakHyphen/>
        <w:t>entities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_Toc90899040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174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63</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_Toc90899041 \h </w:instrText>
      </w:r>
      <w:r w:rsidR="00F85586">
        <w:rPr>
          <w:rFonts w:ascii="Times" w:hAnsi="Times" w:cs="Times"/>
          <w:noProof/>
        </w:rPr>
      </w:r>
      <w:r>
        <w:rPr>
          <w:rFonts w:ascii="Times" w:hAnsi="Times" w:cs="Times"/>
          <w:noProof/>
        </w:rPr>
        <w:fldChar w:fldCharType="separate"/>
      </w:r>
      <w:r w:rsidR="00F85586">
        <w:rPr>
          <w:rFonts w:ascii="Times" w:hAnsi="Times" w:cs="Times"/>
          <w:noProof/>
        </w:rPr>
        <w:t>174</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5</w:t>
      </w:r>
      <w:r>
        <w:rPr>
          <w:noProof/>
        </w:rPr>
        <w:tab/>
        <w:t>Entities that may choose to apply this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_Toc90899042 \h </w:instrText>
      </w:r>
      <w:r w:rsidR="00F85586">
        <w:rPr>
          <w:rFonts w:ascii="Times" w:hAnsi="Times" w:cs="Times"/>
          <w:noProof/>
        </w:rPr>
      </w:r>
      <w:r>
        <w:rPr>
          <w:rFonts w:ascii="Times" w:hAnsi="Times" w:cs="Times"/>
          <w:noProof/>
        </w:rPr>
        <w:fldChar w:fldCharType="separate"/>
      </w:r>
      <w:r w:rsidR="00F85586">
        <w:rPr>
          <w:rFonts w:ascii="Times" w:hAnsi="Times" w:cs="Times"/>
          <w:noProof/>
        </w:rPr>
        <w:t>174</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10</w:t>
      </w:r>
      <w:r>
        <w:rPr>
          <w:noProof/>
        </w:rPr>
        <w:tab/>
      </w:r>
      <w:r>
        <w:rPr>
          <w:noProof/>
        </w:rPr>
        <w:t>Period for which a choice has effect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_Toc90899043 \h </w:instrText>
      </w:r>
      <w:r w:rsidR="00F85586">
        <w:rPr>
          <w:rFonts w:ascii="Times" w:hAnsi="Times" w:cs="Times"/>
          <w:noProof/>
        </w:rPr>
      </w:r>
      <w:r>
        <w:rPr>
          <w:rFonts w:ascii="Times" w:hAnsi="Times" w:cs="Times"/>
          <w:noProof/>
        </w:rPr>
        <w:fldChar w:fldCharType="separate"/>
      </w:r>
      <w:r w:rsidR="00F85586">
        <w:rPr>
          <w:rFonts w:ascii="Times" w:hAnsi="Times" w:cs="Times"/>
          <w:noProof/>
        </w:rPr>
        <w:t>174</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15</w:t>
      </w:r>
      <w:r>
        <w:rPr>
          <w:noProof/>
        </w:rPr>
        <w:tab/>
        <w:t>Consequences of choosing to apply this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_Toc90899044 \h </w:instrText>
      </w:r>
      <w:r w:rsidR="00F85586">
        <w:rPr>
          <w:rFonts w:ascii="Times" w:hAnsi="Times" w:cs="Times"/>
          <w:noProof/>
        </w:rPr>
      </w:r>
      <w:r>
        <w:rPr>
          <w:rFonts w:ascii="Times" w:hAnsi="Times" w:cs="Times"/>
          <w:noProof/>
        </w:rPr>
        <w:fldChar w:fldCharType="separate"/>
      </w:r>
      <w:r w:rsidR="00F85586">
        <w:rPr>
          <w:rFonts w:ascii="Times" w:hAnsi="Times" w:cs="Times"/>
          <w:noProof/>
        </w:rPr>
        <w:t>175</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20</w:t>
      </w:r>
      <w:r>
        <w:rPr>
          <w:noProof/>
        </w:rPr>
        <w:tab/>
        <w:t>Non</w:t>
      </w:r>
      <w:r>
        <w:rPr>
          <w:noProof/>
        </w:rPr>
        <w:noBreakHyphen/>
        <w:t>profit sub</w:t>
      </w:r>
      <w:r>
        <w:rPr>
          <w:noProof/>
        </w:rPr>
        <w:noBreakHyphen/>
        <w:t>entities may register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_Toc90899045 \h </w:instrText>
      </w:r>
      <w:r w:rsidR="00F85586">
        <w:rPr>
          <w:rFonts w:ascii="Times" w:hAnsi="Times" w:cs="Times"/>
          <w:noProof/>
        </w:rPr>
      </w:r>
      <w:r>
        <w:rPr>
          <w:rFonts w:ascii="Times" w:hAnsi="Times" w:cs="Times"/>
          <w:noProof/>
        </w:rPr>
        <w:fldChar w:fldCharType="separate"/>
      </w:r>
      <w:r w:rsidR="00F85586">
        <w:rPr>
          <w:rFonts w:ascii="Times" w:hAnsi="Times" w:cs="Times"/>
          <w:noProof/>
        </w:rPr>
        <w:t>175</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25</w:t>
      </w:r>
      <w:r>
        <w:rPr>
          <w:noProof/>
        </w:rPr>
        <w:tab/>
        <w:t>Registration turnover threshold for non</w:t>
      </w:r>
      <w:r>
        <w:rPr>
          <w:noProof/>
        </w:rPr>
        <w:noBreakHyphen/>
        <w:t>profit sub</w:t>
      </w:r>
      <w:r>
        <w:rPr>
          <w:noProof/>
        </w:rPr>
        <w:noBreakHyphen/>
        <w:t>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_Toc90899046 \h </w:instrText>
      </w:r>
      <w:r w:rsidR="00F85586">
        <w:rPr>
          <w:rFonts w:ascii="Times" w:hAnsi="Times" w:cs="Times"/>
          <w:noProof/>
        </w:rPr>
      </w:r>
      <w:r>
        <w:rPr>
          <w:rFonts w:ascii="Times" w:hAnsi="Times" w:cs="Times"/>
          <w:noProof/>
        </w:rPr>
        <w:fldChar w:fldCharType="separate"/>
      </w:r>
      <w:r w:rsidR="00F85586">
        <w:rPr>
          <w:rFonts w:ascii="Times" w:hAnsi="Times" w:cs="Times"/>
          <w:noProof/>
        </w:rPr>
        <w:t>176</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_Toc90899047 \h </w:instrText>
      </w:r>
      <w:r w:rsidR="00F85586">
        <w:rPr>
          <w:rFonts w:ascii="Times" w:hAnsi="Times" w:cs="Times"/>
          <w:noProof/>
        </w:rPr>
      </w:r>
      <w:r>
        <w:rPr>
          <w:rFonts w:ascii="Times" w:hAnsi="Times" w:cs="Times"/>
          <w:noProof/>
        </w:rPr>
        <w:fldChar w:fldCharType="separate"/>
      </w:r>
      <w:r w:rsidR="00F85586">
        <w:rPr>
          <w:rFonts w:ascii="Times" w:hAnsi="Times" w:cs="Times"/>
          <w:noProof/>
        </w:rPr>
        <w:t>176</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35</w:t>
      </w:r>
      <w:r>
        <w:rPr>
          <w:noProof/>
        </w:rPr>
        <w:tab/>
        <w:t>When t</w:t>
      </w:r>
      <w:r>
        <w:rPr>
          <w:noProof/>
        </w:rPr>
        <w:t>he Commissioner must cancel registration of non</w:t>
      </w:r>
      <w:r>
        <w:rPr>
          <w:noProof/>
        </w:rPr>
        <w:noBreakHyphen/>
        <w:t>profit sub</w:t>
      </w:r>
      <w:r>
        <w:rPr>
          <w:noProof/>
        </w:rPr>
        <w:noBreakHyphen/>
        <w:t>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_Toc90899048 \h </w:instrText>
      </w:r>
      <w:r w:rsidR="00F85586">
        <w:rPr>
          <w:rFonts w:ascii="Times" w:hAnsi="Times" w:cs="Times"/>
          <w:noProof/>
        </w:rPr>
      </w:r>
      <w:r>
        <w:rPr>
          <w:rFonts w:ascii="Times" w:hAnsi="Times" w:cs="Times"/>
          <w:noProof/>
        </w:rPr>
        <w:fldChar w:fldCharType="separate"/>
      </w:r>
      <w:r w:rsidR="00F85586">
        <w:rPr>
          <w:rFonts w:ascii="Times" w:hAnsi="Times" w:cs="Times"/>
          <w:noProof/>
        </w:rPr>
        <w:t>176</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40</w:t>
      </w:r>
      <w:r>
        <w:rPr>
          <w:noProof/>
        </w:rPr>
        <w:tab/>
        <w:t>Effect on adjustments of becoming a non</w:t>
      </w:r>
      <w:r>
        <w:rPr>
          <w:noProof/>
        </w:rPr>
        <w:noBreakHyphen/>
        <w:t>profit sub</w:t>
      </w:r>
      <w:r>
        <w:rPr>
          <w:noProof/>
        </w:rPr>
        <w:noBreakHyphen/>
        <w:t>entity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_Toc90899049 \h </w:instrText>
      </w:r>
      <w:r w:rsidR="00F85586">
        <w:rPr>
          <w:rFonts w:ascii="Times" w:hAnsi="Times" w:cs="Times"/>
          <w:noProof/>
        </w:rPr>
      </w:r>
      <w:r>
        <w:rPr>
          <w:rFonts w:ascii="Times" w:hAnsi="Times" w:cs="Times"/>
          <w:noProof/>
        </w:rPr>
        <w:fldChar w:fldCharType="separate"/>
      </w:r>
      <w:r w:rsidR="00F85586">
        <w:rPr>
          <w:rFonts w:ascii="Times" w:hAnsi="Times" w:cs="Times"/>
          <w:noProof/>
        </w:rPr>
        <w:t>177</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_Toc90899050 \h </w:instrText>
      </w:r>
      <w:r w:rsidR="00F85586">
        <w:rPr>
          <w:rFonts w:ascii="Times" w:hAnsi="Times" w:cs="Times"/>
          <w:noProof/>
        </w:rPr>
      </w:r>
      <w:r>
        <w:rPr>
          <w:rFonts w:ascii="Times" w:hAnsi="Times" w:cs="Times"/>
          <w:noProof/>
        </w:rPr>
        <w:fldChar w:fldCharType="separate"/>
      </w:r>
      <w:r w:rsidR="00F85586">
        <w:rPr>
          <w:rFonts w:ascii="Times" w:hAnsi="Times" w:cs="Times"/>
          <w:noProof/>
        </w:rPr>
        <w:t>177</w:t>
      </w:r>
      <w:r>
        <w:rPr>
          <w:rFonts w:ascii="Times" w:hAnsi="Times" w:cs="Times"/>
          <w:noProof/>
        </w:rPr>
        <w:fldChar w:fldCharType="end"/>
      </w:r>
    </w:p>
    <w:p w:rsidR="00000000" w:rsidRDefault="00B06724">
      <w:pPr>
        <w:pStyle w:val="TOC5"/>
        <w:rPr>
          <w:noProof/>
          <w:kern w:val="0"/>
          <w:sz w:val="24"/>
          <w:szCs w:val="24"/>
        </w:rPr>
      </w:pPr>
      <w:r>
        <w:rPr>
          <w:noProof/>
        </w:rPr>
        <w:t>63</w:t>
      </w:r>
      <w:r>
        <w:rPr>
          <w:noProof/>
        </w:rPr>
        <w:noBreakHyphen/>
        <w:t>50</w:t>
      </w:r>
      <w:r>
        <w:rPr>
          <w:noProof/>
        </w:rPr>
        <w:tab/>
        <w:t>Membership requi</w:t>
      </w:r>
      <w:r>
        <w:rPr>
          <w:noProof/>
        </w:rPr>
        <w:t>rements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_Toc90899051 \h </w:instrText>
      </w:r>
      <w:r w:rsidR="00F85586">
        <w:rPr>
          <w:rFonts w:ascii="Times" w:hAnsi="Times" w:cs="Times"/>
          <w:noProof/>
        </w:rPr>
      </w:r>
      <w:r>
        <w:rPr>
          <w:rFonts w:ascii="Times" w:hAnsi="Times" w:cs="Times"/>
          <w:noProof/>
        </w:rPr>
        <w:fldChar w:fldCharType="separate"/>
      </w:r>
      <w:r w:rsidR="00F85586">
        <w:rPr>
          <w:rFonts w:ascii="Times" w:hAnsi="Times" w:cs="Times"/>
          <w:noProof/>
        </w:rPr>
        <w:t>178</w:t>
      </w:r>
      <w:r>
        <w:rPr>
          <w:rFonts w:ascii="Times" w:hAnsi="Times" w:cs="Times"/>
          <w:noProof/>
        </w:rPr>
        <w:fldChar w:fldCharType="end"/>
      </w:r>
    </w:p>
    <w:p w:rsidR="00000000" w:rsidRDefault="00B06724">
      <w:pPr>
        <w:pStyle w:val="TOC2"/>
        <w:rPr>
          <w:b w:val="0"/>
          <w:bCs w:val="0"/>
          <w:noProof/>
          <w:kern w:val="0"/>
        </w:rPr>
      </w:pPr>
      <w:r>
        <w:rPr>
          <w:noProof/>
        </w:rPr>
        <w:t>Part 4</w:t>
      </w:r>
      <w:r>
        <w:rPr>
          <w:noProof/>
        </w:rPr>
        <w:noBreakHyphen/>
        <w:t>2—Special rules mainly about supplies and acquisitions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_Toc90899052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179</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66—Second</w:t>
      </w:r>
      <w:r>
        <w:rPr>
          <w:noProof/>
        </w:rPr>
        <w:noBreakHyphen/>
        <w:t>hand goods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_Toc90899053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179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66</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_Toc90899054 \h </w:instrText>
      </w:r>
      <w:r w:rsidR="00F85586">
        <w:rPr>
          <w:rFonts w:ascii="Times" w:hAnsi="Times" w:cs="Times"/>
          <w:noProof/>
        </w:rPr>
      </w:r>
      <w:r>
        <w:rPr>
          <w:rFonts w:ascii="Times" w:hAnsi="Times" w:cs="Times"/>
          <w:noProof/>
        </w:rPr>
        <w:fldChar w:fldCharType="separate"/>
      </w:r>
      <w:r w:rsidR="00F85586">
        <w:rPr>
          <w:rFonts w:ascii="Times" w:hAnsi="Times" w:cs="Times"/>
          <w:noProof/>
        </w:rPr>
        <w:t>179</w:t>
      </w:r>
      <w:r>
        <w:rPr>
          <w:rFonts w:ascii="Times" w:hAnsi="Times" w:cs="Times"/>
          <w:noProof/>
        </w:rPr>
        <w:fldChar w:fldCharType="end"/>
      </w:r>
    </w:p>
    <w:p w:rsidR="00000000" w:rsidRDefault="00B06724">
      <w:pPr>
        <w:pStyle w:val="TOC4"/>
        <w:rPr>
          <w:b w:val="0"/>
          <w:bCs w:val="0"/>
          <w:noProof/>
          <w:kern w:val="0"/>
          <w:sz w:val="24"/>
          <w:szCs w:val="24"/>
        </w:rPr>
      </w:pPr>
      <w:r>
        <w:rPr>
          <w:noProof/>
        </w:rPr>
        <w:t>Subdivision 66</w:t>
      </w:r>
      <w:r>
        <w:rPr>
          <w:noProof/>
        </w:rPr>
        <w:noBreakHyphen/>
        <w:t>A—Input tax credits for acquiring second</w:t>
      </w:r>
      <w:r>
        <w:rPr>
          <w:noProof/>
        </w:rPr>
        <w:noBreakHyphen/>
        <w:t>ha</w:t>
      </w:r>
      <w:r>
        <w:rPr>
          <w:noProof/>
        </w:rPr>
        <w:t>nd goods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_Toc90899055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179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66</w:t>
      </w:r>
      <w:r>
        <w:rPr>
          <w:noProof/>
        </w:rPr>
        <w:noBreakHyphen/>
        <w:t>5</w:t>
      </w:r>
      <w:r>
        <w:rPr>
          <w:noProof/>
        </w:rPr>
        <w:tab/>
        <w:t>Creditable acquisitions of second</w:t>
      </w:r>
      <w:r>
        <w:rPr>
          <w:noProof/>
        </w:rPr>
        <w:noBreakHyphen/>
        <w:t>hand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_Toc90899056 \h </w:instrText>
      </w:r>
      <w:r w:rsidR="00F85586">
        <w:rPr>
          <w:rFonts w:ascii="Times" w:hAnsi="Times" w:cs="Times"/>
          <w:noProof/>
        </w:rPr>
      </w:r>
      <w:r>
        <w:rPr>
          <w:rFonts w:ascii="Times" w:hAnsi="Times" w:cs="Times"/>
          <w:noProof/>
        </w:rPr>
        <w:fldChar w:fldCharType="separate"/>
      </w:r>
      <w:r w:rsidR="00F85586">
        <w:rPr>
          <w:rFonts w:ascii="Times" w:hAnsi="Times" w:cs="Times"/>
          <w:noProof/>
        </w:rPr>
        <w:t>179</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10</w:t>
      </w:r>
      <w:r>
        <w:rPr>
          <w:noProof/>
        </w:rPr>
        <w:tab/>
      </w:r>
      <w:r>
        <w:rPr>
          <w:noProof/>
        </w:rPr>
        <w:t>Amounts of input tax credits for creditable acquisitions of second</w:t>
      </w:r>
      <w:r>
        <w:rPr>
          <w:noProof/>
        </w:rPr>
        <w:noBreakHyphen/>
        <w:t>hand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_Toc90899057 \h </w:instrText>
      </w:r>
      <w:r w:rsidR="00F85586">
        <w:rPr>
          <w:rFonts w:ascii="Times" w:hAnsi="Times" w:cs="Times"/>
          <w:noProof/>
        </w:rPr>
      </w:r>
      <w:r>
        <w:rPr>
          <w:rFonts w:ascii="Times" w:hAnsi="Times" w:cs="Times"/>
          <w:noProof/>
        </w:rPr>
        <w:fldChar w:fldCharType="separate"/>
      </w:r>
      <w:r w:rsidR="00F85586">
        <w:rPr>
          <w:rFonts w:ascii="Times" w:hAnsi="Times" w:cs="Times"/>
          <w:noProof/>
        </w:rPr>
        <w:t>180</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15</w:t>
      </w:r>
      <w:r>
        <w:rPr>
          <w:noProof/>
        </w:rPr>
        <w:tab/>
        <w:t>Attributing input tax credits for creditable acquisitions of second</w:t>
      </w:r>
      <w:r>
        <w:rPr>
          <w:noProof/>
        </w:rPr>
        <w:noBreakHyphen/>
        <w:t>hand goo</w:t>
      </w:r>
      <w:r>
        <w:rPr>
          <w:noProof/>
        </w:rPr>
        <w:t>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_Toc90899058 \h </w:instrText>
      </w:r>
      <w:r w:rsidR="00F85586">
        <w:rPr>
          <w:rFonts w:ascii="Times" w:hAnsi="Times" w:cs="Times"/>
          <w:noProof/>
        </w:rPr>
      </w:r>
      <w:r>
        <w:rPr>
          <w:rFonts w:ascii="Times" w:hAnsi="Times" w:cs="Times"/>
          <w:noProof/>
        </w:rPr>
        <w:fldChar w:fldCharType="separate"/>
      </w:r>
      <w:r w:rsidR="00F85586">
        <w:rPr>
          <w:rFonts w:ascii="Times" w:hAnsi="Times" w:cs="Times"/>
          <w:noProof/>
        </w:rPr>
        <w:t>181</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17</w:t>
      </w:r>
      <w:r>
        <w:rPr>
          <w:noProof/>
        </w:rPr>
        <w:tab/>
        <w:t>Records of creditable acquisitions of second</w:t>
      </w:r>
      <w:r>
        <w:rPr>
          <w:noProof/>
        </w:rPr>
        <w:noBreakHyphen/>
        <w:t>hand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_Toc90899059 \h </w:instrText>
      </w:r>
      <w:r w:rsidR="00F85586">
        <w:rPr>
          <w:rFonts w:ascii="Times" w:hAnsi="Times" w:cs="Times"/>
          <w:noProof/>
        </w:rPr>
      </w:r>
      <w:r>
        <w:rPr>
          <w:rFonts w:ascii="Times" w:hAnsi="Times" w:cs="Times"/>
          <w:noProof/>
        </w:rPr>
        <w:fldChar w:fldCharType="separate"/>
      </w:r>
      <w:r w:rsidR="00F85586">
        <w:rPr>
          <w:rFonts w:ascii="Times" w:hAnsi="Times" w:cs="Times"/>
          <w:noProof/>
        </w:rPr>
        <w:t>181</w:t>
      </w:r>
      <w:r>
        <w:rPr>
          <w:rFonts w:ascii="Times" w:hAnsi="Times" w:cs="Times"/>
          <w:noProof/>
        </w:rPr>
        <w:fldChar w:fldCharType="end"/>
      </w:r>
    </w:p>
    <w:p w:rsidR="00000000" w:rsidRDefault="00B06724">
      <w:pPr>
        <w:pStyle w:val="TOC4"/>
        <w:rPr>
          <w:b w:val="0"/>
          <w:bCs w:val="0"/>
          <w:noProof/>
          <w:kern w:val="0"/>
          <w:sz w:val="24"/>
          <w:szCs w:val="24"/>
        </w:rPr>
      </w:pPr>
      <w:r>
        <w:rPr>
          <w:noProof/>
        </w:rPr>
        <w:t>Subdivision 66</w:t>
      </w:r>
      <w:r>
        <w:rPr>
          <w:noProof/>
        </w:rPr>
        <w:noBreakHyphen/>
        <w:t>B—Acquisitions of second</w:t>
      </w:r>
      <w:r>
        <w:rPr>
          <w:noProof/>
        </w:rPr>
        <w:noBreakHyphen/>
        <w:t>hand goods that are divided for re</w:t>
      </w:r>
      <w:r>
        <w:rPr>
          <w:noProof/>
        </w:rPr>
        <w:noBreakHyphen/>
        <w:t>supply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_Toc90899060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183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66</w:t>
      </w:r>
      <w:r>
        <w:rPr>
          <w:noProof/>
        </w:rPr>
        <w:noBreakHyphen/>
        <w:t>40</w:t>
      </w:r>
      <w:r>
        <w:rPr>
          <w:noProof/>
        </w:rPr>
        <w:tab/>
        <w:t>Acquisitions of second</w:t>
      </w:r>
      <w:r>
        <w:rPr>
          <w:noProof/>
        </w:rPr>
        <w:noBreakHyphen/>
      </w:r>
      <w:r>
        <w:rPr>
          <w:noProof/>
        </w:rPr>
        <w:t>hand goods that can be used to offset GST on future re</w:t>
      </w:r>
      <w:r>
        <w:rPr>
          <w:noProof/>
        </w:rPr>
        <w:noBreakHyphen/>
        <w:t>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_Toc90899061 \h </w:instrText>
      </w:r>
      <w:r w:rsidR="00F85586">
        <w:rPr>
          <w:rFonts w:ascii="Times" w:hAnsi="Times" w:cs="Times"/>
          <w:noProof/>
        </w:rPr>
      </w:r>
      <w:r>
        <w:rPr>
          <w:rFonts w:ascii="Times" w:hAnsi="Times" w:cs="Times"/>
          <w:noProof/>
        </w:rPr>
        <w:fldChar w:fldCharType="separate"/>
      </w:r>
      <w:r w:rsidR="00F85586">
        <w:rPr>
          <w:rFonts w:ascii="Times" w:hAnsi="Times" w:cs="Times"/>
          <w:noProof/>
        </w:rPr>
        <w:t>183</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45</w:t>
      </w:r>
      <w:r>
        <w:rPr>
          <w:noProof/>
        </w:rPr>
        <w:tab/>
        <w:t>Future re</w:t>
      </w:r>
      <w:r>
        <w:rPr>
          <w:noProof/>
        </w:rPr>
        <w:noBreakHyphen/>
        <w:t>supplies that are not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_Toc90899062 \h </w:instrText>
      </w:r>
      <w:r w:rsidR="00F85586">
        <w:rPr>
          <w:rFonts w:ascii="Times" w:hAnsi="Times" w:cs="Times"/>
          <w:noProof/>
        </w:rPr>
      </w:r>
      <w:r>
        <w:rPr>
          <w:rFonts w:ascii="Times" w:hAnsi="Times" w:cs="Times"/>
          <w:noProof/>
        </w:rPr>
        <w:fldChar w:fldCharType="separate"/>
      </w:r>
      <w:r w:rsidR="00F85586">
        <w:rPr>
          <w:rFonts w:ascii="Times" w:hAnsi="Times" w:cs="Times"/>
          <w:noProof/>
        </w:rPr>
        <w:t>184</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50</w:t>
      </w:r>
      <w:r>
        <w:rPr>
          <w:noProof/>
        </w:rPr>
        <w:tab/>
        <w:t>Future re</w:t>
      </w:r>
      <w:r>
        <w:rPr>
          <w:noProof/>
        </w:rPr>
        <w:noBreakHyphen/>
        <w:t>supplies on which GST is reduced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_Toc90899063 \h </w:instrText>
      </w:r>
      <w:r w:rsidR="00F85586">
        <w:rPr>
          <w:rFonts w:ascii="Times" w:hAnsi="Times" w:cs="Times"/>
          <w:noProof/>
        </w:rPr>
      </w:r>
      <w:r>
        <w:rPr>
          <w:rFonts w:ascii="Times" w:hAnsi="Times" w:cs="Times"/>
          <w:noProof/>
        </w:rPr>
        <w:fldChar w:fldCharType="separate"/>
      </w:r>
      <w:r w:rsidR="00F85586">
        <w:rPr>
          <w:rFonts w:ascii="Times" w:hAnsi="Times" w:cs="Times"/>
          <w:noProof/>
        </w:rPr>
        <w:t>184</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55</w:t>
      </w:r>
      <w:r>
        <w:rPr>
          <w:noProof/>
        </w:rPr>
        <w:tab/>
        <w:t>Records of acquisitions of second</w:t>
      </w:r>
      <w:r>
        <w:rPr>
          <w:noProof/>
        </w:rPr>
        <w:noBreakHyphen/>
        <w:t>hand goods to whic</w:t>
      </w:r>
      <w:r>
        <w:rPr>
          <w:noProof/>
        </w:rPr>
        <w:t>h this Subdivision applied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_Toc90899064 \h </w:instrText>
      </w:r>
      <w:r w:rsidR="00F85586">
        <w:rPr>
          <w:rFonts w:ascii="Times" w:hAnsi="Times" w:cs="Times"/>
          <w:noProof/>
        </w:rPr>
      </w:r>
      <w:r>
        <w:rPr>
          <w:rFonts w:ascii="Times" w:hAnsi="Times" w:cs="Times"/>
          <w:noProof/>
        </w:rPr>
        <w:fldChar w:fldCharType="separate"/>
      </w:r>
      <w:r w:rsidR="00F85586">
        <w:rPr>
          <w:rFonts w:ascii="Times" w:hAnsi="Times" w:cs="Times"/>
          <w:noProof/>
        </w:rPr>
        <w:t>185</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60</w:t>
      </w:r>
      <w:r>
        <w:rPr>
          <w:noProof/>
        </w:rPr>
        <w:tab/>
        <w:t>Input tax credits for acquiring second</w:t>
      </w:r>
      <w:r>
        <w:rPr>
          <w:noProof/>
        </w:rPr>
        <w:noBreakHyphen/>
        <w:t>hand goods the supply of which is not fully taxable</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_Toc90899065 \h </w:instrText>
      </w:r>
      <w:r w:rsidR="00F85586">
        <w:rPr>
          <w:rFonts w:ascii="Times" w:hAnsi="Times" w:cs="Times"/>
          <w:noProof/>
        </w:rPr>
      </w:r>
      <w:r>
        <w:rPr>
          <w:rFonts w:ascii="Times" w:hAnsi="Times" w:cs="Times"/>
          <w:noProof/>
        </w:rPr>
        <w:fldChar w:fldCharType="separate"/>
      </w:r>
      <w:r w:rsidR="00F85586">
        <w:rPr>
          <w:rFonts w:ascii="Times" w:hAnsi="Times" w:cs="Times"/>
          <w:noProof/>
        </w:rPr>
        <w:t>185</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_Toc90899066 \h </w:instrText>
      </w:r>
      <w:r w:rsidR="00F85586">
        <w:rPr>
          <w:rFonts w:ascii="Times" w:hAnsi="Times" w:cs="Times"/>
          <w:noProof/>
        </w:rPr>
      </w:r>
      <w:r>
        <w:rPr>
          <w:rFonts w:ascii="Times" w:hAnsi="Times" w:cs="Times"/>
          <w:noProof/>
        </w:rPr>
        <w:fldChar w:fldCharType="separate"/>
      </w:r>
      <w:r w:rsidR="00F85586">
        <w:rPr>
          <w:rFonts w:ascii="Times" w:hAnsi="Times" w:cs="Times"/>
          <w:noProof/>
        </w:rPr>
        <w:t>186</w:t>
      </w:r>
      <w:r>
        <w:rPr>
          <w:rFonts w:ascii="Times" w:hAnsi="Times" w:cs="Times"/>
          <w:noProof/>
        </w:rPr>
        <w:fldChar w:fldCharType="end"/>
      </w:r>
    </w:p>
    <w:p w:rsidR="00000000" w:rsidRDefault="00B06724">
      <w:pPr>
        <w:pStyle w:val="TOC5"/>
        <w:rPr>
          <w:noProof/>
          <w:kern w:val="0"/>
          <w:sz w:val="24"/>
          <w:szCs w:val="24"/>
        </w:rPr>
      </w:pPr>
      <w:r>
        <w:rPr>
          <w:noProof/>
        </w:rPr>
        <w:t>66</w:t>
      </w:r>
      <w:r>
        <w:rPr>
          <w:noProof/>
        </w:rPr>
        <w:noBreakHyphen/>
        <w:t>70</w:t>
      </w:r>
      <w:r>
        <w:rPr>
          <w:noProof/>
        </w:rPr>
        <w:tab/>
        <w:t>Commissioner may determine rules for applying this Subdivision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_Toc90899067 \h </w:instrText>
      </w:r>
      <w:r w:rsidR="00F85586">
        <w:rPr>
          <w:rFonts w:ascii="Times" w:hAnsi="Times" w:cs="Times"/>
          <w:noProof/>
        </w:rPr>
      </w:r>
      <w:r>
        <w:rPr>
          <w:rFonts w:ascii="Times" w:hAnsi="Times" w:cs="Times"/>
          <w:noProof/>
        </w:rPr>
        <w:fldChar w:fldCharType="separate"/>
      </w:r>
      <w:r w:rsidR="00F85586">
        <w:rPr>
          <w:rFonts w:ascii="Times" w:hAnsi="Times" w:cs="Times"/>
          <w:noProof/>
        </w:rPr>
        <w:t>186</w:t>
      </w:r>
      <w:r>
        <w:rPr>
          <w:rFonts w:ascii="Times" w:hAnsi="Times" w:cs="Times"/>
          <w:noProof/>
        </w:rPr>
        <w:fldChar w:fldCharType="end"/>
      </w:r>
    </w:p>
    <w:p w:rsidR="00000000" w:rsidRDefault="00B06724">
      <w:pPr>
        <w:pStyle w:val="TOC3"/>
        <w:rPr>
          <w:b w:val="0"/>
          <w:bCs w:val="0"/>
          <w:noProof/>
          <w:kern w:val="0"/>
          <w:sz w:val="24"/>
          <w:szCs w:val="24"/>
        </w:rPr>
      </w:pPr>
      <w:r>
        <w:rPr>
          <w:noProof/>
        </w:rPr>
        <w:t>Division 69—Non</w:t>
      </w:r>
      <w:r>
        <w:rPr>
          <w:noProof/>
        </w:rPr>
        <w:noBreakHyphen/>
        <w:t>deduct</w:t>
      </w:r>
      <w:r>
        <w:rPr>
          <w:noProof/>
        </w:rPr>
        <w:t>ible expenses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_Toc90899068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187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_Toc90899069 \h </w:instrText>
      </w:r>
      <w:r w:rsidR="00F85586">
        <w:rPr>
          <w:rFonts w:ascii="Times" w:hAnsi="Times" w:cs="Times"/>
          <w:noProof/>
        </w:rPr>
      </w:r>
      <w:r>
        <w:rPr>
          <w:rFonts w:ascii="Times" w:hAnsi="Times" w:cs="Times"/>
          <w:noProof/>
        </w:rPr>
        <w:fldChar w:fldCharType="separate"/>
      </w:r>
      <w:r w:rsidR="00F85586">
        <w:rPr>
          <w:rFonts w:ascii="Times" w:hAnsi="Times" w:cs="Times"/>
          <w:noProof/>
        </w:rPr>
        <w:t>187</w:t>
      </w:r>
      <w:r>
        <w:rPr>
          <w:rFonts w:ascii="Times" w:hAnsi="Times" w:cs="Times"/>
          <w:noProof/>
        </w:rPr>
        <w:fldChar w:fldCharType="end"/>
      </w:r>
    </w:p>
    <w:p w:rsidR="00000000" w:rsidRDefault="00B06724">
      <w:pPr>
        <w:pStyle w:val="TOC4"/>
        <w:rPr>
          <w:b w:val="0"/>
          <w:bCs w:val="0"/>
          <w:noProof/>
          <w:kern w:val="0"/>
          <w:sz w:val="24"/>
          <w:szCs w:val="24"/>
        </w:rPr>
      </w:pPr>
      <w:r>
        <w:rPr>
          <w:noProof/>
        </w:rPr>
        <w:t>Subdivision 69</w:t>
      </w:r>
      <w:r>
        <w:rPr>
          <w:noProof/>
        </w:rPr>
        <w:noBreakHyphen/>
        <w:t>A—Non</w:t>
      </w:r>
      <w:r>
        <w:rPr>
          <w:noProof/>
        </w:rPr>
        <w:noBreakHyphen/>
        <w:t>deductible expenses generally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_Toc90899070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187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69</w:t>
      </w:r>
      <w:r>
        <w:rPr>
          <w:noProof/>
        </w:rPr>
        <w:noBreakHyphen/>
        <w:t>5</w:t>
      </w:r>
      <w:r>
        <w:rPr>
          <w:noProof/>
        </w:rPr>
        <w:tab/>
        <w:t>Non</w:t>
      </w:r>
      <w:r>
        <w:rPr>
          <w:noProof/>
        </w:rPr>
        <w:noBreakHyphen/>
        <w:t>deductible expenses do not give rise to creditable acquisitions or creditable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_Toc90899071 \h </w:instrText>
      </w:r>
      <w:r w:rsidR="00F85586">
        <w:rPr>
          <w:rFonts w:ascii="Times" w:hAnsi="Times" w:cs="Times"/>
          <w:noProof/>
        </w:rPr>
      </w:r>
      <w:r>
        <w:rPr>
          <w:rFonts w:ascii="Times" w:hAnsi="Times" w:cs="Times"/>
          <w:noProof/>
        </w:rPr>
        <w:fldChar w:fldCharType="separate"/>
      </w:r>
      <w:r w:rsidR="00F85586">
        <w:rPr>
          <w:rFonts w:ascii="Times" w:hAnsi="Times" w:cs="Times"/>
          <w:noProof/>
        </w:rPr>
        <w:t>187</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10</w:t>
      </w:r>
      <w:r>
        <w:rPr>
          <w:noProof/>
        </w:rPr>
        <w:tab/>
        <w:t>Amounts of input tax credits for creditable acquisitions or creditable importations of certain cars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_Toc90899072 \h </w:instrText>
      </w:r>
      <w:r w:rsidR="00F85586">
        <w:rPr>
          <w:rFonts w:ascii="Times" w:hAnsi="Times" w:cs="Times"/>
          <w:noProof/>
        </w:rPr>
      </w:r>
      <w:r>
        <w:rPr>
          <w:rFonts w:ascii="Times" w:hAnsi="Times" w:cs="Times"/>
          <w:noProof/>
        </w:rPr>
        <w:fldChar w:fldCharType="separate"/>
      </w:r>
      <w:r w:rsidR="00F85586">
        <w:rPr>
          <w:rFonts w:ascii="Times" w:hAnsi="Times" w:cs="Times"/>
          <w:noProof/>
        </w:rPr>
        <w:t>188</w:t>
      </w:r>
      <w:r>
        <w:rPr>
          <w:rFonts w:ascii="Times" w:hAnsi="Times" w:cs="Times"/>
          <w:noProof/>
        </w:rPr>
        <w:fldChar w:fldCharType="end"/>
      </w:r>
    </w:p>
    <w:p w:rsidR="00000000" w:rsidRDefault="00B06724">
      <w:pPr>
        <w:pStyle w:val="TOC4"/>
        <w:rPr>
          <w:b w:val="0"/>
          <w:bCs w:val="0"/>
          <w:noProof/>
          <w:kern w:val="0"/>
          <w:sz w:val="24"/>
          <w:szCs w:val="24"/>
        </w:rPr>
      </w:pPr>
      <w:r>
        <w:rPr>
          <w:noProof/>
        </w:rPr>
        <w:t>Subdivision 69</w:t>
      </w:r>
      <w:r>
        <w:rPr>
          <w:noProof/>
        </w:rPr>
        <w:noBreakHyphen/>
        <w:t xml:space="preserve">B—Elections for GST purposes </w:t>
      </w:r>
      <w:r>
        <w:rPr>
          <w:noProof/>
        </w:rPr>
        <w:t>relating to meal entertainment and entertainment facilities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_Toc90899073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190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69</w:t>
      </w:r>
      <w:r>
        <w:rPr>
          <w:noProof/>
        </w:rPr>
        <w:noBreakHyphen/>
        <w:t>15</w:t>
      </w:r>
      <w:r>
        <w:rPr>
          <w:noProof/>
        </w:rPr>
        <w:tab/>
        <w:t>What this Subdivision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_Toc90899074 \h </w:instrText>
      </w:r>
      <w:r w:rsidR="00F85586">
        <w:rPr>
          <w:rFonts w:ascii="Times" w:hAnsi="Times" w:cs="Times"/>
          <w:noProof/>
        </w:rPr>
      </w:r>
      <w:r>
        <w:rPr>
          <w:rFonts w:ascii="Times" w:hAnsi="Times" w:cs="Times"/>
          <w:noProof/>
        </w:rPr>
        <w:fldChar w:fldCharType="separate"/>
      </w:r>
      <w:r w:rsidR="00F85586">
        <w:rPr>
          <w:rFonts w:ascii="Times" w:hAnsi="Times" w:cs="Times"/>
          <w:noProof/>
        </w:rPr>
        <w:t>190</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20</w:t>
      </w:r>
      <w:r>
        <w:rPr>
          <w:noProof/>
        </w:rPr>
        <w:tab/>
        <w:t>Effect of elections on net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_Toc90899075 \h </w:instrText>
      </w:r>
      <w:r w:rsidR="00F85586">
        <w:rPr>
          <w:rFonts w:ascii="Times" w:hAnsi="Times" w:cs="Times"/>
          <w:noProof/>
        </w:rPr>
      </w:r>
      <w:r>
        <w:rPr>
          <w:rFonts w:ascii="Times" w:hAnsi="Times" w:cs="Times"/>
          <w:noProof/>
        </w:rPr>
        <w:fldChar w:fldCharType="separate"/>
      </w:r>
      <w:r w:rsidR="00F85586">
        <w:rPr>
          <w:rFonts w:ascii="Times" w:hAnsi="Times" w:cs="Times"/>
          <w:noProof/>
        </w:rPr>
        <w:t>190</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25</w:t>
      </w:r>
      <w:r>
        <w:rPr>
          <w:noProof/>
        </w:rPr>
        <w:tab/>
        <w:t>Election to use the 50/50 split method for m</w:t>
      </w:r>
      <w:r>
        <w:rPr>
          <w:noProof/>
        </w:rPr>
        <w:t>eal entertainment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_Toc90899076 \h </w:instrText>
      </w:r>
      <w:r w:rsidR="00F85586">
        <w:rPr>
          <w:rFonts w:ascii="Times" w:hAnsi="Times" w:cs="Times"/>
          <w:noProof/>
        </w:rPr>
      </w:r>
      <w:r>
        <w:rPr>
          <w:rFonts w:ascii="Times" w:hAnsi="Times" w:cs="Times"/>
          <w:noProof/>
        </w:rPr>
        <w:fldChar w:fldCharType="separate"/>
      </w:r>
      <w:r w:rsidR="00F85586">
        <w:rPr>
          <w:rFonts w:ascii="Times" w:hAnsi="Times" w:cs="Times"/>
          <w:noProof/>
        </w:rPr>
        <w:t>190</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30</w:t>
      </w:r>
      <w:r>
        <w:rPr>
          <w:noProof/>
        </w:rPr>
        <w:tab/>
        <w:t>Election to use the 12 week register method for meal entertainment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_Toc90899077 \h </w:instrText>
      </w:r>
      <w:r w:rsidR="00F85586">
        <w:rPr>
          <w:rFonts w:ascii="Times" w:hAnsi="Times" w:cs="Times"/>
          <w:noProof/>
        </w:rPr>
      </w:r>
      <w:r>
        <w:rPr>
          <w:rFonts w:ascii="Times" w:hAnsi="Times" w:cs="Times"/>
          <w:noProof/>
        </w:rPr>
        <w:fldChar w:fldCharType="separate"/>
      </w:r>
      <w:r w:rsidR="00F85586">
        <w:rPr>
          <w:rFonts w:ascii="Times" w:hAnsi="Times" w:cs="Times"/>
          <w:noProof/>
        </w:rPr>
        <w:t>191</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35</w:t>
      </w:r>
      <w:r>
        <w:rPr>
          <w:noProof/>
        </w:rPr>
        <w:tab/>
        <w:t>Election to use the 50/50 split method for entertainment facilities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_Toc90899078 \h </w:instrText>
      </w:r>
      <w:r w:rsidR="00F85586">
        <w:rPr>
          <w:rFonts w:ascii="Times" w:hAnsi="Times" w:cs="Times"/>
          <w:noProof/>
        </w:rPr>
      </w:r>
      <w:r>
        <w:rPr>
          <w:rFonts w:ascii="Times" w:hAnsi="Times" w:cs="Times"/>
          <w:noProof/>
        </w:rPr>
        <w:fldChar w:fldCharType="separate"/>
      </w:r>
      <w:r w:rsidR="00F85586">
        <w:rPr>
          <w:rFonts w:ascii="Times" w:hAnsi="Times" w:cs="Times"/>
          <w:noProof/>
        </w:rPr>
        <w:t>191</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40</w:t>
      </w:r>
      <w:r>
        <w:rPr>
          <w:noProof/>
        </w:rPr>
        <w:tab/>
        <w:t>When elections take effect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_Toc90899079 \h </w:instrText>
      </w:r>
      <w:r w:rsidR="00F85586">
        <w:rPr>
          <w:rFonts w:ascii="Times" w:hAnsi="Times" w:cs="Times"/>
          <w:noProof/>
        </w:rPr>
      </w:r>
      <w:r>
        <w:rPr>
          <w:rFonts w:ascii="Times" w:hAnsi="Times" w:cs="Times"/>
          <w:noProof/>
        </w:rPr>
        <w:fldChar w:fldCharType="separate"/>
      </w:r>
      <w:r w:rsidR="00F85586">
        <w:rPr>
          <w:rFonts w:ascii="Times" w:hAnsi="Times" w:cs="Times"/>
          <w:noProof/>
        </w:rPr>
        <w:t>192</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45</w:t>
      </w:r>
      <w:r>
        <w:rPr>
          <w:noProof/>
        </w:rPr>
        <w:tab/>
        <w:t>When elections cease to have effect</w:t>
      </w:r>
      <w:r>
        <w:rPr>
          <w:rFonts w:ascii="Times" w:hAnsi="Times" w:cs="Times"/>
          <w:noProof/>
        </w:rPr>
        <w:tab/>
      </w:r>
      <w:r>
        <w:rPr>
          <w:rFonts w:ascii="Times" w:hAnsi="Times" w:cs="Times"/>
          <w:noProof/>
        </w:rPr>
        <w:fldChar w:fldCharType="begin"/>
      </w:r>
      <w:r>
        <w:rPr>
          <w:rFonts w:ascii="Times" w:hAnsi="Times" w:cs="Times"/>
          <w:noProof/>
        </w:rPr>
        <w:instrText xml:space="preserve"> PAGEREF _Toc908</w:instrText>
      </w:r>
      <w:r>
        <w:rPr>
          <w:rFonts w:ascii="Times" w:hAnsi="Times" w:cs="Times"/>
          <w:noProof/>
        </w:rPr>
        <w:instrText xml:space="preserve">99080 \h </w:instrText>
      </w:r>
      <w:r w:rsidR="00F85586">
        <w:rPr>
          <w:rFonts w:ascii="Times" w:hAnsi="Times" w:cs="Times"/>
          <w:noProof/>
        </w:rPr>
      </w:r>
      <w:r>
        <w:rPr>
          <w:rFonts w:ascii="Times" w:hAnsi="Times" w:cs="Times"/>
          <w:noProof/>
        </w:rPr>
        <w:fldChar w:fldCharType="separate"/>
      </w:r>
      <w:r w:rsidR="00F85586">
        <w:rPr>
          <w:rFonts w:ascii="Times" w:hAnsi="Times" w:cs="Times"/>
          <w:noProof/>
        </w:rPr>
        <w:t>192</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50</w:t>
      </w:r>
      <w:r>
        <w:rPr>
          <w:noProof/>
        </w:rPr>
        <w:tab/>
        <w:t>Adjustment events relating to elections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_Toc90899081 \h </w:instrText>
      </w:r>
      <w:r w:rsidR="00F85586">
        <w:rPr>
          <w:rFonts w:ascii="Times" w:hAnsi="Times" w:cs="Times"/>
          <w:noProof/>
        </w:rPr>
      </w:r>
      <w:r>
        <w:rPr>
          <w:rFonts w:ascii="Times" w:hAnsi="Times" w:cs="Times"/>
          <w:noProof/>
        </w:rPr>
        <w:fldChar w:fldCharType="separate"/>
      </w:r>
      <w:r w:rsidR="00F85586">
        <w:rPr>
          <w:rFonts w:ascii="Times" w:hAnsi="Times" w:cs="Times"/>
          <w:noProof/>
        </w:rPr>
        <w:t>193</w:t>
      </w:r>
      <w:r>
        <w:rPr>
          <w:rFonts w:ascii="Times" w:hAnsi="Times" w:cs="Times"/>
          <w:noProof/>
        </w:rPr>
        <w:fldChar w:fldCharType="end"/>
      </w:r>
    </w:p>
    <w:p w:rsidR="00000000" w:rsidRDefault="00B06724">
      <w:pPr>
        <w:pStyle w:val="TOC5"/>
        <w:rPr>
          <w:noProof/>
          <w:kern w:val="0"/>
          <w:sz w:val="24"/>
          <w:szCs w:val="24"/>
        </w:rPr>
      </w:pPr>
      <w:r>
        <w:rPr>
          <w:noProof/>
        </w:rPr>
        <w:t>69</w:t>
      </w:r>
      <w:r>
        <w:rPr>
          <w:noProof/>
        </w:rPr>
        <w:noBreakHyphen/>
        <w:t>55</w:t>
      </w:r>
      <w:r>
        <w:rPr>
          <w:noProof/>
        </w:rPr>
        <w:tab/>
        <w:t>Adjustment notes not require</w:t>
      </w:r>
      <w:r>
        <w:rPr>
          <w:noProof/>
        </w:rPr>
        <w:t>d</w:t>
      </w:r>
      <w:r>
        <w:rPr>
          <w:rFonts w:ascii="Times" w:hAnsi="Times" w:cs="Times"/>
          <w:noProof/>
        </w:rPr>
        <w:tab/>
      </w:r>
      <w:r>
        <w:rPr>
          <w:rFonts w:ascii="Times" w:hAnsi="Times" w:cs="Times"/>
          <w:noProof/>
        </w:rPr>
        <w:fldChar w:fldCharType="begin"/>
      </w:r>
      <w:r>
        <w:rPr>
          <w:rFonts w:ascii="Times" w:hAnsi="Times" w:cs="Times"/>
          <w:noProof/>
        </w:rPr>
        <w:instrText xml:space="preserve"> PAGEREF _Toc90899082 \h </w:instrText>
      </w:r>
      <w:r w:rsidR="00F85586">
        <w:rPr>
          <w:rFonts w:ascii="Times" w:hAnsi="Times" w:cs="Times"/>
          <w:noProof/>
        </w:rPr>
      </w:r>
      <w:r>
        <w:rPr>
          <w:rFonts w:ascii="Times" w:hAnsi="Times" w:cs="Times"/>
          <w:noProof/>
        </w:rPr>
        <w:fldChar w:fldCharType="separate"/>
      </w:r>
      <w:r w:rsidR="00F85586">
        <w:rPr>
          <w:rFonts w:ascii="Times" w:hAnsi="Times" w:cs="Times"/>
          <w:noProof/>
        </w:rPr>
        <w:t>194</w:t>
      </w:r>
      <w:r>
        <w:rPr>
          <w:rFonts w:ascii="Times" w:hAnsi="Times" w:cs="Times"/>
          <w:noProof/>
        </w:rPr>
        <w:fldChar w:fldCharType="end"/>
      </w:r>
    </w:p>
    <w:p w:rsidR="00000000" w:rsidRDefault="00B06724">
      <w:pPr>
        <w:pStyle w:val="TOC3"/>
        <w:rPr>
          <w:b w:val="0"/>
          <w:bCs w:val="0"/>
          <w:noProof/>
          <w:kern w:val="0"/>
          <w:sz w:val="24"/>
          <w:szCs w:val="24"/>
        </w:rPr>
      </w:pPr>
      <w:r>
        <w:rPr>
          <w:noProof/>
        </w:rPr>
        <w:t>Division 70—Financial supplies (reduced credit acquisitions)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_Toc90899083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195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_Toc90899084 \h </w:instrText>
      </w:r>
      <w:r w:rsidR="00F85586">
        <w:rPr>
          <w:rFonts w:ascii="Times" w:hAnsi="Times" w:cs="Times"/>
          <w:noProof/>
        </w:rPr>
      </w:r>
      <w:r>
        <w:rPr>
          <w:rFonts w:ascii="Times" w:hAnsi="Times" w:cs="Times"/>
          <w:noProof/>
        </w:rPr>
        <w:fldChar w:fldCharType="separate"/>
      </w:r>
      <w:r w:rsidR="00F85586">
        <w:rPr>
          <w:rFonts w:ascii="Times" w:hAnsi="Times" w:cs="Times"/>
          <w:noProof/>
        </w:rPr>
        <w:t>195</w:t>
      </w:r>
      <w:r>
        <w:rPr>
          <w:rFonts w:ascii="Times" w:hAnsi="Times" w:cs="Times"/>
          <w:noProof/>
        </w:rPr>
        <w:fldChar w:fldCharType="end"/>
      </w:r>
    </w:p>
    <w:p w:rsidR="00000000" w:rsidRDefault="00B06724">
      <w:pPr>
        <w:pStyle w:val="TOC5"/>
        <w:rPr>
          <w:noProof/>
          <w:kern w:val="0"/>
          <w:sz w:val="24"/>
          <w:szCs w:val="24"/>
        </w:rPr>
      </w:pPr>
      <w:r>
        <w:rPr>
          <w:noProof/>
        </w:rPr>
        <w:t>70</w:t>
      </w:r>
      <w:r>
        <w:rPr>
          <w:noProof/>
        </w:rPr>
        <w:noBreakHyphen/>
        <w:t>5</w:t>
      </w:r>
      <w:r>
        <w:rPr>
          <w:noProof/>
        </w:rPr>
        <w:tab/>
        <w:t>Acquisitions that attract the reduced credit</w:t>
      </w:r>
      <w:r>
        <w:rPr>
          <w:rFonts w:ascii="Times" w:hAnsi="Times" w:cs="Times"/>
          <w:noProof/>
        </w:rPr>
        <w:tab/>
      </w:r>
      <w:r>
        <w:rPr>
          <w:rFonts w:ascii="Times" w:hAnsi="Times" w:cs="Times"/>
          <w:noProof/>
        </w:rPr>
        <w:fldChar w:fldCharType="begin"/>
      </w:r>
      <w:r>
        <w:rPr>
          <w:rFonts w:ascii="Times" w:hAnsi="Times" w:cs="Times"/>
          <w:noProof/>
        </w:rPr>
        <w:instrText xml:space="preserve"> PAGEREF</w:instrText>
      </w:r>
      <w:r>
        <w:rPr>
          <w:rFonts w:ascii="Times" w:hAnsi="Times" w:cs="Times"/>
          <w:noProof/>
        </w:rPr>
        <w:instrText xml:space="preserve"> _Toc90899085 \h </w:instrText>
      </w:r>
      <w:r w:rsidR="00F85586">
        <w:rPr>
          <w:rFonts w:ascii="Times" w:hAnsi="Times" w:cs="Times"/>
          <w:noProof/>
        </w:rPr>
      </w:r>
      <w:r>
        <w:rPr>
          <w:rFonts w:ascii="Times" w:hAnsi="Times" w:cs="Times"/>
          <w:noProof/>
        </w:rPr>
        <w:fldChar w:fldCharType="separate"/>
      </w:r>
      <w:r w:rsidR="00F85586">
        <w:rPr>
          <w:rFonts w:ascii="Times" w:hAnsi="Times" w:cs="Times"/>
          <w:noProof/>
        </w:rPr>
        <w:t>195</w:t>
      </w:r>
      <w:r>
        <w:rPr>
          <w:rFonts w:ascii="Times" w:hAnsi="Times" w:cs="Times"/>
          <w:noProof/>
        </w:rPr>
        <w:fldChar w:fldCharType="end"/>
      </w:r>
    </w:p>
    <w:p w:rsidR="00000000" w:rsidRDefault="00B06724">
      <w:pPr>
        <w:pStyle w:val="TOC5"/>
        <w:rPr>
          <w:noProof/>
          <w:kern w:val="0"/>
          <w:sz w:val="24"/>
          <w:szCs w:val="24"/>
        </w:rPr>
      </w:pPr>
      <w:r>
        <w:rPr>
          <w:noProof/>
        </w:rPr>
        <w:t>70</w:t>
      </w:r>
      <w:r>
        <w:rPr>
          <w:noProof/>
        </w:rPr>
        <w:noBreakHyphen/>
        <w:t>10</w:t>
      </w:r>
      <w:r>
        <w:rPr>
          <w:noProof/>
        </w:rPr>
        <w:tab/>
        <w:t xml:space="preserve">Extended meaning of </w:t>
      </w:r>
      <w:r>
        <w:rPr>
          <w:i/>
          <w:iCs/>
          <w:noProof/>
        </w:rPr>
        <w:t>creditable 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_Toc90899086 \h </w:instrText>
      </w:r>
      <w:r w:rsidR="00F85586">
        <w:rPr>
          <w:rFonts w:ascii="Times" w:hAnsi="Times" w:cs="Times"/>
          <w:noProof/>
        </w:rPr>
      </w:r>
      <w:r>
        <w:rPr>
          <w:rFonts w:ascii="Times" w:hAnsi="Times" w:cs="Times"/>
          <w:noProof/>
        </w:rPr>
        <w:fldChar w:fldCharType="separate"/>
      </w:r>
      <w:r w:rsidR="00F85586">
        <w:rPr>
          <w:rFonts w:ascii="Times" w:hAnsi="Times" w:cs="Times"/>
          <w:noProof/>
        </w:rPr>
        <w:t>195</w:t>
      </w:r>
      <w:r>
        <w:rPr>
          <w:rFonts w:ascii="Times" w:hAnsi="Times" w:cs="Times"/>
          <w:noProof/>
        </w:rPr>
        <w:fldChar w:fldCharType="end"/>
      </w:r>
    </w:p>
    <w:p w:rsidR="00000000" w:rsidRDefault="00B06724">
      <w:pPr>
        <w:pStyle w:val="TOC5"/>
        <w:rPr>
          <w:noProof/>
          <w:kern w:val="0"/>
          <w:sz w:val="24"/>
          <w:szCs w:val="24"/>
        </w:rPr>
      </w:pPr>
      <w:r>
        <w:rPr>
          <w:noProof/>
        </w:rPr>
        <w:t>70</w:t>
      </w:r>
      <w:r>
        <w:rPr>
          <w:noProof/>
        </w:rPr>
        <w:noBreakHyphen/>
        <w:t>15</w:t>
      </w:r>
      <w:r>
        <w:rPr>
          <w:noProof/>
        </w:rPr>
        <w:tab/>
      </w:r>
      <w:r>
        <w:rPr>
          <w:noProof/>
        </w:rPr>
        <w:t>How much are the reduced input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_Toc90899087 \h </w:instrText>
      </w:r>
      <w:r w:rsidR="00F85586">
        <w:rPr>
          <w:rFonts w:ascii="Times" w:hAnsi="Times" w:cs="Times"/>
          <w:noProof/>
        </w:rPr>
      </w:r>
      <w:r>
        <w:rPr>
          <w:rFonts w:ascii="Times" w:hAnsi="Times" w:cs="Times"/>
          <w:noProof/>
        </w:rPr>
        <w:fldChar w:fldCharType="separate"/>
      </w:r>
      <w:r w:rsidR="00F85586">
        <w:rPr>
          <w:rFonts w:ascii="Times" w:hAnsi="Times" w:cs="Times"/>
          <w:noProof/>
        </w:rPr>
        <w:t>196</w:t>
      </w:r>
      <w:r>
        <w:rPr>
          <w:rFonts w:ascii="Times" w:hAnsi="Times" w:cs="Times"/>
          <w:noProof/>
        </w:rPr>
        <w:fldChar w:fldCharType="end"/>
      </w:r>
    </w:p>
    <w:p w:rsidR="00000000" w:rsidRDefault="00B06724">
      <w:pPr>
        <w:pStyle w:val="TOC5"/>
        <w:rPr>
          <w:noProof/>
          <w:kern w:val="0"/>
          <w:sz w:val="24"/>
          <w:szCs w:val="24"/>
        </w:rPr>
      </w:pPr>
      <w:r>
        <w:rPr>
          <w:noProof/>
        </w:rPr>
        <w:t>70</w:t>
      </w:r>
      <w:r>
        <w:rPr>
          <w:noProof/>
        </w:rPr>
        <w:noBreakHyphen/>
        <w:t>20</w:t>
      </w:r>
      <w:r>
        <w:rPr>
          <w:noProof/>
        </w:rPr>
        <w:tab/>
        <w:t>Extent of creditable 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_Toc90899088 \h </w:instrText>
      </w:r>
      <w:r w:rsidR="00F85586">
        <w:rPr>
          <w:rFonts w:ascii="Times" w:hAnsi="Times" w:cs="Times"/>
          <w:noProof/>
        </w:rPr>
      </w:r>
      <w:r>
        <w:rPr>
          <w:rFonts w:ascii="Times" w:hAnsi="Times" w:cs="Times"/>
          <w:noProof/>
        </w:rPr>
        <w:fldChar w:fldCharType="separate"/>
      </w:r>
      <w:r w:rsidR="00F85586">
        <w:rPr>
          <w:rFonts w:ascii="Times" w:hAnsi="Times" w:cs="Times"/>
          <w:noProof/>
        </w:rPr>
        <w:t>196</w:t>
      </w:r>
      <w:r>
        <w:rPr>
          <w:rFonts w:ascii="Times" w:hAnsi="Times" w:cs="Times"/>
          <w:noProof/>
        </w:rPr>
        <w:fldChar w:fldCharType="end"/>
      </w:r>
    </w:p>
    <w:p w:rsidR="00000000" w:rsidRDefault="00B06724">
      <w:pPr>
        <w:pStyle w:val="TOC5"/>
        <w:rPr>
          <w:noProof/>
          <w:kern w:val="0"/>
          <w:sz w:val="24"/>
          <w:szCs w:val="24"/>
        </w:rPr>
      </w:pPr>
      <w:r>
        <w:rPr>
          <w:noProof/>
        </w:rPr>
        <w:t>70</w:t>
      </w:r>
      <w:r>
        <w:rPr>
          <w:noProof/>
        </w:rPr>
        <w:noBreakHyphen/>
        <w:t>25</w:t>
      </w:r>
      <w:r>
        <w:rPr>
          <w:noProof/>
        </w:rPr>
        <w:tab/>
        <w:t>Sale of reduced credit acquisitions (Division 132)</w:t>
      </w:r>
      <w:r>
        <w:rPr>
          <w:rFonts w:ascii="Times" w:hAnsi="Times" w:cs="Times"/>
          <w:noProof/>
        </w:rPr>
        <w:tab/>
      </w:r>
      <w:r>
        <w:rPr>
          <w:rFonts w:ascii="Times" w:hAnsi="Times" w:cs="Times"/>
          <w:noProof/>
        </w:rPr>
        <w:fldChar w:fldCharType="begin"/>
      </w:r>
      <w:r>
        <w:rPr>
          <w:rFonts w:ascii="Times" w:hAnsi="Times" w:cs="Times"/>
          <w:noProof/>
        </w:rPr>
        <w:instrText xml:space="preserve"> PAGEREF _Toc90899089 \h </w:instrText>
      </w:r>
      <w:r w:rsidR="00F85586">
        <w:rPr>
          <w:rFonts w:ascii="Times" w:hAnsi="Times" w:cs="Times"/>
          <w:noProof/>
        </w:rPr>
      </w:r>
      <w:r>
        <w:rPr>
          <w:rFonts w:ascii="Times" w:hAnsi="Times" w:cs="Times"/>
          <w:noProof/>
        </w:rPr>
        <w:fldChar w:fldCharType="separate"/>
      </w:r>
      <w:r w:rsidR="00F85586">
        <w:rPr>
          <w:rFonts w:ascii="Times" w:hAnsi="Times" w:cs="Times"/>
          <w:noProof/>
        </w:rPr>
        <w:t>197</w:t>
      </w:r>
      <w:r>
        <w:rPr>
          <w:rFonts w:ascii="Times" w:hAnsi="Times" w:cs="Times"/>
          <w:noProof/>
        </w:rPr>
        <w:fldChar w:fldCharType="end"/>
      </w:r>
    </w:p>
    <w:p w:rsidR="00000000" w:rsidRDefault="00B06724">
      <w:pPr>
        <w:pStyle w:val="TOC3"/>
        <w:rPr>
          <w:b w:val="0"/>
          <w:bCs w:val="0"/>
          <w:noProof/>
          <w:kern w:val="0"/>
          <w:sz w:val="24"/>
          <w:szCs w:val="24"/>
        </w:rPr>
      </w:pPr>
      <w:r>
        <w:rPr>
          <w:noProof/>
        </w:rPr>
        <w:t>Division 71—Fringe benefits provided by input taxed suppliers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_Toc90899090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199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_Toc90899091 \h </w:instrText>
      </w:r>
      <w:r w:rsidR="00F85586">
        <w:rPr>
          <w:rFonts w:ascii="Times" w:hAnsi="Times" w:cs="Times"/>
          <w:noProof/>
        </w:rPr>
      </w:r>
      <w:r>
        <w:rPr>
          <w:rFonts w:ascii="Times" w:hAnsi="Times" w:cs="Times"/>
          <w:noProof/>
        </w:rPr>
        <w:fldChar w:fldCharType="separate"/>
      </w:r>
      <w:r w:rsidR="00F85586">
        <w:rPr>
          <w:rFonts w:ascii="Times" w:hAnsi="Times" w:cs="Times"/>
          <w:noProof/>
        </w:rPr>
        <w:t>199</w:t>
      </w:r>
      <w:r>
        <w:rPr>
          <w:rFonts w:ascii="Times" w:hAnsi="Times" w:cs="Times"/>
          <w:noProof/>
        </w:rPr>
        <w:fldChar w:fldCharType="end"/>
      </w:r>
    </w:p>
    <w:p w:rsidR="00000000" w:rsidRDefault="00B06724">
      <w:pPr>
        <w:pStyle w:val="TOC5"/>
        <w:rPr>
          <w:noProof/>
          <w:kern w:val="0"/>
          <w:sz w:val="24"/>
          <w:szCs w:val="24"/>
        </w:rPr>
      </w:pPr>
      <w:r>
        <w:rPr>
          <w:noProof/>
        </w:rPr>
        <w:t>71</w:t>
      </w:r>
      <w:r>
        <w:rPr>
          <w:noProof/>
        </w:rPr>
        <w:noBreakHyphen/>
        <w:t>5</w:t>
      </w:r>
      <w:r>
        <w:rPr>
          <w:noProof/>
        </w:rPr>
        <w:tab/>
        <w:t>Acquisitions by input taxed suppliers to provide fringe benefits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_Toc90899092 \h </w:instrText>
      </w:r>
      <w:r w:rsidR="00F85586">
        <w:rPr>
          <w:rFonts w:ascii="Times" w:hAnsi="Times" w:cs="Times"/>
          <w:noProof/>
        </w:rPr>
      </w:r>
      <w:r>
        <w:rPr>
          <w:rFonts w:ascii="Times" w:hAnsi="Times" w:cs="Times"/>
          <w:noProof/>
        </w:rPr>
        <w:fldChar w:fldCharType="separate"/>
      </w:r>
      <w:r w:rsidR="00F85586">
        <w:rPr>
          <w:rFonts w:ascii="Times" w:hAnsi="Times" w:cs="Times"/>
          <w:noProof/>
        </w:rPr>
        <w:t>199</w:t>
      </w:r>
      <w:r>
        <w:rPr>
          <w:rFonts w:ascii="Times" w:hAnsi="Times" w:cs="Times"/>
          <w:noProof/>
        </w:rPr>
        <w:fldChar w:fldCharType="end"/>
      </w:r>
    </w:p>
    <w:p w:rsidR="00000000" w:rsidRDefault="00B06724">
      <w:pPr>
        <w:pStyle w:val="TOC5"/>
        <w:rPr>
          <w:noProof/>
          <w:kern w:val="0"/>
          <w:sz w:val="24"/>
          <w:szCs w:val="24"/>
        </w:rPr>
      </w:pPr>
      <w:r>
        <w:rPr>
          <w:noProof/>
        </w:rPr>
        <w:t>71</w:t>
      </w:r>
      <w:r>
        <w:rPr>
          <w:noProof/>
        </w:rPr>
        <w:noBreakHyphen/>
        <w:t>10</w:t>
      </w:r>
      <w:r>
        <w:rPr>
          <w:noProof/>
        </w:rPr>
        <w:tab/>
        <w:t>Importations b</w:t>
      </w:r>
      <w:r>
        <w:rPr>
          <w:noProof/>
        </w:rPr>
        <w:t>y input taxed suppliers to provide fringe benefits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_Toc90899093 \h </w:instrText>
      </w:r>
      <w:r w:rsidR="00F85586">
        <w:rPr>
          <w:rFonts w:ascii="Times" w:hAnsi="Times" w:cs="Times"/>
          <w:noProof/>
        </w:rPr>
      </w:r>
      <w:r>
        <w:rPr>
          <w:rFonts w:ascii="Times" w:hAnsi="Times" w:cs="Times"/>
          <w:noProof/>
        </w:rPr>
        <w:fldChar w:fldCharType="separate"/>
      </w:r>
      <w:r w:rsidR="00F85586">
        <w:rPr>
          <w:rFonts w:ascii="Times" w:hAnsi="Times" w:cs="Times"/>
          <w:noProof/>
        </w:rPr>
        <w:t>200</w:t>
      </w:r>
      <w:r>
        <w:rPr>
          <w:rFonts w:ascii="Times" w:hAnsi="Times" w:cs="Times"/>
          <w:noProof/>
        </w:rPr>
        <w:fldChar w:fldCharType="end"/>
      </w:r>
    </w:p>
    <w:p w:rsidR="00000000" w:rsidRDefault="00B06724">
      <w:pPr>
        <w:pStyle w:val="TOC3"/>
        <w:rPr>
          <w:b w:val="0"/>
          <w:bCs w:val="0"/>
          <w:noProof/>
          <w:kern w:val="0"/>
          <w:sz w:val="24"/>
          <w:szCs w:val="24"/>
        </w:rPr>
      </w:pPr>
      <w:r>
        <w:rPr>
          <w:noProof/>
        </w:rPr>
        <w:t>Division 72—Associates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_Toc90899094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72</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_Toc90899095 \h </w:instrText>
      </w:r>
      <w:r w:rsidR="00F85586">
        <w:rPr>
          <w:rFonts w:ascii="Times" w:hAnsi="Times" w:cs="Times"/>
          <w:noProof/>
        </w:rPr>
      </w:r>
      <w:r>
        <w:rPr>
          <w:rFonts w:ascii="Times" w:hAnsi="Times" w:cs="Times"/>
          <w:noProof/>
        </w:rPr>
        <w:fldChar w:fldCharType="separate"/>
      </w:r>
      <w:r w:rsidR="00F85586">
        <w:rPr>
          <w:rFonts w:ascii="Times" w:hAnsi="Times" w:cs="Times"/>
          <w:noProof/>
        </w:rPr>
        <w:t>201</w:t>
      </w:r>
      <w:r>
        <w:rPr>
          <w:rFonts w:ascii="Times" w:hAnsi="Times" w:cs="Times"/>
          <w:noProof/>
        </w:rPr>
        <w:fldChar w:fldCharType="end"/>
      </w:r>
    </w:p>
    <w:p w:rsidR="00000000" w:rsidRDefault="00B06724">
      <w:pPr>
        <w:pStyle w:val="TOC4"/>
        <w:rPr>
          <w:b w:val="0"/>
          <w:bCs w:val="0"/>
          <w:noProof/>
          <w:kern w:val="0"/>
          <w:sz w:val="24"/>
          <w:szCs w:val="24"/>
        </w:rPr>
      </w:pPr>
      <w:r>
        <w:rPr>
          <w:noProof/>
        </w:rPr>
        <w:t>Subdivision 72</w:t>
      </w:r>
      <w:r>
        <w:rPr>
          <w:noProof/>
        </w:rPr>
        <w:noBreakHyphen/>
        <w:t>A—Supplies without consideration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_Toc90899096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72</w:t>
      </w:r>
      <w:r>
        <w:rPr>
          <w:noProof/>
        </w:rPr>
        <w:noBreakHyphen/>
        <w:t>5</w:t>
      </w:r>
      <w:r>
        <w:rPr>
          <w:noProof/>
        </w:rPr>
        <w:tab/>
        <w:t>Taxable supplies without consideratio</w:t>
      </w:r>
      <w:r>
        <w:rPr>
          <w:noProof/>
        </w:rPr>
        <w:t>n</w:t>
      </w:r>
      <w:r>
        <w:rPr>
          <w:rFonts w:ascii="Times" w:hAnsi="Times" w:cs="Times"/>
          <w:noProof/>
        </w:rPr>
        <w:tab/>
      </w:r>
      <w:r>
        <w:rPr>
          <w:rFonts w:ascii="Times" w:hAnsi="Times" w:cs="Times"/>
          <w:noProof/>
        </w:rPr>
        <w:fldChar w:fldCharType="begin"/>
      </w:r>
      <w:r>
        <w:rPr>
          <w:rFonts w:ascii="Times" w:hAnsi="Times" w:cs="Times"/>
          <w:noProof/>
        </w:rPr>
        <w:instrText xml:space="preserve"> PAGEREF _Toc90899097 \h </w:instrText>
      </w:r>
      <w:r w:rsidR="00F85586">
        <w:rPr>
          <w:rFonts w:ascii="Times" w:hAnsi="Times" w:cs="Times"/>
          <w:noProof/>
        </w:rPr>
      </w:r>
      <w:r>
        <w:rPr>
          <w:rFonts w:ascii="Times" w:hAnsi="Times" w:cs="Times"/>
          <w:noProof/>
        </w:rPr>
        <w:fldChar w:fldCharType="separate"/>
      </w:r>
      <w:r w:rsidR="00F85586">
        <w:rPr>
          <w:rFonts w:ascii="Times" w:hAnsi="Times" w:cs="Times"/>
          <w:noProof/>
        </w:rPr>
        <w:t>201</w:t>
      </w:r>
      <w:r>
        <w:rPr>
          <w:rFonts w:ascii="Times" w:hAnsi="Times" w:cs="Times"/>
          <w:noProof/>
        </w:rPr>
        <w:fldChar w:fldCharType="end"/>
      </w:r>
    </w:p>
    <w:p w:rsidR="00000000" w:rsidRDefault="00B06724">
      <w:pPr>
        <w:pStyle w:val="TOC5"/>
        <w:rPr>
          <w:noProof/>
          <w:kern w:val="0"/>
          <w:sz w:val="24"/>
          <w:szCs w:val="24"/>
        </w:rPr>
      </w:pPr>
      <w:r>
        <w:rPr>
          <w:noProof/>
        </w:rPr>
        <w:t>72</w:t>
      </w:r>
      <w:r>
        <w:rPr>
          <w:noProof/>
        </w:rPr>
        <w:noBreakHyphen/>
        <w:t>10</w:t>
      </w:r>
      <w:r>
        <w:rPr>
          <w:noProof/>
        </w:rPr>
        <w:tab/>
        <w:t>The value of taxable supplies without 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_Toc90899098 \h </w:instrText>
      </w:r>
      <w:r w:rsidR="00F85586">
        <w:rPr>
          <w:rFonts w:ascii="Times" w:hAnsi="Times" w:cs="Times"/>
          <w:noProof/>
        </w:rPr>
      </w:r>
      <w:r>
        <w:rPr>
          <w:rFonts w:ascii="Times" w:hAnsi="Times" w:cs="Times"/>
          <w:noProof/>
        </w:rPr>
        <w:fldChar w:fldCharType="separate"/>
      </w:r>
      <w:r w:rsidR="00F85586">
        <w:rPr>
          <w:rFonts w:ascii="Times" w:hAnsi="Times" w:cs="Times"/>
          <w:noProof/>
        </w:rPr>
        <w:t>202</w:t>
      </w:r>
      <w:r>
        <w:rPr>
          <w:rFonts w:ascii="Times" w:hAnsi="Times" w:cs="Times"/>
          <w:noProof/>
        </w:rPr>
        <w:fldChar w:fldCharType="end"/>
      </w:r>
    </w:p>
    <w:p w:rsidR="00000000" w:rsidRDefault="00B06724">
      <w:pPr>
        <w:pStyle w:val="TOC5"/>
        <w:rPr>
          <w:noProof/>
          <w:kern w:val="0"/>
          <w:sz w:val="24"/>
          <w:szCs w:val="24"/>
        </w:rPr>
      </w:pPr>
      <w:r>
        <w:rPr>
          <w:noProof/>
        </w:rPr>
        <w:t>72</w:t>
      </w:r>
      <w:r>
        <w:rPr>
          <w:noProof/>
        </w:rPr>
        <w:noBreakHyphen/>
        <w:t>15</w:t>
      </w:r>
      <w:r>
        <w:rPr>
          <w:noProof/>
        </w:rPr>
        <w:tab/>
        <w:t>Attributing the GST to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_Toc90899099 \h </w:instrText>
      </w:r>
      <w:r w:rsidR="00F85586">
        <w:rPr>
          <w:rFonts w:ascii="Times" w:hAnsi="Times" w:cs="Times"/>
          <w:noProof/>
        </w:rPr>
      </w:r>
      <w:r>
        <w:rPr>
          <w:rFonts w:ascii="Times" w:hAnsi="Times" w:cs="Times"/>
          <w:noProof/>
        </w:rPr>
        <w:fldChar w:fldCharType="separate"/>
      </w:r>
      <w:r w:rsidR="00F85586">
        <w:rPr>
          <w:rFonts w:ascii="Times" w:hAnsi="Times" w:cs="Times"/>
          <w:noProof/>
        </w:rPr>
        <w:t>202</w:t>
      </w:r>
      <w:r>
        <w:rPr>
          <w:rFonts w:ascii="Times" w:hAnsi="Times" w:cs="Times"/>
          <w:noProof/>
        </w:rPr>
        <w:fldChar w:fldCharType="end"/>
      </w:r>
    </w:p>
    <w:p w:rsidR="00000000" w:rsidRDefault="00B06724">
      <w:pPr>
        <w:pStyle w:val="TOC4"/>
        <w:rPr>
          <w:b w:val="0"/>
          <w:bCs w:val="0"/>
          <w:noProof/>
          <w:kern w:val="0"/>
          <w:sz w:val="24"/>
          <w:szCs w:val="24"/>
        </w:rPr>
      </w:pPr>
      <w:r>
        <w:rPr>
          <w:noProof/>
        </w:rPr>
        <w:t>Subdivision 72</w:t>
      </w:r>
      <w:r>
        <w:rPr>
          <w:noProof/>
        </w:rPr>
        <w:noBreakHyphen/>
        <w:t>B—Acquisitions without consideration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_Toc90899100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72</w:t>
      </w:r>
      <w:r>
        <w:rPr>
          <w:noProof/>
        </w:rPr>
        <w:noBreakHyphen/>
        <w:t>40</w:t>
      </w:r>
      <w:r>
        <w:rPr>
          <w:noProof/>
        </w:rPr>
        <w:tab/>
        <w:t xml:space="preserve">Creditable acquisitions without </w:t>
      </w:r>
      <w:r>
        <w:rPr>
          <w:noProof/>
        </w:rPr>
        <w:t>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_Toc90899101 \h </w:instrText>
      </w:r>
      <w:r w:rsidR="00F85586">
        <w:rPr>
          <w:rFonts w:ascii="Times" w:hAnsi="Times" w:cs="Times"/>
          <w:noProof/>
        </w:rPr>
      </w:r>
      <w:r>
        <w:rPr>
          <w:rFonts w:ascii="Times" w:hAnsi="Times" w:cs="Times"/>
          <w:noProof/>
        </w:rPr>
        <w:fldChar w:fldCharType="separate"/>
      </w:r>
      <w:r w:rsidR="00F85586">
        <w:rPr>
          <w:rFonts w:ascii="Times" w:hAnsi="Times" w:cs="Times"/>
          <w:noProof/>
        </w:rPr>
        <w:t>202</w:t>
      </w:r>
      <w:r>
        <w:rPr>
          <w:rFonts w:ascii="Times" w:hAnsi="Times" w:cs="Times"/>
          <w:noProof/>
        </w:rPr>
        <w:fldChar w:fldCharType="end"/>
      </w:r>
    </w:p>
    <w:p w:rsidR="00000000" w:rsidRDefault="00B06724">
      <w:pPr>
        <w:pStyle w:val="TOC5"/>
        <w:rPr>
          <w:noProof/>
          <w:kern w:val="0"/>
          <w:sz w:val="24"/>
          <w:szCs w:val="24"/>
        </w:rPr>
      </w:pPr>
      <w:r>
        <w:rPr>
          <w:noProof/>
        </w:rPr>
        <w:t>72</w:t>
      </w:r>
      <w:r>
        <w:rPr>
          <w:noProof/>
        </w:rPr>
        <w:noBreakHyphen/>
        <w:t>45</w:t>
      </w:r>
      <w:r>
        <w:rPr>
          <w:noProof/>
        </w:rPr>
        <w:tab/>
        <w:t>The amount of the input tax credit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_Toc90899102 \h </w:instrText>
      </w:r>
      <w:r w:rsidR="00F85586">
        <w:rPr>
          <w:rFonts w:ascii="Times" w:hAnsi="Times" w:cs="Times"/>
          <w:noProof/>
        </w:rPr>
      </w:r>
      <w:r>
        <w:rPr>
          <w:rFonts w:ascii="Times" w:hAnsi="Times" w:cs="Times"/>
          <w:noProof/>
        </w:rPr>
        <w:fldChar w:fldCharType="separate"/>
      </w:r>
      <w:r w:rsidR="00F85586">
        <w:rPr>
          <w:rFonts w:ascii="Times" w:hAnsi="Times" w:cs="Times"/>
          <w:noProof/>
        </w:rPr>
        <w:t>202</w:t>
      </w:r>
      <w:r>
        <w:rPr>
          <w:rFonts w:ascii="Times" w:hAnsi="Times" w:cs="Times"/>
          <w:noProof/>
        </w:rPr>
        <w:fldChar w:fldCharType="end"/>
      </w:r>
    </w:p>
    <w:p w:rsidR="00000000" w:rsidRDefault="00B06724">
      <w:pPr>
        <w:pStyle w:val="TOC5"/>
        <w:rPr>
          <w:noProof/>
          <w:kern w:val="0"/>
          <w:sz w:val="24"/>
          <w:szCs w:val="24"/>
        </w:rPr>
      </w:pPr>
      <w:r>
        <w:rPr>
          <w:noProof/>
        </w:rPr>
        <w:t>72</w:t>
      </w:r>
      <w:r>
        <w:rPr>
          <w:noProof/>
        </w:rPr>
        <w:noBreakHyphen/>
        <w:t>50</w:t>
      </w:r>
      <w:r>
        <w:rPr>
          <w:noProof/>
        </w:rPr>
        <w:tab/>
      </w:r>
      <w:r>
        <w:rPr>
          <w:noProof/>
        </w:rPr>
        <w:t>Attributing the input tax credit to tax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_Toc90899103 \h </w:instrText>
      </w:r>
      <w:r w:rsidR="00F85586">
        <w:rPr>
          <w:rFonts w:ascii="Times" w:hAnsi="Times" w:cs="Times"/>
          <w:noProof/>
        </w:rPr>
      </w:r>
      <w:r>
        <w:rPr>
          <w:rFonts w:ascii="Times" w:hAnsi="Times" w:cs="Times"/>
          <w:noProof/>
        </w:rPr>
        <w:fldChar w:fldCharType="separate"/>
      </w:r>
      <w:r w:rsidR="00F85586">
        <w:rPr>
          <w:rFonts w:ascii="Times" w:hAnsi="Times" w:cs="Times"/>
          <w:noProof/>
        </w:rPr>
        <w:t>203</w:t>
      </w:r>
      <w:r>
        <w:rPr>
          <w:rFonts w:ascii="Times" w:hAnsi="Times" w:cs="Times"/>
          <w:noProof/>
        </w:rPr>
        <w:fldChar w:fldCharType="end"/>
      </w:r>
    </w:p>
    <w:p w:rsidR="00000000" w:rsidRDefault="00B06724">
      <w:pPr>
        <w:pStyle w:val="TOC4"/>
        <w:rPr>
          <w:b w:val="0"/>
          <w:bCs w:val="0"/>
          <w:noProof/>
          <w:kern w:val="0"/>
          <w:sz w:val="24"/>
          <w:szCs w:val="24"/>
        </w:rPr>
      </w:pPr>
      <w:r>
        <w:rPr>
          <w:noProof/>
        </w:rPr>
        <w:t>Subdivision 72</w:t>
      </w:r>
      <w:r>
        <w:rPr>
          <w:noProof/>
        </w:rPr>
        <w:noBreakHyphen/>
        <w:t>C—Supplies for inadequate consideration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_Toc90899104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72</w:t>
      </w:r>
      <w:r>
        <w:rPr>
          <w:noProof/>
        </w:rPr>
        <w:noBreakHyphen/>
        <w:t>70</w:t>
      </w:r>
      <w:r>
        <w:rPr>
          <w:noProof/>
        </w:rPr>
        <w:tab/>
        <w:t>The value of taxable supplies for inadequate 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_Toc90899105 \h </w:instrText>
      </w:r>
      <w:r w:rsidR="00F85586">
        <w:rPr>
          <w:rFonts w:ascii="Times" w:hAnsi="Times" w:cs="Times"/>
          <w:noProof/>
        </w:rPr>
      </w:r>
      <w:r>
        <w:rPr>
          <w:rFonts w:ascii="Times" w:hAnsi="Times" w:cs="Times"/>
          <w:noProof/>
        </w:rPr>
        <w:fldChar w:fldCharType="separate"/>
      </w:r>
      <w:r w:rsidR="00F85586">
        <w:rPr>
          <w:rFonts w:ascii="Times" w:hAnsi="Times" w:cs="Times"/>
          <w:noProof/>
        </w:rPr>
        <w:t>204</w:t>
      </w:r>
      <w:r>
        <w:rPr>
          <w:rFonts w:ascii="Times" w:hAnsi="Times" w:cs="Times"/>
          <w:noProof/>
        </w:rPr>
        <w:fldChar w:fldCharType="end"/>
      </w:r>
    </w:p>
    <w:p w:rsidR="00000000" w:rsidRDefault="00B06724">
      <w:pPr>
        <w:pStyle w:val="TOC4"/>
        <w:rPr>
          <w:b w:val="0"/>
          <w:bCs w:val="0"/>
          <w:noProof/>
          <w:kern w:val="0"/>
          <w:sz w:val="24"/>
          <w:szCs w:val="24"/>
        </w:rPr>
      </w:pPr>
      <w:r>
        <w:rPr>
          <w:noProof/>
        </w:rPr>
        <w:t>Subdivision 72</w:t>
      </w:r>
      <w:r>
        <w:rPr>
          <w:noProof/>
        </w:rPr>
        <w:noBreakHyphen/>
        <w:t>D—Application of this Division to certain s</w:t>
      </w:r>
      <w:r>
        <w:rPr>
          <w:noProof/>
        </w:rPr>
        <w:t>ub</w:t>
      </w:r>
      <w:r>
        <w:rPr>
          <w:noProof/>
        </w:rPr>
        <w:noBreakHyphen/>
        <w:t>entities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_Toc90899106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72</w:t>
      </w:r>
      <w:r>
        <w:rPr>
          <w:noProof/>
        </w:rPr>
        <w:noBreakHyphen/>
        <w:t>90</w:t>
      </w:r>
      <w:r>
        <w:rPr>
          <w:noProof/>
        </w:rPr>
        <w:tab/>
        <w:t>GST branches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_Toc90899107 \h </w:instrText>
      </w:r>
      <w:r w:rsidR="00F85586">
        <w:rPr>
          <w:rFonts w:ascii="Times" w:hAnsi="Times" w:cs="Times"/>
          <w:noProof/>
        </w:rPr>
      </w:r>
      <w:r>
        <w:rPr>
          <w:rFonts w:ascii="Times" w:hAnsi="Times" w:cs="Times"/>
          <w:noProof/>
        </w:rPr>
        <w:fldChar w:fldCharType="separate"/>
      </w:r>
      <w:r w:rsidR="00F85586">
        <w:rPr>
          <w:rFonts w:ascii="Times" w:hAnsi="Times" w:cs="Times"/>
          <w:noProof/>
        </w:rPr>
        <w:t>204</w:t>
      </w:r>
      <w:r>
        <w:rPr>
          <w:rFonts w:ascii="Times" w:hAnsi="Times" w:cs="Times"/>
          <w:noProof/>
        </w:rPr>
        <w:fldChar w:fldCharType="end"/>
      </w:r>
    </w:p>
    <w:p w:rsidR="00000000" w:rsidRDefault="00B06724">
      <w:pPr>
        <w:pStyle w:val="TOC5"/>
        <w:rPr>
          <w:noProof/>
          <w:kern w:val="0"/>
          <w:sz w:val="24"/>
          <w:szCs w:val="24"/>
        </w:rPr>
      </w:pPr>
      <w:r>
        <w:rPr>
          <w:noProof/>
        </w:rPr>
        <w:t>72</w:t>
      </w:r>
      <w:r>
        <w:rPr>
          <w:noProof/>
        </w:rPr>
        <w:noBreakHyphen/>
        <w:t>92</w:t>
      </w:r>
      <w:r>
        <w:rPr>
          <w:noProof/>
        </w:rPr>
        <w:tab/>
        <w:t>Non</w:t>
      </w:r>
      <w:r>
        <w:rPr>
          <w:noProof/>
        </w:rPr>
        <w:noBreakHyphen/>
        <w:t>profit sub</w:t>
      </w:r>
      <w:r>
        <w:rPr>
          <w:noProof/>
        </w:rPr>
        <w:noBreakHyphen/>
        <w:t>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_Toc90899108 \h </w:instrText>
      </w:r>
      <w:r w:rsidR="00F85586">
        <w:rPr>
          <w:rFonts w:ascii="Times" w:hAnsi="Times" w:cs="Times"/>
          <w:noProof/>
        </w:rPr>
      </w:r>
      <w:r>
        <w:rPr>
          <w:rFonts w:ascii="Times" w:hAnsi="Times" w:cs="Times"/>
          <w:noProof/>
        </w:rPr>
        <w:fldChar w:fldCharType="separate"/>
      </w:r>
      <w:r w:rsidR="00F85586">
        <w:rPr>
          <w:rFonts w:ascii="Times" w:hAnsi="Times" w:cs="Times"/>
          <w:noProof/>
        </w:rPr>
        <w:t>204</w:t>
      </w:r>
      <w:r>
        <w:rPr>
          <w:rFonts w:ascii="Times" w:hAnsi="Times" w:cs="Times"/>
          <w:noProof/>
        </w:rPr>
        <w:fldChar w:fldCharType="end"/>
      </w:r>
    </w:p>
    <w:p w:rsidR="00000000" w:rsidRDefault="00B06724">
      <w:pPr>
        <w:pStyle w:val="TOC5"/>
        <w:rPr>
          <w:noProof/>
          <w:kern w:val="0"/>
          <w:sz w:val="24"/>
          <w:szCs w:val="24"/>
        </w:rPr>
      </w:pPr>
      <w:r>
        <w:rPr>
          <w:noProof/>
        </w:rPr>
        <w:t>72</w:t>
      </w:r>
      <w:r>
        <w:rPr>
          <w:noProof/>
        </w:rPr>
        <w:noBreakHyphen/>
        <w:t>95</w:t>
      </w:r>
      <w:r>
        <w:rPr>
          <w:noProof/>
        </w:rPr>
        <w:tab/>
        <w:t>Commonwealth government 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_Toc90899109</w:instrText>
      </w:r>
      <w:r>
        <w:rPr>
          <w:rFonts w:ascii="Times" w:hAnsi="Times" w:cs="Times"/>
          <w:noProof/>
        </w:rPr>
        <w:instrText xml:space="preserve"> \h </w:instrText>
      </w:r>
      <w:r w:rsidR="00F85586">
        <w:rPr>
          <w:rFonts w:ascii="Times" w:hAnsi="Times" w:cs="Times"/>
          <w:noProof/>
        </w:rPr>
      </w:r>
      <w:r>
        <w:rPr>
          <w:rFonts w:ascii="Times" w:hAnsi="Times" w:cs="Times"/>
          <w:noProof/>
        </w:rPr>
        <w:fldChar w:fldCharType="separate"/>
      </w:r>
      <w:r w:rsidR="00F85586">
        <w:rPr>
          <w:rFonts w:ascii="Times" w:hAnsi="Times" w:cs="Times"/>
          <w:noProof/>
        </w:rPr>
        <w:t>205</w:t>
      </w:r>
      <w:r>
        <w:rPr>
          <w:rFonts w:ascii="Times" w:hAnsi="Times" w:cs="Times"/>
          <w:noProof/>
        </w:rPr>
        <w:fldChar w:fldCharType="end"/>
      </w:r>
    </w:p>
    <w:p w:rsidR="00000000" w:rsidRDefault="00B06724">
      <w:pPr>
        <w:pStyle w:val="TOC5"/>
        <w:rPr>
          <w:noProof/>
          <w:kern w:val="0"/>
          <w:sz w:val="24"/>
          <w:szCs w:val="24"/>
        </w:rPr>
      </w:pPr>
      <w:r>
        <w:rPr>
          <w:noProof/>
        </w:rPr>
        <w:t>72</w:t>
      </w:r>
      <w:r>
        <w:rPr>
          <w:noProof/>
        </w:rPr>
        <w:noBreakHyphen/>
        <w:t>100</w:t>
      </w:r>
      <w:r>
        <w:rPr>
          <w:noProof/>
        </w:rPr>
        <w:tab/>
        <w:t>State or Territory government 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_Toc90899110 \h </w:instrText>
      </w:r>
      <w:r w:rsidR="00F85586">
        <w:rPr>
          <w:rFonts w:ascii="Times" w:hAnsi="Times" w:cs="Times"/>
          <w:noProof/>
        </w:rPr>
      </w:r>
      <w:r>
        <w:rPr>
          <w:rFonts w:ascii="Times" w:hAnsi="Times" w:cs="Times"/>
          <w:noProof/>
        </w:rPr>
        <w:fldChar w:fldCharType="separate"/>
      </w:r>
      <w:r w:rsidR="00F85586">
        <w:rPr>
          <w:rFonts w:ascii="Times" w:hAnsi="Times" w:cs="Times"/>
          <w:noProof/>
        </w:rPr>
        <w:t>205</w:t>
      </w:r>
      <w:r>
        <w:rPr>
          <w:rFonts w:ascii="Times" w:hAnsi="Times" w:cs="Times"/>
          <w:noProof/>
        </w:rPr>
        <w:fldChar w:fldCharType="end"/>
      </w:r>
    </w:p>
    <w:p w:rsidR="00000000" w:rsidRDefault="00B06724">
      <w:pPr>
        <w:pStyle w:val="TOC3"/>
        <w:rPr>
          <w:b w:val="0"/>
          <w:bCs w:val="0"/>
          <w:noProof/>
          <w:kern w:val="0"/>
          <w:sz w:val="24"/>
          <w:szCs w:val="24"/>
        </w:rPr>
      </w:pPr>
      <w:r>
        <w:rPr>
          <w:noProof/>
        </w:rPr>
        <w:t>Division 75—</w:t>
      </w:r>
      <w:r>
        <w:rPr>
          <w:noProof/>
        </w:rPr>
        <w:t>Sale of freehold interests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_Toc90899111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206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75</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_Toc90899112 \h </w:instrText>
      </w:r>
      <w:r w:rsidR="00F85586">
        <w:rPr>
          <w:rFonts w:ascii="Times" w:hAnsi="Times" w:cs="Times"/>
          <w:noProof/>
        </w:rPr>
      </w:r>
      <w:r>
        <w:rPr>
          <w:rFonts w:ascii="Times" w:hAnsi="Times" w:cs="Times"/>
          <w:noProof/>
        </w:rPr>
        <w:fldChar w:fldCharType="separate"/>
      </w:r>
      <w:r w:rsidR="00F85586">
        <w:rPr>
          <w:rFonts w:ascii="Times" w:hAnsi="Times" w:cs="Times"/>
          <w:noProof/>
        </w:rPr>
        <w:t>206</w:t>
      </w:r>
      <w:r>
        <w:rPr>
          <w:rFonts w:ascii="Times" w:hAnsi="Times" w:cs="Times"/>
          <w:noProof/>
        </w:rPr>
        <w:fldChar w:fldCharType="end"/>
      </w:r>
    </w:p>
    <w:p w:rsidR="00000000" w:rsidRDefault="00B06724">
      <w:pPr>
        <w:pStyle w:val="TOC5"/>
        <w:rPr>
          <w:noProof/>
          <w:kern w:val="0"/>
          <w:sz w:val="24"/>
          <w:szCs w:val="24"/>
        </w:rPr>
      </w:pPr>
      <w:r>
        <w:rPr>
          <w:noProof/>
        </w:rPr>
        <w:t>75</w:t>
      </w:r>
      <w:r>
        <w:rPr>
          <w:noProof/>
        </w:rPr>
        <w:noBreakHyphen/>
        <w:t>5</w:t>
      </w:r>
      <w:r>
        <w:rPr>
          <w:noProof/>
        </w:rPr>
        <w:tab/>
        <w:t>Choosing to apply the margin scheme</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_Toc90899113 \h </w:instrText>
      </w:r>
      <w:r w:rsidR="00F85586">
        <w:rPr>
          <w:rFonts w:ascii="Times" w:hAnsi="Times" w:cs="Times"/>
          <w:noProof/>
        </w:rPr>
      </w:r>
      <w:r>
        <w:rPr>
          <w:rFonts w:ascii="Times" w:hAnsi="Times" w:cs="Times"/>
          <w:noProof/>
        </w:rPr>
        <w:fldChar w:fldCharType="separate"/>
      </w:r>
      <w:r w:rsidR="00F85586">
        <w:rPr>
          <w:rFonts w:ascii="Times" w:hAnsi="Times" w:cs="Times"/>
          <w:noProof/>
        </w:rPr>
        <w:t>206</w:t>
      </w:r>
      <w:r>
        <w:rPr>
          <w:rFonts w:ascii="Times" w:hAnsi="Times" w:cs="Times"/>
          <w:noProof/>
        </w:rPr>
        <w:fldChar w:fldCharType="end"/>
      </w:r>
    </w:p>
    <w:p w:rsidR="00000000" w:rsidRDefault="00B06724">
      <w:pPr>
        <w:pStyle w:val="TOC5"/>
        <w:rPr>
          <w:noProof/>
          <w:kern w:val="0"/>
          <w:sz w:val="24"/>
          <w:szCs w:val="24"/>
        </w:rPr>
      </w:pPr>
      <w:r>
        <w:rPr>
          <w:noProof/>
        </w:rPr>
        <w:t>75</w:t>
      </w:r>
      <w:r>
        <w:rPr>
          <w:noProof/>
        </w:rPr>
        <w:noBreakHyphen/>
        <w:t>10</w:t>
      </w:r>
      <w:r>
        <w:rPr>
          <w:noProof/>
        </w:rPr>
        <w:tab/>
        <w:t>The amount of GST on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_Toc90899114 \h </w:instrText>
      </w:r>
      <w:r w:rsidR="00F85586">
        <w:rPr>
          <w:rFonts w:ascii="Times" w:hAnsi="Times" w:cs="Times"/>
          <w:noProof/>
        </w:rPr>
      </w:r>
      <w:r>
        <w:rPr>
          <w:rFonts w:ascii="Times" w:hAnsi="Times" w:cs="Times"/>
          <w:noProof/>
        </w:rPr>
        <w:fldChar w:fldCharType="separate"/>
      </w:r>
      <w:r w:rsidR="00F85586">
        <w:rPr>
          <w:rFonts w:ascii="Times" w:hAnsi="Times" w:cs="Times"/>
          <w:noProof/>
        </w:rPr>
        <w:t>206</w:t>
      </w:r>
      <w:r>
        <w:rPr>
          <w:rFonts w:ascii="Times" w:hAnsi="Times" w:cs="Times"/>
          <w:noProof/>
        </w:rPr>
        <w:fldChar w:fldCharType="end"/>
      </w:r>
    </w:p>
    <w:p w:rsidR="00000000" w:rsidRDefault="00B06724">
      <w:pPr>
        <w:pStyle w:val="TOC5"/>
        <w:rPr>
          <w:noProof/>
          <w:kern w:val="0"/>
          <w:sz w:val="24"/>
          <w:szCs w:val="24"/>
        </w:rPr>
      </w:pPr>
      <w:r>
        <w:rPr>
          <w:noProof/>
        </w:rPr>
        <w:t>75</w:t>
      </w:r>
      <w:r>
        <w:rPr>
          <w:noProof/>
        </w:rPr>
        <w:noBreakHyphen/>
        <w:t>15</w:t>
      </w:r>
      <w:r>
        <w:rPr>
          <w:noProof/>
        </w:rPr>
        <w:tab/>
        <w:t>Subdivided land</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_Toc90899115 \h </w:instrText>
      </w:r>
      <w:r w:rsidR="00F85586">
        <w:rPr>
          <w:rFonts w:ascii="Times" w:hAnsi="Times" w:cs="Times"/>
          <w:noProof/>
        </w:rPr>
      </w:r>
      <w:r>
        <w:rPr>
          <w:rFonts w:ascii="Times" w:hAnsi="Times" w:cs="Times"/>
          <w:noProof/>
        </w:rPr>
        <w:fldChar w:fldCharType="separate"/>
      </w:r>
      <w:r w:rsidR="00F85586">
        <w:rPr>
          <w:rFonts w:ascii="Times" w:hAnsi="Times" w:cs="Times"/>
          <w:noProof/>
        </w:rPr>
        <w:t>208</w:t>
      </w:r>
      <w:r>
        <w:rPr>
          <w:rFonts w:ascii="Times" w:hAnsi="Times" w:cs="Times"/>
          <w:noProof/>
        </w:rPr>
        <w:fldChar w:fldCharType="end"/>
      </w:r>
    </w:p>
    <w:p w:rsidR="00000000" w:rsidRDefault="00B06724">
      <w:pPr>
        <w:pStyle w:val="TOC5"/>
        <w:rPr>
          <w:noProof/>
          <w:kern w:val="0"/>
          <w:sz w:val="24"/>
          <w:szCs w:val="24"/>
        </w:rPr>
      </w:pPr>
      <w:r>
        <w:rPr>
          <w:noProof/>
        </w:rPr>
        <w:t>75</w:t>
      </w:r>
      <w:r>
        <w:rPr>
          <w:noProof/>
        </w:rPr>
        <w:noBreakHyphen/>
        <w:t>20</w:t>
      </w:r>
      <w:r>
        <w:rPr>
          <w:noProof/>
        </w:rPr>
        <w:tab/>
        <w:t>Supplies under a margin scheme do not give rise to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_Toc90899116 \h </w:instrText>
      </w:r>
      <w:r w:rsidR="00F85586">
        <w:rPr>
          <w:rFonts w:ascii="Times" w:hAnsi="Times" w:cs="Times"/>
          <w:noProof/>
        </w:rPr>
      </w:r>
      <w:r>
        <w:rPr>
          <w:rFonts w:ascii="Times" w:hAnsi="Times" w:cs="Times"/>
          <w:noProof/>
        </w:rPr>
        <w:fldChar w:fldCharType="separate"/>
      </w:r>
      <w:r w:rsidR="00F85586">
        <w:rPr>
          <w:rFonts w:ascii="Times" w:hAnsi="Times" w:cs="Times"/>
          <w:noProof/>
        </w:rPr>
        <w:t>208</w:t>
      </w:r>
      <w:r>
        <w:rPr>
          <w:rFonts w:ascii="Times" w:hAnsi="Times" w:cs="Times"/>
          <w:noProof/>
        </w:rPr>
        <w:fldChar w:fldCharType="end"/>
      </w:r>
    </w:p>
    <w:p w:rsidR="00000000" w:rsidRDefault="00B06724">
      <w:pPr>
        <w:pStyle w:val="TOC5"/>
        <w:rPr>
          <w:noProof/>
          <w:kern w:val="0"/>
          <w:sz w:val="24"/>
          <w:szCs w:val="24"/>
        </w:rPr>
      </w:pPr>
      <w:r>
        <w:rPr>
          <w:noProof/>
        </w:rPr>
        <w:t>75</w:t>
      </w:r>
      <w:r>
        <w:rPr>
          <w:noProof/>
        </w:rPr>
        <w:noBreakHyphen/>
        <w:t>25</w:t>
      </w:r>
      <w:r>
        <w:rPr>
          <w:noProof/>
        </w:rPr>
        <w:tab/>
        <w:t>Adju</w:t>
      </w:r>
      <w:r>
        <w:rPr>
          <w:noProof/>
        </w:rPr>
        <w:t>stments relating to bad debts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_Toc90899117 \h </w:instrText>
      </w:r>
      <w:r w:rsidR="00F85586">
        <w:rPr>
          <w:rFonts w:ascii="Times" w:hAnsi="Times" w:cs="Times"/>
          <w:noProof/>
        </w:rPr>
      </w:r>
      <w:r>
        <w:rPr>
          <w:rFonts w:ascii="Times" w:hAnsi="Times" w:cs="Times"/>
          <w:noProof/>
        </w:rPr>
        <w:fldChar w:fldCharType="separate"/>
      </w:r>
      <w:r w:rsidR="00F85586">
        <w:rPr>
          <w:rFonts w:ascii="Times" w:hAnsi="Times" w:cs="Times"/>
          <w:noProof/>
        </w:rPr>
        <w:t>209</w:t>
      </w:r>
      <w:r>
        <w:rPr>
          <w:rFonts w:ascii="Times" w:hAnsi="Times" w:cs="Times"/>
          <w:noProof/>
        </w:rPr>
        <w:fldChar w:fldCharType="end"/>
      </w:r>
    </w:p>
    <w:p w:rsidR="00000000" w:rsidRDefault="00B06724">
      <w:pPr>
        <w:pStyle w:val="TOC5"/>
        <w:rPr>
          <w:noProof/>
          <w:kern w:val="0"/>
          <w:sz w:val="24"/>
          <w:szCs w:val="24"/>
        </w:rPr>
      </w:pPr>
      <w:r>
        <w:rPr>
          <w:noProof/>
        </w:rPr>
        <w:t>75</w:t>
      </w:r>
      <w:r>
        <w:rPr>
          <w:noProof/>
        </w:rPr>
        <w:noBreakHyphen/>
        <w:t>30</w:t>
      </w:r>
      <w:r>
        <w:rPr>
          <w:noProof/>
        </w:rPr>
        <w:tab/>
        <w:t>Tax invoices not required for supplies of real property under the margin scheme</w:t>
      </w:r>
      <w:r>
        <w:rPr>
          <w:rFonts w:ascii="Times" w:hAnsi="Times" w:cs="Times"/>
          <w:noProof/>
        </w:rPr>
        <w:tab/>
      </w:r>
      <w:r>
        <w:rPr>
          <w:rFonts w:ascii="Times" w:hAnsi="Times" w:cs="Times"/>
          <w:noProof/>
        </w:rPr>
        <w:fldChar w:fldCharType="begin"/>
      </w:r>
      <w:r>
        <w:rPr>
          <w:rFonts w:ascii="Times" w:hAnsi="Times" w:cs="Times"/>
          <w:noProof/>
        </w:rPr>
        <w:instrText xml:space="preserve"> PAGEREF _Toc90899118 \h </w:instrText>
      </w:r>
      <w:r w:rsidR="00F85586">
        <w:rPr>
          <w:rFonts w:ascii="Times" w:hAnsi="Times" w:cs="Times"/>
          <w:noProof/>
        </w:rPr>
      </w:r>
      <w:r>
        <w:rPr>
          <w:rFonts w:ascii="Times" w:hAnsi="Times" w:cs="Times"/>
          <w:noProof/>
        </w:rPr>
        <w:fldChar w:fldCharType="separate"/>
      </w:r>
      <w:r w:rsidR="00F85586">
        <w:rPr>
          <w:rFonts w:ascii="Times" w:hAnsi="Times" w:cs="Times"/>
          <w:noProof/>
        </w:rPr>
        <w:t>209</w:t>
      </w:r>
      <w:r>
        <w:rPr>
          <w:rFonts w:ascii="Times" w:hAnsi="Times" w:cs="Times"/>
          <w:noProof/>
        </w:rPr>
        <w:fldChar w:fldCharType="end"/>
      </w:r>
    </w:p>
    <w:p w:rsidR="00000000" w:rsidRDefault="00B06724">
      <w:pPr>
        <w:pStyle w:val="TOC3"/>
        <w:rPr>
          <w:b w:val="0"/>
          <w:bCs w:val="0"/>
          <w:noProof/>
          <w:kern w:val="0"/>
          <w:sz w:val="24"/>
          <w:szCs w:val="24"/>
        </w:rPr>
      </w:pPr>
      <w:r>
        <w:rPr>
          <w:noProof/>
        </w:rPr>
        <w:t>Division 78—Insurance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_Toc90899119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210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78</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_Toc90899120 \h </w:instrText>
      </w:r>
      <w:r w:rsidR="00F85586">
        <w:rPr>
          <w:rFonts w:ascii="Times" w:hAnsi="Times" w:cs="Times"/>
          <w:noProof/>
        </w:rPr>
      </w:r>
      <w:r>
        <w:rPr>
          <w:rFonts w:ascii="Times" w:hAnsi="Times" w:cs="Times"/>
          <w:noProof/>
        </w:rPr>
        <w:fldChar w:fldCharType="separate"/>
      </w:r>
      <w:r w:rsidR="00F85586">
        <w:rPr>
          <w:rFonts w:ascii="Times" w:hAnsi="Times" w:cs="Times"/>
          <w:noProof/>
        </w:rPr>
        <w:t>210</w:t>
      </w:r>
      <w:r>
        <w:rPr>
          <w:rFonts w:ascii="Times" w:hAnsi="Times" w:cs="Times"/>
          <w:noProof/>
        </w:rPr>
        <w:fldChar w:fldCharType="end"/>
      </w:r>
    </w:p>
    <w:p w:rsidR="00000000" w:rsidRDefault="00B06724">
      <w:pPr>
        <w:pStyle w:val="TOC4"/>
        <w:rPr>
          <w:b w:val="0"/>
          <w:bCs w:val="0"/>
          <w:noProof/>
          <w:kern w:val="0"/>
          <w:sz w:val="24"/>
          <w:szCs w:val="24"/>
        </w:rPr>
      </w:pPr>
      <w:r>
        <w:rPr>
          <w:noProof/>
        </w:rPr>
        <w:t>Subdivision 78</w:t>
      </w:r>
      <w:r>
        <w:rPr>
          <w:noProof/>
        </w:rPr>
        <w:noBreakHyphen/>
        <w:t>A—Insurers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_Toc90899121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210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78</w:t>
      </w:r>
      <w:r>
        <w:rPr>
          <w:noProof/>
        </w:rPr>
        <w:noBreakHyphen/>
        <w:t>5</w:t>
      </w:r>
      <w:r>
        <w:rPr>
          <w:noProof/>
        </w:rPr>
        <w:tab/>
        <w:t>GST on insurance premiums is exclusive of stamp duty</w:t>
      </w:r>
      <w:r>
        <w:rPr>
          <w:rFonts w:ascii="Times" w:hAnsi="Times" w:cs="Times"/>
          <w:noProof/>
        </w:rPr>
        <w:tab/>
      </w:r>
      <w:r>
        <w:rPr>
          <w:rFonts w:ascii="Times" w:hAnsi="Times" w:cs="Times"/>
          <w:noProof/>
        </w:rPr>
        <w:fldChar w:fldCharType="begin"/>
      </w:r>
      <w:r>
        <w:rPr>
          <w:rFonts w:ascii="Times" w:hAnsi="Times" w:cs="Times"/>
          <w:noProof/>
        </w:rPr>
        <w:instrText xml:space="preserve"> PAGER</w:instrText>
      </w:r>
      <w:r>
        <w:rPr>
          <w:rFonts w:ascii="Times" w:hAnsi="Times" w:cs="Times"/>
          <w:noProof/>
        </w:rPr>
        <w:instrText xml:space="preserve">EF _Toc90899122 \h </w:instrText>
      </w:r>
      <w:r w:rsidR="00F85586">
        <w:rPr>
          <w:rFonts w:ascii="Times" w:hAnsi="Times" w:cs="Times"/>
          <w:noProof/>
        </w:rPr>
      </w:r>
      <w:r>
        <w:rPr>
          <w:rFonts w:ascii="Times" w:hAnsi="Times" w:cs="Times"/>
          <w:noProof/>
        </w:rPr>
        <w:fldChar w:fldCharType="separate"/>
      </w:r>
      <w:r w:rsidR="00F85586">
        <w:rPr>
          <w:rFonts w:ascii="Times" w:hAnsi="Times" w:cs="Times"/>
          <w:noProof/>
        </w:rPr>
        <w:t>210</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10</w:t>
      </w:r>
      <w:r>
        <w:rPr>
          <w:noProof/>
        </w:rPr>
        <w:tab/>
        <w:t>Decreasing adjustments for settlements of insurance claims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_Toc90899123 \h </w:instrText>
      </w:r>
      <w:r w:rsidR="00F85586">
        <w:rPr>
          <w:rFonts w:ascii="Times" w:hAnsi="Times" w:cs="Times"/>
          <w:noProof/>
        </w:rPr>
      </w:r>
      <w:r>
        <w:rPr>
          <w:rFonts w:ascii="Times" w:hAnsi="Times" w:cs="Times"/>
          <w:noProof/>
        </w:rPr>
        <w:fldChar w:fldCharType="separate"/>
      </w:r>
      <w:r w:rsidR="00F85586">
        <w:rPr>
          <w:rFonts w:ascii="Times" w:hAnsi="Times" w:cs="Times"/>
          <w:noProof/>
        </w:rPr>
        <w:t>211</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15</w:t>
      </w:r>
      <w:r>
        <w:rPr>
          <w:noProof/>
        </w:rPr>
        <w:tab/>
        <w:t>How to work out the decreasing 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_Toc90899124 \h </w:instrText>
      </w:r>
      <w:r w:rsidR="00F85586">
        <w:rPr>
          <w:rFonts w:ascii="Times" w:hAnsi="Times" w:cs="Times"/>
          <w:noProof/>
        </w:rPr>
      </w:r>
      <w:r>
        <w:rPr>
          <w:rFonts w:ascii="Times" w:hAnsi="Times" w:cs="Times"/>
          <w:noProof/>
        </w:rPr>
        <w:fldChar w:fldCharType="separate"/>
      </w:r>
      <w:r w:rsidR="00F85586">
        <w:rPr>
          <w:rFonts w:ascii="Times" w:hAnsi="Times" w:cs="Times"/>
          <w:noProof/>
        </w:rPr>
        <w:t>212</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18</w:t>
      </w:r>
      <w:r>
        <w:rPr>
          <w:noProof/>
        </w:rPr>
        <w:tab/>
        <w:t xml:space="preserve">Increasing adjustments for payments </w:t>
      </w:r>
      <w:r>
        <w:rPr>
          <w:noProof/>
        </w:rPr>
        <w:t>of excess under insurance policies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_Toc90899125 \h </w:instrText>
      </w:r>
      <w:r w:rsidR="00F85586">
        <w:rPr>
          <w:rFonts w:ascii="Times" w:hAnsi="Times" w:cs="Times"/>
          <w:noProof/>
        </w:rPr>
      </w:r>
      <w:r>
        <w:rPr>
          <w:rFonts w:ascii="Times" w:hAnsi="Times" w:cs="Times"/>
          <w:noProof/>
        </w:rPr>
        <w:fldChar w:fldCharType="separate"/>
      </w:r>
      <w:r w:rsidR="00F85586">
        <w:rPr>
          <w:rFonts w:ascii="Times" w:hAnsi="Times" w:cs="Times"/>
          <w:noProof/>
        </w:rPr>
        <w:t>213</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20</w:t>
      </w:r>
      <w:r>
        <w:rPr>
          <w:noProof/>
        </w:rPr>
        <w:tab/>
        <w:t>Settlements of insurance claims do not give rise to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_Toc90899126 \h </w:instrText>
      </w:r>
      <w:r w:rsidR="00F85586">
        <w:rPr>
          <w:rFonts w:ascii="Times" w:hAnsi="Times" w:cs="Times"/>
          <w:noProof/>
        </w:rPr>
      </w:r>
      <w:r>
        <w:rPr>
          <w:rFonts w:ascii="Times" w:hAnsi="Times" w:cs="Times"/>
          <w:noProof/>
        </w:rPr>
        <w:fldChar w:fldCharType="separate"/>
      </w:r>
      <w:r w:rsidR="00F85586">
        <w:rPr>
          <w:rFonts w:ascii="Times" w:hAnsi="Times" w:cs="Times"/>
          <w:noProof/>
        </w:rPr>
        <w:t>214</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25</w:t>
      </w:r>
      <w:r>
        <w:rPr>
          <w:noProof/>
        </w:rPr>
        <w:tab/>
        <w:t>Supplies in settlement of claims are not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_Toc90899127 \h </w:instrText>
      </w:r>
      <w:r w:rsidR="00F85586">
        <w:rPr>
          <w:rFonts w:ascii="Times" w:hAnsi="Times" w:cs="Times"/>
          <w:noProof/>
        </w:rPr>
      </w:r>
      <w:r>
        <w:rPr>
          <w:rFonts w:ascii="Times" w:hAnsi="Times" w:cs="Times"/>
          <w:noProof/>
        </w:rPr>
        <w:fldChar w:fldCharType="separate"/>
      </w:r>
      <w:r w:rsidR="00F85586">
        <w:rPr>
          <w:rFonts w:ascii="Times" w:hAnsi="Times" w:cs="Times"/>
          <w:noProof/>
        </w:rPr>
        <w:t>214</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30</w:t>
      </w:r>
      <w:r>
        <w:rPr>
          <w:noProof/>
        </w:rPr>
        <w:tab/>
        <w:t>Acquisitions by insurers in the course of settling claims under non</w:t>
      </w:r>
      <w:r>
        <w:rPr>
          <w:noProof/>
        </w:rPr>
        <w:noBreakHyphen/>
        <w:t>taxable policies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_Toc90899128 \h </w:instrText>
      </w:r>
      <w:r w:rsidR="00F85586">
        <w:rPr>
          <w:rFonts w:ascii="Times" w:hAnsi="Times" w:cs="Times"/>
          <w:noProof/>
        </w:rPr>
      </w:r>
      <w:r>
        <w:rPr>
          <w:rFonts w:ascii="Times" w:hAnsi="Times" w:cs="Times"/>
          <w:noProof/>
        </w:rPr>
        <w:fldChar w:fldCharType="separate"/>
      </w:r>
      <w:r w:rsidR="00F85586">
        <w:rPr>
          <w:rFonts w:ascii="Times" w:hAnsi="Times" w:cs="Times"/>
          <w:noProof/>
        </w:rPr>
        <w:t>215</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35</w:t>
      </w:r>
      <w:r>
        <w:rPr>
          <w:noProof/>
        </w:rPr>
        <w:tab/>
        <w:t>Taxable supplies relating to rights of subrogation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_Toc90899129 \h </w:instrText>
      </w:r>
      <w:r w:rsidR="00F85586">
        <w:rPr>
          <w:rFonts w:ascii="Times" w:hAnsi="Times" w:cs="Times"/>
          <w:noProof/>
        </w:rPr>
      </w:r>
      <w:r>
        <w:rPr>
          <w:rFonts w:ascii="Times" w:hAnsi="Times" w:cs="Times"/>
          <w:noProof/>
        </w:rPr>
        <w:fldChar w:fldCharType="separate"/>
      </w:r>
      <w:r w:rsidR="00F85586">
        <w:rPr>
          <w:rFonts w:ascii="Times" w:hAnsi="Times" w:cs="Times"/>
          <w:noProof/>
        </w:rPr>
        <w:t>215</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40</w:t>
      </w:r>
      <w:r>
        <w:rPr>
          <w:noProof/>
        </w:rPr>
        <w:tab/>
        <w:t>Adjustment events relating to decreasing adjustments under this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_Toc90899130 \h </w:instrText>
      </w:r>
      <w:r w:rsidR="00F85586">
        <w:rPr>
          <w:rFonts w:ascii="Times" w:hAnsi="Times" w:cs="Times"/>
          <w:noProof/>
        </w:rPr>
      </w:r>
      <w:r>
        <w:rPr>
          <w:rFonts w:ascii="Times" w:hAnsi="Times" w:cs="Times"/>
          <w:noProof/>
        </w:rPr>
        <w:fldChar w:fldCharType="separate"/>
      </w:r>
      <w:r w:rsidR="00F85586">
        <w:rPr>
          <w:rFonts w:ascii="Times" w:hAnsi="Times" w:cs="Times"/>
          <w:noProof/>
        </w:rPr>
        <w:t>216</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42</w:t>
      </w:r>
      <w:r>
        <w:rPr>
          <w:noProof/>
        </w:rPr>
        <w:tab/>
        <w:t>Adjustment events relating to increasing adjustments under section 78</w:t>
      </w:r>
      <w:r>
        <w:rPr>
          <w:noProof/>
        </w:rPr>
        <w:noBreakHyphen/>
        <w:t>18</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_Toc90899131 \h </w:instrText>
      </w:r>
      <w:r w:rsidR="00F85586">
        <w:rPr>
          <w:rFonts w:ascii="Times" w:hAnsi="Times" w:cs="Times"/>
          <w:noProof/>
        </w:rPr>
      </w:r>
      <w:r>
        <w:rPr>
          <w:rFonts w:ascii="Times" w:hAnsi="Times" w:cs="Times"/>
          <w:noProof/>
        </w:rPr>
        <w:fldChar w:fldCharType="separate"/>
      </w:r>
      <w:r w:rsidR="00F85586">
        <w:rPr>
          <w:rFonts w:ascii="Times" w:hAnsi="Times" w:cs="Times"/>
          <w:noProof/>
        </w:rPr>
        <w:t>216</w:t>
      </w:r>
      <w:r>
        <w:rPr>
          <w:rFonts w:ascii="Times" w:hAnsi="Times" w:cs="Times"/>
          <w:noProof/>
        </w:rPr>
        <w:fldChar w:fldCharType="end"/>
      </w:r>
    </w:p>
    <w:p w:rsidR="00000000" w:rsidRDefault="00B06724">
      <w:pPr>
        <w:pStyle w:val="TOC4"/>
        <w:rPr>
          <w:b w:val="0"/>
          <w:bCs w:val="0"/>
          <w:noProof/>
          <w:kern w:val="0"/>
          <w:sz w:val="24"/>
          <w:szCs w:val="24"/>
        </w:rPr>
      </w:pPr>
      <w:r>
        <w:rPr>
          <w:noProof/>
        </w:rPr>
        <w:t>Subdivision </w:t>
      </w:r>
      <w:r>
        <w:rPr>
          <w:noProof/>
        </w:rPr>
        <w:t>78</w:t>
      </w:r>
      <w:r>
        <w:rPr>
          <w:noProof/>
        </w:rPr>
        <w:noBreakHyphen/>
        <w:t>B—Insured entities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_Toc90899132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217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78</w:t>
      </w:r>
      <w:r>
        <w:rPr>
          <w:noProof/>
        </w:rPr>
        <w:noBreakHyphen/>
        <w:t>45</w:t>
      </w:r>
      <w:r>
        <w:rPr>
          <w:noProof/>
        </w:rPr>
        <w:tab/>
        <w:t>Settlements of insurance claims do not give rise to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_Toc90899133 \h </w:instrText>
      </w:r>
      <w:r w:rsidR="00F85586">
        <w:rPr>
          <w:rFonts w:ascii="Times" w:hAnsi="Times" w:cs="Times"/>
          <w:noProof/>
        </w:rPr>
      </w:r>
      <w:r>
        <w:rPr>
          <w:rFonts w:ascii="Times" w:hAnsi="Times" w:cs="Times"/>
          <w:noProof/>
        </w:rPr>
        <w:fldChar w:fldCharType="separate"/>
      </w:r>
      <w:r w:rsidR="00F85586">
        <w:rPr>
          <w:rFonts w:ascii="Times" w:hAnsi="Times" w:cs="Times"/>
          <w:noProof/>
        </w:rPr>
        <w:t>217</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50</w:t>
      </w:r>
      <w:r>
        <w:rPr>
          <w:noProof/>
        </w:rPr>
        <w:tab/>
        <w:t>Settlements of insurance claims give rise to taxable supplies if entitlement to input tax credits is not disclosed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_Toc90899134 \h </w:instrText>
      </w:r>
      <w:r w:rsidR="00F85586">
        <w:rPr>
          <w:rFonts w:ascii="Times" w:hAnsi="Times" w:cs="Times"/>
          <w:noProof/>
        </w:rPr>
      </w:r>
      <w:r>
        <w:rPr>
          <w:rFonts w:ascii="Times" w:hAnsi="Times" w:cs="Times"/>
          <w:noProof/>
        </w:rPr>
        <w:fldChar w:fldCharType="separate"/>
      </w:r>
      <w:r w:rsidR="00F85586">
        <w:rPr>
          <w:rFonts w:ascii="Times" w:hAnsi="Times" w:cs="Times"/>
          <w:noProof/>
        </w:rPr>
        <w:t>217</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55</w:t>
      </w:r>
      <w:r>
        <w:rPr>
          <w:noProof/>
        </w:rPr>
        <w:tab/>
        <w:t>Payments of excess under insurance policies are not consideration for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_Toc90899135 \h </w:instrText>
      </w:r>
      <w:r w:rsidR="00F85586">
        <w:rPr>
          <w:rFonts w:ascii="Times" w:hAnsi="Times" w:cs="Times"/>
          <w:noProof/>
        </w:rPr>
      </w:r>
      <w:r>
        <w:rPr>
          <w:rFonts w:ascii="Times" w:hAnsi="Times" w:cs="Times"/>
          <w:noProof/>
        </w:rPr>
        <w:fldChar w:fldCharType="separate"/>
      </w:r>
      <w:r w:rsidR="00F85586">
        <w:rPr>
          <w:rFonts w:ascii="Times" w:hAnsi="Times" w:cs="Times"/>
          <w:noProof/>
        </w:rPr>
        <w:t>218</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60</w:t>
      </w:r>
      <w:r>
        <w:rPr>
          <w:noProof/>
        </w:rPr>
        <w:tab/>
        <w:t>Supplies of goods to insurers in the cou</w:t>
      </w:r>
      <w:r>
        <w:rPr>
          <w:noProof/>
        </w:rPr>
        <w:t>rse of settling claims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_Toc90899136 \h </w:instrText>
      </w:r>
      <w:r w:rsidR="00F85586">
        <w:rPr>
          <w:rFonts w:ascii="Times" w:hAnsi="Times" w:cs="Times"/>
          <w:noProof/>
        </w:rPr>
      </w:r>
      <w:r>
        <w:rPr>
          <w:rFonts w:ascii="Times" w:hAnsi="Times" w:cs="Times"/>
          <w:noProof/>
        </w:rPr>
        <w:fldChar w:fldCharType="separate"/>
      </w:r>
      <w:r w:rsidR="00F85586">
        <w:rPr>
          <w:rFonts w:ascii="Times" w:hAnsi="Times" w:cs="Times"/>
          <w:noProof/>
        </w:rPr>
        <w:t>219</w:t>
      </w:r>
      <w:r>
        <w:rPr>
          <w:rFonts w:ascii="Times" w:hAnsi="Times" w:cs="Times"/>
          <w:noProof/>
        </w:rPr>
        <w:fldChar w:fldCharType="end"/>
      </w:r>
    </w:p>
    <w:p w:rsidR="00000000" w:rsidRDefault="00B06724">
      <w:pPr>
        <w:pStyle w:val="TOC4"/>
        <w:rPr>
          <w:b w:val="0"/>
          <w:bCs w:val="0"/>
          <w:noProof/>
          <w:kern w:val="0"/>
          <w:sz w:val="24"/>
          <w:szCs w:val="24"/>
        </w:rPr>
      </w:pPr>
      <w:r>
        <w:rPr>
          <w:noProof/>
        </w:rPr>
        <w:t>Subdivision 78</w:t>
      </w:r>
      <w:r>
        <w:rPr>
          <w:noProof/>
        </w:rPr>
        <w:noBreakHyphen/>
        <w:t>C—Third parties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_Toc90899137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219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78</w:t>
      </w:r>
      <w:r>
        <w:rPr>
          <w:noProof/>
        </w:rPr>
        <w:noBreakHyphen/>
        <w:t>65</w:t>
      </w:r>
      <w:r>
        <w:rPr>
          <w:noProof/>
        </w:rPr>
        <w:tab/>
      </w:r>
      <w:r>
        <w:rPr>
          <w:noProof/>
        </w:rPr>
        <w:t>Payments etc. to third parties by insurers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_Toc90899138 \h </w:instrText>
      </w:r>
      <w:r w:rsidR="00F85586">
        <w:rPr>
          <w:rFonts w:ascii="Times" w:hAnsi="Times" w:cs="Times"/>
          <w:noProof/>
        </w:rPr>
      </w:r>
      <w:r>
        <w:rPr>
          <w:rFonts w:ascii="Times" w:hAnsi="Times" w:cs="Times"/>
          <w:noProof/>
        </w:rPr>
        <w:fldChar w:fldCharType="separate"/>
      </w:r>
      <w:r w:rsidR="00F85586">
        <w:rPr>
          <w:rFonts w:ascii="Times" w:hAnsi="Times" w:cs="Times"/>
          <w:noProof/>
        </w:rPr>
        <w:t>219</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70</w:t>
      </w:r>
      <w:r>
        <w:rPr>
          <w:noProof/>
        </w:rPr>
        <w:tab/>
        <w:t>Payments etc. to third parties by insured 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_Toc90899139 \h </w:instrText>
      </w:r>
      <w:r w:rsidR="00F85586">
        <w:rPr>
          <w:rFonts w:ascii="Times" w:hAnsi="Times" w:cs="Times"/>
          <w:noProof/>
        </w:rPr>
      </w:r>
      <w:r>
        <w:rPr>
          <w:rFonts w:ascii="Times" w:hAnsi="Times" w:cs="Times"/>
          <w:noProof/>
        </w:rPr>
        <w:fldChar w:fldCharType="separate"/>
      </w:r>
      <w:r w:rsidR="00F85586">
        <w:rPr>
          <w:rFonts w:ascii="Times" w:hAnsi="Times" w:cs="Times"/>
          <w:noProof/>
        </w:rPr>
        <w:t>220</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75</w:t>
      </w:r>
      <w:r>
        <w:rPr>
          <w:noProof/>
        </w:rPr>
        <w:tab/>
        <w:t>Creditable acquisitions relating to rights of subrogation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_Toc90899140 \h </w:instrText>
      </w:r>
      <w:r w:rsidR="00F85586">
        <w:rPr>
          <w:rFonts w:ascii="Times" w:hAnsi="Times" w:cs="Times"/>
          <w:noProof/>
        </w:rPr>
      </w:r>
      <w:r>
        <w:rPr>
          <w:rFonts w:ascii="Times" w:hAnsi="Times" w:cs="Times"/>
          <w:noProof/>
        </w:rPr>
        <w:fldChar w:fldCharType="separate"/>
      </w:r>
      <w:r w:rsidR="00F85586">
        <w:rPr>
          <w:rFonts w:ascii="Times" w:hAnsi="Times" w:cs="Times"/>
          <w:noProof/>
        </w:rPr>
        <w:t>220</w:t>
      </w:r>
      <w:r>
        <w:rPr>
          <w:rFonts w:ascii="Times" w:hAnsi="Times" w:cs="Times"/>
          <w:noProof/>
        </w:rPr>
        <w:fldChar w:fldCharType="end"/>
      </w:r>
    </w:p>
    <w:p w:rsidR="00000000" w:rsidRDefault="00B06724">
      <w:pPr>
        <w:pStyle w:val="TOC4"/>
        <w:rPr>
          <w:b w:val="0"/>
          <w:bCs w:val="0"/>
          <w:noProof/>
          <w:kern w:val="0"/>
          <w:sz w:val="24"/>
          <w:szCs w:val="24"/>
        </w:rPr>
      </w:pPr>
      <w:r>
        <w:rPr>
          <w:noProof/>
        </w:rPr>
        <w:t>Subdivision 78</w:t>
      </w:r>
      <w:r>
        <w:rPr>
          <w:noProof/>
        </w:rPr>
        <w:noBreakHyphen/>
        <w:t>D—Insured entities that are not registered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_Toc90899141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221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78</w:t>
      </w:r>
      <w:r>
        <w:rPr>
          <w:noProof/>
        </w:rPr>
        <w:noBreakHyphen/>
        <w:t>80</w:t>
      </w:r>
      <w:r>
        <w:rPr>
          <w:noProof/>
        </w:rPr>
        <w:tab/>
        <w:t>Net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_Toc90899142 \h </w:instrText>
      </w:r>
      <w:r w:rsidR="00F85586">
        <w:rPr>
          <w:rFonts w:ascii="Times" w:hAnsi="Times" w:cs="Times"/>
          <w:noProof/>
        </w:rPr>
      </w:r>
      <w:r>
        <w:rPr>
          <w:rFonts w:ascii="Times" w:hAnsi="Times" w:cs="Times"/>
          <w:noProof/>
        </w:rPr>
        <w:fldChar w:fldCharType="separate"/>
      </w:r>
      <w:r w:rsidR="00F85586">
        <w:rPr>
          <w:rFonts w:ascii="Times" w:hAnsi="Times" w:cs="Times"/>
          <w:noProof/>
        </w:rPr>
        <w:t>221</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85</w:t>
      </w:r>
      <w:r>
        <w:rPr>
          <w:noProof/>
        </w:rPr>
        <w:tab/>
        <w:t>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_Toc90899143 \h </w:instrText>
      </w:r>
      <w:r w:rsidR="00F85586">
        <w:rPr>
          <w:rFonts w:ascii="Times" w:hAnsi="Times" w:cs="Times"/>
          <w:noProof/>
        </w:rPr>
      </w:r>
      <w:r>
        <w:rPr>
          <w:rFonts w:ascii="Times" w:hAnsi="Times" w:cs="Times"/>
          <w:noProof/>
        </w:rPr>
        <w:fldChar w:fldCharType="separate"/>
      </w:r>
      <w:r w:rsidR="00F85586">
        <w:rPr>
          <w:rFonts w:ascii="Times" w:hAnsi="Times" w:cs="Times"/>
          <w:noProof/>
        </w:rPr>
        <w:t>221</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90</w:t>
      </w:r>
      <w:r>
        <w:rPr>
          <w:noProof/>
        </w:rPr>
        <w:tab/>
        <w:t>Payments of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_Toc90899144 \h </w:instrText>
      </w:r>
      <w:r w:rsidR="00F85586">
        <w:rPr>
          <w:rFonts w:ascii="Times" w:hAnsi="Times" w:cs="Times"/>
          <w:noProof/>
        </w:rPr>
      </w:r>
      <w:r>
        <w:rPr>
          <w:rFonts w:ascii="Times" w:hAnsi="Times" w:cs="Times"/>
          <w:noProof/>
        </w:rPr>
        <w:fldChar w:fldCharType="separate"/>
      </w:r>
      <w:r w:rsidR="00F85586">
        <w:rPr>
          <w:rFonts w:ascii="Times" w:hAnsi="Times" w:cs="Times"/>
          <w:noProof/>
        </w:rPr>
        <w:t>222</w:t>
      </w:r>
      <w:r>
        <w:rPr>
          <w:rFonts w:ascii="Times" w:hAnsi="Times" w:cs="Times"/>
          <w:noProof/>
        </w:rPr>
        <w:fldChar w:fldCharType="end"/>
      </w:r>
    </w:p>
    <w:p w:rsidR="00000000" w:rsidRDefault="00B06724">
      <w:pPr>
        <w:pStyle w:val="TOC4"/>
        <w:rPr>
          <w:b w:val="0"/>
          <w:bCs w:val="0"/>
          <w:noProof/>
          <w:kern w:val="0"/>
          <w:sz w:val="24"/>
          <w:szCs w:val="24"/>
        </w:rPr>
      </w:pPr>
      <w:r>
        <w:rPr>
          <w:noProof/>
        </w:rPr>
        <w:t>Subdivision 78</w:t>
      </w:r>
      <w:r>
        <w:rPr>
          <w:noProof/>
        </w:rPr>
        <w:noBreakHyphen/>
        <w:t>E—Statutory compensation schemes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_Toc90899145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222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78</w:t>
      </w:r>
      <w:r>
        <w:rPr>
          <w:noProof/>
        </w:rPr>
        <w:noBreakHyphen/>
        <w:t>95</w:t>
      </w:r>
      <w:r>
        <w:rPr>
          <w:noProof/>
        </w:rPr>
        <w:tab/>
      </w:r>
      <w:r>
        <w:rPr>
          <w:noProof/>
        </w:rPr>
        <w:t>GST on premiums etc. under statutory compensation schemes is exclusive of stamp duty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_Toc90899146 \h </w:instrText>
      </w:r>
      <w:r w:rsidR="00F85586">
        <w:rPr>
          <w:rFonts w:ascii="Times" w:hAnsi="Times" w:cs="Times"/>
          <w:noProof/>
        </w:rPr>
      </w:r>
      <w:r>
        <w:rPr>
          <w:rFonts w:ascii="Times" w:hAnsi="Times" w:cs="Times"/>
          <w:noProof/>
        </w:rPr>
        <w:fldChar w:fldCharType="separate"/>
      </w:r>
      <w:r w:rsidR="00F85586">
        <w:rPr>
          <w:rFonts w:ascii="Times" w:hAnsi="Times" w:cs="Times"/>
          <w:noProof/>
        </w:rPr>
        <w:t>222</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100</w:t>
      </w:r>
      <w:r>
        <w:rPr>
          <w:noProof/>
        </w:rPr>
        <w:tab/>
        <w:t>Settlements of claims for compensation under statutory compensation s</w:t>
      </w:r>
      <w:r>
        <w:rPr>
          <w:noProof/>
        </w:rPr>
        <w:t>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_Toc90899147 \h </w:instrText>
      </w:r>
      <w:r w:rsidR="00F85586">
        <w:rPr>
          <w:rFonts w:ascii="Times" w:hAnsi="Times" w:cs="Times"/>
          <w:noProof/>
        </w:rPr>
      </w:r>
      <w:r>
        <w:rPr>
          <w:rFonts w:ascii="Times" w:hAnsi="Times" w:cs="Times"/>
          <w:noProof/>
        </w:rPr>
        <w:fldChar w:fldCharType="separate"/>
      </w:r>
      <w:r w:rsidR="00F85586">
        <w:rPr>
          <w:rFonts w:ascii="Times" w:hAnsi="Times" w:cs="Times"/>
          <w:noProof/>
        </w:rPr>
        <w:t>222</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105</w:t>
      </w:r>
      <w:r>
        <w:rPr>
          <w:noProof/>
        </w:rPr>
        <w:tab/>
        <w:t xml:space="preserve">Meaning of </w:t>
      </w:r>
      <w:r>
        <w:rPr>
          <w:i/>
          <w:iCs/>
          <w:noProof/>
        </w:rPr>
        <w:t>statutory compensation scheme</w:t>
      </w:r>
      <w:r>
        <w:rPr>
          <w:rFonts w:ascii="Times" w:hAnsi="Times" w:cs="Times"/>
          <w:noProof/>
        </w:rPr>
        <w:tab/>
      </w:r>
      <w:r>
        <w:rPr>
          <w:rFonts w:ascii="Times" w:hAnsi="Times" w:cs="Times"/>
          <w:noProof/>
        </w:rPr>
        <w:fldChar w:fldCharType="begin"/>
      </w:r>
      <w:r>
        <w:rPr>
          <w:rFonts w:ascii="Times" w:hAnsi="Times" w:cs="Times"/>
          <w:noProof/>
        </w:rPr>
        <w:instrText xml:space="preserve"> PAGEREF _Toc90899148 \h </w:instrText>
      </w:r>
      <w:r w:rsidR="00F85586">
        <w:rPr>
          <w:rFonts w:ascii="Times" w:hAnsi="Times" w:cs="Times"/>
          <w:noProof/>
        </w:rPr>
      </w:r>
      <w:r>
        <w:rPr>
          <w:rFonts w:ascii="Times" w:hAnsi="Times" w:cs="Times"/>
          <w:noProof/>
        </w:rPr>
        <w:fldChar w:fldCharType="separate"/>
      </w:r>
      <w:r w:rsidR="00F85586">
        <w:rPr>
          <w:rFonts w:ascii="Times" w:hAnsi="Times" w:cs="Times"/>
          <w:noProof/>
        </w:rPr>
        <w:t>223</w:t>
      </w:r>
      <w:r>
        <w:rPr>
          <w:rFonts w:ascii="Times" w:hAnsi="Times" w:cs="Times"/>
          <w:noProof/>
        </w:rPr>
        <w:fldChar w:fldCharType="end"/>
      </w:r>
    </w:p>
    <w:p w:rsidR="00000000" w:rsidRDefault="00B06724">
      <w:pPr>
        <w:pStyle w:val="TOC4"/>
        <w:rPr>
          <w:b w:val="0"/>
          <w:bCs w:val="0"/>
          <w:noProof/>
          <w:kern w:val="0"/>
          <w:sz w:val="24"/>
          <w:szCs w:val="24"/>
        </w:rPr>
      </w:pPr>
      <w:r>
        <w:rPr>
          <w:noProof/>
        </w:rPr>
        <w:t>Subdivision 78</w:t>
      </w:r>
      <w:r>
        <w:rPr>
          <w:noProof/>
        </w:rPr>
        <w:noBreakHyphen/>
        <w:t>F—Miscellaneous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_Toc90899149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224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78</w:t>
      </w:r>
      <w:r>
        <w:rPr>
          <w:noProof/>
        </w:rPr>
        <w:noBreakHyphen/>
        <w:t>110</w:t>
      </w:r>
      <w:r>
        <w:rPr>
          <w:noProof/>
        </w:rPr>
        <w:tab/>
        <w:t>Effect of judgments and court orders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_Toc90899150 \h </w:instrText>
      </w:r>
      <w:r w:rsidR="00F85586">
        <w:rPr>
          <w:rFonts w:ascii="Times" w:hAnsi="Times" w:cs="Times"/>
          <w:noProof/>
        </w:rPr>
      </w:r>
      <w:r>
        <w:rPr>
          <w:rFonts w:ascii="Times" w:hAnsi="Times" w:cs="Times"/>
          <w:noProof/>
        </w:rPr>
        <w:fldChar w:fldCharType="separate"/>
      </w:r>
      <w:r w:rsidR="00F85586">
        <w:rPr>
          <w:rFonts w:ascii="Times" w:hAnsi="Times" w:cs="Times"/>
          <w:noProof/>
        </w:rPr>
        <w:t>224</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115</w:t>
      </w:r>
      <w:r>
        <w:rPr>
          <w:noProof/>
        </w:rPr>
        <w:tab/>
        <w:t>Exclusion of certain Commonwealth, State or Territory insurance schemes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_Toc90899151 \h </w:instrText>
      </w:r>
      <w:r w:rsidR="00F85586">
        <w:rPr>
          <w:rFonts w:ascii="Times" w:hAnsi="Times" w:cs="Times"/>
          <w:noProof/>
        </w:rPr>
      </w:r>
      <w:r>
        <w:rPr>
          <w:rFonts w:ascii="Times" w:hAnsi="Times" w:cs="Times"/>
          <w:noProof/>
        </w:rPr>
        <w:fldChar w:fldCharType="separate"/>
      </w:r>
      <w:r w:rsidR="00F85586">
        <w:rPr>
          <w:rFonts w:ascii="Times" w:hAnsi="Times" w:cs="Times"/>
          <w:noProof/>
        </w:rPr>
        <w:t>224</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118</w:t>
      </w:r>
      <w:r>
        <w:rPr>
          <w:noProof/>
        </w:rPr>
        <w:tab/>
        <w:t>Portfolio transfers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_Toc90899152 \h </w:instrText>
      </w:r>
      <w:r w:rsidR="00F85586">
        <w:rPr>
          <w:rFonts w:ascii="Times" w:hAnsi="Times" w:cs="Times"/>
          <w:noProof/>
        </w:rPr>
      </w:r>
      <w:r>
        <w:rPr>
          <w:rFonts w:ascii="Times" w:hAnsi="Times" w:cs="Times"/>
          <w:noProof/>
        </w:rPr>
        <w:fldChar w:fldCharType="separate"/>
      </w:r>
      <w:r w:rsidR="00F85586">
        <w:rPr>
          <w:rFonts w:ascii="Times" w:hAnsi="Times" w:cs="Times"/>
          <w:noProof/>
        </w:rPr>
        <w:t>224</w:t>
      </w:r>
      <w:r>
        <w:rPr>
          <w:rFonts w:ascii="Times" w:hAnsi="Times" w:cs="Times"/>
          <w:noProof/>
        </w:rPr>
        <w:fldChar w:fldCharType="end"/>
      </w:r>
    </w:p>
    <w:p w:rsidR="00000000" w:rsidRDefault="00B06724">
      <w:pPr>
        <w:pStyle w:val="TOC5"/>
        <w:rPr>
          <w:noProof/>
          <w:kern w:val="0"/>
          <w:sz w:val="24"/>
          <w:szCs w:val="24"/>
        </w:rPr>
      </w:pPr>
      <w:r>
        <w:rPr>
          <w:noProof/>
        </w:rPr>
        <w:t>78</w:t>
      </w:r>
      <w:r>
        <w:rPr>
          <w:noProof/>
        </w:rPr>
        <w:noBreakHyphen/>
        <w:t>120</w:t>
      </w:r>
      <w:r>
        <w:rPr>
          <w:noProof/>
        </w:rPr>
        <w:tab/>
        <w:t>HIH rescue package</w:t>
      </w:r>
      <w:r>
        <w:rPr>
          <w:rFonts w:ascii="Times" w:hAnsi="Times" w:cs="Times"/>
          <w:noProof/>
        </w:rPr>
        <w:tab/>
      </w:r>
      <w:r>
        <w:rPr>
          <w:rFonts w:ascii="Times" w:hAnsi="Times" w:cs="Times"/>
          <w:noProof/>
        </w:rPr>
        <w:fldChar w:fldCharType="begin"/>
      </w:r>
      <w:r>
        <w:rPr>
          <w:rFonts w:ascii="Times" w:hAnsi="Times" w:cs="Times"/>
          <w:noProof/>
        </w:rPr>
        <w:instrText xml:space="preserve"> PAGEREF _Toc90899153 \h </w:instrText>
      </w:r>
      <w:r w:rsidR="00F85586">
        <w:rPr>
          <w:rFonts w:ascii="Times" w:hAnsi="Times" w:cs="Times"/>
          <w:noProof/>
        </w:rPr>
      </w:r>
      <w:r>
        <w:rPr>
          <w:rFonts w:ascii="Times" w:hAnsi="Times" w:cs="Times"/>
          <w:noProof/>
        </w:rPr>
        <w:fldChar w:fldCharType="separate"/>
      </w:r>
      <w:r w:rsidR="00F85586">
        <w:rPr>
          <w:rFonts w:ascii="Times" w:hAnsi="Times" w:cs="Times"/>
          <w:noProof/>
        </w:rPr>
        <w:t>225</w:t>
      </w:r>
      <w:r>
        <w:rPr>
          <w:rFonts w:ascii="Times" w:hAnsi="Times" w:cs="Times"/>
          <w:noProof/>
        </w:rPr>
        <w:fldChar w:fldCharType="end"/>
      </w:r>
    </w:p>
    <w:p w:rsidR="00000000" w:rsidRDefault="00B06724">
      <w:pPr>
        <w:pStyle w:val="TOC3"/>
        <w:rPr>
          <w:b w:val="0"/>
          <w:bCs w:val="0"/>
          <w:noProof/>
          <w:kern w:val="0"/>
          <w:sz w:val="24"/>
          <w:szCs w:val="24"/>
        </w:rPr>
      </w:pPr>
      <w:r>
        <w:rPr>
          <w:noProof/>
        </w:rPr>
        <w:t>Division 79—Compulsory third party schemes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_Toc90899154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227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w:instrText>
      </w:r>
      <w:r>
        <w:rPr>
          <w:rFonts w:ascii="Times" w:hAnsi="Times" w:cs="Times"/>
          <w:noProof/>
        </w:rPr>
        <w:instrText xml:space="preserve">899155 \h </w:instrText>
      </w:r>
      <w:r w:rsidR="00F85586">
        <w:rPr>
          <w:rFonts w:ascii="Times" w:hAnsi="Times" w:cs="Times"/>
          <w:noProof/>
        </w:rPr>
      </w:r>
      <w:r>
        <w:rPr>
          <w:rFonts w:ascii="Times" w:hAnsi="Times" w:cs="Times"/>
          <w:noProof/>
        </w:rPr>
        <w:fldChar w:fldCharType="separate"/>
      </w:r>
      <w:r w:rsidR="00F85586">
        <w:rPr>
          <w:rFonts w:ascii="Times" w:hAnsi="Times" w:cs="Times"/>
          <w:noProof/>
        </w:rPr>
        <w:t>227</w:t>
      </w:r>
      <w:r>
        <w:rPr>
          <w:rFonts w:ascii="Times" w:hAnsi="Times" w:cs="Times"/>
          <w:noProof/>
        </w:rPr>
        <w:fldChar w:fldCharType="end"/>
      </w:r>
    </w:p>
    <w:p w:rsidR="00000000" w:rsidRDefault="00B06724">
      <w:pPr>
        <w:pStyle w:val="TOC4"/>
        <w:rPr>
          <w:b w:val="0"/>
          <w:bCs w:val="0"/>
          <w:noProof/>
          <w:kern w:val="0"/>
          <w:sz w:val="24"/>
          <w:szCs w:val="24"/>
        </w:rPr>
      </w:pPr>
      <w:r>
        <w:rPr>
          <w:noProof/>
        </w:rPr>
        <w:t>Subdivision 79</w:t>
      </w:r>
      <w:r>
        <w:rPr>
          <w:noProof/>
        </w:rPr>
        <w:noBreakHyphen/>
        <w:t>A—Modified application of Division 78 to certain compulsory third party scheme payments and supplies under insurance policies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_Toc90899156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228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_Toc90899157 \h </w:instrText>
      </w:r>
      <w:r w:rsidR="00F85586">
        <w:rPr>
          <w:rFonts w:ascii="Times" w:hAnsi="Times" w:cs="Times"/>
          <w:noProof/>
        </w:rPr>
      </w:r>
      <w:r>
        <w:rPr>
          <w:rFonts w:ascii="Times" w:hAnsi="Times" w:cs="Times"/>
          <w:noProof/>
        </w:rPr>
        <w:fldChar w:fldCharType="separate"/>
      </w:r>
      <w:r w:rsidR="00F85586">
        <w:rPr>
          <w:rFonts w:ascii="Times" w:hAnsi="Times" w:cs="Times"/>
          <w:noProof/>
        </w:rPr>
        <w:t>228</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10</w:t>
      </w:r>
      <w:r>
        <w:rPr>
          <w:noProof/>
        </w:rPr>
        <w:tab/>
        <w:t>Adjustment where operator becomes aware that correct input tax credit situation differs from basis on which premium selection test was satisfied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_Toc90899158 \h </w:instrText>
      </w:r>
      <w:r w:rsidR="00F85586">
        <w:rPr>
          <w:rFonts w:ascii="Times" w:hAnsi="Times" w:cs="Times"/>
          <w:noProof/>
        </w:rPr>
      </w:r>
      <w:r>
        <w:rPr>
          <w:rFonts w:ascii="Times" w:hAnsi="Times" w:cs="Times"/>
          <w:noProof/>
        </w:rPr>
        <w:fldChar w:fldCharType="separate"/>
      </w:r>
      <w:r w:rsidR="00F85586">
        <w:rPr>
          <w:rFonts w:ascii="Times" w:hAnsi="Times" w:cs="Times"/>
          <w:noProof/>
        </w:rPr>
        <w:t>229</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_Toc90899159 \h </w:instrText>
      </w:r>
      <w:r w:rsidR="00F85586">
        <w:rPr>
          <w:rFonts w:ascii="Times" w:hAnsi="Times" w:cs="Times"/>
          <w:noProof/>
        </w:rPr>
      </w:r>
      <w:r>
        <w:rPr>
          <w:rFonts w:ascii="Times" w:hAnsi="Times" w:cs="Times"/>
          <w:noProof/>
        </w:rPr>
        <w:fldChar w:fldCharType="separate"/>
      </w:r>
      <w:r w:rsidR="00F85586">
        <w:rPr>
          <w:rFonts w:ascii="Times" w:hAnsi="Times" w:cs="Times"/>
          <w:noProof/>
        </w:rPr>
        <w:t>231</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20</w:t>
      </w:r>
      <w:r>
        <w:rPr>
          <w:noProof/>
        </w:rPr>
        <w:tab/>
        <w:t>Extension of various references in Division 78 to rights of subrogation to cover other rights of recovery</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_Toc90899160 \h </w:instrText>
      </w:r>
      <w:r w:rsidR="00F85586">
        <w:rPr>
          <w:rFonts w:ascii="Times" w:hAnsi="Times" w:cs="Times"/>
          <w:noProof/>
        </w:rPr>
      </w:r>
      <w:r>
        <w:rPr>
          <w:rFonts w:ascii="Times" w:hAnsi="Times" w:cs="Times"/>
          <w:noProof/>
        </w:rPr>
        <w:fldChar w:fldCharType="separate"/>
      </w:r>
      <w:r w:rsidR="00F85586">
        <w:rPr>
          <w:rFonts w:ascii="Times" w:hAnsi="Times" w:cs="Times"/>
          <w:noProof/>
        </w:rPr>
        <w:t>232</w:t>
      </w:r>
      <w:r>
        <w:rPr>
          <w:rFonts w:ascii="Times" w:hAnsi="Times" w:cs="Times"/>
          <w:noProof/>
        </w:rPr>
        <w:fldChar w:fldCharType="end"/>
      </w:r>
    </w:p>
    <w:p w:rsidR="00000000" w:rsidRDefault="00B06724">
      <w:pPr>
        <w:pStyle w:val="TOC4"/>
        <w:rPr>
          <w:b w:val="0"/>
          <w:bCs w:val="0"/>
          <w:noProof/>
          <w:kern w:val="0"/>
          <w:sz w:val="24"/>
          <w:szCs w:val="24"/>
        </w:rPr>
      </w:pPr>
      <w:r>
        <w:rPr>
          <w:noProof/>
        </w:rPr>
        <w:t>Subdivision 79</w:t>
      </w:r>
      <w:r>
        <w:rPr>
          <w:noProof/>
        </w:rPr>
        <w:noBreakHyphen/>
        <w:t>B—Extension of Division 78 to cover certain compulsory third party scheme payments and supplies connected with, but not under, insurance policies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_Toc90899161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233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79</w:t>
      </w:r>
      <w:r>
        <w:rPr>
          <w:noProof/>
        </w:rPr>
        <w:noBreakHyphen/>
        <w:t>25</w:t>
      </w:r>
      <w:r>
        <w:rPr>
          <w:noProof/>
        </w:rPr>
        <w:tab/>
        <w:t xml:space="preserve">Meaning of </w:t>
      </w:r>
      <w:r>
        <w:rPr>
          <w:i/>
          <w:iCs/>
          <w:noProof/>
        </w:rPr>
        <w:t>CTP hybrid payment or supply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_Toc90899162 \h </w:instrText>
      </w:r>
      <w:r w:rsidR="00F85586">
        <w:rPr>
          <w:rFonts w:ascii="Times" w:hAnsi="Times" w:cs="Times"/>
          <w:noProof/>
        </w:rPr>
      </w:r>
      <w:r>
        <w:rPr>
          <w:rFonts w:ascii="Times" w:hAnsi="Times" w:cs="Times"/>
          <w:noProof/>
        </w:rPr>
        <w:fldChar w:fldCharType="separate"/>
      </w:r>
      <w:r w:rsidR="00F85586">
        <w:rPr>
          <w:rFonts w:ascii="Times" w:hAnsi="Times" w:cs="Times"/>
          <w:noProof/>
        </w:rPr>
        <w:t>233</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30</w:t>
      </w:r>
      <w:r>
        <w:rPr>
          <w:noProof/>
        </w:rPr>
        <w:tab/>
        <w:t>Application of Division 78</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_Toc90899163 \h </w:instrText>
      </w:r>
      <w:r w:rsidR="00F85586">
        <w:rPr>
          <w:rFonts w:ascii="Times" w:hAnsi="Times" w:cs="Times"/>
          <w:noProof/>
        </w:rPr>
      </w:r>
      <w:r>
        <w:rPr>
          <w:rFonts w:ascii="Times" w:hAnsi="Times" w:cs="Times"/>
          <w:noProof/>
        </w:rPr>
        <w:fldChar w:fldCharType="separate"/>
      </w:r>
      <w:r w:rsidR="00F85586">
        <w:rPr>
          <w:rFonts w:ascii="Times" w:hAnsi="Times" w:cs="Times"/>
          <w:noProof/>
        </w:rPr>
        <w:t>234</w:t>
      </w:r>
      <w:r>
        <w:rPr>
          <w:rFonts w:ascii="Times" w:hAnsi="Times" w:cs="Times"/>
          <w:noProof/>
        </w:rPr>
        <w:fldChar w:fldCharType="end"/>
      </w:r>
    </w:p>
    <w:p w:rsidR="00000000" w:rsidRDefault="00B06724">
      <w:pPr>
        <w:pStyle w:val="TOC4"/>
        <w:rPr>
          <w:b w:val="0"/>
          <w:bCs w:val="0"/>
          <w:noProof/>
          <w:kern w:val="0"/>
          <w:sz w:val="24"/>
          <w:szCs w:val="24"/>
        </w:rPr>
      </w:pPr>
      <w:r>
        <w:rPr>
          <w:noProof/>
        </w:rPr>
        <w:t>Subdivision 79</w:t>
      </w:r>
      <w:r>
        <w:rPr>
          <w:noProof/>
        </w:rPr>
        <w:noBreakHyphen/>
        <w:t>C—Other payments and supplies under compulsory third party schemes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_Toc90899164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234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79</w:t>
      </w:r>
      <w:r>
        <w:rPr>
          <w:noProof/>
        </w:rPr>
        <w:noBreakHyphen/>
        <w:t>35</w:t>
      </w:r>
      <w:r>
        <w:rPr>
          <w:noProof/>
        </w:rPr>
        <w:tab/>
        <w:t xml:space="preserve">Meaning of </w:t>
      </w:r>
      <w:r>
        <w:rPr>
          <w:i/>
          <w:iCs/>
          <w:noProof/>
        </w:rPr>
        <w:t xml:space="preserve">CTP compensation or ancillary payment or supply </w:t>
      </w:r>
      <w:r>
        <w:rPr>
          <w:noProof/>
        </w:rPr>
        <w:t>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_Toc90899165 \h </w:instrText>
      </w:r>
      <w:r w:rsidR="00F85586">
        <w:rPr>
          <w:rFonts w:ascii="Times" w:hAnsi="Times" w:cs="Times"/>
          <w:noProof/>
        </w:rPr>
      </w:r>
      <w:r>
        <w:rPr>
          <w:rFonts w:ascii="Times" w:hAnsi="Times" w:cs="Times"/>
          <w:noProof/>
        </w:rPr>
        <w:fldChar w:fldCharType="separate"/>
      </w:r>
      <w:r w:rsidR="00F85586">
        <w:rPr>
          <w:rFonts w:ascii="Times" w:hAnsi="Times" w:cs="Times"/>
          <w:noProof/>
        </w:rPr>
        <w:t>234</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40</w:t>
      </w:r>
      <w:r>
        <w:rPr>
          <w:noProof/>
        </w:rPr>
        <w:tab/>
        <w:t>GST on CTP pre</w:t>
      </w:r>
      <w:r>
        <w:rPr>
          <w:noProof/>
        </w:rPr>
        <w:t>miums is exclusive of stamp duty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_Toc90899166 \h </w:instrText>
      </w:r>
      <w:r w:rsidR="00F85586">
        <w:rPr>
          <w:rFonts w:ascii="Times" w:hAnsi="Times" w:cs="Times"/>
          <w:noProof/>
        </w:rPr>
      </w:r>
      <w:r>
        <w:rPr>
          <w:rFonts w:ascii="Times" w:hAnsi="Times" w:cs="Times"/>
          <w:noProof/>
        </w:rPr>
        <w:fldChar w:fldCharType="separate"/>
      </w:r>
      <w:r w:rsidR="00F85586">
        <w:rPr>
          <w:rFonts w:ascii="Times" w:hAnsi="Times" w:cs="Times"/>
          <w:noProof/>
        </w:rPr>
        <w:t>235</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45</w:t>
      </w:r>
      <w:r>
        <w:rPr>
          <w:noProof/>
        </w:rPr>
        <w:tab/>
        <w:t>Exclusion of certain compulsory third party schemes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_Toc90899167 \h </w:instrText>
      </w:r>
      <w:r w:rsidR="00F85586">
        <w:rPr>
          <w:rFonts w:ascii="Times" w:hAnsi="Times" w:cs="Times"/>
          <w:noProof/>
        </w:rPr>
      </w:r>
      <w:r>
        <w:rPr>
          <w:rFonts w:ascii="Times" w:hAnsi="Times" w:cs="Times"/>
          <w:noProof/>
        </w:rPr>
        <w:fldChar w:fldCharType="separate"/>
      </w:r>
      <w:r w:rsidR="00F85586">
        <w:rPr>
          <w:rFonts w:ascii="Times" w:hAnsi="Times" w:cs="Times"/>
          <w:noProof/>
        </w:rPr>
        <w:t>236</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50</w:t>
      </w:r>
      <w:r>
        <w:rPr>
          <w:noProof/>
        </w:rPr>
        <w:tab/>
        <w:t>Decreasing adjustments for CTP compensation or ancillary payments or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_Toc90899168 \h </w:instrText>
      </w:r>
      <w:r w:rsidR="00F85586">
        <w:rPr>
          <w:rFonts w:ascii="Times" w:hAnsi="Times" w:cs="Times"/>
          <w:noProof/>
        </w:rPr>
      </w:r>
      <w:r>
        <w:rPr>
          <w:rFonts w:ascii="Times" w:hAnsi="Times" w:cs="Times"/>
          <w:noProof/>
        </w:rPr>
        <w:fldChar w:fldCharType="separate"/>
      </w:r>
      <w:r w:rsidR="00F85586">
        <w:rPr>
          <w:rFonts w:ascii="Times" w:hAnsi="Times" w:cs="Times"/>
          <w:noProof/>
        </w:rPr>
        <w:t>236</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55</w:t>
      </w:r>
      <w:r>
        <w:rPr>
          <w:noProof/>
        </w:rPr>
        <w:tab/>
        <w:t>Increasing adjustments for payments of excess etc. under compulsory third party schemes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_Toc90899169 \h </w:instrText>
      </w:r>
      <w:r w:rsidR="00F85586">
        <w:rPr>
          <w:rFonts w:ascii="Times" w:hAnsi="Times" w:cs="Times"/>
          <w:noProof/>
        </w:rPr>
      </w:r>
      <w:r>
        <w:rPr>
          <w:rFonts w:ascii="Times" w:hAnsi="Times" w:cs="Times"/>
          <w:noProof/>
        </w:rPr>
        <w:fldChar w:fldCharType="separate"/>
      </w:r>
      <w:r w:rsidR="00F85586">
        <w:rPr>
          <w:rFonts w:ascii="Times" w:hAnsi="Times" w:cs="Times"/>
          <w:noProof/>
        </w:rPr>
        <w:t>236</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60</w:t>
      </w:r>
      <w:r>
        <w:rPr>
          <w:noProof/>
        </w:rPr>
        <w:tab/>
        <w:t>Effect of settlements and payments under compulsory third party schemes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_Toc90899170 \h </w:instrText>
      </w:r>
      <w:r w:rsidR="00F85586">
        <w:rPr>
          <w:rFonts w:ascii="Times" w:hAnsi="Times" w:cs="Times"/>
          <w:noProof/>
        </w:rPr>
      </w:r>
      <w:r>
        <w:rPr>
          <w:rFonts w:ascii="Times" w:hAnsi="Times" w:cs="Times"/>
          <w:noProof/>
        </w:rPr>
        <w:fldChar w:fldCharType="separate"/>
      </w:r>
      <w:r w:rsidR="00F85586">
        <w:rPr>
          <w:rFonts w:ascii="Times" w:hAnsi="Times" w:cs="Times"/>
          <w:noProof/>
        </w:rPr>
        <w:t>237</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65</w:t>
      </w:r>
      <w:r>
        <w:rPr>
          <w:noProof/>
        </w:rPr>
        <w:tab/>
        <w:t>Taxable supplies relating to recovery by operators of compulsory third p</w:t>
      </w:r>
      <w:r>
        <w:rPr>
          <w:noProof/>
        </w:rPr>
        <w:t>arty schemes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_Toc90899171 \h </w:instrText>
      </w:r>
      <w:r w:rsidR="00F85586">
        <w:rPr>
          <w:rFonts w:ascii="Times" w:hAnsi="Times" w:cs="Times"/>
          <w:noProof/>
        </w:rPr>
      </w:r>
      <w:r>
        <w:rPr>
          <w:rFonts w:ascii="Times" w:hAnsi="Times" w:cs="Times"/>
          <w:noProof/>
        </w:rPr>
        <w:fldChar w:fldCharType="separate"/>
      </w:r>
      <w:r w:rsidR="00F85586">
        <w:rPr>
          <w:rFonts w:ascii="Times" w:hAnsi="Times" w:cs="Times"/>
          <w:noProof/>
        </w:rPr>
        <w:t>238</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70</w:t>
      </w:r>
      <w:r>
        <w:rPr>
          <w:noProof/>
        </w:rPr>
        <w:tab/>
        <w:t>Adjustment events relating to decreasing adjustments for operators of compulsory third party schemes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_Toc90899172 \h </w:instrText>
      </w:r>
      <w:r w:rsidR="00F85586">
        <w:rPr>
          <w:rFonts w:ascii="Times" w:hAnsi="Times" w:cs="Times"/>
          <w:noProof/>
        </w:rPr>
      </w:r>
      <w:r>
        <w:rPr>
          <w:rFonts w:ascii="Times" w:hAnsi="Times" w:cs="Times"/>
          <w:noProof/>
        </w:rPr>
        <w:fldChar w:fldCharType="separate"/>
      </w:r>
      <w:r w:rsidR="00F85586">
        <w:rPr>
          <w:rFonts w:ascii="Times" w:hAnsi="Times" w:cs="Times"/>
          <w:noProof/>
        </w:rPr>
        <w:t>238</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75</w:t>
      </w:r>
      <w:r>
        <w:rPr>
          <w:noProof/>
        </w:rPr>
        <w:tab/>
        <w:t>Adjustment events relating to increasing adjustments under section 79</w:t>
      </w:r>
      <w:r>
        <w:rPr>
          <w:noProof/>
        </w:rPr>
        <w:noBreakHyphen/>
        <w:t>55</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_Toc90899173 \h </w:instrText>
      </w:r>
      <w:r w:rsidR="00F85586">
        <w:rPr>
          <w:rFonts w:ascii="Times" w:hAnsi="Times" w:cs="Times"/>
          <w:noProof/>
        </w:rPr>
      </w:r>
      <w:r>
        <w:rPr>
          <w:rFonts w:ascii="Times" w:hAnsi="Times" w:cs="Times"/>
          <w:noProof/>
        </w:rPr>
        <w:fldChar w:fldCharType="separate"/>
      </w:r>
      <w:r w:rsidR="00F85586">
        <w:rPr>
          <w:rFonts w:ascii="Times" w:hAnsi="Times" w:cs="Times"/>
          <w:noProof/>
        </w:rPr>
        <w:t>239</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80</w:t>
      </w:r>
      <w:r>
        <w:rPr>
          <w:noProof/>
        </w:rPr>
        <w:tab/>
        <w:t>Payments of excess under compulsory third party schemes are not consideration for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_Toc90899174 \h </w:instrText>
      </w:r>
      <w:r w:rsidR="00F85586">
        <w:rPr>
          <w:rFonts w:ascii="Times" w:hAnsi="Times" w:cs="Times"/>
          <w:noProof/>
        </w:rPr>
      </w:r>
      <w:r>
        <w:rPr>
          <w:rFonts w:ascii="Times" w:hAnsi="Times" w:cs="Times"/>
          <w:noProof/>
        </w:rPr>
        <w:fldChar w:fldCharType="separate"/>
      </w:r>
      <w:r w:rsidR="00F85586">
        <w:rPr>
          <w:rFonts w:ascii="Times" w:hAnsi="Times" w:cs="Times"/>
          <w:noProof/>
        </w:rPr>
        <w:t>240</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85</w:t>
      </w:r>
      <w:r>
        <w:rPr>
          <w:noProof/>
        </w:rPr>
        <w:tab/>
        <w:t>Supplies of goods to operators in the course of settling claims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_Toc90899175 \h </w:instrText>
      </w:r>
      <w:r w:rsidR="00F85586">
        <w:rPr>
          <w:rFonts w:ascii="Times" w:hAnsi="Times" w:cs="Times"/>
          <w:noProof/>
        </w:rPr>
      </w:r>
      <w:r>
        <w:rPr>
          <w:rFonts w:ascii="Times" w:hAnsi="Times" w:cs="Times"/>
          <w:noProof/>
        </w:rPr>
        <w:fldChar w:fldCharType="separate"/>
      </w:r>
      <w:r w:rsidR="00F85586">
        <w:rPr>
          <w:rFonts w:ascii="Times" w:hAnsi="Times" w:cs="Times"/>
          <w:noProof/>
        </w:rPr>
        <w:t>240</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90</w:t>
      </w:r>
      <w:r>
        <w:rPr>
          <w:noProof/>
        </w:rPr>
        <w:tab/>
        <w:t>Effect of judgments and court orders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_Toc90899176 \h </w:instrText>
      </w:r>
      <w:r w:rsidR="00F85586">
        <w:rPr>
          <w:rFonts w:ascii="Times" w:hAnsi="Times" w:cs="Times"/>
          <w:noProof/>
        </w:rPr>
      </w:r>
      <w:r>
        <w:rPr>
          <w:rFonts w:ascii="Times" w:hAnsi="Times" w:cs="Times"/>
          <w:noProof/>
        </w:rPr>
        <w:fldChar w:fldCharType="separate"/>
      </w:r>
      <w:r w:rsidR="00F85586">
        <w:rPr>
          <w:rFonts w:ascii="Times" w:hAnsi="Times" w:cs="Times"/>
          <w:noProof/>
        </w:rPr>
        <w:t>240</w:t>
      </w:r>
      <w:r>
        <w:rPr>
          <w:rFonts w:ascii="Times" w:hAnsi="Times" w:cs="Times"/>
          <w:noProof/>
        </w:rPr>
        <w:fldChar w:fldCharType="end"/>
      </w:r>
    </w:p>
    <w:p w:rsidR="00000000" w:rsidRDefault="00B06724">
      <w:pPr>
        <w:pStyle w:val="TOC4"/>
        <w:rPr>
          <w:b w:val="0"/>
          <w:bCs w:val="0"/>
          <w:noProof/>
          <w:kern w:val="0"/>
          <w:sz w:val="24"/>
          <w:szCs w:val="24"/>
        </w:rPr>
      </w:pPr>
      <w:r>
        <w:rPr>
          <w:noProof/>
        </w:rPr>
        <w:t>Subdivision 79</w:t>
      </w:r>
      <w:r>
        <w:rPr>
          <w:noProof/>
        </w:rPr>
        <w:noBreakHyphen/>
        <w:t>D—Compulsory third party scheme decreasing adjustments worked out using applicable average input tax credit fraction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_Toc90899177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241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79</w:t>
      </w:r>
      <w:r>
        <w:rPr>
          <w:noProof/>
        </w:rPr>
        <w:noBreakHyphen/>
        <w:t>95</w:t>
      </w:r>
      <w:r>
        <w:rPr>
          <w:noProof/>
        </w:rPr>
        <w:tab/>
        <w:t>How to work out decreasing adjustments using the applicable average input tax credit fraction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_Toc90899178 \h </w:instrText>
      </w:r>
      <w:r w:rsidR="00F85586">
        <w:rPr>
          <w:rFonts w:ascii="Times" w:hAnsi="Times" w:cs="Times"/>
          <w:noProof/>
        </w:rPr>
      </w:r>
      <w:r>
        <w:rPr>
          <w:rFonts w:ascii="Times" w:hAnsi="Times" w:cs="Times"/>
          <w:noProof/>
        </w:rPr>
        <w:fldChar w:fldCharType="separate"/>
      </w:r>
      <w:r w:rsidR="00F85586">
        <w:rPr>
          <w:rFonts w:ascii="Times" w:hAnsi="Times" w:cs="Times"/>
          <w:noProof/>
        </w:rPr>
        <w:t>241</w:t>
      </w:r>
      <w:r>
        <w:rPr>
          <w:rFonts w:ascii="Times" w:hAnsi="Times" w:cs="Times"/>
          <w:noProof/>
        </w:rPr>
        <w:fldChar w:fldCharType="end"/>
      </w:r>
    </w:p>
    <w:p w:rsidR="00000000" w:rsidRDefault="00B06724">
      <w:pPr>
        <w:pStyle w:val="TOC5"/>
        <w:rPr>
          <w:noProof/>
          <w:kern w:val="0"/>
          <w:sz w:val="24"/>
          <w:szCs w:val="24"/>
        </w:rPr>
      </w:pPr>
      <w:r>
        <w:rPr>
          <w:noProof/>
        </w:rPr>
        <w:t>79</w:t>
      </w:r>
      <w:r>
        <w:rPr>
          <w:noProof/>
        </w:rPr>
        <w:noBreakHyphen/>
        <w:t>100</w:t>
      </w:r>
      <w:r>
        <w:rPr>
          <w:noProof/>
        </w:rPr>
        <w:tab/>
        <w:t xml:space="preserve">Meaning of </w:t>
      </w:r>
      <w:r>
        <w:rPr>
          <w:i/>
          <w:iCs/>
          <w:noProof/>
        </w:rPr>
        <w:t>average input tax credit fraction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_Toc90899179 \h </w:instrText>
      </w:r>
      <w:r w:rsidR="00F85586">
        <w:rPr>
          <w:rFonts w:ascii="Times" w:hAnsi="Times" w:cs="Times"/>
          <w:noProof/>
        </w:rPr>
      </w:r>
      <w:r>
        <w:rPr>
          <w:rFonts w:ascii="Times" w:hAnsi="Times" w:cs="Times"/>
          <w:noProof/>
        </w:rPr>
        <w:fldChar w:fldCharType="separate"/>
      </w:r>
      <w:r w:rsidR="00F85586">
        <w:rPr>
          <w:rFonts w:ascii="Times" w:hAnsi="Times" w:cs="Times"/>
          <w:noProof/>
        </w:rPr>
        <w:t>243</w:t>
      </w:r>
      <w:r>
        <w:rPr>
          <w:rFonts w:ascii="Times" w:hAnsi="Times" w:cs="Times"/>
          <w:noProof/>
        </w:rPr>
        <w:fldChar w:fldCharType="end"/>
      </w:r>
    </w:p>
    <w:p w:rsidR="00000000" w:rsidRDefault="00B06724">
      <w:pPr>
        <w:pStyle w:val="TOC3"/>
        <w:rPr>
          <w:b w:val="0"/>
          <w:bCs w:val="0"/>
          <w:noProof/>
          <w:kern w:val="0"/>
          <w:sz w:val="24"/>
          <w:szCs w:val="24"/>
        </w:rPr>
      </w:pPr>
      <w:r>
        <w:rPr>
          <w:noProof/>
        </w:rPr>
        <w:t>Division 80—Settlement sharing arrange</w:t>
      </w:r>
      <w:r>
        <w:rPr>
          <w:noProof/>
        </w:rPr>
        <w:t>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_Toc90899180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246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_Toc90899181 \h </w:instrText>
      </w:r>
      <w:r w:rsidR="00F85586">
        <w:rPr>
          <w:rFonts w:ascii="Times" w:hAnsi="Times" w:cs="Times"/>
          <w:noProof/>
        </w:rPr>
      </w:r>
      <w:r>
        <w:rPr>
          <w:rFonts w:ascii="Times" w:hAnsi="Times" w:cs="Times"/>
          <w:noProof/>
        </w:rPr>
        <w:fldChar w:fldCharType="separate"/>
      </w:r>
      <w:r w:rsidR="00F85586">
        <w:rPr>
          <w:rFonts w:ascii="Times" w:hAnsi="Times" w:cs="Times"/>
          <w:noProof/>
        </w:rPr>
        <w:t>246</w:t>
      </w:r>
      <w:r>
        <w:rPr>
          <w:rFonts w:ascii="Times" w:hAnsi="Times" w:cs="Times"/>
          <w:noProof/>
        </w:rPr>
        <w:fldChar w:fldCharType="end"/>
      </w:r>
    </w:p>
    <w:p w:rsidR="00000000" w:rsidRDefault="00B06724">
      <w:pPr>
        <w:pStyle w:val="TOC4"/>
        <w:rPr>
          <w:b w:val="0"/>
          <w:bCs w:val="0"/>
          <w:noProof/>
          <w:kern w:val="0"/>
          <w:sz w:val="24"/>
          <w:szCs w:val="24"/>
        </w:rPr>
      </w:pPr>
      <w:r>
        <w:rPr>
          <w:noProof/>
        </w:rPr>
        <w:t>Subdivision 80</w:t>
      </w:r>
      <w:r>
        <w:rPr>
          <w:noProof/>
        </w:rPr>
        <w:noBreakHyphen/>
        <w:t>A—</w:t>
      </w:r>
      <w:r>
        <w:rPr>
          <w:noProof/>
        </w:rPr>
        <w:t>Insurance policy settlement sharing arrangements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_Toc90899182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246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80</w:t>
      </w:r>
      <w:r>
        <w:rPr>
          <w:noProof/>
        </w:rPr>
        <w:noBreakHyphen/>
        <w:t>5</w:t>
      </w:r>
      <w:r>
        <w:rPr>
          <w:noProof/>
        </w:rPr>
        <w:tab/>
        <w:t xml:space="preserve">Meaning of </w:t>
      </w:r>
      <w:r>
        <w:rPr>
          <w:i/>
          <w:iCs/>
          <w:noProof/>
        </w:rPr>
        <w:t>insurance policy settlement sharing arrangement</w:t>
      </w:r>
      <w:r>
        <w:rPr>
          <w:noProof/>
        </w:rPr>
        <w:t xml:space="preserve">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_Toc90899183 \h </w:instrText>
      </w:r>
      <w:r w:rsidR="00F85586">
        <w:rPr>
          <w:rFonts w:ascii="Times" w:hAnsi="Times" w:cs="Times"/>
          <w:noProof/>
        </w:rPr>
      </w:r>
      <w:r>
        <w:rPr>
          <w:rFonts w:ascii="Times" w:hAnsi="Times" w:cs="Times"/>
          <w:noProof/>
        </w:rPr>
        <w:fldChar w:fldCharType="separate"/>
      </w:r>
      <w:r w:rsidR="00F85586">
        <w:rPr>
          <w:rFonts w:ascii="Times" w:hAnsi="Times" w:cs="Times"/>
          <w:noProof/>
        </w:rPr>
        <w:t>246</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10</w:t>
      </w:r>
      <w:r>
        <w:rPr>
          <w:noProof/>
        </w:rPr>
        <w:tab/>
        <w:t>Effect of becoming parties to industry deeds or entering into settlement sharing arrangements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_Toc90899184 \h </w:instrText>
      </w:r>
      <w:r w:rsidR="00F85586">
        <w:rPr>
          <w:rFonts w:ascii="Times" w:hAnsi="Times" w:cs="Times"/>
          <w:noProof/>
        </w:rPr>
      </w:r>
      <w:r>
        <w:rPr>
          <w:rFonts w:ascii="Times" w:hAnsi="Times" w:cs="Times"/>
          <w:noProof/>
        </w:rPr>
        <w:fldChar w:fldCharType="separate"/>
      </w:r>
      <w:r w:rsidR="00F85586">
        <w:rPr>
          <w:rFonts w:ascii="Times" w:hAnsi="Times" w:cs="Times"/>
          <w:noProof/>
        </w:rPr>
        <w:t>247</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15</w:t>
      </w:r>
      <w:r>
        <w:rPr>
          <w:noProof/>
        </w:rPr>
        <w:tab/>
      </w:r>
      <w:r>
        <w:rPr>
          <w:noProof/>
        </w:rPr>
        <w:t>Effect of contributing operator’s payment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_Toc90899185 \h </w:instrText>
      </w:r>
      <w:r w:rsidR="00F85586">
        <w:rPr>
          <w:rFonts w:ascii="Times" w:hAnsi="Times" w:cs="Times"/>
          <w:noProof/>
        </w:rPr>
      </w:r>
      <w:r>
        <w:rPr>
          <w:rFonts w:ascii="Times" w:hAnsi="Times" w:cs="Times"/>
          <w:noProof/>
        </w:rPr>
        <w:fldChar w:fldCharType="separate"/>
      </w:r>
      <w:r w:rsidR="00F85586">
        <w:rPr>
          <w:rFonts w:ascii="Times" w:hAnsi="Times" w:cs="Times"/>
          <w:noProof/>
        </w:rPr>
        <w:t>248</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20</w:t>
      </w:r>
      <w:r>
        <w:rPr>
          <w:noProof/>
        </w:rPr>
        <w:tab/>
        <w:t>Managing operator’s payments or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_Toc90899186 \h </w:instrText>
      </w:r>
      <w:r w:rsidR="00F85586">
        <w:rPr>
          <w:rFonts w:ascii="Times" w:hAnsi="Times" w:cs="Times"/>
          <w:noProof/>
        </w:rPr>
      </w:r>
      <w:r>
        <w:rPr>
          <w:rFonts w:ascii="Times" w:hAnsi="Times" w:cs="Times"/>
          <w:noProof/>
        </w:rPr>
        <w:fldChar w:fldCharType="separate"/>
      </w:r>
      <w:r w:rsidR="00F85586">
        <w:rPr>
          <w:rFonts w:ascii="Times" w:hAnsi="Times" w:cs="Times"/>
          <w:noProof/>
        </w:rPr>
        <w:t>248</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25</w:t>
      </w:r>
      <w:r>
        <w:rPr>
          <w:noProof/>
        </w:rPr>
        <w:tab/>
        <w:t>Contributing operator’s payment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_Toc90899187 \h </w:instrText>
      </w:r>
      <w:r w:rsidR="00F85586">
        <w:rPr>
          <w:rFonts w:ascii="Times" w:hAnsi="Times" w:cs="Times"/>
          <w:noProof/>
        </w:rPr>
      </w:r>
      <w:r>
        <w:rPr>
          <w:rFonts w:ascii="Times" w:hAnsi="Times" w:cs="Times"/>
          <w:noProof/>
        </w:rPr>
        <w:fldChar w:fldCharType="separate"/>
      </w:r>
      <w:r w:rsidR="00F85586">
        <w:rPr>
          <w:rFonts w:ascii="Times" w:hAnsi="Times" w:cs="Times"/>
          <w:noProof/>
        </w:rPr>
        <w:t>249</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30</w:t>
      </w:r>
      <w:r>
        <w:rPr>
          <w:noProof/>
        </w:rPr>
        <w:tab/>
        <w:t>Managing operator’s increasing adjustment where contributing operator’s payment</w:t>
      </w:r>
      <w:r>
        <w:rPr>
          <w:rFonts w:ascii="Times" w:hAnsi="Times" w:cs="Times"/>
          <w:noProof/>
        </w:rPr>
        <w:tab/>
      </w:r>
      <w:r>
        <w:rPr>
          <w:rFonts w:ascii="Times" w:hAnsi="Times" w:cs="Times"/>
          <w:noProof/>
        </w:rPr>
        <w:fldChar w:fldCharType="begin"/>
      </w:r>
      <w:r>
        <w:rPr>
          <w:rFonts w:ascii="Times" w:hAnsi="Times" w:cs="Times"/>
          <w:noProof/>
        </w:rPr>
        <w:instrText xml:space="preserve"> PAGEREF _To</w:instrText>
      </w:r>
      <w:r>
        <w:rPr>
          <w:rFonts w:ascii="Times" w:hAnsi="Times" w:cs="Times"/>
          <w:noProof/>
        </w:rPr>
        <w:instrText xml:space="preserve">c90899188 \h </w:instrText>
      </w:r>
      <w:r w:rsidR="00F85586">
        <w:rPr>
          <w:rFonts w:ascii="Times" w:hAnsi="Times" w:cs="Times"/>
          <w:noProof/>
        </w:rPr>
      </w:r>
      <w:r>
        <w:rPr>
          <w:rFonts w:ascii="Times" w:hAnsi="Times" w:cs="Times"/>
          <w:noProof/>
        </w:rPr>
        <w:fldChar w:fldCharType="separate"/>
      </w:r>
      <w:r w:rsidR="00F85586">
        <w:rPr>
          <w:rFonts w:ascii="Times" w:hAnsi="Times" w:cs="Times"/>
          <w:noProof/>
        </w:rPr>
        <w:t>249</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35</w:t>
      </w:r>
      <w:r>
        <w:rPr>
          <w:noProof/>
        </w:rPr>
        <w:tab/>
        <w:t>Adjustment events relating to managing operator’s payment or supply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_Toc90899189 \h </w:instrText>
      </w:r>
      <w:r w:rsidR="00F85586">
        <w:rPr>
          <w:rFonts w:ascii="Times" w:hAnsi="Times" w:cs="Times"/>
          <w:noProof/>
        </w:rPr>
      </w:r>
      <w:r>
        <w:rPr>
          <w:rFonts w:ascii="Times" w:hAnsi="Times" w:cs="Times"/>
          <w:noProof/>
        </w:rPr>
        <w:fldChar w:fldCharType="separate"/>
      </w:r>
      <w:r w:rsidR="00F85586">
        <w:rPr>
          <w:rFonts w:ascii="Times" w:hAnsi="Times" w:cs="Times"/>
          <w:noProof/>
        </w:rPr>
        <w:t>251</w:t>
      </w:r>
      <w:r>
        <w:rPr>
          <w:rFonts w:ascii="Times" w:hAnsi="Times" w:cs="Times"/>
          <w:noProof/>
        </w:rPr>
        <w:fldChar w:fldCharType="end"/>
      </w:r>
    </w:p>
    <w:p w:rsidR="00000000" w:rsidRDefault="00B06724">
      <w:pPr>
        <w:pStyle w:val="TOC4"/>
        <w:rPr>
          <w:b w:val="0"/>
          <w:bCs w:val="0"/>
          <w:noProof/>
          <w:kern w:val="0"/>
          <w:sz w:val="24"/>
          <w:szCs w:val="24"/>
        </w:rPr>
      </w:pPr>
      <w:r>
        <w:rPr>
          <w:noProof/>
        </w:rPr>
        <w:t>Su</w:t>
      </w:r>
      <w:r>
        <w:rPr>
          <w:noProof/>
        </w:rPr>
        <w:t>bdivision 80</w:t>
      </w:r>
      <w:r>
        <w:rPr>
          <w:noProof/>
        </w:rPr>
        <w:noBreakHyphen/>
        <w:t>B—Nominal defendant settlement sharing arrangements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_Toc90899190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251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80</w:t>
      </w:r>
      <w:r>
        <w:rPr>
          <w:noProof/>
        </w:rPr>
        <w:noBreakHyphen/>
        <w:t>40</w:t>
      </w:r>
      <w:r>
        <w:rPr>
          <w:noProof/>
        </w:rPr>
        <w:tab/>
        <w:t xml:space="preserve">Meaning of </w:t>
      </w:r>
      <w:r>
        <w:rPr>
          <w:i/>
          <w:iCs/>
          <w:noProof/>
        </w:rPr>
        <w:t>nominal defendant settlement sharing arrangement</w:t>
      </w:r>
      <w:r>
        <w:rPr>
          <w:noProof/>
        </w:rPr>
        <w:t xml:space="preserve">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_Toc90899191 \h </w:instrText>
      </w:r>
      <w:r w:rsidR="00F85586">
        <w:rPr>
          <w:rFonts w:ascii="Times" w:hAnsi="Times" w:cs="Times"/>
          <w:noProof/>
        </w:rPr>
      </w:r>
      <w:r>
        <w:rPr>
          <w:rFonts w:ascii="Times" w:hAnsi="Times" w:cs="Times"/>
          <w:noProof/>
        </w:rPr>
        <w:fldChar w:fldCharType="separate"/>
      </w:r>
      <w:r w:rsidR="00F85586">
        <w:rPr>
          <w:rFonts w:ascii="Times" w:hAnsi="Times" w:cs="Times"/>
          <w:noProof/>
        </w:rPr>
        <w:t>251</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45</w:t>
      </w:r>
      <w:r>
        <w:rPr>
          <w:noProof/>
        </w:rPr>
        <w:tab/>
        <w:t>Nominal defendant settlement sharing arrangements to which this Subdivision applies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_Toc90899192 \h </w:instrText>
      </w:r>
      <w:r w:rsidR="00F85586">
        <w:rPr>
          <w:rFonts w:ascii="Times" w:hAnsi="Times" w:cs="Times"/>
          <w:noProof/>
        </w:rPr>
      </w:r>
      <w:r>
        <w:rPr>
          <w:rFonts w:ascii="Times" w:hAnsi="Times" w:cs="Times"/>
          <w:noProof/>
        </w:rPr>
        <w:fldChar w:fldCharType="separate"/>
      </w:r>
      <w:r w:rsidR="00F85586">
        <w:rPr>
          <w:rFonts w:ascii="Times" w:hAnsi="Times" w:cs="Times"/>
          <w:noProof/>
        </w:rPr>
        <w:t>252</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50</w:t>
      </w:r>
      <w:r>
        <w:rPr>
          <w:noProof/>
        </w:rPr>
        <w:tab/>
        <w:t>Effect of becoming parties to industry deeds or entering into nominal defendant settlement sharing arrangements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_Toc90899193 \h </w:instrText>
      </w:r>
      <w:r w:rsidR="00F85586">
        <w:rPr>
          <w:rFonts w:ascii="Times" w:hAnsi="Times" w:cs="Times"/>
          <w:noProof/>
        </w:rPr>
      </w:r>
      <w:r>
        <w:rPr>
          <w:rFonts w:ascii="Times" w:hAnsi="Times" w:cs="Times"/>
          <w:noProof/>
        </w:rPr>
        <w:fldChar w:fldCharType="separate"/>
      </w:r>
      <w:r w:rsidR="00F85586">
        <w:rPr>
          <w:rFonts w:ascii="Times" w:hAnsi="Times" w:cs="Times"/>
          <w:noProof/>
        </w:rPr>
        <w:t>252</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55</w:t>
      </w:r>
      <w:r>
        <w:rPr>
          <w:noProof/>
        </w:rPr>
        <w:tab/>
        <w:t>Effect of contributing operator’</w:t>
      </w:r>
      <w:r>
        <w:rPr>
          <w:noProof/>
        </w:rPr>
        <w:t>s payment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_Toc90899194 \h </w:instrText>
      </w:r>
      <w:r w:rsidR="00F85586">
        <w:rPr>
          <w:rFonts w:ascii="Times" w:hAnsi="Times" w:cs="Times"/>
          <w:noProof/>
        </w:rPr>
      </w:r>
      <w:r>
        <w:rPr>
          <w:rFonts w:ascii="Times" w:hAnsi="Times" w:cs="Times"/>
          <w:noProof/>
        </w:rPr>
        <w:fldChar w:fldCharType="separate"/>
      </w:r>
      <w:r w:rsidR="00F85586">
        <w:rPr>
          <w:rFonts w:ascii="Times" w:hAnsi="Times" w:cs="Times"/>
          <w:noProof/>
        </w:rPr>
        <w:t>253</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60</w:t>
      </w:r>
      <w:r>
        <w:rPr>
          <w:noProof/>
        </w:rPr>
        <w:tab/>
        <w:t>Managing operator’s payment or supply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_Toc90899195 \h </w:instrText>
      </w:r>
      <w:r w:rsidR="00F85586">
        <w:rPr>
          <w:rFonts w:ascii="Times" w:hAnsi="Times" w:cs="Times"/>
          <w:noProof/>
        </w:rPr>
      </w:r>
      <w:r>
        <w:rPr>
          <w:rFonts w:ascii="Times" w:hAnsi="Times" w:cs="Times"/>
          <w:noProof/>
        </w:rPr>
        <w:fldChar w:fldCharType="separate"/>
      </w:r>
      <w:r w:rsidR="00F85586">
        <w:rPr>
          <w:rFonts w:ascii="Times" w:hAnsi="Times" w:cs="Times"/>
          <w:noProof/>
        </w:rPr>
        <w:t>253</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65</w:t>
      </w:r>
      <w:r>
        <w:rPr>
          <w:noProof/>
        </w:rPr>
        <w:tab/>
        <w:t>Cont</w:t>
      </w:r>
      <w:r>
        <w:rPr>
          <w:noProof/>
        </w:rPr>
        <w:t>ributing operator’s payment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_Toc90899196 \h </w:instrText>
      </w:r>
      <w:r w:rsidR="00F85586">
        <w:rPr>
          <w:rFonts w:ascii="Times" w:hAnsi="Times" w:cs="Times"/>
          <w:noProof/>
        </w:rPr>
      </w:r>
      <w:r>
        <w:rPr>
          <w:rFonts w:ascii="Times" w:hAnsi="Times" w:cs="Times"/>
          <w:noProof/>
        </w:rPr>
        <w:fldChar w:fldCharType="separate"/>
      </w:r>
      <w:r w:rsidR="00F85586">
        <w:rPr>
          <w:rFonts w:ascii="Times" w:hAnsi="Times" w:cs="Times"/>
          <w:noProof/>
        </w:rPr>
        <w:t>253</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70</w:t>
      </w:r>
      <w:r>
        <w:rPr>
          <w:noProof/>
        </w:rPr>
        <w:tab/>
        <w:t>Managing operator’s increasing adjustment where contributing operator’s payment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_Toc90899197 \h </w:instrText>
      </w:r>
      <w:r w:rsidR="00F85586">
        <w:rPr>
          <w:rFonts w:ascii="Times" w:hAnsi="Times" w:cs="Times"/>
          <w:noProof/>
        </w:rPr>
      </w:r>
      <w:r>
        <w:rPr>
          <w:rFonts w:ascii="Times" w:hAnsi="Times" w:cs="Times"/>
          <w:noProof/>
        </w:rPr>
        <w:fldChar w:fldCharType="separate"/>
      </w:r>
      <w:r w:rsidR="00F85586">
        <w:rPr>
          <w:rFonts w:ascii="Times" w:hAnsi="Times" w:cs="Times"/>
          <w:noProof/>
        </w:rPr>
        <w:t>253</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75</w:t>
      </w:r>
      <w:r>
        <w:rPr>
          <w:noProof/>
        </w:rPr>
        <w:tab/>
        <w:t>Adjustment events relating to managing operator’s payment or supply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_Toc90899198 \h </w:instrText>
      </w:r>
      <w:r w:rsidR="00F85586">
        <w:rPr>
          <w:rFonts w:ascii="Times" w:hAnsi="Times" w:cs="Times"/>
          <w:noProof/>
        </w:rPr>
      </w:r>
      <w:r>
        <w:rPr>
          <w:rFonts w:ascii="Times" w:hAnsi="Times" w:cs="Times"/>
          <w:noProof/>
        </w:rPr>
        <w:fldChar w:fldCharType="separate"/>
      </w:r>
      <w:r w:rsidR="00F85586">
        <w:rPr>
          <w:rFonts w:ascii="Times" w:hAnsi="Times" w:cs="Times"/>
          <w:noProof/>
        </w:rPr>
        <w:t>254</w:t>
      </w:r>
      <w:r>
        <w:rPr>
          <w:rFonts w:ascii="Times" w:hAnsi="Times" w:cs="Times"/>
          <w:noProof/>
        </w:rPr>
        <w:fldChar w:fldCharType="end"/>
      </w:r>
    </w:p>
    <w:p w:rsidR="00000000" w:rsidRDefault="00B06724">
      <w:pPr>
        <w:pStyle w:val="TOC4"/>
        <w:rPr>
          <w:b w:val="0"/>
          <w:bCs w:val="0"/>
          <w:noProof/>
          <w:kern w:val="0"/>
          <w:sz w:val="24"/>
          <w:szCs w:val="24"/>
        </w:rPr>
      </w:pPr>
      <w:r>
        <w:rPr>
          <w:noProof/>
        </w:rPr>
        <w:t>Subdivision 80</w:t>
      </w:r>
      <w:r>
        <w:rPr>
          <w:noProof/>
        </w:rPr>
        <w:noBreakHyphen/>
        <w:t>C—Hybrid settlement s</w:t>
      </w:r>
      <w:r>
        <w:rPr>
          <w:noProof/>
        </w:rPr>
        <w:t>haring arrangements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_Toc90899199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255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80</w:t>
      </w:r>
      <w:r>
        <w:rPr>
          <w:noProof/>
        </w:rPr>
        <w:noBreakHyphen/>
        <w:t>80</w:t>
      </w:r>
      <w:r>
        <w:rPr>
          <w:noProof/>
        </w:rPr>
        <w:tab/>
        <w:t xml:space="preserve">Meaning of </w:t>
      </w:r>
      <w:r>
        <w:rPr>
          <w:i/>
          <w:iCs/>
          <w:noProof/>
        </w:rPr>
        <w:t>hybrid settlement sharing arrangement</w:t>
      </w:r>
      <w:r>
        <w:rPr>
          <w:noProof/>
        </w:rPr>
        <w:t xml:space="preserve">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_Toc90899200 \h </w:instrText>
      </w:r>
      <w:r w:rsidR="00F85586">
        <w:rPr>
          <w:rFonts w:ascii="Times" w:hAnsi="Times" w:cs="Times"/>
          <w:noProof/>
        </w:rPr>
      </w:r>
      <w:r>
        <w:rPr>
          <w:rFonts w:ascii="Times" w:hAnsi="Times" w:cs="Times"/>
          <w:noProof/>
        </w:rPr>
        <w:fldChar w:fldCharType="separate"/>
      </w:r>
      <w:r w:rsidR="00F85586">
        <w:rPr>
          <w:rFonts w:ascii="Times" w:hAnsi="Times" w:cs="Times"/>
          <w:noProof/>
        </w:rPr>
        <w:t>255</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85</w:t>
      </w:r>
      <w:r>
        <w:rPr>
          <w:noProof/>
        </w:rPr>
        <w:tab/>
        <w:t>Subdivision 80</w:t>
      </w:r>
      <w:r>
        <w:rPr>
          <w:noProof/>
        </w:rPr>
        <w:noBreakHyphen/>
        <w:t>A to appl</w:t>
      </w:r>
      <w:r>
        <w:rPr>
          <w:noProof/>
        </w:rPr>
        <w:t>y to hybrid settlement sharing arrangement, subject to exceptions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_Toc90899201 \h </w:instrText>
      </w:r>
      <w:r w:rsidR="00F85586">
        <w:rPr>
          <w:rFonts w:ascii="Times" w:hAnsi="Times" w:cs="Times"/>
          <w:noProof/>
        </w:rPr>
      </w:r>
      <w:r>
        <w:rPr>
          <w:rFonts w:ascii="Times" w:hAnsi="Times" w:cs="Times"/>
          <w:noProof/>
        </w:rPr>
        <w:fldChar w:fldCharType="separate"/>
      </w:r>
      <w:r w:rsidR="00F85586">
        <w:rPr>
          <w:rFonts w:ascii="Times" w:hAnsi="Times" w:cs="Times"/>
          <w:noProof/>
        </w:rPr>
        <w:t>256</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90</w:t>
      </w:r>
      <w:r>
        <w:rPr>
          <w:noProof/>
        </w:rPr>
        <w:tab/>
        <w:t>Subdivision 80</w:t>
      </w:r>
      <w:r>
        <w:rPr>
          <w:noProof/>
        </w:rPr>
        <w:noBreakHyphen/>
        <w:t>B to apply to payments or supplies by managing operator of hybrid settlem</w:t>
      </w:r>
      <w:r>
        <w:rPr>
          <w:noProof/>
        </w:rPr>
        <w:t>ent sharing arrangement who is also managing operator of nominal defendant settlement sharing arrangement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_Toc90899202 \h </w:instrText>
      </w:r>
      <w:r w:rsidR="00F85586">
        <w:rPr>
          <w:rFonts w:ascii="Times" w:hAnsi="Times" w:cs="Times"/>
          <w:noProof/>
        </w:rPr>
      </w:r>
      <w:r>
        <w:rPr>
          <w:rFonts w:ascii="Times" w:hAnsi="Times" w:cs="Times"/>
          <w:noProof/>
        </w:rPr>
        <w:fldChar w:fldCharType="separate"/>
      </w:r>
      <w:r w:rsidR="00F85586">
        <w:rPr>
          <w:rFonts w:ascii="Times" w:hAnsi="Times" w:cs="Times"/>
          <w:noProof/>
        </w:rPr>
        <w:t>256</w:t>
      </w:r>
      <w:r>
        <w:rPr>
          <w:rFonts w:ascii="Times" w:hAnsi="Times" w:cs="Times"/>
          <w:noProof/>
        </w:rPr>
        <w:fldChar w:fldCharType="end"/>
      </w:r>
    </w:p>
    <w:p w:rsidR="00000000" w:rsidRDefault="00B06724">
      <w:pPr>
        <w:pStyle w:val="TOC5"/>
        <w:rPr>
          <w:noProof/>
          <w:kern w:val="0"/>
          <w:sz w:val="24"/>
          <w:szCs w:val="24"/>
        </w:rPr>
      </w:pPr>
      <w:r>
        <w:rPr>
          <w:noProof/>
        </w:rPr>
        <w:t>80</w:t>
      </w:r>
      <w:r>
        <w:rPr>
          <w:noProof/>
        </w:rPr>
        <w:noBreakHyphen/>
        <w:t>95</w:t>
      </w:r>
      <w:r>
        <w:rPr>
          <w:noProof/>
        </w:rPr>
        <w:tab/>
        <w:t>Subdivision 80</w:t>
      </w:r>
      <w:r>
        <w:rPr>
          <w:noProof/>
        </w:rPr>
        <w:noBreakHyphen/>
      </w:r>
      <w:r>
        <w:rPr>
          <w:noProof/>
        </w:rPr>
        <w:t>B to apply to payments or supplies by contributing operator of hybrid settlement sharing arrangement who is also managing operator of nominal defendant settlement sharing arrangement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_Toc90899203 \h </w:instrText>
      </w:r>
      <w:r w:rsidR="00F85586">
        <w:rPr>
          <w:rFonts w:ascii="Times" w:hAnsi="Times" w:cs="Times"/>
          <w:noProof/>
        </w:rPr>
      </w:r>
      <w:r>
        <w:rPr>
          <w:rFonts w:ascii="Times" w:hAnsi="Times" w:cs="Times"/>
          <w:noProof/>
        </w:rPr>
        <w:fldChar w:fldCharType="separate"/>
      </w:r>
      <w:r w:rsidR="00F85586">
        <w:rPr>
          <w:rFonts w:ascii="Times" w:hAnsi="Times" w:cs="Times"/>
          <w:noProof/>
        </w:rPr>
        <w:t>257</w:t>
      </w:r>
      <w:r>
        <w:rPr>
          <w:rFonts w:ascii="Times" w:hAnsi="Times" w:cs="Times"/>
          <w:noProof/>
        </w:rPr>
        <w:fldChar w:fldCharType="end"/>
      </w:r>
    </w:p>
    <w:p w:rsidR="00000000" w:rsidRDefault="00B06724">
      <w:pPr>
        <w:pStyle w:val="TOC3"/>
        <w:rPr>
          <w:b w:val="0"/>
          <w:bCs w:val="0"/>
          <w:noProof/>
          <w:kern w:val="0"/>
          <w:sz w:val="24"/>
          <w:szCs w:val="24"/>
        </w:rPr>
      </w:pPr>
      <w:r>
        <w:rPr>
          <w:noProof/>
        </w:rPr>
        <w:t>Division 81—Payments of taxes, fees and charges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_Toc90899204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258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_Toc90899205 \h </w:instrText>
      </w:r>
      <w:r w:rsidR="00F85586">
        <w:rPr>
          <w:rFonts w:ascii="Times" w:hAnsi="Times" w:cs="Times"/>
          <w:noProof/>
        </w:rPr>
      </w:r>
      <w:r>
        <w:rPr>
          <w:rFonts w:ascii="Times" w:hAnsi="Times" w:cs="Times"/>
          <w:noProof/>
        </w:rPr>
        <w:fldChar w:fldCharType="separate"/>
      </w:r>
      <w:r w:rsidR="00F85586">
        <w:rPr>
          <w:rFonts w:ascii="Times" w:hAnsi="Times" w:cs="Times"/>
          <w:noProof/>
        </w:rPr>
        <w:t>258</w:t>
      </w:r>
      <w:r>
        <w:rPr>
          <w:rFonts w:ascii="Times" w:hAnsi="Times" w:cs="Times"/>
          <w:noProof/>
        </w:rPr>
        <w:fldChar w:fldCharType="end"/>
      </w:r>
    </w:p>
    <w:p w:rsidR="00000000" w:rsidRDefault="00B06724">
      <w:pPr>
        <w:pStyle w:val="TOC5"/>
        <w:rPr>
          <w:noProof/>
          <w:kern w:val="0"/>
          <w:sz w:val="24"/>
          <w:szCs w:val="24"/>
        </w:rPr>
      </w:pPr>
      <w:r>
        <w:rPr>
          <w:noProof/>
        </w:rPr>
        <w:t>81</w:t>
      </w:r>
      <w:r>
        <w:rPr>
          <w:noProof/>
        </w:rPr>
        <w:noBreakHyphen/>
        <w:t>5</w:t>
      </w:r>
      <w:r>
        <w:rPr>
          <w:noProof/>
        </w:rPr>
        <w:tab/>
        <w:t>Payments of taxes etc. can constitute 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_Toc90899206 \h </w:instrText>
      </w:r>
      <w:r w:rsidR="00F85586">
        <w:rPr>
          <w:rFonts w:ascii="Times" w:hAnsi="Times" w:cs="Times"/>
          <w:noProof/>
        </w:rPr>
      </w:r>
      <w:r>
        <w:rPr>
          <w:rFonts w:ascii="Times" w:hAnsi="Times" w:cs="Times"/>
          <w:noProof/>
        </w:rPr>
        <w:fldChar w:fldCharType="separate"/>
      </w:r>
      <w:r w:rsidR="00F85586">
        <w:rPr>
          <w:rFonts w:ascii="Times" w:hAnsi="Times" w:cs="Times"/>
          <w:noProof/>
        </w:rPr>
        <w:t>258</w:t>
      </w:r>
      <w:r>
        <w:rPr>
          <w:rFonts w:ascii="Times" w:hAnsi="Times" w:cs="Times"/>
          <w:noProof/>
        </w:rPr>
        <w:fldChar w:fldCharType="end"/>
      </w:r>
    </w:p>
    <w:p w:rsidR="00000000" w:rsidRDefault="00B06724">
      <w:pPr>
        <w:pStyle w:val="TOC5"/>
        <w:rPr>
          <w:noProof/>
          <w:kern w:val="0"/>
          <w:sz w:val="24"/>
          <w:szCs w:val="24"/>
        </w:rPr>
      </w:pPr>
      <w:r>
        <w:rPr>
          <w:noProof/>
        </w:rPr>
        <w:t>81</w:t>
      </w:r>
      <w:r>
        <w:rPr>
          <w:noProof/>
        </w:rPr>
        <w:noBreakHyphen/>
        <w:t>10</w:t>
      </w:r>
      <w:r>
        <w:rPr>
          <w:noProof/>
        </w:rPr>
        <w:tab/>
      </w:r>
      <w:r>
        <w:rPr>
          <w:noProof/>
        </w:rPr>
        <w:t>Supplies need not be connected with Australia if the consideration is the payment of tax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_Toc90899207 \h </w:instrText>
      </w:r>
      <w:r w:rsidR="00F85586">
        <w:rPr>
          <w:rFonts w:ascii="Times" w:hAnsi="Times" w:cs="Times"/>
          <w:noProof/>
        </w:rPr>
      </w:r>
      <w:r>
        <w:rPr>
          <w:rFonts w:ascii="Times" w:hAnsi="Times" w:cs="Times"/>
          <w:noProof/>
        </w:rPr>
        <w:fldChar w:fldCharType="separate"/>
      </w:r>
      <w:r w:rsidR="00F85586">
        <w:rPr>
          <w:rFonts w:ascii="Times" w:hAnsi="Times" w:cs="Times"/>
          <w:noProof/>
        </w:rPr>
        <w:t>258</w:t>
      </w:r>
      <w:r>
        <w:rPr>
          <w:rFonts w:ascii="Times" w:hAnsi="Times" w:cs="Times"/>
          <w:noProof/>
        </w:rPr>
        <w:fldChar w:fldCharType="end"/>
      </w:r>
    </w:p>
    <w:p w:rsidR="00000000" w:rsidRDefault="00B06724">
      <w:pPr>
        <w:pStyle w:val="TOC3"/>
        <w:rPr>
          <w:b w:val="0"/>
          <w:bCs w:val="0"/>
          <w:noProof/>
          <w:kern w:val="0"/>
          <w:sz w:val="24"/>
          <w:szCs w:val="24"/>
        </w:rPr>
      </w:pPr>
      <w:r>
        <w:rPr>
          <w:noProof/>
        </w:rPr>
        <w:t>Division 82—Supplies in return for rights to develop land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w:instrText>
      </w:r>
      <w:r>
        <w:rPr>
          <w:rFonts w:ascii="Times" w:hAnsi="Times" w:cs="Times"/>
          <w:b w:val="0"/>
          <w:bCs w:val="0"/>
          <w:noProof/>
          <w:sz w:val="18"/>
          <w:szCs w:val="18"/>
        </w:rPr>
        <w:instrText xml:space="preserve"> _Toc90899208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260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82</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_Toc90899209 \h </w:instrText>
      </w:r>
      <w:r w:rsidR="00F85586">
        <w:rPr>
          <w:rFonts w:ascii="Times" w:hAnsi="Times" w:cs="Times"/>
          <w:noProof/>
        </w:rPr>
      </w:r>
      <w:r>
        <w:rPr>
          <w:rFonts w:ascii="Times" w:hAnsi="Times" w:cs="Times"/>
          <w:noProof/>
        </w:rPr>
        <w:fldChar w:fldCharType="separate"/>
      </w:r>
      <w:r w:rsidR="00F85586">
        <w:rPr>
          <w:rFonts w:ascii="Times" w:hAnsi="Times" w:cs="Times"/>
          <w:noProof/>
        </w:rPr>
        <w:t>260</w:t>
      </w:r>
      <w:r>
        <w:rPr>
          <w:rFonts w:ascii="Times" w:hAnsi="Times" w:cs="Times"/>
          <w:noProof/>
        </w:rPr>
        <w:fldChar w:fldCharType="end"/>
      </w:r>
    </w:p>
    <w:p w:rsidR="00000000" w:rsidRDefault="00B06724">
      <w:pPr>
        <w:pStyle w:val="TOC5"/>
        <w:rPr>
          <w:noProof/>
          <w:kern w:val="0"/>
          <w:sz w:val="24"/>
          <w:szCs w:val="24"/>
        </w:rPr>
      </w:pPr>
      <w:r>
        <w:rPr>
          <w:noProof/>
        </w:rPr>
        <w:t>82</w:t>
      </w:r>
      <w:r>
        <w:rPr>
          <w:noProof/>
        </w:rPr>
        <w:noBreakHyphen/>
        <w:t>5</w:t>
      </w:r>
      <w:r>
        <w:rPr>
          <w:noProof/>
        </w:rPr>
        <w:tab/>
        <w:t xml:space="preserve">Supplies of rights to develop land </w:t>
      </w:r>
      <w:r>
        <w:rPr>
          <w:noProof/>
        </w:rPr>
        <w:t>do not constitute consideration in certain cases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_Toc90899210 \h </w:instrText>
      </w:r>
      <w:r w:rsidR="00F85586">
        <w:rPr>
          <w:rFonts w:ascii="Times" w:hAnsi="Times" w:cs="Times"/>
          <w:noProof/>
        </w:rPr>
      </w:r>
      <w:r>
        <w:rPr>
          <w:rFonts w:ascii="Times" w:hAnsi="Times" w:cs="Times"/>
          <w:noProof/>
        </w:rPr>
        <w:fldChar w:fldCharType="separate"/>
      </w:r>
      <w:r w:rsidR="00F85586">
        <w:rPr>
          <w:rFonts w:ascii="Times" w:hAnsi="Times" w:cs="Times"/>
          <w:noProof/>
        </w:rPr>
        <w:t>260</w:t>
      </w:r>
      <w:r>
        <w:rPr>
          <w:rFonts w:ascii="Times" w:hAnsi="Times" w:cs="Times"/>
          <w:noProof/>
        </w:rPr>
        <w:fldChar w:fldCharType="end"/>
      </w:r>
    </w:p>
    <w:p w:rsidR="00000000" w:rsidRDefault="00B06724">
      <w:pPr>
        <w:pStyle w:val="TOC5"/>
        <w:rPr>
          <w:noProof/>
          <w:kern w:val="0"/>
          <w:sz w:val="24"/>
          <w:szCs w:val="24"/>
        </w:rPr>
      </w:pPr>
      <w:r>
        <w:rPr>
          <w:noProof/>
        </w:rPr>
        <w:t>82</w:t>
      </w:r>
      <w:r>
        <w:rPr>
          <w:noProof/>
        </w:rPr>
        <w:noBreakHyphen/>
        <w:t>10</w:t>
      </w:r>
      <w:r>
        <w:rPr>
          <w:noProof/>
        </w:rPr>
        <w:tab/>
        <w:t>Supplies by Australian government agencies of rights to develop land are not for 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_Toc90899211 \h </w:instrText>
      </w:r>
      <w:r w:rsidR="00F85586">
        <w:rPr>
          <w:rFonts w:ascii="Times" w:hAnsi="Times" w:cs="Times"/>
          <w:noProof/>
        </w:rPr>
      </w:r>
      <w:r>
        <w:rPr>
          <w:rFonts w:ascii="Times" w:hAnsi="Times" w:cs="Times"/>
          <w:noProof/>
        </w:rPr>
        <w:fldChar w:fldCharType="separate"/>
      </w:r>
      <w:r w:rsidR="00F85586">
        <w:rPr>
          <w:rFonts w:ascii="Times" w:hAnsi="Times" w:cs="Times"/>
          <w:noProof/>
        </w:rPr>
        <w:t>260</w:t>
      </w:r>
      <w:r>
        <w:rPr>
          <w:rFonts w:ascii="Times" w:hAnsi="Times" w:cs="Times"/>
          <w:noProof/>
        </w:rPr>
        <w:fldChar w:fldCharType="end"/>
      </w:r>
    </w:p>
    <w:p w:rsidR="00000000" w:rsidRDefault="00B06724">
      <w:pPr>
        <w:pStyle w:val="TOC3"/>
        <w:rPr>
          <w:b w:val="0"/>
          <w:bCs w:val="0"/>
          <w:noProof/>
          <w:kern w:val="0"/>
          <w:sz w:val="24"/>
          <w:szCs w:val="24"/>
        </w:rPr>
      </w:pPr>
      <w:r>
        <w:rPr>
          <w:noProof/>
        </w:rPr>
        <w:t>Division 83—Non</w:t>
      </w:r>
      <w:r>
        <w:rPr>
          <w:noProof/>
        </w:rPr>
        <w:noBreakHyphen/>
        <w:t>residents making supplies connected with Australia</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_Toc90899212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262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83</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_Toc90899213 \h </w:instrText>
      </w:r>
      <w:r w:rsidR="00F85586">
        <w:rPr>
          <w:rFonts w:ascii="Times" w:hAnsi="Times" w:cs="Times"/>
          <w:noProof/>
        </w:rPr>
      </w:r>
      <w:r>
        <w:rPr>
          <w:rFonts w:ascii="Times" w:hAnsi="Times" w:cs="Times"/>
          <w:noProof/>
        </w:rPr>
        <w:fldChar w:fldCharType="separate"/>
      </w:r>
      <w:r w:rsidR="00F85586">
        <w:rPr>
          <w:rFonts w:ascii="Times" w:hAnsi="Times" w:cs="Times"/>
          <w:noProof/>
        </w:rPr>
        <w:t>262</w:t>
      </w:r>
      <w:r>
        <w:rPr>
          <w:rFonts w:ascii="Times" w:hAnsi="Times" w:cs="Times"/>
          <w:noProof/>
        </w:rPr>
        <w:fldChar w:fldCharType="end"/>
      </w:r>
    </w:p>
    <w:p w:rsidR="00000000" w:rsidRDefault="00B06724">
      <w:pPr>
        <w:pStyle w:val="TOC5"/>
        <w:rPr>
          <w:noProof/>
          <w:kern w:val="0"/>
          <w:sz w:val="24"/>
          <w:szCs w:val="24"/>
        </w:rPr>
      </w:pPr>
      <w:r>
        <w:rPr>
          <w:noProof/>
        </w:rPr>
        <w:t>83</w:t>
      </w:r>
      <w:r>
        <w:rPr>
          <w:noProof/>
        </w:rPr>
        <w:noBreakHyphen/>
        <w:t>5</w:t>
      </w:r>
      <w:r>
        <w:rPr>
          <w:noProof/>
        </w:rPr>
        <w:tab/>
        <w:t>“Reverse charge” on supplies made by non</w:t>
      </w:r>
      <w:r>
        <w:rPr>
          <w:noProof/>
        </w:rPr>
        <w:noBreakHyphen/>
        <w:t>residents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_Toc90899214 \h </w:instrText>
      </w:r>
      <w:r w:rsidR="00F85586">
        <w:rPr>
          <w:rFonts w:ascii="Times" w:hAnsi="Times" w:cs="Times"/>
          <w:noProof/>
        </w:rPr>
      </w:r>
      <w:r>
        <w:rPr>
          <w:rFonts w:ascii="Times" w:hAnsi="Times" w:cs="Times"/>
          <w:noProof/>
        </w:rPr>
        <w:fldChar w:fldCharType="separate"/>
      </w:r>
      <w:r w:rsidR="00F85586">
        <w:rPr>
          <w:rFonts w:ascii="Times" w:hAnsi="Times" w:cs="Times"/>
          <w:noProof/>
        </w:rPr>
        <w:t>262</w:t>
      </w:r>
      <w:r>
        <w:rPr>
          <w:rFonts w:ascii="Times" w:hAnsi="Times" w:cs="Times"/>
          <w:noProof/>
        </w:rPr>
        <w:fldChar w:fldCharType="end"/>
      </w:r>
    </w:p>
    <w:p w:rsidR="00000000" w:rsidRDefault="00B06724">
      <w:pPr>
        <w:pStyle w:val="TOC5"/>
        <w:rPr>
          <w:noProof/>
          <w:kern w:val="0"/>
          <w:sz w:val="24"/>
          <w:szCs w:val="24"/>
        </w:rPr>
      </w:pPr>
      <w:r>
        <w:rPr>
          <w:noProof/>
        </w:rPr>
        <w:t>83</w:t>
      </w:r>
      <w:r>
        <w:rPr>
          <w:noProof/>
        </w:rPr>
        <w:noBreakHyphen/>
        <w:t>10</w:t>
      </w:r>
      <w:r>
        <w:rPr>
          <w:noProof/>
        </w:rPr>
        <w:tab/>
        <w:t>Recipients who are members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_Toc90899215 \h </w:instrText>
      </w:r>
      <w:r w:rsidR="00F85586">
        <w:rPr>
          <w:rFonts w:ascii="Times" w:hAnsi="Times" w:cs="Times"/>
          <w:noProof/>
        </w:rPr>
      </w:r>
      <w:r>
        <w:rPr>
          <w:rFonts w:ascii="Times" w:hAnsi="Times" w:cs="Times"/>
          <w:noProof/>
        </w:rPr>
        <w:fldChar w:fldCharType="separate"/>
      </w:r>
      <w:r w:rsidR="00F85586">
        <w:rPr>
          <w:rFonts w:ascii="Times" w:hAnsi="Times" w:cs="Times"/>
          <w:noProof/>
        </w:rPr>
        <w:t>263</w:t>
      </w:r>
      <w:r>
        <w:rPr>
          <w:rFonts w:ascii="Times" w:hAnsi="Times" w:cs="Times"/>
          <w:noProof/>
        </w:rPr>
        <w:fldChar w:fldCharType="end"/>
      </w:r>
    </w:p>
    <w:p w:rsidR="00000000" w:rsidRDefault="00B06724">
      <w:pPr>
        <w:pStyle w:val="TOC5"/>
        <w:rPr>
          <w:noProof/>
          <w:kern w:val="0"/>
          <w:sz w:val="24"/>
          <w:szCs w:val="24"/>
        </w:rPr>
      </w:pPr>
      <w:r>
        <w:rPr>
          <w:noProof/>
        </w:rPr>
        <w:t>83</w:t>
      </w:r>
      <w:r>
        <w:rPr>
          <w:noProof/>
        </w:rPr>
        <w:noBreakHyphen/>
        <w:t>15</w:t>
      </w:r>
      <w:r>
        <w:rPr>
          <w:noProof/>
        </w:rPr>
        <w:tab/>
        <w:t>Recipients who are participants in GST joint ventures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_Toc90899216 \h </w:instrText>
      </w:r>
      <w:r w:rsidR="00F85586">
        <w:rPr>
          <w:rFonts w:ascii="Times" w:hAnsi="Times" w:cs="Times"/>
          <w:noProof/>
        </w:rPr>
      </w:r>
      <w:r>
        <w:rPr>
          <w:rFonts w:ascii="Times" w:hAnsi="Times" w:cs="Times"/>
          <w:noProof/>
        </w:rPr>
        <w:fldChar w:fldCharType="separate"/>
      </w:r>
      <w:r w:rsidR="00F85586">
        <w:rPr>
          <w:rFonts w:ascii="Times" w:hAnsi="Times" w:cs="Times"/>
          <w:noProof/>
        </w:rPr>
        <w:t>263</w:t>
      </w:r>
      <w:r>
        <w:rPr>
          <w:rFonts w:ascii="Times" w:hAnsi="Times" w:cs="Times"/>
          <w:noProof/>
        </w:rPr>
        <w:fldChar w:fldCharType="end"/>
      </w:r>
    </w:p>
    <w:p w:rsidR="00000000" w:rsidRDefault="00B06724">
      <w:pPr>
        <w:pStyle w:val="TOC5"/>
        <w:rPr>
          <w:noProof/>
          <w:kern w:val="0"/>
          <w:sz w:val="24"/>
          <w:szCs w:val="24"/>
        </w:rPr>
      </w:pPr>
      <w:r>
        <w:rPr>
          <w:noProof/>
        </w:rPr>
        <w:t>83</w:t>
      </w:r>
      <w:r>
        <w:rPr>
          <w:noProof/>
        </w:rPr>
        <w:noBreakHyphen/>
        <w:t>20</w:t>
      </w:r>
      <w:r>
        <w:rPr>
          <w:noProof/>
        </w:rPr>
        <w:tab/>
        <w:t>The amount of GST on “re</w:t>
      </w:r>
      <w:r>
        <w:rPr>
          <w:noProof/>
        </w:rPr>
        <w:t>verse charged” supplies made by non</w:t>
      </w:r>
      <w:r>
        <w:rPr>
          <w:noProof/>
        </w:rPr>
        <w:noBreakHyphen/>
        <w:t>residents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_Toc90899217 \h </w:instrText>
      </w:r>
      <w:r w:rsidR="00F85586">
        <w:rPr>
          <w:rFonts w:ascii="Times" w:hAnsi="Times" w:cs="Times"/>
          <w:noProof/>
        </w:rPr>
      </w:r>
      <w:r>
        <w:rPr>
          <w:rFonts w:ascii="Times" w:hAnsi="Times" w:cs="Times"/>
          <w:noProof/>
        </w:rPr>
        <w:fldChar w:fldCharType="separate"/>
      </w:r>
      <w:r w:rsidR="00F85586">
        <w:rPr>
          <w:rFonts w:ascii="Times" w:hAnsi="Times" w:cs="Times"/>
          <w:noProof/>
        </w:rPr>
        <w:t>263</w:t>
      </w:r>
      <w:r>
        <w:rPr>
          <w:rFonts w:ascii="Times" w:hAnsi="Times" w:cs="Times"/>
          <w:noProof/>
        </w:rPr>
        <w:fldChar w:fldCharType="end"/>
      </w:r>
    </w:p>
    <w:p w:rsidR="00000000" w:rsidRDefault="00B06724">
      <w:pPr>
        <w:pStyle w:val="TOC5"/>
        <w:rPr>
          <w:noProof/>
          <w:kern w:val="0"/>
          <w:sz w:val="24"/>
          <w:szCs w:val="24"/>
        </w:rPr>
      </w:pPr>
      <w:r>
        <w:rPr>
          <w:noProof/>
        </w:rPr>
        <w:t>83</w:t>
      </w:r>
      <w:r>
        <w:rPr>
          <w:noProof/>
        </w:rPr>
        <w:noBreakHyphen/>
        <w:t>25</w:t>
      </w:r>
      <w:r>
        <w:rPr>
          <w:noProof/>
        </w:rPr>
        <w:tab/>
        <w:t>When non</w:t>
      </w:r>
      <w:r>
        <w:rPr>
          <w:noProof/>
        </w:rPr>
        <w:noBreakHyphen/>
        <w:t>residents must apply for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_Toc90899218 \h </w:instrText>
      </w:r>
      <w:r w:rsidR="00F85586">
        <w:rPr>
          <w:rFonts w:ascii="Times" w:hAnsi="Times" w:cs="Times"/>
          <w:noProof/>
        </w:rPr>
      </w:r>
      <w:r>
        <w:rPr>
          <w:rFonts w:ascii="Times" w:hAnsi="Times" w:cs="Times"/>
          <w:noProof/>
        </w:rPr>
        <w:fldChar w:fldCharType="separate"/>
      </w:r>
      <w:r w:rsidR="00F85586">
        <w:rPr>
          <w:rFonts w:ascii="Times" w:hAnsi="Times" w:cs="Times"/>
          <w:noProof/>
        </w:rPr>
        <w:t>263</w:t>
      </w:r>
      <w:r>
        <w:rPr>
          <w:rFonts w:ascii="Times" w:hAnsi="Times" w:cs="Times"/>
          <w:noProof/>
        </w:rPr>
        <w:fldChar w:fldCharType="end"/>
      </w:r>
    </w:p>
    <w:p w:rsidR="00000000" w:rsidRDefault="00B06724">
      <w:pPr>
        <w:pStyle w:val="TOC5"/>
        <w:rPr>
          <w:noProof/>
          <w:kern w:val="0"/>
          <w:sz w:val="24"/>
          <w:szCs w:val="24"/>
        </w:rPr>
      </w:pPr>
      <w:r>
        <w:rPr>
          <w:noProof/>
        </w:rPr>
        <w:t>83</w:t>
      </w:r>
      <w:r>
        <w:rPr>
          <w:noProof/>
        </w:rPr>
        <w:noBreakHyphen/>
        <w:t>30</w:t>
      </w:r>
      <w:r>
        <w:rPr>
          <w:noProof/>
        </w:rPr>
        <w:tab/>
        <w:t>When the Commissioner must register non</w:t>
      </w:r>
      <w:r>
        <w:rPr>
          <w:noProof/>
        </w:rPr>
        <w:noBreakHyphen/>
        <w:t>residents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_Toc90899219 \h </w:instrText>
      </w:r>
      <w:r w:rsidR="00F85586">
        <w:rPr>
          <w:rFonts w:ascii="Times" w:hAnsi="Times" w:cs="Times"/>
          <w:noProof/>
        </w:rPr>
      </w:r>
      <w:r>
        <w:rPr>
          <w:rFonts w:ascii="Times" w:hAnsi="Times" w:cs="Times"/>
          <w:noProof/>
        </w:rPr>
        <w:fldChar w:fldCharType="separate"/>
      </w:r>
      <w:r w:rsidR="00F85586">
        <w:rPr>
          <w:rFonts w:ascii="Times" w:hAnsi="Times" w:cs="Times"/>
          <w:noProof/>
        </w:rPr>
        <w:t>264</w:t>
      </w:r>
      <w:r>
        <w:rPr>
          <w:rFonts w:ascii="Times" w:hAnsi="Times" w:cs="Times"/>
          <w:noProof/>
        </w:rPr>
        <w:fldChar w:fldCharType="end"/>
      </w:r>
    </w:p>
    <w:p w:rsidR="00000000" w:rsidRDefault="00B06724">
      <w:pPr>
        <w:pStyle w:val="TOC5"/>
        <w:rPr>
          <w:noProof/>
          <w:kern w:val="0"/>
          <w:sz w:val="24"/>
          <w:szCs w:val="24"/>
        </w:rPr>
      </w:pPr>
      <w:r>
        <w:rPr>
          <w:noProof/>
        </w:rPr>
        <w:t>83</w:t>
      </w:r>
      <w:r>
        <w:rPr>
          <w:noProof/>
        </w:rPr>
        <w:noBreakHyphen/>
        <w:t>35</w:t>
      </w:r>
      <w:r>
        <w:rPr>
          <w:noProof/>
        </w:rPr>
        <w:tab/>
        <w:t>Tax invoices not required for “reverse charged” supplies made by</w:t>
      </w:r>
      <w:r>
        <w:rPr>
          <w:noProof/>
        </w:rPr>
        <w:t xml:space="preserve"> non</w:t>
      </w:r>
      <w:r>
        <w:rPr>
          <w:noProof/>
        </w:rPr>
        <w:noBreakHyphen/>
        <w:t>residents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_Toc90899220 \h </w:instrText>
      </w:r>
      <w:r w:rsidR="00F85586">
        <w:rPr>
          <w:rFonts w:ascii="Times" w:hAnsi="Times" w:cs="Times"/>
          <w:noProof/>
        </w:rPr>
      </w:r>
      <w:r>
        <w:rPr>
          <w:rFonts w:ascii="Times" w:hAnsi="Times" w:cs="Times"/>
          <w:noProof/>
        </w:rPr>
        <w:fldChar w:fldCharType="separate"/>
      </w:r>
      <w:r w:rsidR="00F85586">
        <w:rPr>
          <w:rFonts w:ascii="Times" w:hAnsi="Times" w:cs="Times"/>
          <w:noProof/>
        </w:rPr>
        <w:t>264</w:t>
      </w:r>
      <w:r>
        <w:rPr>
          <w:rFonts w:ascii="Times" w:hAnsi="Times" w:cs="Times"/>
          <w:noProof/>
        </w:rPr>
        <w:fldChar w:fldCharType="end"/>
      </w:r>
    </w:p>
    <w:p w:rsidR="00000000" w:rsidRDefault="00B06724">
      <w:pPr>
        <w:pStyle w:val="TOC3"/>
        <w:rPr>
          <w:b w:val="0"/>
          <w:bCs w:val="0"/>
          <w:noProof/>
          <w:kern w:val="0"/>
          <w:sz w:val="24"/>
          <w:szCs w:val="24"/>
        </w:rPr>
      </w:pPr>
      <w:r>
        <w:rPr>
          <w:noProof/>
        </w:rPr>
        <w:t>Division 84—Offshore supplies other than goods or real property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_Toc90899221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265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84</w:t>
      </w:r>
      <w:r>
        <w:rPr>
          <w:noProof/>
        </w:rPr>
        <w:noBreakHyphen/>
        <w:t>1</w:t>
      </w:r>
      <w:r>
        <w:rPr>
          <w:noProof/>
        </w:rPr>
        <w:tab/>
        <w:t>What this Division is</w:t>
      </w:r>
      <w:r>
        <w:rPr>
          <w:noProof/>
        </w:rPr>
        <w:t xml:space="preserve">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_Toc90899222 \h </w:instrText>
      </w:r>
      <w:r w:rsidR="00F85586">
        <w:rPr>
          <w:rFonts w:ascii="Times" w:hAnsi="Times" w:cs="Times"/>
          <w:noProof/>
        </w:rPr>
      </w:r>
      <w:r>
        <w:rPr>
          <w:rFonts w:ascii="Times" w:hAnsi="Times" w:cs="Times"/>
          <w:noProof/>
        </w:rPr>
        <w:fldChar w:fldCharType="separate"/>
      </w:r>
      <w:r w:rsidR="00F85586">
        <w:rPr>
          <w:rFonts w:ascii="Times" w:hAnsi="Times" w:cs="Times"/>
          <w:noProof/>
        </w:rPr>
        <w:t>265</w:t>
      </w:r>
      <w:r>
        <w:rPr>
          <w:rFonts w:ascii="Times" w:hAnsi="Times" w:cs="Times"/>
          <w:noProof/>
        </w:rPr>
        <w:fldChar w:fldCharType="end"/>
      </w:r>
    </w:p>
    <w:p w:rsidR="00000000" w:rsidRDefault="00B06724">
      <w:pPr>
        <w:pStyle w:val="TOC5"/>
        <w:rPr>
          <w:noProof/>
          <w:kern w:val="0"/>
          <w:sz w:val="24"/>
          <w:szCs w:val="24"/>
        </w:rPr>
      </w:pPr>
      <w:r>
        <w:rPr>
          <w:noProof/>
        </w:rPr>
        <w:t>84</w:t>
      </w:r>
      <w:r>
        <w:rPr>
          <w:noProof/>
        </w:rPr>
        <w:noBreakHyphen/>
        <w:t>5</w:t>
      </w:r>
      <w:r>
        <w:rPr>
          <w:noProof/>
        </w:rPr>
        <w:tab/>
        <w:t>Intangible supplies from offshore may be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_Toc90899223 \h </w:instrText>
      </w:r>
      <w:r w:rsidR="00F85586">
        <w:rPr>
          <w:rFonts w:ascii="Times" w:hAnsi="Times" w:cs="Times"/>
          <w:noProof/>
        </w:rPr>
      </w:r>
      <w:r>
        <w:rPr>
          <w:rFonts w:ascii="Times" w:hAnsi="Times" w:cs="Times"/>
          <w:noProof/>
        </w:rPr>
        <w:fldChar w:fldCharType="separate"/>
      </w:r>
      <w:r w:rsidR="00F85586">
        <w:rPr>
          <w:rFonts w:ascii="Times" w:hAnsi="Times" w:cs="Times"/>
          <w:noProof/>
        </w:rPr>
        <w:t>265</w:t>
      </w:r>
      <w:r>
        <w:rPr>
          <w:rFonts w:ascii="Times" w:hAnsi="Times" w:cs="Times"/>
          <w:noProof/>
        </w:rPr>
        <w:fldChar w:fldCharType="end"/>
      </w:r>
    </w:p>
    <w:p w:rsidR="00000000" w:rsidRDefault="00B06724">
      <w:pPr>
        <w:pStyle w:val="TOC5"/>
        <w:rPr>
          <w:noProof/>
          <w:kern w:val="0"/>
          <w:sz w:val="24"/>
          <w:szCs w:val="24"/>
        </w:rPr>
      </w:pPr>
      <w:r>
        <w:rPr>
          <w:noProof/>
        </w:rPr>
        <w:t>84</w:t>
      </w:r>
      <w:r>
        <w:rPr>
          <w:noProof/>
        </w:rPr>
        <w:noBreakHyphen/>
        <w:t>10</w:t>
      </w:r>
      <w:r>
        <w:rPr>
          <w:noProof/>
        </w:rPr>
        <w:tab/>
        <w:t>“Reverse charge” on offshore intangible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_Toc90899224 \h </w:instrText>
      </w:r>
      <w:r w:rsidR="00F85586">
        <w:rPr>
          <w:rFonts w:ascii="Times" w:hAnsi="Times" w:cs="Times"/>
          <w:noProof/>
        </w:rPr>
      </w:r>
      <w:r>
        <w:rPr>
          <w:rFonts w:ascii="Times" w:hAnsi="Times" w:cs="Times"/>
          <w:noProof/>
        </w:rPr>
        <w:fldChar w:fldCharType="separate"/>
      </w:r>
      <w:r w:rsidR="00F85586">
        <w:rPr>
          <w:rFonts w:ascii="Times" w:hAnsi="Times" w:cs="Times"/>
          <w:noProof/>
        </w:rPr>
        <w:t>265</w:t>
      </w:r>
      <w:r>
        <w:rPr>
          <w:rFonts w:ascii="Times" w:hAnsi="Times" w:cs="Times"/>
          <w:noProof/>
        </w:rPr>
        <w:fldChar w:fldCharType="end"/>
      </w:r>
    </w:p>
    <w:p w:rsidR="00000000" w:rsidRDefault="00B06724">
      <w:pPr>
        <w:pStyle w:val="TOC5"/>
        <w:rPr>
          <w:noProof/>
          <w:kern w:val="0"/>
          <w:sz w:val="24"/>
          <w:szCs w:val="24"/>
        </w:rPr>
      </w:pPr>
      <w:r>
        <w:rPr>
          <w:noProof/>
        </w:rPr>
        <w:t>84</w:t>
      </w:r>
      <w:r>
        <w:rPr>
          <w:noProof/>
        </w:rPr>
        <w:noBreakHyphen/>
        <w:t>12</w:t>
      </w:r>
      <w:r>
        <w:rPr>
          <w:noProof/>
        </w:rPr>
        <w:tab/>
        <w:t>The amount of GST on offshore intangible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_Toc90899225 \h </w:instrText>
      </w:r>
      <w:r w:rsidR="00F85586">
        <w:rPr>
          <w:rFonts w:ascii="Times" w:hAnsi="Times" w:cs="Times"/>
          <w:noProof/>
        </w:rPr>
      </w:r>
      <w:r>
        <w:rPr>
          <w:rFonts w:ascii="Times" w:hAnsi="Times" w:cs="Times"/>
          <w:noProof/>
        </w:rPr>
        <w:fldChar w:fldCharType="separate"/>
      </w:r>
      <w:r w:rsidR="00F85586">
        <w:rPr>
          <w:rFonts w:ascii="Times" w:hAnsi="Times" w:cs="Times"/>
          <w:noProof/>
        </w:rPr>
        <w:t>266</w:t>
      </w:r>
      <w:r>
        <w:rPr>
          <w:rFonts w:ascii="Times" w:hAnsi="Times" w:cs="Times"/>
          <w:noProof/>
        </w:rPr>
        <w:fldChar w:fldCharType="end"/>
      </w:r>
    </w:p>
    <w:p w:rsidR="00000000" w:rsidRDefault="00B06724">
      <w:pPr>
        <w:pStyle w:val="TOC5"/>
        <w:rPr>
          <w:noProof/>
          <w:kern w:val="0"/>
          <w:sz w:val="24"/>
          <w:szCs w:val="24"/>
        </w:rPr>
      </w:pPr>
      <w:r>
        <w:rPr>
          <w:noProof/>
        </w:rPr>
        <w:t>84</w:t>
      </w:r>
      <w:r>
        <w:rPr>
          <w:noProof/>
        </w:rPr>
        <w:noBreakHyphen/>
        <w:t>13</w:t>
      </w:r>
      <w:r>
        <w:rPr>
          <w:noProof/>
        </w:rPr>
        <w:tab/>
        <w:t>The amount of input tax cred</w:t>
      </w:r>
      <w:r>
        <w:rPr>
          <w:noProof/>
        </w:rPr>
        <w:t>its relating to offshore intangible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_Toc90899226 \h </w:instrText>
      </w:r>
      <w:r w:rsidR="00F85586">
        <w:rPr>
          <w:rFonts w:ascii="Times" w:hAnsi="Times" w:cs="Times"/>
          <w:noProof/>
        </w:rPr>
      </w:r>
      <w:r>
        <w:rPr>
          <w:rFonts w:ascii="Times" w:hAnsi="Times" w:cs="Times"/>
          <w:noProof/>
        </w:rPr>
        <w:fldChar w:fldCharType="separate"/>
      </w:r>
      <w:r w:rsidR="00F85586">
        <w:rPr>
          <w:rFonts w:ascii="Times" w:hAnsi="Times" w:cs="Times"/>
          <w:noProof/>
        </w:rPr>
        <w:t>266</w:t>
      </w:r>
      <w:r>
        <w:rPr>
          <w:rFonts w:ascii="Times" w:hAnsi="Times" w:cs="Times"/>
          <w:noProof/>
        </w:rPr>
        <w:fldChar w:fldCharType="end"/>
      </w:r>
    </w:p>
    <w:p w:rsidR="00000000" w:rsidRDefault="00B06724">
      <w:pPr>
        <w:pStyle w:val="TOC5"/>
        <w:rPr>
          <w:noProof/>
          <w:kern w:val="0"/>
          <w:sz w:val="24"/>
          <w:szCs w:val="24"/>
        </w:rPr>
      </w:pPr>
      <w:r>
        <w:rPr>
          <w:noProof/>
        </w:rPr>
        <w:t>84</w:t>
      </w:r>
      <w:r>
        <w:rPr>
          <w:noProof/>
        </w:rPr>
        <w:noBreakHyphen/>
        <w:t>14</w:t>
      </w:r>
      <w:r>
        <w:rPr>
          <w:noProof/>
        </w:rPr>
        <w:tab/>
        <w:t>Supplies relating to employee share ownership schemes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_Toc90899227 \h </w:instrText>
      </w:r>
      <w:r w:rsidR="00F85586">
        <w:rPr>
          <w:rFonts w:ascii="Times" w:hAnsi="Times" w:cs="Times"/>
          <w:noProof/>
        </w:rPr>
      </w:r>
      <w:r>
        <w:rPr>
          <w:rFonts w:ascii="Times" w:hAnsi="Times" w:cs="Times"/>
          <w:noProof/>
        </w:rPr>
        <w:fldChar w:fldCharType="separate"/>
      </w:r>
      <w:r w:rsidR="00F85586">
        <w:rPr>
          <w:rFonts w:ascii="Times" w:hAnsi="Times" w:cs="Times"/>
          <w:noProof/>
        </w:rPr>
        <w:t>267</w:t>
      </w:r>
      <w:r>
        <w:rPr>
          <w:rFonts w:ascii="Times" w:hAnsi="Times" w:cs="Times"/>
          <w:noProof/>
        </w:rPr>
        <w:fldChar w:fldCharType="end"/>
      </w:r>
    </w:p>
    <w:p w:rsidR="00000000" w:rsidRDefault="00B06724">
      <w:pPr>
        <w:pStyle w:val="TOC5"/>
        <w:rPr>
          <w:noProof/>
          <w:kern w:val="0"/>
          <w:sz w:val="24"/>
          <w:szCs w:val="24"/>
        </w:rPr>
      </w:pPr>
      <w:r>
        <w:rPr>
          <w:noProof/>
        </w:rPr>
        <w:t>84</w:t>
      </w:r>
      <w:r>
        <w:rPr>
          <w:noProof/>
        </w:rPr>
        <w:noBreakHyphen/>
        <w:t>15</w:t>
      </w:r>
      <w:r>
        <w:rPr>
          <w:noProof/>
        </w:rPr>
        <w:tab/>
        <w:t>Transfers etc. between branches of the same entity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_Toc90899228 \h </w:instrText>
      </w:r>
      <w:r w:rsidR="00F85586">
        <w:rPr>
          <w:rFonts w:ascii="Times" w:hAnsi="Times" w:cs="Times"/>
          <w:noProof/>
        </w:rPr>
      </w:r>
      <w:r>
        <w:rPr>
          <w:rFonts w:ascii="Times" w:hAnsi="Times" w:cs="Times"/>
          <w:noProof/>
        </w:rPr>
        <w:fldChar w:fldCharType="separate"/>
      </w:r>
      <w:r w:rsidR="00F85586">
        <w:rPr>
          <w:rFonts w:ascii="Times" w:hAnsi="Times" w:cs="Times"/>
          <w:noProof/>
        </w:rPr>
        <w:t>268</w:t>
      </w:r>
      <w:r>
        <w:rPr>
          <w:rFonts w:ascii="Times" w:hAnsi="Times" w:cs="Times"/>
          <w:noProof/>
        </w:rPr>
        <w:fldChar w:fldCharType="end"/>
      </w:r>
    </w:p>
    <w:p w:rsidR="00000000" w:rsidRDefault="00B06724">
      <w:pPr>
        <w:pStyle w:val="TOC3"/>
        <w:rPr>
          <w:b w:val="0"/>
          <w:bCs w:val="0"/>
          <w:noProof/>
          <w:kern w:val="0"/>
          <w:sz w:val="24"/>
          <w:szCs w:val="24"/>
        </w:rPr>
      </w:pPr>
      <w:r>
        <w:rPr>
          <w:noProof/>
        </w:rPr>
        <w:t>Division 85—Telecommunication supplies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_Toc90899229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269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85</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_Toc90899230 \h </w:instrText>
      </w:r>
      <w:r w:rsidR="00F85586">
        <w:rPr>
          <w:rFonts w:ascii="Times" w:hAnsi="Times" w:cs="Times"/>
          <w:noProof/>
        </w:rPr>
      </w:r>
      <w:r>
        <w:rPr>
          <w:rFonts w:ascii="Times" w:hAnsi="Times" w:cs="Times"/>
          <w:noProof/>
        </w:rPr>
        <w:fldChar w:fldCharType="separate"/>
      </w:r>
      <w:r w:rsidR="00F85586">
        <w:rPr>
          <w:rFonts w:ascii="Times" w:hAnsi="Times" w:cs="Times"/>
          <w:noProof/>
        </w:rPr>
        <w:t>269</w:t>
      </w:r>
      <w:r>
        <w:rPr>
          <w:rFonts w:ascii="Times" w:hAnsi="Times" w:cs="Times"/>
          <w:noProof/>
        </w:rPr>
        <w:fldChar w:fldCharType="end"/>
      </w:r>
    </w:p>
    <w:p w:rsidR="00000000" w:rsidRDefault="00B06724">
      <w:pPr>
        <w:pStyle w:val="TOC5"/>
        <w:rPr>
          <w:noProof/>
          <w:kern w:val="0"/>
          <w:sz w:val="24"/>
          <w:szCs w:val="24"/>
        </w:rPr>
      </w:pPr>
      <w:r>
        <w:rPr>
          <w:noProof/>
        </w:rPr>
        <w:t>85</w:t>
      </w:r>
      <w:r>
        <w:rPr>
          <w:noProof/>
        </w:rPr>
        <w:noBreakHyphen/>
        <w:t>5</w:t>
      </w:r>
      <w:r>
        <w:rPr>
          <w:noProof/>
        </w:rPr>
        <w:tab/>
        <w:t>When telecommunication supplies are connected with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_Toc90899231 \h </w:instrText>
      </w:r>
      <w:r w:rsidR="00F85586">
        <w:rPr>
          <w:rFonts w:ascii="Times" w:hAnsi="Times" w:cs="Times"/>
          <w:noProof/>
        </w:rPr>
      </w:r>
      <w:r>
        <w:rPr>
          <w:rFonts w:ascii="Times" w:hAnsi="Times" w:cs="Times"/>
          <w:noProof/>
        </w:rPr>
        <w:fldChar w:fldCharType="separate"/>
      </w:r>
      <w:r w:rsidR="00F85586">
        <w:rPr>
          <w:rFonts w:ascii="Times" w:hAnsi="Times" w:cs="Times"/>
          <w:noProof/>
        </w:rPr>
        <w:t>269</w:t>
      </w:r>
      <w:r>
        <w:rPr>
          <w:rFonts w:ascii="Times" w:hAnsi="Times" w:cs="Times"/>
          <w:noProof/>
        </w:rPr>
        <w:fldChar w:fldCharType="end"/>
      </w:r>
    </w:p>
    <w:p w:rsidR="00000000" w:rsidRDefault="00B06724">
      <w:pPr>
        <w:pStyle w:val="TOC5"/>
        <w:rPr>
          <w:noProof/>
          <w:kern w:val="0"/>
          <w:sz w:val="24"/>
          <w:szCs w:val="24"/>
        </w:rPr>
      </w:pPr>
      <w:r>
        <w:rPr>
          <w:noProof/>
        </w:rPr>
        <w:t>85</w:t>
      </w:r>
      <w:r>
        <w:rPr>
          <w:noProof/>
        </w:rPr>
        <w:noBreakHyphen/>
        <w:t>10</w:t>
      </w:r>
      <w:r>
        <w:rPr>
          <w:noProof/>
        </w:rPr>
        <w:tab/>
        <w:t xml:space="preserve">Meaning of </w:t>
      </w:r>
      <w:r>
        <w:rPr>
          <w:i/>
          <w:iCs/>
          <w:noProof/>
        </w:rPr>
        <w:t>telecom</w:t>
      </w:r>
      <w:r>
        <w:rPr>
          <w:i/>
          <w:iCs/>
          <w:noProof/>
        </w:rPr>
        <w:t>munication supply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_Toc90899232 \h </w:instrText>
      </w:r>
      <w:r w:rsidR="00F85586">
        <w:rPr>
          <w:rFonts w:ascii="Times" w:hAnsi="Times" w:cs="Times"/>
          <w:noProof/>
        </w:rPr>
      </w:r>
      <w:r>
        <w:rPr>
          <w:rFonts w:ascii="Times" w:hAnsi="Times" w:cs="Times"/>
          <w:noProof/>
        </w:rPr>
        <w:fldChar w:fldCharType="separate"/>
      </w:r>
      <w:r w:rsidR="00F85586">
        <w:rPr>
          <w:rFonts w:ascii="Times" w:hAnsi="Times" w:cs="Times"/>
          <w:noProof/>
        </w:rPr>
        <w:t>269</w:t>
      </w:r>
      <w:r>
        <w:rPr>
          <w:rFonts w:ascii="Times" w:hAnsi="Times" w:cs="Times"/>
          <w:noProof/>
        </w:rPr>
        <w:fldChar w:fldCharType="end"/>
      </w:r>
    </w:p>
    <w:p w:rsidR="00000000" w:rsidRDefault="00B06724">
      <w:pPr>
        <w:pStyle w:val="TOC3"/>
        <w:rPr>
          <w:b w:val="0"/>
          <w:bCs w:val="0"/>
          <w:noProof/>
          <w:kern w:val="0"/>
          <w:sz w:val="24"/>
          <w:szCs w:val="24"/>
        </w:rPr>
      </w:pPr>
      <w:r>
        <w:rPr>
          <w:noProof/>
        </w:rPr>
        <w:t>Division 87—Long</w:t>
      </w:r>
      <w:r>
        <w:rPr>
          <w:noProof/>
        </w:rPr>
        <w:noBreakHyphen/>
        <w:t>term accommodation in commercial residential premises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_Toc90899233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270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87</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_Toc90899234 \h </w:instrText>
      </w:r>
      <w:r w:rsidR="00F85586">
        <w:rPr>
          <w:rFonts w:ascii="Times" w:hAnsi="Times" w:cs="Times"/>
          <w:noProof/>
        </w:rPr>
      </w:r>
      <w:r>
        <w:rPr>
          <w:rFonts w:ascii="Times" w:hAnsi="Times" w:cs="Times"/>
          <w:noProof/>
        </w:rPr>
        <w:fldChar w:fldCharType="separate"/>
      </w:r>
      <w:r w:rsidR="00F85586">
        <w:rPr>
          <w:rFonts w:ascii="Times" w:hAnsi="Times" w:cs="Times"/>
          <w:noProof/>
        </w:rPr>
        <w:t>270</w:t>
      </w:r>
      <w:r>
        <w:rPr>
          <w:rFonts w:ascii="Times" w:hAnsi="Times" w:cs="Times"/>
          <w:noProof/>
        </w:rPr>
        <w:fldChar w:fldCharType="end"/>
      </w:r>
    </w:p>
    <w:p w:rsidR="00000000" w:rsidRDefault="00B06724">
      <w:pPr>
        <w:pStyle w:val="TOC5"/>
        <w:rPr>
          <w:noProof/>
          <w:kern w:val="0"/>
          <w:sz w:val="24"/>
          <w:szCs w:val="24"/>
        </w:rPr>
      </w:pPr>
      <w:r>
        <w:rPr>
          <w:noProof/>
        </w:rPr>
        <w:t>87</w:t>
      </w:r>
      <w:r>
        <w:rPr>
          <w:noProof/>
        </w:rPr>
        <w:noBreakHyphen/>
        <w:t>5</w:t>
      </w:r>
      <w:r>
        <w:rPr>
          <w:noProof/>
        </w:rPr>
        <w:tab/>
        <w:t>Commercial residential premises that are predominantl</w:t>
      </w:r>
      <w:r>
        <w:rPr>
          <w:noProof/>
        </w:rPr>
        <w:t>y for long</w:t>
      </w:r>
      <w:r>
        <w:rPr>
          <w:noProof/>
        </w:rPr>
        <w:noBreakHyphen/>
        <w:t>term accommodation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_Toc90899235 \h </w:instrText>
      </w:r>
      <w:r w:rsidR="00F85586">
        <w:rPr>
          <w:rFonts w:ascii="Times" w:hAnsi="Times" w:cs="Times"/>
          <w:noProof/>
        </w:rPr>
      </w:r>
      <w:r>
        <w:rPr>
          <w:rFonts w:ascii="Times" w:hAnsi="Times" w:cs="Times"/>
          <w:noProof/>
        </w:rPr>
        <w:fldChar w:fldCharType="separate"/>
      </w:r>
      <w:r w:rsidR="00F85586">
        <w:rPr>
          <w:rFonts w:ascii="Times" w:hAnsi="Times" w:cs="Times"/>
          <w:noProof/>
        </w:rPr>
        <w:t>270</w:t>
      </w:r>
      <w:r>
        <w:rPr>
          <w:rFonts w:ascii="Times" w:hAnsi="Times" w:cs="Times"/>
          <w:noProof/>
        </w:rPr>
        <w:fldChar w:fldCharType="end"/>
      </w:r>
    </w:p>
    <w:p w:rsidR="00000000" w:rsidRDefault="00B06724">
      <w:pPr>
        <w:pStyle w:val="TOC5"/>
        <w:rPr>
          <w:noProof/>
          <w:kern w:val="0"/>
          <w:sz w:val="24"/>
          <w:szCs w:val="24"/>
        </w:rPr>
      </w:pPr>
      <w:r>
        <w:rPr>
          <w:noProof/>
        </w:rPr>
        <w:t>87</w:t>
      </w:r>
      <w:r>
        <w:rPr>
          <w:noProof/>
        </w:rPr>
        <w:noBreakHyphen/>
        <w:t>10</w:t>
      </w:r>
      <w:r>
        <w:rPr>
          <w:noProof/>
        </w:rPr>
        <w:tab/>
        <w:t>Commercial residential premises that are not predominantly for long</w:t>
      </w:r>
      <w:r>
        <w:rPr>
          <w:noProof/>
        </w:rPr>
        <w:noBreakHyphen/>
        <w:t>term accommodation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_Toc90899236 \h </w:instrText>
      </w:r>
      <w:r w:rsidR="00F85586">
        <w:rPr>
          <w:rFonts w:ascii="Times" w:hAnsi="Times" w:cs="Times"/>
          <w:noProof/>
        </w:rPr>
      </w:r>
      <w:r>
        <w:rPr>
          <w:rFonts w:ascii="Times" w:hAnsi="Times" w:cs="Times"/>
          <w:noProof/>
        </w:rPr>
        <w:fldChar w:fldCharType="separate"/>
      </w:r>
      <w:r w:rsidR="00F85586">
        <w:rPr>
          <w:rFonts w:ascii="Times" w:hAnsi="Times" w:cs="Times"/>
          <w:noProof/>
        </w:rPr>
        <w:t>270</w:t>
      </w:r>
      <w:r>
        <w:rPr>
          <w:rFonts w:ascii="Times" w:hAnsi="Times" w:cs="Times"/>
          <w:noProof/>
        </w:rPr>
        <w:fldChar w:fldCharType="end"/>
      </w:r>
    </w:p>
    <w:p w:rsidR="00000000" w:rsidRDefault="00B06724">
      <w:pPr>
        <w:pStyle w:val="TOC5"/>
        <w:rPr>
          <w:noProof/>
          <w:kern w:val="0"/>
          <w:sz w:val="24"/>
          <w:szCs w:val="24"/>
        </w:rPr>
      </w:pPr>
      <w:r>
        <w:rPr>
          <w:noProof/>
        </w:rPr>
        <w:t>87</w:t>
      </w:r>
      <w:r>
        <w:rPr>
          <w:noProof/>
        </w:rPr>
        <w:noBreakHyphen/>
        <w:t>15</w:t>
      </w:r>
      <w:r>
        <w:rPr>
          <w:noProof/>
        </w:rPr>
        <w:tab/>
        <w:t xml:space="preserve">Meaning of </w:t>
      </w:r>
      <w:r>
        <w:rPr>
          <w:i/>
          <w:iCs/>
          <w:noProof/>
        </w:rPr>
        <w:t>commercial accommodation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_Toc90899237 \h </w:instrText>
      </w:r>
      <w:r w:rsidR="00F85586">
        <w:rPr>
          <w:rFonts w:ascii="Times" w:hAnsi="Times" w:cs="Times"/>
          <w:noProof/>
        </w:rPr>
      </w:r>
      <w:r>
        <w:rPr>
          <w:rFonts w:ascii="Times" w:hAnsi="Times" w:cs="Times"/>
          <w:noProof/>
        </w:rPr>
        <w:fldChar w:fldCharType="separate"/>
      </w:r>
      <w:r w:rsidR="00F85586">
        <w:rPr>
          <w:rFonts w:ascii="Times" w:hAnsi="Times" w:cs="Times"/>
          <w:noProof/>
        </w:rPr>
        <w:t>271</w:t>
      </w:r>
      <w:r>
        <w:rPr>
          <w:rFonts w:ascii="Times" w:hAnsi="Times" w:cs="Times"/>
          <w:noProof/>
        </w:rPr>
        <w:fldChar w:fldCharType="end"/>
      </w:r>
    </w:p>
    <w:p w:rsidR="00000000" w:rsidRDefault="00B06724">
      <w:pPr>
        <w:pStyle w:val="TOC5"/>
        <w:rPr>
          <w:noProof/>
          <w:kern w:val="0"/>
          <w:sz w:val="24"/>
          <w:szCs w:val="24"/>
        </w:rPr>
      </w:pPr>
      <w:r>
        <w:rPr>
          <w:noProof/>
        </w:rPr>
        <w:t>87</w:t>
      </w:r>
      <w:r>
        <w:rPr>
          <w:noProof/>
        </w:rPr>
        <w:noBreakHyphen/>
        <w:t>20</w:t>
      </w:r>
      <w:r>
        <w:rPr>
          <w:noProof/>
        </w:rPr>
        <w:tab/>
        <w:t xml:space="preserve">Meaning of </w:t>
      </w:r>
      <w:r>
        <w:rPr>
          <w:i/>
          <w:iCs/>
          <w:noProof/>
        </w:rPr>
        <w:t>long</w:t>
      </w:r>
      <w:r>
        <w:rPr>
          <w:i/>
          <w:iCs/>
          <w:noProof/>
        </w:rPr>
        <w:noBreakHyphen/>
        <w:t xml:space="preserve">term accommodation </w:t>
      </w:r>
      <w:r>
        <w:rPr>
          <w:noProof/>
        </w:rPr>
        <w:t>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_Toc90899238 \h </w:instrText>
      </w:r>
      <w:r w:rsidR="00F85586">
        <w:rPr>
          <w:rFonts w:ascii="Times" w:hAnsi="Times" w:cs="Times"/>
          <w:noProof/>
        </w:rPr>
      </w:r>
      <w:r>
        <w:rPr>
          <w:rFonts w:ascii="Times" w:hAnsi="Times" w:cs="Times"/>
          <w:noProof/>
        </w:rPr>
        <w:fldChar w:fldCharType="separate"/>
      </w:r>
      <w:r w:rsidR="00F85586">
        <w:rPr>
          <w:rFonts w:ascii="Times" w:hAnsi="Times" w:cs="Times"/>
          <w:noProof/>
        </w:rPr>
        <w:t>271</w:t>
      </w:r>
      <w:r>
        <w:rPr>
          <w:rFonts w:ascii="Times" w:hAnsi="Times" w:cs="Times"/>
          <w:noProof/>
        </w:rPr>
        <w:fldChar w:fldCharType="end"/>
      </w:r>
    </w:p>
    <w:p w:rsidR="00000000" w:rsidRDefault="00B06724">
      <w:pPr>
        <w:pStyle w:val="TOC5"/>
        <w:rPr>
          <w:noProof/>
          <w:kern w:val="0"/>
          <w:sz w:val="24"/>
          <w:szCs w:val="24"/>
        </w:rPr>
      </w:pPr>
      <w:r>
        <w:rPr>
          <w:noProof/>
        </w:rPr>
        <w:t>87</w:t>
      </w:r>
      <w:r>
        <w:rPr>
          <w:noProof/>
        </w:rPr>
        <w:noBreakHyphen/>
        <w:t>25</w:t>
      </w:r>
      <w:r>
        <w:rPr>
          <w:noProof/>
        </w:rPr>
        <w:tab/>
        <w:t>Suppliers may choose not to apply this</w:t>
      </w:r>
      <w:r>
        <w:rPr>
          <w:noProof/>
        </w:rPr>
        <w:t xml:space="preserve">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_Toc90899239 \h </w:instrText>
      </w:r>
      <w:r w:rsidR="00F85586">
        <w:rPr>
          <w:rFonts w:ascii="Times" w:hAnsi="Times" w:cs="Times"/>
          <w:noProof/>
        </w:rPr>
      </w:r>
      <w:r>
        <w:rPr>
          <w:rFonts w:ascii="Times" w:hAnsi="Times" w:cs="Times"/>
          <w:noProof/>
        </w:rPr>
        <w:fldChar w:fldCharType="separate"/>
      </w:r>
      <w:r w:rsidR="00F85586">
        <w:rPr>
          <w:rFonts w:ascii="Times" w:hAnsi="Times" w:cs="Times"/>
          <w:noProof/>
        </w:rPr>
        <w:t>272</w:t>
      </w:r>
      <w:r>
        <w:rPr>
          <w:rFonts w:ascii="Times" w:hAnsi="Times" w:cs="Times"/>
          <w:noProof/>
        </w:rPr>
        <w:fldChar w:fldCharType="end"/>
      </w:r>
    </w:p>
    <w:p w:rsidR="00000000" w:rsidRDefault="00B06724">
      <w:pPr>
        <w:pStyle w:val="TOC3"/>
        <w:rPr>
          <w:b w:val="0"/>
          <w:bCs w:val="0"/>
          <w:noProof/>
          <w:kern w:val="0"/>
          <w:sz w:val="24"/>
          <w:szCs w:val="24"/>
        </w:rPr>
      </w:pPr>
      <w:r>
        <w:rPr>
          <w:noProof/>
        </w:rPr>
        <w:t>Division 90—Company amalgamations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_Toc90899240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273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90</w:t>
      </w:r>
      <w:r>
        <w:rPr>
          <w:noProof/>
        </w:rPr>
        <w:noBreakHyphen/>
        <w:t>1</w:t>
      </w:r>
      <w:r>
        <w:rPr>
          <w:noProof/>
        </w:rPr>
        <w:tab/>
      </w:r>
      <w:r>
        <w:rPr>
          <w:noProof/>
        </w:rPr>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_Toc90899241 \h </w:instrText>
      </w:r>
      <w:r w:rsidR="00F85586">
        <w:rPr>
          <w:rFonts w:ascii="Times" w:hAnsi="Times" w:cs="Times"/>
          <w:noProof/>
        </w:rPr>
      </w:r>
      <w:r>
        <w:rPr>
          <w:rFonts w:ascii="Times" w:hAnsi="Times" w:cs="Times"/>
          <w:noProof/>
        </w:rPr>
        <w:fldChar w:fldCharType="separate"/>
      </w:r>
      <w:r w:rsidR="00F85586">
        <w:rPr>
          <w:rFonts w:ascii="Times" w:hAnsi="Times" w:cs="Times"/>
          <w:noProof/>
        </w:rPr>
        <w:t>273</w:t>
      </w:r>
      <w:r>
        <w:rPr>
          <w:rFonts w:ascii="Times" w:hAnsi="Times" w:cs="Times"/>
          <w:noProof/>
        </w:rPr>
        <w:fldChar w:fldCharType="end"/>
      </w:r>
    </w:p>
    <w:p w:rsidR="00000000" w:rsidRDefault="00B06724">
      <w:pPr>
        <w:pStyle w:val="TOC5"/>
        <w:rPr>
          <w:noProof/>
          <w:kern w:val="0"/>
          <w:sz w:val="24"/>
          <w:szCs w:val="24"/>
        </w:rPr>
      </w:pPr>
      <w:r>
        <w:rPr>
          <w:noProof/>
        </w:rPr>
        <w:t>90</w:t>
      </w:r>
      <w:r>
        <w:rPr>
          <w:noProof/>
        </w:rPr>
        <w:noBreakHyphen/>
        <w:t>5</w:t>
      </w:r>
      <w:r>
        <w:rPr>
          <w:noProof/>
        </w:rPr>
        <w:tab/>
        <w:t>Supplies not taxable—amalgamated company registered or required to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_Toc90899242 \h </w:instrText>
      </w:r>
      <w:r w:rsidR="00F85586">
        <w:rPr>
          <w:rFonts w:ascii="Times" w:hAnsi="Times" w:cs="Times"/>
          <w:noProof/>
        </w:rPr>
      </w:r>
      <w:r>
        <w:rPr>
          <w:rFonts w:ascii="Times" w:hAnsi="Times" w:cs="Times"/>
          <w:noProof/>
        </w:rPr>
        <w:fldChar w:fldCharType="separate"/>
      </w:r>
      <w:r w:rsidR="00F85586">
        <w:rPr>
          <w:rFonts w:ascii="Times" w:hAnsi="Times" w:cs="Times"/>
          <w:noProof/>
        </w:rPr>
        <w:t>273</w:t>
      </w:r>
      <w:r>
        <w:rPr>
          <w:rFonts w:ascii="Times" w:hAnsi="Times" w:cs="Times"/>
          <w:noProof/>
        </w:rPr>
        <w:fldChar w:fldCharType="end"/>
      </w:r>
    </w:p>
    <w:p w:rsidR="00000000" w:rsidRDefault="00B06724">
      <w:pPr>
        <w:pStyle w:val="TOC5"/>
        <w:rPr>
          <w:noProof/>
          <w:kern w:val="0"/>
          <w:sz w:val="24"/>
          <w:szCs w:val="24"/>
        </w:rPr>
      </w:pPr>
      <w:r>
        <w:rPr>
          <w:noProof/>
        </w:rPr>
        <w:t>90</w:t>
      </w:r>
      <w:r>
        <w:rPr>
          <w:noProof/>
        </w:rPr>
        <w:noBreakHyphen/>
        <w:t>10</w:t>
      </w:r>
      <w:r>
        <w:rPr>
          <w:noProof/>
        </w:rPr>
        <w:tab/>
        <w:t>Value of taxable supplies—amalgamated company not registered or required to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_Toc90899243 \h </w:instrText>
      </w:r>
      <w:r w:rsidR="00F85586">
        <w:rPr>
          <w:rFonts w:ascii="Times" w:hAnsi="Times" w:cs="Times"/>
          <w:noProof/>
        </w:rPr>
      </w:r>
      <w:r>
        <w:rPr>
          <w:rFonts w:ascii="Times" w:hAnsi="Times" w:cs="Times"/>
          <w:noProof/>
        </w:rPr>
        <w:fldChar w:fldCharType="separate"/>
      </w:r>
      <w:r w:rsidR="00F85586">
        <w:rPr>
          <w:rFonts w:ascii="Times" w:hAnsi="Times" w:cs="Times"/>
          <w:noProof/>
        </w:rPr>
        <w:t>273</w:t>
      </w:r>
      <w:r>
        <w:rPr>
          <w:rFonts w:ascii="Times" w:hAnsi="Times" w:cs="Times"/>
          <w:noProof/>
        </w:rPr>
        <w:fldChar w:fldCharType="end"/>
      </w:r>
    </w:p>
    <w:p w:rsidR="00000000" w:rsidRDefault="00B06724">
      <w:pPr>
        <w:pStyle w:val="TOC5"/>
        <w:rPr>
          <w:noProof/>
          <w:kern w:val="0"/>
          <w:sz w:val="24"/>
          <w:szCs w:val="24"/>
        </w:rPr>
      </w:pPr>
      <w:r>
        <w:rPr>
          <w:noProof/>
        </w:rPr>
        <w:t>90</w:t>
      </w:r>
      <w:r>
        <w:rPr>
          <w:noProof/>
        </w:rPr>
        <w:noBreakHyphen/>
        <w:t>15</w:t>
      </w:r>
      <w:r>
        <w:rPr>
          <w:noProof/>
        </w:rPr>
        <w:tab/>
        <w:t>Acquisitions not creditable—amalgamated company registered or required to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_Toc90899244 \h </w:instrText>
      </w:r>
      <w:r w:rsidR="00F85586">
        <w:rPr>
          <w:rFonts w:ascii="Times" w:hAnsi="Times" w:cs="Times"/>
          <w:noProof/>
        </w:rPr>
      </w:r>
      <w:r>
        <w:rPr>
          <w:rFonts w:ascii="Times" w:hAnsi="Times" w:cs="Times"/>
          <w:noProof/>
        </w:rPr>
        <w:fldChar w:fldCharType="separate"/>
      </w:r>
      <w:r w:rsidR="00F85586">
        <w:rPr>
          <w:rFonts w:ascii="Times" w:hAnsi="Times" w:cs="Times"/>
          <w:noProof/>
        </w:rPr>
        <w:t>274</w:t>
      </w:r>
      <w:r>
        <w:rPr>
          <w:rFonts w:ascii="Times" w:hAnsi="Times" w:cs="Times"/>
          <w:noProof/>
        </w:rPr>
        <w:fldChar w:fldCharType="end"/>
      </w:r>
    </w:p>
    <w:p w:rsidR="00000000" w:rsidRDefault="00B06724">
      <w:pPr>
        <w:pStyle w:val="TOC5"/>
        <w:rPr>
          <w:noProof/>
          <w:kern w:val="0"/>
          <w:sz w:val="24"/>
          <w:szCs w:val="24"/>
        </w:rPr>
      </w:pPr>
      <w:r>
        <w:rPr>
          <w:noProof/>
        </w:rPr>
        <w:t>90</w:t>
      </w:r>
      <w:r>
        <w:rPr>
          <w:noProof/>
        </w:rPr>
        <w:noBreakHyphen/>
        <w:t>20</w:t>
      </w:r>
      <w:r>
        <w:rPr>
          <w:noProof/>
        </w:rPr>
        <w:tab/>
        <w:t>Liability after amalgamation for GST on amalgamating company’s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_Toc90899245 \h </w:instrText>
      </w:r>
      <w:r w:rsidR="00F85586">
        <w:rPr>
          <w:rFonts w:ascii="Times" w:hAnsi="Times" w:cs="Times"/>
          <w:noProof/>
        </w:rPr>
      </w:r>
      <w:r>
        <w:rPr>
          <w:rFonts w:ascii="Times" w:hAnsi="Times" w:cs="Times"/>
          <w:noProof/>
        </w:rPr>
        <w:fldChar w:fldCharType="separate"/>
      </w:r>
      <w:r w:rsidR="00F85586">
        <w:rPr>
          <w:rFonts w:ascii="Times" w:hAnsi="Times" w:cs="Times"/>
          <w:noProof/>
        </w:rPr>
        <w:t>274</w:t>
      </w:r>
      <w:r>
        <w:rPr>
          <w:rFonts w:ascii="Times" w:hAnsi="Times" w:cs="Times"/>
          <w:noProof/>
        </w:rPr>
        <w:fldChar w:fldCharType="end"/>
      </w:r>
    </w:p>
    <w:p w:rsidR="00000000" w:rsidRDefault="00B06724">
      <w:pPr>
        <w:pStyle w:val="TOC5"/>
        <w:rPr>
          <w:noProof/>
          <w:kern w:val="0"/>
          <w:sz w:val="24"/>
          <w:szCs w:val="24"/>
        </w:rPr>
      </w:pPr>
      <w:r>
        <w:rPr>
          <w:noProof/>
        </w:rPr>
        <w:t>90</w:t>
      </w:r>
      <w:r>
        <w:rPr>
          <w:noProof/>
        </w:rPr>
        <w:noBreakHyphen/>
        <w:t>25</w:t>
      </w:r>
      <w:r>
        <w:rPr>
          <w:noProof/>
        </w:rPr>
        <w:tab/>
      </w:r>
      <w:r>
        <w:rPr>
          <w:noProof/>
        </w:rPr>
        <w:t>Entitlement after amalgamation to input tax credits for amalgamating company’s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_Toc90899246 \h </w:instrText>
      </w:r>
      <w:r w:rsidR="00F85586">
        <w:rPr>
          <w:rFonts w:ascii="Times" w:hAnsi="Times" w:cs="Times"/>
          <w:noProof/>
        </w:rPr>
      </w:r>
      <w:r>
        <w:rPr>
          <w:rFonts w:ascii="Times" w:hAnsi="Times" w:cs="Times"/>
          <w:noProof/>
        </w:rPr>
        <w:fldChar w:fldCharType="separate"/>
      </w:r>
      <w:r w:rsidR="00F85586">
        <w:rPr>
          <w:rFonts w:ascii="Times" w:hAnsi="Times" w:cs="Times"/>
          <w:noProof/>
        </w:rPr>
        <w:t>274</w:t>
      </w:r>
      <w:r>
        <w:rPr>
          <w:rFonts w:ascii="Times" w:hAnsi="Times" w:cs="Times"/>
          <w:noProof/>
        </w:rPr>
        <w:fldChar w:fldCharType="end"/>
      </w:r>
    </w:p>
    <w:p w:rsidR="00000000" w:rsidRDefault="00B06724">
      <w:pPr>
        <w:pStyle w:val="TOC5"/>
        <w:rPr>
          <w:noProof/>
          <w:kern w:val="0"/>
          <w:sz w:val="24"/>
          <w:szCs w:val="24"/>
        </w:rPr>
      </w:pPr>
      <w:r>
        <w:rPr>
          <w:noProof/>
        </w:rPr>
        <w:t>90</w:t>
      </w:r>
      <w:r>
        <w:rPr>
          <w:noProof/>
        </w:rPr>
        <w:noBreakHyphen/>
        <w:t>30</w:t>
      </w:r>
      <w:r>
        <w:rPr>
          <w:noProof/>
        </w:rPr>
        <w:tab/>
        <w:t>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_Toc90899247 \h </w:instrText>
      </w:r>
      <w:r w:rsidR="00F85586">
        <w:rPr>
          <w:rFonts w:ascii="Times" w:hAnsi="Times" w:cs="Times"/>
          <w:noProof/>
        </w:rPr>
      </w:r>
      <w:r>
        <w:rPr>
          <w:rFonts w:ascii="Times" w:hAnsi="Times" w:cs="Times"/>
          <w:noProof/>
        </w:rPr>
        <w:fldChar w:fldCharType="separate"/>
      </w:r>
      <w:r w:rsidR="00F85586">
        <w:rPr>
          <w:rFonts w:ascii="Times" w:hAnsi="Times" w:cs="Times"/>
          <w:noProof/>
        </w:rPr>
        <w:t>275</w:t>
      </w:r>
      <w:r>
        <w:rPr>
          <w:rFonts w:ascii="Times" w:hAnsi="Times" w:cs="Times"/>
          <w:noProof/>
        </w:rPr>
        <w:fldChar w:fldCharType="end"/>
      </w:r>
    </w:p>
    <w:p w:rsidR="00000000" w:rsidRDefault="00B06724">
      <w:pPr>
        <w:pStyle w:val="TOC5"/>
        <w:rPr>
          <w:noProof/>
          <w:kern w:val="0"/>
          <w:sz w:val="24"/>
          <w:szCs w:val="24"/>
        </w:rPr>
      </w:pPr>
      <w:r>
        <w:rPr>
          <w:noProof/>
        </w:rPr>
        <w:t>90</w:t>
      </w:r>
      <w:r>
        <w:rPr>
          <w:noProof/>
        </w:rPr>
        <w:noBreakHyphen/>
        <w:t>35</w:t>
      </w:r>
      <w:r>
        <w:rPr>
          <w:noProof/>
        </w:rPr>
        <w:tab/>
        <w:t>Amalgamating companies accounting on a cash basis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_Toc90899248 \h </w:instrText>
      </w:r>
      <w:r w:rsidR="00F85586">
        <w:rPr>
          <w:rFonts w:ascii="Times" w:hAnsi="Times" w:cs="Times"/>
          <w:noProof/>
        </w:rPr>
      </w:r>
      <w:r>
        <w:rPr>
          <w:rFonts w:ascii="Times" w:hAnsi="Times" w:cs="Times"/>
          <w:noProof/>
        </w:rPr>
        <w:fldChar w:fldCharType="separate"/>
      </w:r>
      <w:r w:rsidR="00F85586">
        <w:rPr>
          <w:rFonts w:ascii="Times" w:hAnsi="Times" w:cs="Times"/>
          <w:noProof/>
        </w:rPr>
        <w:t>275</w:t>
      </w:r>
      <w:r>
        <w:rPr>
          <w:rFonts w:ascii="Times" w:hAnsi="Times" w:cs="Times"/>
          <w:noProof/>
        </w:rPr>
        <w:fldChar w:fldCharType="end"/>
      </w:r>
    </w:p>
    <w:p w:rsidR="00000000" w:rsidRDefault="00B06724">
      <w:pPr>
        <w:pStyle w:val="TOC3"/>
        <w:rPr>
          <w:b w:val="0"/>
          <w:bCs w:val="0"/>
          <w:noProof/>
          <w:kern w:val="0"/>
          <w:sz w:val="24"/>
          <w:szCs w:val="24"/>
        </w:rPr>
      </w:pPr>
      <w:r>
        <w:rPr>
          <w:noProof/>
        </w:rPr>
        <w:t>Division 96—Supplies partly connected with Australia</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w:instrText>
      </w:r>
      <w:r>
        <w:rPr>
          <w:rFonts w:ascii="Times" w:hAnsi="Times" w:cs="Times"/>
          <w:b w:val="0"/>
          <w:bCs w:val="0"/>
          <w:noProof/>
          <w:sz w:val="18"/>
          <w:szCs w:val="18"/>
        </w:rPr>
        <w:instrText xml:space="preserve">REF _Toc90899249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277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96</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_Toc90899250 \h </w:instrText>
      </w:r>
      <w:r w:rsidR="00F85586">
        <w:rPr>
          <w:rFonts w:ascii="Times" w:hAnsi="Times" w:cs="Times"/>
          <w:noProof/>
        </w:rPr>
      </w:r>
      <w:r>
        <w:rPr>
          <w:rFonts w:ascii="Times" w:hAnsi="Times" w:cs="Times"/>
          <w:noProof/>
        </w:rPr>
        <w:fldChar w:fldCharType="separate"/>
      </w:r>
      <w:r w:rsidR="00F85586">
        <w:rPr>
          <w:rFonts w:ascii="Times" w:hAnsi="Times" w:cs="Times"/>
          <w:noProof/>
        </w:rPr>
        <w:t>277</w:t>
      </w:r>
      <w:r>
        <w:rPr>
          <w:rFonts w:ascii="Times" w:hAnsi="Times" w:cs="Times"/>
          <w:noProof/>
        </w:rPr>
        <w:fldChar w:fldCharType="end"/>
      </w:r>
    </w:p>
    <w:p w:rsidR="00000000" w:rsidRDefault="00B06724">
      <w:pPr>
        <w:pStyle w:val="TOC5"/>
        <w:rPr>
          <w:noProof/>
          <w:kern w:val="0"/>
          <w:sz w:val="24"/>
          <w:szCs w:val="24"/>
        </w:rPr>
      </w:pPr>
      <w:r>
        <w:rPr>
          <w:noProof/>
        </w:rPr>
        <w:t>96</w:t>
      </w:r>
      <w:r>
        <w:rPr>
          <w:noProof/>
        </w:rPr>
        <w:noBreakHyphen/>
        <w:t>5</w:t>
      </w:r>
      <w:r>
        <w:rPr>
          <w:noProof/>
        </w:rPr>
        <w:tab/>
        <w:t>Supplies that are only partly connected with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_Toc90899251 \h </w:instrText>
      </w:r>
      <w:r w:rsidR="00F85586">
        <w:rPr>
          <w:rFonts w:ascii="Times" w:hAnsi="Times" w:cs="Times"/>
          <w:noProof/>
        </w:rPr>
      </w:r>
      <w:r>
        <w:rPr>
          <w:rFonts w:ascii="Times" w:hAnsi="Times" w:cs="Times"/>
          <w:noProof/>
        </w:rPr>
        <w:fldChar w:fldCharType="separate"/>
      </w:r>
      <w:r w:rsidR="00F85586">
        <w:rPr>
          <w:rFonts w:ascii="Times" w:hAnsi="Times" w:cs="Times"/>
          <w:noProof/>
        </w:rPr>
        <w:t>277</w:t>
      </w:r>
      <w:r>
        <w:rPr>
          <w:rFonts w:ascii="Times" w:hAnsi="Times" w:cs="Times"/>
          <w:noProof/>
        </w:rPr>
        <w:fldChar w:fldCharType="end"/>
      </w:r>
    </w:p>
    <w:p w:rsidR="00000000" w:rsidRDefault="00B06724">
      <w:pPr>
        <w:pStyle w:val="TOC5"/>
        <w:rPr>
          <w:noProof/>
          <w:kern w:val="0"/>
          <w:sz w:val="24"/>
          <w:szCs w:val="24"/>
        </w:rPr>
      </w:pPr>
      <w:r>
        <w:rPr>
          <w:noProof/>
        </w:rPr>
        <w:t>96</w:t>
      </w:r>
      <w:r>
        <w:rPr>
          <w:noProof/>
        </w:rPr>
        <w:noBreakHyphen/>
        <w:t>10</w:t>
      </w:r>
      <w:r>
        <w:rPr>
          <w:noProof/>
        </w:rPr>
        <w:tab/>
        <w:t>The value of the taxable</w:t>
      </w:r>
      <w:r>
        <w:rPr>
          <w:noProof/>
        </w:rPr>
        <w:t xml:space="preserve"> components of supplies that are only partly connected with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_Toc90899252 \h </w:instrText>
      </w:r>
      <w:r w:rsidR="00F85586">
        <w:rPr>
          <w:rFonts w:ascii="Times" w:hAnsi="Times" w:cs="Times"/>
          <w:noProof/>
        </w:rPr>
      </w:r>
      <w:r>
        <w:rPr>
          <w:rFonts w:ascii="Times" w:hAnsi="Times" w:cs="Times"/>
          <w:noProof/>
        </w:rPr>
        <w:fldChar w:fldCharType="separate"/>
      </w:r>
      <w:r w:rsidR="00F85586">
        <w:rPr>
          <w:rFonts w:ascii="Times" w:hAnsi="Times" w:cs="Times"/>
          <w:noProof/>
        </w:rPr>
        <w:t>278</w:t>
      </w:r>
      <w:r>
        <w:rPr>
          <w:rFonts w:ascii="Times" w:hAnsi="Times" w:cs="Times"/>
          <w:noProof/>
        </w:rPr>
        <w:fldChar w:fldCharType="end"/>
      </w:r>
    </w:p>
    <w:p w:rsidR="00000000" w:rsidRDefault="00B06724">
      <w:pPr>
        <w:pStyle w:val="TOC3"/>
        <w:rPr>
          <w:b w:val="0"/>
          <w:bCs w:val="0"/>
          <w:noProof/>
          <w:kern w:val="0"/>
          <w:sz w:val="24"/>
          <w:szCs w:val="24"/>
        </w:rPr>
      </w:pPr>
      <w:r>
        <w:rPr>
          <w:noProof/>
        </w:rPr>
        <w:t>Division 99—Deposits as security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_Toc90899253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279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99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_Toc90899254 \h </w:instrText>
      </w:r>
      <w:r w:rsidR="00F85586">
        <w:rPr>
          <w:rFonts w:ascii="Times" w:hAnsi="Times" w:cs="Times"/>
          <w:noProof/>
        </w:rPr>
      </w:r>
      <w:r>
        <w:rPr>
          <w:rFonts w:ascii="Times" w:hAnsi="Times" w:cs="Times"/>
          <w:noProof/>
        </w:rPr>
        <w:fldChar w:fldCharType="separate"/>
      </w:r>
      <w:r w:rsidR="00F85586">
        <w:rPr>
          <w:rFonts w:ascii="Times" w:hAnsi="Times" w:cs="Times"/>
          <w:noProof/>
        </w:rPr>
        <w:t>279</w:t>
      </w:r>
      <w:r>
        <w:rPr>
          <w:rFonts w:ascii="Times" w:hAnsi="Times" w:cs="Times"/>
          <w:noProof/>
        </w:rPr>
        <w:fldChar w:fldCharType="end"/>
      </w:r>
    </w:p>
    <w:p w:rsidR="00000000" w:rsidRDefault="00B06724">
      <w:pPr>
        <w:pStyle w:val="TOC5"/>
        <w:rPr>
          <w:noProof/>
          <w:kern w:val="0"/>
          <w:sz w:val="24"/>
          <w:szCs w:val="24"/>
        </w:rPr>
      </w:pPr>
      <w:r>
        <w:rPr>
          <w:noProof/>
        </w:rPr>
        <w:t>99</w:t>
      </w:r>
      <w:r>
        <w:rPr>
          <w:noProof/>
        </w:rPr>
        <w:noBreakHyphen/>
        <w:t>5</w:t>
      </w:r>
      <w:r>
        <w:rPr>
          <w:noProof/>
        </w:rPr>
        <w:tab/>
        <w:t>Giving a deposit as security does not constitute 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_Toc90899255 \h </w:instrText>
      </w:r>
      <w:r w:rsidR="00F85586">
        <w:rPr>
          <w:rFonts w:ascii="Times" w:hAnsi="Times" w:cs="Times"/>
          <w:noProof/>
        </w:rPr>
      </w:r>
      <w:r>
        <w:rPr>
          <w:rFonts w:ascii="Times" w:hAnsi="Times" w:cs="Times"/>
          <w:noProof/>
        </w:rPr>
        <w:fldChar w:fldCharType="separate"/>
      </w:r>
      <w:r w:rsidR="00F85586">
        <w:rPr>
          <w:rFonts w:ascii="Times" w:hAnsi="Times" w:cs="Times"/>
          <w:noProof/>
        </w:rPr>
        <w:t>279</w:t>
      </w:r>
      <w:r>
        <w:rPr>
          <w:rFonts w:ascii="Times" w:hAnsi="Times" w:cs="Times"/>
          <w:noProof/>
        </w:rPr>
        <w:fldChar w:fldCharType="end"/>
      </w:r>
    </w:p>
    <w:p w:rsidR="00000000" w:rsidRDefault="00B06724">
      <w:pPr>
        <w:pStyle w:val="TOC5"/>
        <w:rPr>
          <w:noProof/>
          <w:kern w:val="0"/>
          <w:sz w:val="24"/>
          <w:szCs w:val="24"/>
        </w:rPr>
      </w:pPr>
      <w:r>
        <w:rPr>
          <w:noProof/>
        </w:rPr>
        <w:t>99</w:t>
      </w:r>
      <w:r>
        <w:rPr>
          <w:noProof/>
        </w:rPr>
        <w:noBreakHyphen/>
        <w:t>10</w:t>
      </w:r>
      <w:r>
        <w:rPr>
          <w:noProof/>
        </w:rPr>
        <w:tab/>
        <w:t xml:space="preserve">Attributing the </w:t>
      </w:r>
      <w:r>
        <w:rPr>
          <w:noProof/>
        </w:rPr>
        <w:t>GST relating to deposits that are forfeited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_Toc90899256 \h </w:instrText>
      </w:r>
      <w:r w:rsidR="00F85586">
        <w:rPr>
          <w:rFonts w:ascii="Times" w:hAnsi="Times" w:cs="Times"/>
          <w:noProof/>
        </w:rPr>
      </w:r>
      <w:r>
        <w:rPr>
          <w:rFonts w:ascii="Times" w:hAnsi="Times" w:cs="Times"/>
          <w:noProof/>
        </w:rPr>
        <w:fldChar w:fldCharType="separate"/>
      </w:r>
      <w:r w:rsidR="00F85586">
        <w:rPr>
          <w:rFonts w:ascii="Times" w:hAnsi="Times" w:cs="Times"/>
          <w:noProof/>
        </w:rPr>
        <w:t>279</w:t>
      </w:r>
      <w:r>
        <w:rPr>
          <w:rFonts w:ascii="Times" w:hAnsi="Times" w:cs="Times"/>
          <w:noProof/>
        </w:rPr>
        <w:fldChar w:fldCharType="end"/>
      </w:r>
    </w:p>
    <w:p w:rsidR="00000000" w:rsidRDefault="00B06724">
      <w:pPr>
        <w:pStyle w:val="TOC3"/>
        <w:rPr>
          <w:b w:val="0"/>
          <w:bCs w:val="0"/>
          <w:noProof/>
          <w:kern w:val="0"/>
          <w:sz w:val="24"/>
          <w:szCs w:val="24"/>
        </w:rPr>
      </w:pPr>
      <w:r>
        <w:rPr>
          <w:noProof/>
        </w:rPr>
        <w:t>Division 100—Vouchers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_Toc90899257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280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100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_Toc90899258 \h </w:instrText>
      </w:r>
      <w:r w:rsidR="00F85586">
        <w:rPr>
          <w:rFonts w:ascii="Times" w:hAnsi="Times" w:cs="Times"/>
          <w:noProof/>
        </w:rPr>
      </w:r>
      <w:r>
        <w:rPr>
          <w:rFonts w:ascii="Times" w:hAnsi="Times" w:cs="Times"/>
          <w:noProof/>
        </w:rPr>
        <w:fldChar w:fldCharType="separate"/>
      </w:r>
      <w:r w:rsidR="00F85586">
        <w:rPr>
          <w:rFonts w:ascii="Times" w:hAnsi="Times" w:cs="Times"/>
          <w:noProof/>
        </w:rPr>
        <w:t>280</w:t>
      </w:r>
      <w:r>
        <w:rPr>
          <w:rFonts w:ascii="Times" w:hAnsi="Times" w:cs="Times"/>
          <w:noProof/>
        </w:rPr>
        <w:fldChar w:fldCharType="end"/>
      </w:r>
    </w:p>
    <w:p w:rsidR="00000000" w:rsidRDefault="00B06724">
      <w:pPr>
        <w:pStyle w:val="TOC5"/>
        <w:rPr>
          <w:noProof/>
          <w:kern w:val="0"/>
          <w:sz w:val="24"/>
          <w:szCs w:val="24"/>
        </w:rPr>
      </w:pPr>
      <w:r>
        <w:rPr>
          <w:noProof/>
        </w:rPr>
        <w:t>100</w:t>
      </w:r>
      <w:r>
        <w:rPr>
          <w:noProof/>
        </w:rPr>
        <w:noBreakHyphen/>
        <w:t>5</w:t>
      </w:r>
      <w:r>
        <w:rPr>
          <w:noProof/>
        </w:rPr>
        <w:tab/>
        <w:t>Supplies of vouchers stating monetary value</w:t>
      </w:r>
      <w:r>
        <w:rPr>
          <w:rFonts w:ascii="Times" w:hAnsi="Times" w:cs="Times"/>
          <w:noProof/>
        </w:rPr>
        <w:tab/>
      </w:r>
      <w:r>
        <w:rPr>
          <w:rFonts w:ascii="Times" w:hAnsi="Times" w:cs="Times"/>
          <w:noProof/>
        </w:rPr>
        <w:fldChar w:fldCharType="begin"/>
      </w:r>
      <w:r>
        <w:rPr>
          <w:rFonts w:ascii="Times" w:hAnsi="Times" w:cs="Times"/>
          <w:noProof/>
        </w:rPr>
        <w:instrText xml:space="preserve"> PAGEREF _Toc90899259 \h </w:instrText>
      </w:r>
      <w:r w:rsidR="00F85586">
        <w:rPr>
          <w:rFonts w:ascii="Times" w:hAnsi="Times" w:cs="Times"/>
          <w:noProof/>
        </w:rPr>
      </w:r>
      <w:r>
        <w:rPr>
          <w:rFonts w:ascii="Times" w:hAnsi="Times" w:cs="Times"/>
          <w:noProof/>
        </w:rPr>
        <w:fldChar w:fldCharType="separate"/>
      </w:r>
      <w:r w:rsidR="00F85586">
        <w:rPr>
          <w:rFonts w:ascii="Times" w:hAnsi="Times" w:cs="Times"/>
          <w:noProof/>
        </w:rPr>
        <w:t>280</w:t>
      </w:r>
      <w:r>
        <w:rPr>
          <w:rFonts w:ascii="Times" w:hAnsi="Times" w:cs="Times"/>
          <w:noProof/>
        </w:rPr>
        <w:fldChar w:fldCharType="end"/>
      </w:r>
    </w:p>
    <w:p w:rsidR="00000000" w:rsidRDefault="00B06724">
      <w:pPr>
        <w:pStyle w:val="TOC5"/>
        <w:rPr>
          <w:noProof/>
          <w:kern w:val="0"/>
          <w:sz w:val="24"/>
          <w:szCs w:val="24"/>
        </w:rPr>
      </w:pPr>
      <w:r>
        <w:rPr>
          <w:noProof/>
        </w:rPr>
        <w:t>100</w:t>
      </w:r>
      <w:r>
        <w:rPr>
          <w:noProof/>
        </w:rPr>
        <w:noBreakHyphen/>
        <w:t>10</w:t>
      </w:r>
      <w:r>
        <w:rPr>
          <w:noProof/>
        </w:rPr>
        <w:tab/>
        <w:t>Redemption of vouchers</w:t>
      </w:r>
      <w:r>
        <w:rPr>
          <w:rFonts w:ascii="Times" w:hAnsi="Times" w:cs="Times"/>
          <w:noProof/>
        </w:rPr>
        <w:tab/>
      </w:r>
      <w:r>
        <w:rPr>
          <w:rFonts w:ascii="Times" w:hAnsi="Times" w:cs="Times"/>
          <w:noProof/>
        </w:rPr>
        <w:fldChar w:fldCharType="begin"/>
      </w:r>
      <w:r>
        <w:rPr>
          <w:rFonts w:ascii="Times" w:hAnsi="Times" w:cs="Times"/>
          <w:noProof/>
        </w:rPr>
        <w:instrText xml:space="preserve"> PAGEREF _</w:instrText>
      </w:r>
      <w:r>
        <w:rPr>
          <w:rFonts w:ascii="Times" w:hAnsi="Times" w:cs="Times"/>
          <w:noProof/>
        </w:rPr>
        <w:instrText xml:space="preserve">Toc90899260 \h </w:instrText>
      </w:r>
      <w:r w:rsidR="00F85586">
        <w:rPr>
          <w:rFonts w:ascii="Times" w:hAnsi="Times" w:cs="Times"/>
          <w:noProof/>
        </w:rPr>
      </w:r>
      <w:r>
        <w:rPr>
          <w:rFonts w:ascii="Times" w:hAnsi="Times" w:cs="Times"/>
          <w:noProof/>
        </w:rPr>
        <w:fldChar w:fldCharType="separate"/>
      </w:r>
      <w:r w:rsidR="00F85586">
        <w:rPr>
          <w:rFonts w:ascii="Times" w:hAnsi="Times" w:cs="Times"/>
          <w:noProof/>
        </w:rPr>
        <w:t>280</w:t>
      </w:r>
      <w:r>
        <w:rPr>
          <w:rFonts w:ascii="Times" w:hAnsi="Times" w:cs="Times"/>
          <w:noProof/>
        </w:rPr>
        <w:fldChar w:fldCharType="end"/>
      </w:r>
    </w:p>
    <w:p w:rsidR="00000000" w:rsidRDefault="00B06724">
      <w:pPr>
        <w:pStyle w:val="TOC5"/>
        <w:rPr>
          <w:noProof/>
          <w:kern w:val="0"/>
          <w:sz w:val="24"/>
          <w:szCs w:val="24"/>
        </w:rPr>
      </w:pPr>
      <w:r>
        <w:rPr>
          <w:noProof/>
        </w:rPr>
        <w:t>100</w:t>
      </w:r>
      <w:r>
        <w:rPr>
          <w:noProof/>
        </w:rPr>
        <w:noBreakHyphen/>
        <w:t>15</w:t>
      </w:r>
      <w:r>
        <w:rPr>
          <w:noProof/>
        </w:rPr>
        <w:tab/>
        <w:t>Increasing adjustments for unredeemed vouchers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_Toc90899261 \h </w:instrText>
      </w:r>
      <w:r w:rsidR="00F85586">
        <w:rPr>
          <w:rFonts w:ascii="Times" w:hAnsi="Times" w:cs="Times"/>
          <w:noProof/>
        </w:rPr>
      </w:r>
      <w:r>
        <w:rPr>
          <w:rFonts w:ascii="Times" w:hAnsi="Times" w:cs="Times"/>
          <w:noProof/>
        </w:rPr>
        <w:fldChar w:fldCharType="separate"/>
      </w:r>
      <w:r w:rsidR="00F85586">
        <w:rPr>
          <w:rFonts w:ascii="Times" w:hAnsi="Times" w:cs="Times"/>
          <w:noProof/>
        </w:rPr>
        <w:t>281</w:t>
      </w:r>
      <w:r>
        <w:rPr>
          <w:rFonts w:ascii="Times" w:hAnsi="Times" w:cs="Times"/>
          <w:noProof/>
        </w:rPr>
        <w:fldChar w:fldCharType="end"/>
      </w:r>
    </w:p>
    <w:p w:rsidR="00000000" w:rsidRDefault="00B06724">
      <w:pPr>
        <w:pStyle w:val="TOC5"/>
        <w:rPr>
          <w:noProof/>
          <w:kern w:val="0"/>
          <w:sz w:val="24"/>
          <w:szCs w:val="24"/>
        </w:rPr>
      </w:pPr>
      <w:r>
        <w:rPr>
          <w:noProof/>
        </w:rPr>
        <w:t>100</w:t>
      </w:r>
      <w:r>
        <w:rPr>
          <w:noProof/>
        </w:rPr>
        <w:noBreakHyphen/>
        <w:t>20</w:t>
      </w:r>
      <w:r>
        <w:rPr>
          <w:noProof/>
        </w:rPr>
        <w:tab/>
        <w:t>Vouchers supp</w:t>
      </w:r>
      <w:r>
        <w:rPr>
          <w:noProof/>
        </w:rPr>
        <w:t>lied to non</w:t>
      </w:r>
      <w:r>
        <w:rPr>
          <w:noProof/>
        </w:rPr>
        <w:noBreakHyphen/>
        <w:t>residents and redeemed by others in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_Toc90899262 \h </w:instrText>
      </w:r>
      <w:r w:rsidR="00F85586">
        <w:rPr>
          <w:rFonts w:ascii="Times" w:hAnsi="Times" w:cs="Times"/>
          <w:noProof/>
        </w:rPr>
      </w:r>
      <w:r>
        <w:rPr>
          <w:rFonts w:ascii="Times" w:hAnsi="Times" w:cs="Times"/>
          <w:noProof/>
        </w:rPr>
        <w:fldChar w:fldCharType="separate"/>
      </w:r>
      <w:r w:rsidR="00F85586">
        <w:rPr>
          <w:rFonts w:ascii="Times" w:hAnsi="Times" w:cs="Times"/>
          <w:noProof/>
        </w:rPr>
        <w:t>281</w:t>
      </w:r>
      <w:r>
        <w:rPr>
          <w:rFonts w:ascii="Times" w:hAnsi="Times" w:cs="Times"/>
          <w:noProof/>
        </w:rPr>
        <w:fldChar w:fldCharType="end"/>
      </w:r>
    </w:p>
    <w:p w:rsidR="00000000" w:rsidRDefault="00B06724">
      <w:pPr>
        <w:pStyle w:val="TOC5"/>
        <w:rPr>
          <w:noProof/>
          <w:kern w:val="0"/>
          <w:sz w:val="24"/>
          <w:szCs w:val="24"/>
        </w:rPr>
      </w:pPr>
      <w:r>
        <w:rPr>
          <w:noProof/>
        </w:rPr>
        <w:t>100</w:t>
      </w:r>
      <w:r>
        <w:rPr>
          <w:noProof/>
        </w:rPr>
        <w:noBreakHyphen/>
        <w:t>25</w:t>
      </w:r>
      <w:r>
        <w:rPr>
          <w:noProof/>
        </w:rPr>
        <w:tab/>
        <w:t xml:space="preserve">Meaning of </w:t>
      </w:r>
      <w:r>
        <w:rPr>
          <w:i/>
          <w:iCs/>
          <w:noProof/>
        </w:rPr>
        <w:t>voucher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_Toc90899263 \h </w:instrText>
      </w:r>
      <w:r w:rsidR="00F85586">
        <w:rPr>
          <w:rFonts w:ascii="Times" w:hAnsi="Times" w:cs="Times"/>
          <w:noProof/>
        </w:rPr>
      </w:r>
      <w:r>
        <w:rPr>
          <w:rFonts w:ascii="Times" w:hAnsi="Times" w:cs="Times"/>
          <w:noProof/>
        </w:rPr>
        <w:fldChar w:fldCharType="separate"/>
      </w:r>
      <w:r w:rsidR="00F85586">
        <w:rPr>
          <w:rFonts w:ascii="Times" w:hAnsi="Times" w:cs="Times"/>
          <w:noProof/>
        </w:rPr>
        <w:t>281</w:t>
      </w:r>
      <w:r>
        <w:rPr>
          <w:rFonts w:ascii="Times" w:hAnsi="Times" w:cs="Times"/>
          <w:noProof/>
        </w:rPr>
        <w:fldChar w:fldCharType="end"/>
      </w:r>
    </w:p>
    <w:p w:rsidR="00000000" w:rsidRDefault="00B06724">
      <w:pPr>
        <w:pStyle w:val="TOC3"/>
        <w:rPr>
          <w:b w:val="0"/>
          <w:bCs w:val="0"/>
          <w:noProof/>
          <w:kern w:val="0"/>
          <w:sz w:val="24"/>
          <w:szCs w:val="24"/>
        </w:rPr>
      </w:pPr>
      <w:r>
        <w:rPr>
          <w:noProof/>
        </w:rPr>
        <w:t>Division 102—Cancelled lay</w:t>
      </w:r>
      <w:r>
        <w:rPr>
          <w:noProof/>
        </w:rPr>
        <w:noBreakHyphen/>
        <w:t>by sales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_Toc90899264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282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102</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_Toc9089926</w:instrText>
      </w:r>
      <w:r>
        <w:rPr>
          <w:rFonts w:ascii="Times" w:hAnsi="Times" w:cs="Times"/>
          <w:noProof/>
        </w:rPr>
        <w:instrText xml:space="preserve">5 \h </w:instrText>
      </w:r>
      <w:r w:rsidR="00F85586">
        <w:rPr>
          <w:rFonts w:ascii="Times" w:hAnsi="Times" w:cs="Times"/>
          <w:noProof/>
        </w:rPr>
      </w:r>
      <w:r>
        <w:rPr>
          <w:rFonts w:ascii="Times" w:hAnsi="Times" w:cs="Times"/>
          <w:noProof/>
        </w:rPr>
        <w:fldChar w:fldCharType="separate"/>
      </w:r>
      <w:r w:rsidR="00F85586">
        <w:rPr>
          <w:rFonts w:ascii="Times" w:hAnsi="Times" w:cs="Times"/>
          <w:noProof/>
        </w:rPr>
        <w:t>282</w:t>
      </w:r>
      <w:r>
        <w:rPr>
          <w:rFonts w:ascii="Times" w:hAnsi="Times" w:cs="Times"/>
          <w:noProof/>
        </w:rPr>
        <w:fldChar w:fldCharType="end"/>
      </w:r>
    </w:p>
    <w:p w:rsidR="00000000" w:rsidRDefault="00B06724">
      <w:pPr>
        <w:pStyle w:val="TOC5"/>
        <w:rPr>
          <w:noProof/>
          <w:kern w:val="0"/>
          <w:sz w:val="24"/>
          <w:szCs w:val="24"/>
        </w:rPr>
      </w:pPr>
      <w:r>
        <w:rPr>
          <w:noProof/>
        </w:rPr>
        <w:t>102</w:t>
      </w:r>
      <w:r>
        <w:rPr>
          <w:noProof/>
        </w:rPr>
        <w:noBreakHyphen/>
        <w:t>5</w:t>
      </w:r>
      <w:r>
        <w:rPr>
          <w:noProof/>
        </w:rPr>
        <w:tab/>
        <w:t>Cancelled lay</w:t>
      </w:r>
      <w:r>
        <w:rPr>
          <w:noProof/>
        </w:rPr>
        <w:noBreakHyphen/>
        <w:t>by sales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_Toc90899266 \h </w:instrText>
      </w:r>
      <w:r w:rsidR="00F85586">
        <w:rPr>
          <w:rFonts w:ascii="Times" w:hAnsi="Times" w:cs="Times"/>
          <w:noProof/>
        </w:rPr>
      </w:r>
      <w:r>
        <w:rPr>
          <w:rFonts w:ascii="Times" w:hAnsi="Times" w:cs="Times"/>
          <w:noProof/>
        </w:rPr>
        <w:fldChar w:fldCharType="separate"/>
      </w:r>
      <w:r w:rsidR="00F85586">
        <w:rPr>
          <w:rFonts w:ascii="Times" w:hAnsi="Times" w:cs="Times"/>
          <w:noProof/>
        </w:rPr>
        <w:t>282</w:t>
      </w:r>
      <w:r>
        <w:rPr>
          <w:rFonts w:ascii="Times" w:hAnsi="Times" w:cs="Times"/>
          <w:noProof/>
        </w:rPr>
        <w:fldChar w:fldCharType="end"/>
      </w:r>
    </w:p>
    <w:p w:rsidR="00000000" w:rsidRDefault="00B06724">
      <w:pPr>
        <w:pStyle w:val="TOC5"/>
        <w:rPr>
          <w:noProof/>
          <w:kern w:val="0"/>
          <w:sz w:val="24"/>
          <w:szCs w:val="24"/>
        </w:rPr>
      </w:pPr>
      <w:r>
        <w:rPr>
          <w:noProof/>
        </w:rPr>
        <w:t>102</w:t>
      </w:r>
      <w:r>
        <w:rPr>
          <w:noProof/>
        </w:rPr>
        <w:noBreakHyphen/>
        <w:t>10</w:t>
      </w:r>
      <w:r>
        <w:rPr>
          <w:noProof/>
        </w:rPr>
        <w:tab/>
        <w:t>Attributing GST and input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_Toc90899267 \h </w:instrText>
      </w:r>
      <w:r w:rsidR="00F85586">
        <w:rPr>
          <w:rFonts w:ascii="Times" w:hAnsi="Times" w:cs="Times"/>
          <w:noProof/>
        </w:rPr>
      </w:r>
      <w:r>
        <w:rPr>
          <w:rFonts w:ascii="Times" w:hAnsi="Times" w:cs="Times"/>
          <w:noProof/>
        </w:rPr>
        <w:fldChar w:fldCharType="separate"/>
      </w:r>
      <w:r w:rsidR="00F85586">
        <w:rPr>
          <w:rFonts w:ascii="Times" w:hAnsi="Times" w:cs="Times"/>
          <w:noProof/>
        </w:rPr>
        <w:t>282</w:t>
      </w:r>
      <w:r>
        <w:rPr>
          <w:rFonts w:ascii="Times" w:hAnsi="Times" w:cs="Times"/>
          <w:noProof/>
        </w:rPr>
        <w:fldChar w:fldCharType="end"/>
      </w:r>
    </w:p>
    <w:p w:rsidR="00000000" w:rsidRDefault="00B06724">
      <w:pPr>
        <w:pStyle w:val="TOC3"/>
        <w:rPr>
          <w:b w:val="0"/>
          <w:bCs w:val="0"/>
          <w:noProof/>
          <w:kern w:val="0"/>
          <w:sz w:val="24"/>
          <w:szCs w:val="24"/>
        </w:rPr>
      </w:pPr>
      <w:r>
        <w:rPr>
          <w:noProof/>
        </w:rPr>
        <w:t>Division 105—Supplies in satisfaction of debts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_Toc90899268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283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105</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_Toc90899269 \h </w:instrText>
      </w:r>
      <w:r w:rsidR="00F85586">
        <w:rPr>
          <w:rFonts w:ascii="Times" w:hAnsi="Times" w:cs="Times"/>
          <w:noProof/>
        </w:rPr>
      </w:r>
      <w:r>
        <w:rPr>
          <w:rFonts w:ascii="Times" w:hAnsi="Times" w:cs="Times"/>
          <w:noProof/>
        </w:rPr>
        <w:fldChar w:fldCharType="separate"/>
      </w:r>
      <w:r w:rsidR="00F85586">
        <w:rPr>
          <w:rFonts w:ascii="Times" w:hAnsi="Times" w:cs="Times"/>
          <w:noProof/>
        </w:rPr>
        <w:t>283</w:t>
      </w:r>
      <w:r>
        <w:rPr>
          <w:rFonts w:ascii="Times" w:hAnsi="Times" w:cs="Times"/>
          <w:noProof/>
        </w:rPr>
        <w:fldChar w:fldCharType="end"/>
      </w:r>
    </w:p>
    <w:p w:rsidR="00000000" w:rsidRDefault="00B06724">
      <w:pPr>
        <w:pStyle w:val="TOC5"/>
        <w:rPr>
          <w:noProof/>
          <w:kern w:val="0"/>
          <w:sz w:val="24"/>
          <w:szCs w:val="24"/>
        </w:rPr>
      </w:pPr>
      <w:r>
        <w:rPr>
          <w:noProof/>
        </w:rPr>
        <w:t>105</w:t>
      </w:r>
      <w:r>
        <w:rPr>
          <w:noProof/>
        </w:rPr>
        <w:noBreakHyphen/>
        <w:t>5</w:t>
      </w:r>
      <w:r>
        <w:rPr>
          <w:noProof/>
        </w:rPr>
        <w:tab/>
      </w:r>
      <w:r>
        <w:rPr>
          <w:noProof/>
        </w:rPr>
        <w:t>Supplies by creditors in satisfaction of debts may be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_Toc90899270 \h </w:instrText>
      </w:r>
      <w:r w:rsidR="00F85586">
        <w:rPr>
          <w:rFonts w:ascii="Times" w:hAnsi="Times" w:cs="Times"/>
          <w:noProof/>
        </w:rPr>
      </w:r>
      <w:r>
        <w:rPr>
          <w:rFonts w:ascii="Times" w:hAnsi="Times" w:cs="Times"/>
          <w:noProof/>
        </w:rPr>
        <w:fldChar w:fldCharType="separate"/>
      </w:r>
      <w:r w:rsidR="00F85586">
        <w:rPr>
          <w:rFonts w:ascii="Times" w:hAnsi="Times" w:cs="Times"/>
          <w:noProof/>
        </w:rPr>
        <w:t>283</w:t>
      </w:r>
      <w:r>
        <w:rPr>
          <w:rFonts w:ascii="Times" w:hAnsi="Times" w:cs="Times"/>
          <w:noProof/>
        </w:rPr>
        <w:fldChar w:fldCharType="end"/>
      </w:r>
    </w:p>
    <w:p w:rsidR="00000000" w:rsidRDefault="00B06724">
      <w:pPr>
        <w:pStyle w:val="TOC5"/>
        <w:rPr>
          <w:noProof/>
          <w:kern w:val="0"/>
          <w:sz w:val="24"/>
          <w:szCs w:val="24"/>
        </w:rPr>
      </w:pPr>
      <w:r>
        <w:rPr>
          <w:noProof/>
        </w:rPr>
        <w:t>105</w:t>
      </w:r>
      <w:r>
        <w:rPr>
          <w:noProof/>
        </w:rPr>
        <w:noBreakHyphen/>
        <w:t>10</w:t>
      </w:r>
      <w:r>
        <w:rPr>
          <w:noProof/>
        </w:rPr>
        <w:tab/>
        <w:t>Net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_Toc90899271 \h </w:instrText>
      </w:r>
      <w:r w:rsidR="00F85586">
        <w:rPr>
          <w:rFonts w:ascii="Times" w:hAnsi="Times" w:cs="Times"/>
          <w:noProof/>
        </w:rPr>
      </w:r>
      <w:r>
        <w:rPr>
          <w:rFonts w:ascii="Times" w:hAnsi="Times" w:cs="Times"/>
          <w:noProof/>
        </w:rPr>
        <w:fldChar w:fldCharType="separate"/>
      </w:r>
      <w:r w:rsidR="00F85586">
        <w:rPr>
          <w:rFonts w:ascii="Times" w:hAnsi="Times" w:cs="Times"/>
          <w:noProof/>
        </w:rPr>
        <w:t>284</w:t>
      </w:r>
      <w:r>
        <w:rPr>
          <w:rFonts w:ascii="Times" w:hAnsi="Times" w:cs="Times"/>
          <w:noProof/>
        </w:rPr>
        <w:fldChar w:fldCharType="end"/>
      </w:r>
    </w:p>
    <w:p w:rsidR="00000000" w:rsidRDefault="00B06724">
      <w:pPr>
        <w:pStyle w:val="TOC5"/>
        <w:rPr>
          <w:noProof/>
          <w:kern w:val="0"/>
          <w:sz w:val="24"/>
          <w:szCs w:val="24"/>
        </w:rPr>
      </w:pPr>
      <w:r>
        <w:rPr>
          <w:noProof/>
        </w:rPr>
        <w:t>105</w:t>
      </w:r>
      <w:r>
        <w:rPr>
          <w:noProof/>
        </w:rPr>
        <w:noBreakHyphen/>
        <w:t>15</w:t>
      </w:r>
      <w:r>
        <w:rPr>
          <w:noProof/>
        </w:rPr>
        <w:tab/>
        <w:t>GST returns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_Toc90899272 \h </w:instrText>
      </w:r>
      <w:r w:rsidR="00F85586">
        <w:rPr>
          <w:rFonts w:ascii="Times" w:hAnsi="Times" w:cs="Times"/>
          <w:noProof/>
        </w:rPr>
      </w:r>
      <w:r>
        <w:rPr>
          <w:rFonts w:ascii="Times" w:hAnsi="Times" w:cs="Times"/>
          <w:noProof/>
        </w:rPr>
        <w:fldChar w:fldCharType="separate"/>
      </w:r>
      <w:r w:rsidR="00F85586">
        <w:rPr>
          <w:rFonts w:ascii="Times" w:hAnsi="Times" w:cs="Times"/>
          <w:noProof/>
        </w:rPr>
        <w:t>284</w:t>
      </w:r>
      <w:r>
        <w:rPr>
          <w:rFonts w:ascii="Times" w:hAnsi="Times" w:cs="Times"/>
          <w:noProof/>
        </w:rPr>
        <w:fldChar w:fldCharType="end"/>
      </w:r>
    </w:p>
    <w:p w:rsidR="00000000" w:rsidRDefault="00B06724">
      <w:pPr>
        <w:pStyle w:val="TOC5"/>
        <w:rPr>
          <w:noProof/>
          <w:kern w:val="0"/>
          <w:sz w:val="24"/>
          <w:szCs w:val="24"/>
        </w:rPr>
      </w:pPr>
      <w:r>
        <w:rPr>
          <w:noProof/>
        </w:rPr>
        <w:t>105</w:t>
      </w:r>
      <w:r>
        <w:rPr>
          <w:noProof/>
        </w:rPr>
        <w:noBreakHyphen/>
        <w:t>20</w:t>
      </w:r>
      <w:r>
        <w:rPr>
          <w:noProof/>
        </w:rPr>
        <w:tab/>
        <w:t>Payments of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_Toc90899273 \h </w:instrText>
      </w:r>
      <w:r w:rsidR="00F85586">
        <w:rPr>
          <w:rFonts w:ascii="Times" w:hAnsi="Times" w:cs="Times"/>
          <w:noProof/>
        </w:rPr>
      </w:r>
      <w:r>
        <w:rPr>
          <w:rFonts w:ascii="Times" w:hAnsi="Times" w:cs="Times"/>
          <w:noProof/>
        </w:rPr>
        <w:fldChar w:fldCharType="separate"/>
      </w:r>
      <w:r w:rsidR="00F85586">
        <w:rPr>
          <w:rFonts w:ascii="Times" w:hAnsi="Times" w:cs="Times"/>
          <w:noProof/>
        </w:rPr>
        <w:t>284</w:t>
      </w:r>
      <w:r>
        <w:rPr>
          <w:rFonts w:ascii="Times" w:hAnsi="Times" w:cs="Times"/>
          <w:noProof/>
        </w:rPr>
        <w:fldChar w:fldCharType="end"/>
      </w:r>
    </w:p>
    <w:p w:rsidR="00000000" w:rsidRDefault="00B06724">
      <w:pPr>
        <w:pStyle w:val="TOC3"/>
        <w:rPr>
          <w:b w:val="0"/>
          <w:bCs w:val="0"/>
          <w:noProof/>
          <w:kern w:val="0"/>
          <w:sz w:val="24"/>
          <w:szCs w:val="24"/>
        </w:rPr>
      </w:pPr>
      <w:r>
        <w:rPr>
          <w:noProof/>
        </w:rPr>
        <w:t>Division 108—Valuation of taxable supplies of goods in bond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w:instrText>
      </w:r>
      <w:r>
        <w:rPr>
          <w:rFonts w:ascii="Times" w:hAnsi="Times" w:cs="Times"/>
          <w:b w:val="0"/>
          <w:bCs w:val="0"/>
          <w:noProof/>
          <w:sz w:val="18"/>
          <w:szCs w:val="18"/>
        </w:rPr>
        <w:instrText xml:space="preserve"> _Toc90899274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286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108</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_Toc90899275 \h </w:instrText>
      </w:r>
      <w:r w:rsidR="00F85586">
        <w:rPr>
          <w:rFonts w:ascii="Times" w:hAnsi="Times" w:cs="Times"/>
          <w:noProof/>
        </w:rPr>
      </w:r>
      <w:r>
        <w:rPr>
          <w:rFonts w:ascii="Times" w:hAnsi="Times" w:cs="Times"/>
          <w:noProof/>
        </w:rPr>
        <w:fldChar w:fldCharType="separate"/>
      </w:r>
      <w:r w:rsidR="00F85586">
        <w:rPr>
          <w:rFonts w:ascii="Times" w:hAnsi="Times" w:cs="Times"/>
          <w:noProof/>
        </w:rPr>
        <w:t>286</w:t>
      </w:r>
      <w:r>
        <w:rPr>
          <w:rFonts w:ascii="Times" w:hAnsi="Times" w:cs="Times"/>
          <w:noProof/>
        </w:rPr>
        <w:fldChar w:fldCharType="end"/>
      </w:r>
    </w:p>
    <w:p w:rsidR="00000000" w:rsidRDefault="00B06724">
      <w:pPr>
        <w:pStyle w:val="TOC5"/>
        <w:rPr>
          <w:noProof/>
          <w:kern w:val="0"/>
          <w:sz w:val="24"/>
          <w:szCs w:val="24"/>
        </w:rPr>
      </w:pPr>
      <w:r>
        <w:rPr>
          <w:noProof/>
        </w:rPr>
        <w:t>108</w:t>
      </w:r>
      <w:r>
        <w:rPr>
          <w:noProof/>
        </w:rPr>
        <w:noBreakHyphen/>
        <w:t>5</w:t>
      </w:r>
      <w:r>
        <w:rPr>
          <w:noProof/>
        </w:rPr>
        <w:tab/>
        <w:t>Taxable supplies of goods in bond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_Toc90899276 \h </w:instrText>
      </w:r>
      <w:r w:rsidR="00F85586">
        <w:rPr>
          <w:rFonts w:ascii="Times" w:hAnsi="Times" w:cs="Times"/>
          <w:noProof/>
        </w:rPr>
      </w:r>
      <w:r>
        <w:rPr>
          <w:rFonts w:ascii="Times" w:hAnsi="Times" w:cs="Times"/>
          <w:noProof/>
        </w:rPr>
        <w:fldChar w:fldCharType="separate"/>
      </w:r>
      <w:r w:rsidR="00F85586">
        <w:rPr>
          <w:rFonts w:ascii="Times" w:hAnsi="Times" w:cs="Times"/>
          <w:noProof/>
        </w:rPr>
        <w:t>286</w:t>
      </w:r>
      <w:r>
        <w:rPr>
          <w:rFonts w:ascii="Times" w:hAnsi="Times" w:cs="Times"/>
          <w:noProof/>
        </w:rPr>
        <w:fldChar w:fldCharType="end"/>
      </w:r>
    </w:p>
    <w:p w:rsidR="00000000" w:rsidRDefault="00B06724">
      <w:pPr>
        <w:pStyle w:val="TOC3"/>
        <w:rPr>
          <w:b w:val="0"/>
          <w:bCs w:val="0"/>
          <w:noProof/>
          <w:kern w:val="0"/>
          <w:sz w:val="24"/>
          <w:szCs w:val="24"/>
        </w:rPr>
      </w:pPr>
      <w:r>
        <w:rPr>
          <w:noProof/>
        </w:rPr>
        <w:t>Division 110—Income tax</w:t>
      </w:r>
      <w:r>
        <w:rPr>
          <w:noProof/>
        </w:rPr>
        <w:noBreakHyphen/>
        <w:t>related transactions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w:instrText>
      </w:r>
      <w:r>
        <w:rPr>
          <w:rFonts w:ascii="Times" w:hAnsi="Times" w:cs="Times"/>
          <w:b w:val="0"/>
          <w:bCs w:val="0"/>
          <w:noProof/>
          <w:sz w:val="18"/>
          <w:szCs w:val="18"/>
        </w:rPr>
        <w:instrText xml:space="preserve">PAGEREF _Toc90899277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287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110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_Toc90899278 \h </w:instrText>
      </w:r>
      <w:r w:rsidR="00F85586">
        <w:rPr>
          <w:rFonts w:ascii="Times" w:hAnsi="Times" w:cs="Times"/>
          <w:noProof/>
        </w:rPr>
      </w:r>
      <w:r>
        <w:rPr>
          <w:rFonts w:ascii="Times" w:hAnsi="Times" w:cs="Times"/>
          <w:noProof/>
        </w:rPr>
        <w:fldChar w:fldCharType="separate"/>
      </w:r>
      <w:r w:rsidR="00F85586">
        <w:rPr>
          <w:rFonts w:ascii="Times" w:hAnsi="Times" w:cs="Times"/>
          <w:noProof/>
        </w:rPr>
        <w:t>287</w:t>
      </w:r>
      <w:r>
        <w:rPr>
          <w:rFonts w:ascii="Times" w:hAnsi="Times" w:cs="Times"/>
          <w:noProof/>
        </w:rPr>
        <w:fldChar w:fldCharType="end"/>
      </w:r>
    </w:p>
    <w:p w:rsidR="00000000" w:rsidRDefault="00B06724">
      <w:pPr>
        <w:pStyle w:val="TOC5"/>
        <w:rPr>
          <w:noProof/>
          <w:kern w:val="0"/>
          <w:sz w:val="24"/>
          <w:szCs w:val="24"/>
        </w:rPr>
      </w:pPr>
      <w:r>
        <w:rPr>
          <w:noProof/>
        </w:rPr>
        <w:t>110</w:t>
      </w:r>
      <w:r>
        <w:rPr>
          <w:noProof/>
        </w:rPr>
        <w:noBreakHyphen/>
        <w:t>5</w:t>
      </w:r>
      <w:r>
        <w:rPr>
          <w:noProof/>
        </w:rPr>
        <w:tab/>
      </w:r>
      <w:r>
        <w:rPr>
          <w:noProof/>
        </w:rPr>
        <w:t>Transfers of tax losses and net capital losses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_Toc90899279 \h </w:instrText>
      </w:r>
      <w:r w:rsidR="00F85586">
        <w:rPr>
          <w:rFonts w:ascii="Times" w:hAnsi="Times" w:cs="Times"/>
          <w:noProof/>
        </w:rPr>
      </w:r>
      <w:r>
        <w:rPr>
          <w:rFonts w:ascii="Times" w:hAnsi="Times" w:cs="Times"/>
          <w:noProof/>
        </w:rPr>
        <w:fldChar w:fldCharType="separate"/>
      </w:r>
      <w:r w:rsidR="00F85586">
        <w:rPr>
          <w:rFonts w:ascii="Times" w:hAnsi="Times" w:cs="Times"/>
          <w:noProof/>
        </w:rPr>
        <w:t>287</w:t>
      </w:r>
      <w:r>
        <w:rPr>
          <w:rFonts w:ascii="Times" w:hAnsi="Times" w:cs="Times"/>
          <w:noProof/>
        </w:rPr>
        <w:fldChar w:fldCharType="end"/>
      </w:r>
    </w:p>
    <w:p w:rsidR="00000000" w:rsidRDefault="00B06724">
      <w:pPr>
        <w:pStyle w:val="TOC5"/>
        <w:rPr>
          <w:noProof/>
          <w:kern w:val="0"/>
          <w:sz w:val="24"/>
          <w:szCs w:val="24"/>
        </w:rPr>
      </w:pPr>
      <w:r>
        <w:rPr>
          <w:noProof/>
        </w:rPr>
        <w:t>110</w:t>
      </w:r>
      <w:r>
        <w:rPr>
          <w:noProof/>
        </w:rPr>
        <w:noBreakHyphen/>
        <w:t>10</w:t>
      </w:r>
      <w:r>
        <w:rPr>
          <w:noProof/>
        </w:rPr>
        <w:tab/>
        <w:t>Transfers of excess foreign tax credits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_Toc90899280 \h </w:instrText>
      </w:r>
      <w:r w:rsidR="00F85586">
        <w:rPr>
          <w:rFonts w:ascii="Times" w:hAnsi="Times" w:cs="Times"/>
          <w:noProof/>
        </w:rPr>
      </w:r>
      <w:r>
        <w:rPr>
          <w:rFonts w:ascii="Times" w:hAnsi="Times" w:cs="Times"/>
          <w:noProof/>
        </w:rPr>
        <w:fldChar w:fldCharType="separate"/>
      </w:r>
      <w:r w:rsidR="00F85586">
        <w:rPr>
          <w:rFonts w:ascii="Times" w:hAnsi="Times" w:cs="Times"/>
          <w:noProof/>
        </w:rPr>
        <w:t>287</w:t>
      </w:r>
      <w:r>
        <w:rPr>
          <w:rFonts w:ascii="Times" w:hAnsi="Times" w:cs="Times"/>
          <w:noProof/>
        </w:rPr>
        <w:fldChar w:fldCharType="end"/>
      </w:r>
    </w:p>
    <w:p w:rsidR="00000000" w:rsidRDefault="00B06724">
      <w:pPr>
        <w:pStyle w:val="TOC5"/>
        <w:rPr>
          <w:noProof/>
          <w:kern w:val="0"/>
          <w:sz w:val="24"/>
          <w:szCs w:val="24"/>
        </w:rPr>
      </w:pPr>
      <w:r>
        <w:rPr>
          <w:noProof/>
        </w:rPr>
        <w:t>110</w:t>
      </w:r>
      <w:r>
        <w:rPr>
          <w:noProof/>
        </w:rPr>
        <w:noBreakHyphen/>
        <w:t>15</w:t>
      </w:r>
      <w:r>
        <w:rPr>
          <w:noProof/>
        </w:rPr>
        <w:tab/>
        <w:t>Supplies under operation of consolidated group regime</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_Toc90899281 \h </w:instrText>
      </w:r>
      <w:r w:rsidR="00F85586">
        <w:rPr>
          <w:rFonts w:ascii="Times" w:hAnsi="Times" w:cs="Times"/>
          <w:noProof/>
        </w:rPr>
      </w:r>
      <w:r>
        <w:rPr>
          <w:rFonts w:ascii="Times" w:hAnsi="Times" w:cs="Times"/>
          <w:noProof/>
        </w:rPr>
        <w:fldChar w:fldCharType="separate"/>
      </w:r>
      <w:r w:rsidR="00F85586">
        <w:rPr>
          <w:rFonts w:ascii="Times" w:hAnsi="Times" w:cs="Times"/>
          <w:noProof/>
        </w:rPr>
        <w:t>287</w:t>
      </w:r>
      <w:r>
        <w:rPr>
          <w:rFonts w:ascii="Times" w:hAnsi="Times" w:cs="Times"/>
          <w:noProof/>
        </w:rPr>
        <w:fldChar w:fldCharType="end"/>
      </w:r>
    </w:p>
    <w:p w:rsidR="00000000" w:rsidRDefault="00B06724">
      <w:pPr>
        <w:pStyle w:val="TOC5"/>
        <w:rPr>
          <w:noProof/>
          <w:kern w:val="0"/>
          <w:sz w:val="24"/>
          <w:szCs w:val="24"/>
        </w:rPr>
      </w:pPr>
      <w:r>
        <w:rPr>
          <w:noProof/>
        </w:rPr>
        <w:t>110</w:t>
      </w:r>
      <w:r>
        <w:rPr>
          <w:noProof/>
        </w:rPr>
        <w:noBreakHyphen/>
        <w:t>20</w:t>
      </w:r>
      <w:r>
        <w:rPr>
          <w:noProof/>
        </w:rPr>
        <w:tab/>
        <w:t>Tax sharing agreements—entering into agreement etc.</w:t>
      </w:r>
      <w:r>
        <w:rPr>
          <w:rFonts w:ascii="Times" w:hAnsi="Times" w:cs="Times"/>
          <w:noProof/>
        </w:rPr>
        <w:tab/>
      </w:r>
      <w:r>
        <w:rPr>
          <w:rFonts w:ascii="Times" w:hAnsi="Times" w:cs="Times"/>
          <w:noProof/>
        </w:rPr>
        <w:fldChar w:fldCharType="begin"/>
      </w:r>
      <w:r>
        <w:rPr>
          <w:rFonts w:ascii="Times" w:hAnsi="Times" w:cs="Times"/>
          <w:noProof/>
        </w:rPr>
        <w:instrText xml:space="preserve"> PAGEREF _Toc</w:instrText>
      </w:r>
      <w:r>
        <w:rPr>
          <w:rFonts w:ascii="Times" w:hAnsi="Times" w:cs="Times"/>
          <w:noProof/>
        </w:rPr>
        <w:instrText xml:space="preserve">90899282 \h </w:instrText>
      </w:r>
      <w:r w:rsidR="00F85586">
        <w:rPr>
          <w:rFonts w:ascii="Times" w:hAnsi="Times" w:cs="Times"/>
          <w:noProof/>
        </w:rPr>
      </w:r>
      <w:r>
        <w:rPr>
          <w:rFonts w:ascii="Times" w:hAnsi="Times" w:cs="Times"/>
          <w:noProof/>
        </w:rPr>
        <w:fldChar w:fldCharType="separate"/>
      </w:r>
      <w:r w:rsidR="00F85586">
        <w:rPr>
          <w:rFonts w:ascii="Times" w:hAnsi="Times" w:cs="Times"/>
          <w:noProof/>
        </w:rPr>
        <w:t>288</w:t>
      </w:r>
      <w:r>
        <w:rPr>
          <w:rFonts w:ascii="Times" w:hAnsi="Times" w:cs="Times"/>
          <w:noProof/>
        </w:rPr>
        <w:fldChar w:fldCharType="end"/>
      </w:r>
    </w:p>
    <w:p w:rsidR="00000000" w:rsidRDefault="00B06724">
      <w:pPr>
        <w:pStyle w:val="TOC5"/>
        <w:rPr>
          <w:noProof/>
          <w:kern w:val="0"/>
          <w:sz w:val="24"/>
          <w:szCs w:val="24"/>
        </w:rPr>
      </w:pPr>
      <w:r>
        <w:rPr>
          <w:noProof/>
        </w:rPr>
        <w:t>110</w:t>
      </w:r>
      <w:r>
        <w:rPr>
          <w:noProof/>
        </w:rPr>
        <w:noBreakHyphen/>
        <w:t>25</w:t>
      </w:r>
      <w:r>
        <w:rPr>
          <w:noProof/>
        </w:rPr>
        <w:tab/>
        <w:t>Tax sharing agreements—leaving group clear of group liability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_Toc90899283 \h </w:instrText>
      </w:r>
      <w:r w:rsidR="00F85586">
        <w:rPr>
          <w:rFonts w:ascii="Times" w:hAnsi="Times" w:cs="Times"/>
          <w:noProof/>
        </w:rPr>
      </w:r>
      <w:r>
        <w:rPr>
          <w:rFonts w:ascii="Times" w:hAnsi="Times" w:cs="Times"/>
          <w:noProof/>
        </w:rPr>
        <w:fldChar w:fldCharType="separate"/>
      </w:r>
      <w:r w:rsidR="00F85586">
        <w:rPr>
          <w:rFonts w:ascii="Times" w:hAnsi="Times" w:cs="Times"/>
          <w:noProof/>
        </w:rPr>
        <w:t>288</w:t>
      </w:r>
      <w:r>
        <w:rPr>
          <w:rFonts w:ascii="Times" w:hAnsi="Times" w:cs="Times"/>
          <w:noProof/>
        </w:rPr>
        <w:fldChar w:fldCharType="end"/>
      </w:r>
    </w:p>
    <w:p w:rsidR="00000000" w:rsidRDefault="00B06724">
      <w:pPr>
        <w:pStyle w:val="TOC5"/>
        <w:rPr>
          <w:noProof/>
          <w:kern w:val="0"/>
          <w:sz w:val="24"/>
          <w:szCs w:val="24"/>
        </w:rPr>
      </w:pPr>
      <w:r>
        <w:rPr>
          <w:noProof/>
        </w:rPr>
        <w:t>110</w:t>
      </w:r>
      <w:r>
        <w:rPr>
          <w:noProof/>
        </w:rPr>
        <w:noBreakHyphen/>
        <w:t>30</w:t>
      </w:r>
      <w:r>
        <w:rPr>
          <w:noProof/>
        </w:rPr>
        <w:tab/>
        <w:t>Tax</w:t>
      </w:r>
      <w:r>
        <w:rPr>
          <w:noProof/>
        </w:rPr>
        <w:t xml:space="preserve"> funding agreements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_Toc90899284 \h </w:instrText>
      </w:r>
      <w:r w:rsidR="00F85586">
        <w:rPr>
          <w:rFonts w:ascii="Times" w:hAnsi="Times" w:cs="Times"/>
          <w:noProof/>
        </w:rPr>
      </w:r>
      <w:r>
        <w:rPr>
          <w:rFonts w:ascii="Times" w:hAnsi="Times" w:cs="Times"/>
          <w:noProof/>
        </w:rPr>
        <w:fldChar w:fldCharType="separate"/>
      </w:r>
      <w:r w:rsidR="00F85586">
        <w:rPr>
          <w:rFonts w:ascii="Times" w:hAnsi="Times" w:cs="Times"/>
          <w:noProof/>
        </w:rPr>
        <w:t>289</w:t>
      </w:r>
      <w:r>
        <w:rPr>
          <w:rFonts w:ascii="Times" w:hAnsi="Times" w:cs="Times"/>
          <w:noProof/>
        </w:rPr>
        <w:fldChar w:fldCharType="end"/>
      </w:r>
    </w:p>
    <w:p w:rsidR="00000000" w:rsidRDefault="00B06724">
      <w:pPr>
        <w:pStyle w:val="TOC3"/>
        <w:rPr>
          <w:b w:val="0"/>
          <w:bCs w:val="0"/>
          <w:noProof/>
          <w:kern w:val="0"/>
          <w:sz w:val="24"/>
          <w:szCs w:val="24"/>
        </w:rPr>
      </w:pPr>
      <w:r>
        <w:rPr>
          <w:noProof/>
        </w:rPr>
        <w:t>Division 111—Reimbursement of employees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_Toc90899285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291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111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_Toc90899286 \h </w:instrText>
      </w:r>
      <w:r w:rsidR="00F85586">
        <w:rPr>
          <w:rFonts w:ascii="Times" w:hAnsi="Times" w:cs="Times"/>
          <w:noProof/>
        </w:rPr>
      </w:r>
      <w:r>
        <w:rPr>
          <w:rFonts w:ascii="Times" w:hAnsi="Times" w:cs="Times"/>
          <w:noProof/>
        </w:rPr>
        <w:fldChar w:fldCharType="separate"/>
      </w:r>
      <w:r w:rsidR="00F85586">
        <w:rPr>
          <w:rFonts w:ascii="Times" w:hAnsi="Times" w:cs="Times"/>
          <w:noProof/>
        </w:rPr>
        <w:t>291</w:t>
      </w:r>
      <w:r>
        <w:rPr>
          <w:rFonts w:ascii="Times" w:hAnsi="Times" w:cs="Times"/>
          <w:noProof/>
        </w:rPr>
        <w:fldChar w:fldCharType="end"/>
      </w:r>
    </w:p>
    <w:p w:rsidR="00000000" w:rsidRDefault="00B06724">
      <w:pPr>
        <w:pStyle w:val="TOC5"/>
        <w:rPr>
          <w:noProof/>
          <w:kern w:val="0"/>
          <w:sz w:val="24"/>
          <w:szCs w:val="24"/>
        </w:rPr>
      </w:pPr>
      <w:r>
        <w:rPr>
          <w:noProof/>
        </w:rPr>
        <w:t>111</w:t>
      </w:r>
      <w:r>
        <w:rPr>
          <w:noProof/>
        </w:rPr>
        <w:noBreakHyphen/>
        <w:t>5</w:t>
      </w:r>
      <w:r>
        <w:rPr>
          <w:noProof/>
        </w:rPr>
        <w:tab/>
        <w:t>Creditable acquisitions relating to reimbursements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_Toc90899287 \h </w:instrText>
      </w:r>
      <w:r w:rsidR="00F85586">
        <w:rPr>
          <w:rFonts w:ascii="Times" w:hAnsi="Times" w:cs="Times"/>
          <w:noProof/>
        </w:rPr>
      </w:r>
      <w:r>
        <w:rPr>
          <w:rFonts w:ascii="Times" w:hAnsi="Times" w:cs="Times"/>
          <w:noProof/>
        </w:rPr>
        <w:fldChar w:fldCharType="separate"/>
      </w:r>
      <w:r w:rsidR="00F85586">
        <w:rPr>
          <w:rFonts w:ascii="Times" w:hAnsi="Times" w:cs="Times"/>
          <w:noProof/>
        </w:rPr>
        <w:t>291</w:t>
      </w:r>
      <w:r>
        <w:rPr>
          <w:rFonts w:ascii="Times" w:hAnsi="Times" w:cs="Times"/>
          <w:noProof/>
        </w:rPr>
        <w:fldChar w:fldCharType="end"/>
      </w:r>
    </w:p>
    <w:p w:rsidR="00000000" w:rsidRDefault="00B06724">
      <w:pPr>
        <w:pStyle w:val="TOC5"/>
        <w:rPr>
          <w:noProof/>
          <w:kern w:val="0"/>
          <w:sz w:val="24"/>
          <w:szCs w:val="24"/>
        </w:rPr>
      </w:pPr>
      <w:r>
        <w:rPr>
          <w:noProof/>
        </w:rPr>
        <w:t>111</w:t>
      </w:r>
      <w:r>
        <w:rPr>
          <w:noProof/>
        </w:rPr>
        <w:noBreakHyphen/>
        <w:t>10</w:t>
      </w:r>
      <w:r>
        <w:rPr>
          <w:noProof/>
        </w:rPr>
        <w:tab/>
        <w:t>Amounts of input tax credits relating to reimbursements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_Toc90899288 \h </w:instrText>
      </w:r>
      <w:r w:rsidR="00F85586">
        <w:rPr>
          <w:rFonts w:ascii="Times" w:hAnsi="Times" w:cs="Times"/>
          <w:noProof/>
        </w:rPr>
      </w:r>
      <w:r>
        <w:rPr>
          <w:rFonts w:ascii="Times" w:hAnsi="Times" w:cs="Times"/>
          <w:noProof/>
        </w:rPr>
        <w:fldChar w:fldCharType="separate"/>
      </w:r>
      <w:r w:rsidR="00F85586">
        <w:rPr>
          <w:rFonts w:ascii="Times" w:hAnsi="Times" w:cs="Times"/>
          <w:noProof/>
        </w:rPr>
        <w:t>292</w:t>
      </w:r>
      <w:r>
        <w:rPr>
          <w:rFonts w:ascii="Times" w:hAnsi="Times" w:cs="Times"/>
          <w:noProof/>
        </w:rPr>
        <w:fldChar w:fldCharType="end"/>
      </w:r>
    </w:p>
    <w:p w:rsidR="00000000" w:rsidRDefault="00B06724">
      <w:pPr>
        <w:pStyle w:val="TOC5"/>
        <w:rPr>
          <w:noProof/>
          <w:kern w:val="0"/>
          <w:sz w:val="24"/>
          <w:szCs w:val="24"/>
        </w:rPr>
      </w:pPr>
      <w:r>
        <w:rPr>
          <w:noProof/>
        </w:rPr>
        <w:t>111</w:t>
      </w:r>
      <w:r>
        <w:rPr>
          <w:noProof/>
        </w:rPr>
        <w:noBreakHyphen/>
        <w:t>15</w:t>
      </w:r>
      <w:r>
        <w:rPr>
          <w:noProof/>
        </w:rPr>
        <w:tab/>
        <w:t>Tax invoices relating to reimbursements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_Toc90899289 \h </w:instrText>
      </w:r>
      <w:r w:rsidR="00F85586">
        <w:rPr>
          <w:rFonts w:ascii="Times" w:hAnsi="Times" w:cs="Times"/>
          <w:noProof/>
        </w:rPr>
      </w:r>
      <w:r>
        <w:rPr>
          <w:rFonts w:ascii="Times" w:hAnsi="Times" w:cs="Times"/>
          <w:noProof/>
        </w:rPr>
        <w:fldChar w:fldCharType="separate"/>
      </w:r>
      <w:r w:rsidR="00F85586">
        <w:rPr>
          <w:rFonts w:ascii="Times" w:hAnsi="Times" w:cs="Times"/>
          <w:noProof/>
        </w:rPr>
        <w:t>293</w:t>
      </w:r>
      <w:r>
        <w:rPr>
          <w:rFonts w:ascii="Times" w:hAnsi="Times" w:cs="Times"/>
          <w:noProof/>
        </w:rPr>
        <w:fldChar w:fldCharType="end"/>
      </w:r>
    </w:p>
    <w:p w:rsidR="00000000" w:rsidRDefault="00B06724">
      <w:pPr>
        <w:pStyle w:val="TOC5"/>
        <w:rPr>
          <w:noProof/>
          <w:kern w:val="0"/>
          <w:sz w:val="24"/>
          <w:szCs w:val="24"/>
        </w:rPr>
      </w:pPr>
      <w:r>
        <w:rPr>
          <w:noProof/>
        </w:rPr>
        <w:t>111</w:t>
      </w:r>
      <w:r>
        <w:rPr>
          <w:noProof/>
        </w:rPr>
        <w:noBreakHyphen/>
        <w:t>18</w:t>
      </w:r>
      <w:r>
        <w:rPr>
          <w:noProof/>
        </w:rPr>
        <w:tab/>
        <w:t>Application of Division to volunteers working for charitable institutions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_Toc90899290 \h </w:instrText>
      </w:r>
      <w:r w:rsidR="00F85586">
        <w:rPr>
          <w:rFonts w:ascii="Times" w:hAnsi="Times" w:cs="Times"/>
          <w:noProof/>
        </w:rPr>
      </w:r>
      <w:r>
        <w:rPr>
          <w:rFonts w:ascii="Times" w:hAnsi="Times" w:cs="Times"/>
          <w:noProof/>
        </w:rPr>
        <w:fldChar w:fldCharType="separate"/>
      </w:r>
      <w:r w:rsidR="00F85586">
        <w:rPr>
          <w:rFonts w:ascii="Times" w:hAnsi="Times" w:cs="Times"/>
          <w:noProof/>
        </w:rPr>
        <w:t>293</w:t>
      </w:r>
      <w:r>
        <w:rPr>
          <w:rFonts w:ascii="Times" w:hAnsi="Times" w:cs="Times"/>
          <w:noProof/>
        </w:rPr>
        <w:fldChar w:fldCharType="end"/>
      </w:r>
    </w:p>
    <w:p w:rsidR="00000000" w:rsidRDefault="00B06724">
      <w:pPr>
        <w:pStyle w:val="TOC5"/>
        <w:rPr>
          <w:noProof/>
          <w:kern w:val="0"/>
          <w:sz w:val="24"/>
          <w:szCs w:val="24"/>
        </w:rPr>
      </w:pPr>
      <w:r>
        <w:rPr>
          <w:noProof/>
        </w:rPr>
        <w:t>111</w:t>
      </w:r>
      <w:r>
        <w:rPr>
          <w:noProof/>
        </w:rPr>
        <w:noBreakHyphen/>
        <w:t>20</w:t>
      </w:r>
      <w:r>
        <w:rPr>
          <w:noProof/>
        </w:rPr>
        <w:tab/>
        <w:t>Application of Division to recipients of certain withholding payments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_Toc90899291 \h </w:instrText>
      </w:r>
      <w:r w:rsidR="00F85586">
        <w:rPr>
          <w:rFonts w:ascii="Times" w:hAnsi="Times" w:cs="Times"/>
          <w:noProof/>
        </w:rPr>
      </w:r>
      <w:r>
        <w:rPr>
          <w:rFonts w:ascii="Times" w:hAnsi="Times" w:cs="Times"/>
          <w:noProof/>
        </w:rPr>
        <w:fldChar w:fldCharType="separate"/>
      </w:r>
      <w:r w:rsidR="00F85586">
        <w:rPr>
          <w:rFonts w:ascii="Times" w:hAnsi="Times" w:cs="Times"/>
          <w:noProof/>
        </w:rPr>
        <w:t>294</w:t>
      </w:r>
      <w:r>
        <w:rPr>
          <w:rFonts w:ascii="Times" w:hAnsi="Times" w:cs="Times"/>
          <w:noProof/>
        </w:rPr>
        <w:fldChar w:fldCharType="end"/>
      </w:r>
    </w:p>
    <w:p w:rsidR="00000000" w:rsidRDefault="00B06724">
      <w:pPr>
        <w:pStyle w:val="TOC5"/>
        <w:rPr>
          <w:noProof/>
          <w:kern w:val="0"/>
          <w:sz w:val="24"/>
          <w:szCs w:val="24"/>
        </w:rPr>
      </w:pPr>
      <w:r>
        <w:rPr>
          <w:noProof/>
        </w:rPr>
        <w:t>111</w:t>
      </w:r>
      <w:r>
        <w:rPr>
          <w:noProof/>
        </w:rPr>
        <w:noBreakHyphen/>
        <w:t>25</w:t>
      </w:r>
      <w:r>
        <w:rPr>
          <w:noProof/>
        </w:rPr>
        <w:tab/>
        <w:t>Employers</w:t>
      </w:r>
      <w:r>
        <w:rPr>
          <w:noProof/>
        </w:rPr>
        <w:t xml:space="preserve"> paying expenses of employees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_Toc90899292 \h </w:instrText>
      </w:r>
      <w:r w:rsidR="00F85586">
        <w:rPr>
          <w:rFonts w:ascii="Times" w:hAnsi="Times" w:cs="Times"/>
          <w:noProof/>
        </w:rPr>
      </w:r>
      <w:r>
        <w:rPr>
          <w:rFonts w:ascii="Times" w:hAnsi="Times" w:cs="Times"/>
          <w:noProof/>
        </w:rPr>
        <w:fldChar w:fldCharType="separate"/>
      </w:r>
      <w:r w:rsidR="00F85586">
        <w:rPr>
          <w:rFonts w:ascii="Times" w:hAnsi="Times" w:cs="Times"/>
          <w:noProof/>
        </w:rPr>
        <w:t>294</w:t>
      </w:r>
      <w:r>
        <w:rPr>
          <w:rFonts w:ascii="Times" w:hAnsi="Times" w:cs="Times"/>
          <w:noProof/>
        </w:rPr>
        <w:fldChar w:fldCharType="end"/>
      </w:r>
    </w:p>
    <w:p w:rsidR="00000000" w:rsidRDefault="00B06724">
      <w:pPr>
        <w:pStyle w:val="TOC5"/>
        <w:rPr>
          <w:noProof/>
          <w:kern w:val="0"/>
          <w:sz w:val="24"/>
          <w:szCs w:val="24"/>
        </w:rPr>
      </w:pPr>
      <w:r>
        <w:rPr>
          <w:noProof/>
        </w:rPr>
        <w:t>111</w:t>
      </w:r>
      <w:r>
        <w:rPr>
          <w:noProof/>
        </w:rPr>
        <w:noBreakHyphen/>
        <w:t>30</w:t>
      </w:r>
      <w:r>
        <w:rPr>
          <w:noProof/>
        </w:rPr>
        <w:tab/>
        <w:t>Reimbursements etc. of former or future employees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_Toc90899293 \h </w:instrText>
      </w:r>
      <w:r w:rsidR="00F85586">
        <w:rPr>
          <w:rFonts w:ascii="Times" w:hAnsi="Times" w:cs="Times"/>
          <w:noProof/>
        </w:rPr>
      </w:r>
      <w:r>
        <w:rPr>
          <w:rFonts w:ascii="Times" w:hAnsi="Times" w:cs="Times"/>
          <w:noProof/>
        </w:rPr>
        <w:fldChar w:fldCharType="separate"/>
      </w:r>
      <w:r w:rsidR="00F85586">
        <w:rPr>
          <w:rFonts w:ascii="Times" w:hAnsi="Times" w:cs="Times"/>
          <w:noProof/>
        </w:rPr>
        <w:t>295</w:t>
      </w:r>
      <w:r>
        <w:rPr>
          <w:rFonts w:ascii="Times" w:hAnsi="Times" w:cs="Times"/>
          <w:noProof/>
        </w:rPr>
        <w:fldChar w:fldCharType="end"/>
      </w:r>
    </w:p>
    <w:p w:rsidR="00000000" w:rsidRDefault="00B06724">
      <w:pPr>
        <w:pStyle w:val="TOC3"/>
        <w:rPr>
          <w:b w:val="0"/>
          <w:bCs w:val="0"/>
          <w:noProof/>
          <w:kern w:val="0"/>
          <w:sz w:val="24"/>
          <w:szCs w:val="24"/>
        </w:rPr>
      </w:pPr>
      <w:r>
        <w:rPr>
          <w:noProof/>
        </w:rPr>
        <w:t>Division 113—PAYG voluntary agreements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_Toc90899294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296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113</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_Toc90899295 \h </w:instrText>
      </w:r>
      <w:r w:rsidR="00F85586">
        <w:rPr>
          <w:rFonts w:ascii="Times" w:hAnsi="Times" w:cs="Times"/>
          <w:noProof/>
        </w:rPr>
      </w:r>
      <w:r>
        <w:rPr>
          <w:rFonts w:ascii="Times" w:hAnsi="Times" w:cs="Times"/>
          <w:noProof/>
        </w:rPr>
        <w:fldChar w:fldCharType="separate"/>
      </w:r>
      <w:r w:rsidR="00F85586">
        <w:rPr>
          <w:rFonts w:ascii="Times" w:hAnsi="Times" w:cs="Times"/>
          <w:noProof/>
        </w:rPr>
        <w:t>296</w:t>
      </w:r>
      <w:r>
        <w:rPr>
          <w:rFonts w:ascii="Times" w:hAnsi="Times" w:cs="Times"/>
          <w:noProof/>
        </w:rPr>
        <w:fldChar w:fldCharType="end"/>
      </w:r>
    </w:p>
    <w:p w:rsidR="00000000" w:rsidRDefault="00B06724">
      <w:pPr>
        <w:pStyle w:val="TOC5"/>
        <w:rPr>
          <w:noProof/>
          <w:kern w:val="0"/>
          <w:sz w:val="24"/>
          <w:szCs w:val="24"/>
        </w:rPr>
      </w:pPr>
      <w:r>
        <w:rPr>
          <w:noProof/>
        </w:rPr>
        <w:t>113</w:t>
      </w:r>
      <w:r>
        <w:rPr>
          <w:noProof/>
        </w:rPr>
        <w:noBreakHyphen/>
        <w:t>5</w:t>
      </w:r>
      <w:r>
        <w:rPr>
          <w:noProof/>
        </w:rPr>
        <w:tab/>
        <w:t>Supply of work or services not a taxable supply</w:t>
      </w:r>
      <w:r>
        <w:rPr>
          <w:rFonts w:ascii="Times" w:hAnsi="Times" w:cs="Times"/>
          <w:noProof/>
        </w:rPr>
        <w:tab/>
      </w:r>
      <w:r>
        <w:rPr>
          <w:rFonts w:ascii="Times" w:hAnsi="Times" w:cs="Times"/>
          <w:noProof/>
        </w:rPr>
        <w:fldChar w:fldCharType="begin"/>
      </w:r>
      <w:r>
        <w:rPr>
          <w:rFonts w:ascii="Times" w:hAnsi="Times" w:cs="Times"/>
          <w:noProof/>
        </w:rPr>
        <w:instrText xml:space="preserve"> P</w:instrText>
      </w:r>
      <w:r>
        <w:rPr>
          <w:rFonts w:ascii="Times" w:hAnsi="Times" w:cs="Times"/>
          <w:noProof/>
        </w:rPr>
        <w:instrText xml:space="preserve">AGEREF _Toc90899296 \h </w:instrText>
      </w:r>
      <w:r w:rsidR="00F85586">
        <w:rPr>
          <w:rFonts w:ascii="Times" w:hAnsi="Times" w:cs="Times"/>
          <w:noProof/>
        </w:rPr>
      </w:r>
      <w:r>
        <w:rPr>
          <w:rFonts w:ascii="Times" w:hAnsi="Times" w:cs="Times"/>
          <w:noProof/>
        </w:rPr>
        <w:fldChar w:fldCharType="separate"/>
      </w:r>
      <w:r w:rsidR="00F85586">
        <w:rPr>
          <w:rFonts w:ascii="Times" w:hAnsi="Times" w:cs="Times"/>
          <w:noProof/>
        </w:rPr>
        <w:t>296</w:t>
      </w:r>
      <w:r>
        <w:rPr>
          <w:rFonts w:ascii="Times" w:hAnsi="Times" w:cs="Times"/>
          <w:noProof/>
        </w:rPr>
        <w:fldChar w:fldCharType="end"/>
      </w:r>
    </w:p>
    <w:p w:rsidR="00000000" w:rsidRDefault="00B06724">
      <w:pPr>
        <w:pStyle w:val="TOC2"/>
        <w:rPr>
          <w:b w:val="0"/>
          <w:bCs w:val="0"/>
          <w:noProof/>
          <w:kern w:val="0"/>
        </w:rPr>
      </w:pPr>
      <w:r>
        <w:rPr>
          <w:noProof/>
        </w:rPr>
        <w:t>Part 4</w:t>
      </w:r>
      <w:r>
        <w:rPr>
          <w:noProof/>
        </w:rPr>
        <w:noBreakHyphen/>
        <w:t>3—Special rules mainly about importations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_Toc90899297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298</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114—</w:t>
      </w:r>
      <w:r>
        <w:rPr>
          <w:noProof/>
        </w:rPr>
        <w:t>Importations without entry for home consumption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_Toc90899298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298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114</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_Toc90899299 \h </w:instrText>
      </w:r>
      <w:r w:rsidR="00F85586">
        <w:rPr>
          <w:rFonts w:ascii="Times" w:hAnsi="Times" w:cs="Times"/>
          <w:noProof/>
        </w:rPr>
      </w:r>
      <w:r>
        <w:rPr>
          <w:rFonts w:ascii="Times" w:hAnsi="Times" w:cs="Times"/>
          <w:noProof/>
        </w:rPr>
        <w:fldChar w:fldCharType="separate"/>
      </w:r>
      <w:r w:rsidR="00F85586">
        <w:rPr>
          <w:rFonts w:ascii="Times" w:hAnsi="Times" w:cs="Times"/>
          <w:noProof/>
        </w:rPr>
        <w:t>298</w:t>
      </w:r>
      <w:r>
        <w:rPr>
          <w:rFonts w:ascii="Times" w:hAnsi="Times" w:cs="Times"/>
          <w:noProof/>
        </w:rPr>
        <w:fldChar w:fldCharType="end"/>
      </w:r>
    </w:p>
    <w:p w:rsidR="00000000" w:rsidRDefault="00B06724">
      <w:pPr>
        <w:pStyle w:val="TOC5"/>
        <w:rPr>
          <w:noProof/>
          <w:kern w:val="0"/>
          <w:sz w:val="24"/>
          <w:szCs w:val="24"/>
        </w:rPr>
      </w:pPr>
      <w:r>
        <w:rPr>
          <w:noProof/>
        </w:rPr>
        <w:t>114</w:t>
      </w:r>
      <w:r>
        <w:rPr>
          <w:noProof/>
        </w:rPr>
        <w:noBreakHyphen/>
        <w:t>5</w:t>
      </w:r>
      <w:r>
        <w:rPr>
          <w:noProof/>
        </w:rPr>
        <w:tab/>
        <w:t>Importations without entry for home consumption [</w:t>
      </w:r>
      <w:r>
        <w:rPr>
          <w:i/>
          <w:iCs/>
          <w:noProof/>
        </w:rPr>
        <w:t>see</w:t>
      </w:r>
      <w:r>
        <w:rPr>
          <w:noProof/>
        </w:rPr>
        <w:t xml:space="preserve"> Note 2]</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_Toc90899300 \h </w:instrText>
      </w:r>
      <w:r w:rsidR="00F85586">
        <w:rPr>
          <w:rFonts w:ascii="Times" w:hAnsi="Times" w:cs="Times"/>
          <w:noProof/>
        </w:rPr>
      </w:r>
      <w:r>
        <w:rPr>
          <w:rFonts w:ascii="Times" w:hAnsi="Times" w:cs="Times"/>
          <w:noProof/>
        </w:rPr>
        <w:fldChar w:fldCharType="separate"/>
      </w:r>
      <w:r w:rsidR="00F85586">
        <w:rPr>
          <w:rFonts w:ascii="Times" w:hAnsi="Times" w:cs="Times"/>
          <w:noProof/>
        </w:rPr>
        <w:t>298</w:t>
      </w:r>
      <w:r>
        <w:rPr>
          <w:rFonts w:ascii="Times" w:hAnsi="Times" w:cs="Times"/>
          <w:noProof/>
        </w:rPr>
        <w:fldChar w:fldCharType="end"/>
      </w:r>
    </w:p>
    <w:p w:rsidR="00000000" w:rsidRDefault="00B06724">
      <w:pPr>
        <w:pStyle w:val="TOC5"/>
        <w:rPr>
          <w:noProof/>
          <w:kern w:val="0"/>
          <w:sz w:val="24"/>
          <w:szCs w:val="24"/>
        </w:rPr>
      </w:pPr>
      <w:r>
        <w:rPr>
          <w:noProof/>
        </w:rPr>
        <w:t>114</w:t>
      </w:r>
      <w:r>
        <w:rPr>
          <w:noProof/>
        </w:rPr>
        <w:noBreakHyphen/>
        <w:t>10</w:t>
      </w:r>
      <w:r>
        <w:rPr>
          <w:noProof/>
        </w:rPr>
        <w:tab/>
        <w:t>Goods that have already been entered for home consumption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_Toc90899301 \h </w:instrText>
      </w:r>
      <w:r w:rsidR="00F85586">
        <w:rPr>
          <w:rFonts w:ascii="Times" w:hAnsi="Times" w:cs="Times"/>
          <w:noProof/>
        </w:rPr>
      </w:r>
      <w:r>
        <w:rPr>
          <w:rFonts w:ascii="Times" w:hAnsi="Times" w:cs="Times"/>
          <w:noProof/>
        </w:rPr>
        <w:fldChar w:fldCharType="separate"/>
      </w:r>
      <w:r w:rsidR="00F85586">
        <w:rPr>
          <w:rFonts w:ascii="Times" w:hAnsi="Times" w:cs="Times"/>
          <w:noProof/>
        </w:rPr>
        <w:t>301</w:t>
      </w:r>
      <w:r>
        <w:rPr>
          <w:rFonts w:ascii="Times" w:hAnsi="Times" w:cs="Times"/>
          <w:noProof/>
        </w:rPr>
        <w:fldChar w:fldCharType="end"/>
      </w:r>
    </w:p>
    <w:p w:rsidR="00000000" w:rsidRDefault="00B06724">
      <w:pPr>
        <w:pStyle w:val="TOC5"/>
        <w:rPr>
          <w:noProof/>
          <w:kern w:val="0"/>
          <w:sz w:val="24"/>
          <w:szCs w:val="24"/>
        </w:rPr>
      </w:pPr>
      <w:r>
        <w:rPr>
          <w:noProof/>
        </w:rPr>
        <w:t>114</w:t>
      </w:r>
      <w:r>
        <w:rPr>
          <w:noProof/>
        </w:rPr>
        <w:noBreakHyphen/>
        <w:t>15</w:t>
      </w:r>
      <w:r>
        <w:rPr>
          <w:noProof/>
        </w:rPr>
        <w:tab/>
        <w:t>Payments of amounts of GST where security for payment of customs duty is forfeited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_Toc90899302 \h </w:instrText>
      </w:r>
      <w:r w:rsidR="00F85586">
        <w:rPr>
          <w:rFonts w:ascii="Times" w:hAnsi="Times" w:cs="Times"/>
          <w:noProof/>
        </w:rPr>
      </w:r>
      <w:r>
        <w:rPr>
          <w:rFonts w:ascii="Times" w:hAnsi="Times" w:cs="Times"/>
          <w:noProof/>
        </w:rPr>
        <w:fldChar w:fldCharType="separate"/>
      </w:r>
      <w:r w:rsidR="00F85586">
        <w:rPr>
          <w:rFonts w:ascii="Times" w:hAnsi="Times" w:cs="Times"/>
          <w:noProof/>
        </w:rPr>
        <w:t>301</w:t>
      </w:r>
      <w:r>
        <w:rPr>
          <w:rFonts w:ascii="Times" w:hAnsi="Times" w:cs="Times"/>
          <w:noProof/>
        </w:rPr>
        <w:fldChar w:fldCharType="end"/>
      </w:r>
    </w:p>
    <w:p w:rsidR="00000000" w:rsidRDefault="00B06724">
      <w:pPr>
        <w:pStyle w:val="TOC5"/>
        <w:rPr>
          <w:noProof/>
          <w:kern w:val="0"/>
          <w:sz w:val="24"/>
          <w:szCs w:val="24"/>
        </w:rPr>
      </w:pPr>
      <w:r>
        <w:rPr>
          <w:noProof/>
        </w:rPr>
        <w:t>114</w:t>
      </w:r>
      <w:r>
        <w:rPr>
          <w:noProof/>
        </w:rPr>
        <w:noBreakHyphen/>
        <w:t>20</w:t>
      </w:r>
      <w:r>
        <w:rPr>
          <w:noProof/>
        </w:rPr>
        <w:tab/>
        <w:t>Payments of amounts of GST where delivery into home consumption is authorised under section 71 of the Customs Act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_Toc90899303 \h </w:instrText>
      </w:r>
      <w:r w:rsidR="00F85586">
        <w:rPr>
          <w:rFonts w:ascii="Times" w:hAnsi="Times" w:cs="Times"/>
          <w:noProof/>
        </w:rPr>
      </w:r>
      <w:r>
        <w:rPr>
          <w:rFonts w:ascii="Times" w:hAnsi="Times" w:cs="Times"/>
          <w:noProof/>
        </w:rPr>
        <w:fldChar w:fldCharType="separate"/>
      </w:r>
      <w:r w:rsidR="00F85586">
        <w:rPr>
          <w:rFonts w:ascii="Times" w:hAnsi="Times" w:cs="Times"/>
          <w:noProof/>
        </w:rPr>
        <w:t>301</w:t>
      </w:r>
      <w:r>
        <w:rPr>
          <w:rFonts w:ascii="Times" w:hAnsi="Times" w:cs="Times"/>
          <w:noProof/>
        </w:rPr>
        <w:fldChar w:fldCharType="end"/>
      </w:r>
    </w:p>
    <w:p w:rsidR="00000000" w:rsidRDefault="00B06724">
      <w:pPr>
        <w:pStyle w:val="TOC5"/>
        <w:rPr>
          <w:noProof/>
          <w:kern w:val="0"/>
          <w:sz w:val="24"/>
          <w:szCs w:val="24"/>
        </w:rPr>
      </w:pPr>
      <w:r>
        <w:rPr>
          <w:noProof/>
        </w:rPr>
        <w:t>114</w:t>
      </w:r>
      <w:r>
        <w:rPr>
          <w:noProof/>
        </w:rPr>
        <w:noBreakHyphen/>
        <w:t>25</w:t>
      </w:r>
      <w:r>
        <w:rPr>
          <w:noProof/>
        </w:rPr>
        <w:tab/>
        <w:t>Warehoused goods entered for home consumption by an entity other than the importer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_Toc90899304 \h </w:instrText>
      </w:r>
      <w:r w:rsidR="00F85586">
        <w:rPr>
          <w:rFonts w:ascii="Times" w:hAnsi="Times" w:cs="Times"/>
          <w:noProof/>
        </w:rPr>
      </w:r>
      <w:r>
        <w:rPr>
          <w:rFonts w:ascii="Times" w:hAnsi="Times" w:cs="Times"/>
          <w:noProof/>
        </w:rPr>
        <w:fldChar w:fldCharType="separate"/>
      </w:r>
      <w:r w:rsidR="00F85586">
        <w:rPr>
          <w:rFonts w:ascii="Times" w:hAnsi="Times" w:cs="Times"/>
          <w:noProof/>
        </w:rPr>
        <w:t>302</w:t>
      </w:r>
      <w:r>
        <w:rPr>
          <w:rFonts w:ascii="Times" w:hAnsi="Times" w:cs="Times"/>
          <w:noProof/>
        </w:rPr>
        <w:fldChar w:fldCharType="end"/>
      </w:r>
    </w:p>
    <w:p w:rsidR="00000000" w:rsidRDefault="00B06724">
      <w:pPr>
        <w:pStyle w:val="TOC3"/>
        <w:rPr>
          <w:b w:val="0"/>
          <w:bCs w:val="0"/>
          <w:noProof/>
          <w:kern w:val="0"/>
          <w:sz w:val="24"/>
          <w:szCs w:val="24"/>
        </w:rPr>
      </w:pPr>
      <w:r>
        <w:rPr>
          <w:noProof/>
        </w:rPr>
        <w:t>Division 117—Valuation of re</w:t>
      </w:r>
      <w:r>
        <w:rPr>
          <w:noProof/>
        </w:rPr>
        <w:noBreakHyphen/>
        <w:t>imported go</w:t>
      </w:r>
      <w:r>
        <w:rPr>
          <w:noProof/>
        </w:rPr>
        <w:t>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_Toc90899305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303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117</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_Toc90899306 \h </w:instrText>
      </w:r>
      <w:r w:rsidR="00F85586">
        <w:rPr>
          <w:rFonts w:ascii="Times" w:hAnsi="Times" w:cs="Times"/>
          <w:noProof/>
        </w:rPr>
      </w:r>
      <w:r>
        <w:rPr>
          <w:rFonts w:ascii="Times" w:hAnsi="Times" w:cs="Times"/>
          <w:noProof/>
        </w:rPr>
        <w:fldChar w:fldCharType="separate"/>
      </w:r>
      <w:r w:rsidR="00F85586">
        <w:rPr>
          <w:rFonts w:ascii="Times" w:hAnsi="Times" w:cs="Times"/>
          <w:noProof/>
        </w:rPr>
        <w:t>303</w:t>
      </w:r>
      <w:r>
        <w:rPr>
          <w:rFonts w:ascii="Times" w:hAnsi="Times" w:cs="Times"/>
          <w:noProof/>
        </w:rPr>
        <w:fldChar w:fldCharType="end"/>
      </w:r>
    </w:p>
    <w:p w:rsidR="00000000" w:rsidRDefault="00B06724">
      <w:pPr>
        <w:pStyle w:val="TOC5"/>
        <w:rPr>
          <w:noProof/>
          <w:kern w:val="0"/>
          <w:sz w:val="24"/>
          <w:szCs w:val="24"/>
        </w:rPr>
      </w:pPr>
      <w:r>
        <w:rPr>
          <w:noProof/>
        </w:rPr>
        <w:t>117</w:t>
      </w:r>
      <w:r>
        <w:rPr>
          <w:noProof/>
        </w:rPr>
        <w:noBreakHyphen/>
        <w:t>5</w:t>
      </w:r>
      <w:r>
        <w:rPr>
          <w:noProof/>
        </w:rPr>
        <w:tab/>
        <w:t>Valuation of taxable importations of goods that were exported for repair or renovation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_Toc90899307 \h </w:instrText>
      </w:r>
      <w:r w:rsidR="00F85586">
        <w:rPr>
          <w:rFonts w:ascii="Times" w:hAnsi="Times" w:cs="Times"/>
          <w:noProof/>
        </w:rPr>
      </w:r>
      <w:r>
        <w:rPr>
          <w:rFonts w:ascii="Times" w:hAnsi="Times" w:cs="Times"/>
          <w:noProof/>
        </w:rPr>
        <w:fldChar w:fldCharType="separate"/>
      </w:r>
      <w:r w:rsidR="00F85586">
        <w:rPr>
          <w:rFonts w:ascii="Times" w:hAnsi="Times" w:cs="Times"/>
          <w:noProof/>
        </w:rPr>
        <w:t>303</w:t>
      </w:r>
      <w:r>
        <w:rPr>
          <w:rFonts w:ascii="Times" w:hAnsi="Times" w:cs="Times"/>
          <w:noProof/>
        </w:rPr>
        <w:fldChar w:fldCharType="end"/>
      </w:r>
    </w:p>
    <w:p w:rsidR="00000000" w:rsidRDefault="00B06724">
      <w:pPr>
        <w:pStyle w:val="TOC5"/>
        <w:rPr>
          <w:noProof/>
          <w:kern w:val="0"/>
          <w:sz w:val="24"/>
          <w:szCs w:val="24"/>
        </w:rPr>
      </w:pPr>
      <w:r>
        <w:rPr>
          <w:noProof/>
        </w:rPr>
        <w:t>117</w:t>
      </w:r>
      <w:r>
        <w:rPr>
          <w:noProof/>
        </w:rPr>
        <w:noBreakHyphen/>
        <w:t>10</w:t>
      </w:r>
      <w:r>
        <w:rPr>
          <w:noProof/>
        </w:rPr>
        <w:tab/>
        <w:t>Valuation of taxable importations of live animals that were exported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_Toc90899308 \h </w:instrText>
      </w:r>
      <w:r w:rsidR="00F85586">
        <w:rPr>
          <w:rFonts w:ascii="Times" w:hAnsi="Times" w:cs="Times"/>
          <w:noProof/>
        </w:rPr>
      </w:r>
      <w:r>
        <w:rPr>
          <w:rFonts w:ascii="Times" w:hAnsi="Times" w:cs="Times"/>
          <w:noProof/>
        </w:rPr>
        <w:fldChar w:fldCharType="separate"/>
      </w:r>
      <w:r w:rsidR="00F85586">
        <w:rPr>
          <w:rFonts w:ascii="Times" w:hAnsi="Times" w:cs="Times"/>
          <w:noProof/>
        </w:rPr>
        <w:t>304</w:t>
      </w:r>
      <w:r>
        <w:rPr>
          <w:rFonts w:ascii="Times" w:hAnsi="Times" w:cs="Times"/>
          <w:noProof/>
        </w:rPr>
        <w:fldChar w:fldCharType="end"/>
      </w:r>
    </w:p>
    <w:p w:rsidR="00000000" w:rsidRDefault="00B06724">
      <w:pPr>
        <w:pStyle w:val="TOC5"/>
        <w:rPr>
          <w:noProof/>
          <w:kern w:val="0"/>
          <w:sz w:val="24"/>
          <w:szCs w:val="24"/>
        </w:rPr>
      </w:pPr>
      <w:r>
        <w:rPr>
          <w:noProof/>
        </w:rPr>
        <w:t>117</w:t>
      </w:r>
      <w:r>
        <w:rPr>
          <w:noProof/>
        </w:rPr>
        <w:noBreakHyphen/>
        <w:t>15</w:t>
      </w:r>
      <w:r>
        <w:rPr>
          <w:noProof/>
        </w:rPr>
        <w:tab/>
        <w:t>Refunds of GST on certain re</w:t>
      </w:r>
      <w:r>
        <w:rPr>
          <w:noProof/>
        </w:rPr>
        <w:noBreakHyphen/>
        <w:t>importations of live animals</w:t>
      </w:r>
      <w:r>
        <w:rPr>
          <w:rFonts w:ascii="Times" w:hAnsi="Times" w:cs="Times"/>
          <w:noProof/>
        </w:rPr>
        <w:tab/>
      </w:r>
      <w:r>
        <w:rPr>
          <w:rFonts w:ascii="Times" w:hAnsi="Times" w:cs="Times"/>
          <w:noProof/>
        </w:rPr>
        <w:fldChar w:fldCharType="begin"/>
      </w:r>
      <w:r>
        <w:rPr>
          <w:rFonts w:ascii="Times" w:hAnsi="Times" w:cs="Times"/>
          <w:noProof/>
        </w:rPr>
        <w:instrText xml:space="preserve"> PAGEREF _Toc9089</w:instrText>
      </w:r>
      <w:r>
        <w:rPr>
          <w:rFonts w:ascii="Times" w:hAnsi="Times" w:cs="Times"/>
          <w:noProof/>
        </w:rPr>
        <w:instrText xml:space="preserve">9309 \h </w:instrText>
      </w:r>
      <w:r w:rsidR="00F85586">
        <w:rPr>
          <w:rFonts w:ascii="Times" w:hAnsi="Times" w:cs="Times"/>
          <w:noProof/>
        </w:rPr>
      </w:r>
      <w:r>
        <w:rPr>
          <w:rFonts w:ascii="Times" w:hAnsi="Times" w:cs="Times"/>
          <w:noProof/>
        </w:rPr>
        <w:fldChar w:fldCharType="separate"/>
      </w:r>
      <w:r w:rsidR="00F85586">
        <w:rPr>
          <w:rFonts w:ascii="Times" w:hAnsi="Times" w:cs="Times"/>
          <w:noProof/>
        </w:rPr>
        <w:t>304</w:t>
      </w:r>
      <w:r>
        <w:rPr>
          <w:rFonts w:ascii="Times" w:hAnsi="Times" w:cs="Times"/>
          <w:noProof/>
        </w:rPr>
        <w:fldChar w:fldCharType="end"/>
      </w:r>
    </w:p>
    <w:p w:rsidR="00000000" w:rsidRDefault="00B06724">
      <w:pPr>
        <w:pStyle w:val="TOC2"/>
        <w:rPr>
          <w:b w:val="0"/>
          <w:bCs w:val="0"/>
          <w:noProof/>
          <w:kern w:val="0"/>
        </w:rPr>
      </w:pPr>
      <w:r>
        <w:rPr>
          <w:noProof/>
        </w:rPr>
        <w:t>Part 4</w:t>
      </w:r>
      <w:r>
        <w:rPr>
          <w:noProof/>
        </w:rPr>
        <w:noBreakHyphen/>
        <w:t>4—Special rules mainly about net amounts and adjustments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_Toc90899310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306</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123—</w:t>
      </w:r>
      <w:r>
        <w:rPr>
          <w:noProof/>
        </w:rPr>
        <w:t>Simplified accounting methods for retailers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_Toc90899311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306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123</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_Toc90899312 \h </w:instrText>
      </w:r>
      <w:r w:rsidR="00F85586">
        <w:rPr>
          <w:rFonts w:ascii="Times" w:hAnsi="Times" w:cs="Times"/>
          <w:noProof/>
        </w:rPr>
      </w:r>
      <w:r>
        <w:rPr>
          <w:rFonts w:ascii="Times" w:hAnsi="Times" w:cs="Times"/>
          <w:noProof/>
        </w:rPr>
        <w:fldChar w:fldCharType="separate"/>
      </w:r>
      <w:r w:rsidR="00F85586">
        <w:rPr>
          <w:rFonts w:ascii="Times" w:hAnsi="Times" w:cs="Times"/>
          <w:noProof/>
        </w:rPr>
        <w:t>306</w:t>
      </w:r>
      <w:r>
        <w:rPr>
          <w:rFonts w:ascii="Times" w:hAnsi="Times" w:cs="Times"/>
          <w:noProof/>
        </w:rPr>
        <w:fldChar w:fldCharType="end"/>
      </w:r>
    </w:p>
    <w:p w:rsidR="00000000" w:rsidRDefault="00B06724">
      <w:pPr>
        <w:pStyle w:val="TOC5"/>
        <w:rPr>
          <w:noProof/>
          <w:kern w:val="0"/>
          <w:sz w:val="24"/>
          <w:szCs w:val="24"/>
        </w:rPr>
      </w:pPr>
      <w:r>
        <w:rPr>
          <w:noProof/>
        </w:rPr>
        <w:t>123</w:t>
      </w:r>
      <w:r>
        <w:rPr>
          <w:noProof/>
        </w:rPr>
        <w:noBreakHyphen/>
        <w:t>5</w:t>
      </w:r>
      <w:r>
        <w:rPr>
          <w:noProof/>
        </w:rPr>
        <w:tab/>
        <w:t>Commissioner may determine simplified accounting methods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_Toc90899313 \h </w:instrText>
      </w:r>
      <w:r w:rsidR="00F85586">
        <w:rPr>
          <w:rFonts w:ascii="Times" w:hAnsi="Times" w:cs="Times"/>
          <w:noProof/>
        </w:rPr>
      </w:r>
      <w:r>
        <w:rPr>
          <w:rFonts w:ascii="Times" w:hAnsi="Times" w:cs="Times"/>
          <w:noProof/>
        </w:rPr>
        <w:fldChar w:fldCharType="separate"/>
      </w:r>
      <w:r w:rsidR="00F85586">
        <w:rPr>
          <w:rFonts w:ascii="Times" w:hAnsi="Times" w:cs="Times"/>
          <w:noProof/>
        </w:rPr>
        <w:t>306</w:t>
      </w:r>
      <w:r>
        <w:rPr>
          <w:rFonts w:ascii="Times" w:hAnsi="Times" w:cs="Times"/>
          <w:noProof/>
        </w:rPr>
        <w:fldChar w:fldCharType="end"/>
      </w:r>
    </w:p>
    <w:p w:rsidR="00000000" w:rsidRDefault="00B06724">
      <w:pPr>
        <w:pStyle w:val="TOC5"/>
        <w:rPr>
          <w:noProof/>
          <w:kern w:val="0"/>
          <w:sz w:val="24"/>
          <w:szCs w:val="24"/>
        </w:rPr>
      </w:pPr>
      <w:r>
        <w:rPr>
          <w:noProof/>
        </w:rPr>
        <w:t>123</w:t>
      </w:r>
      <w:r>
        <w:rPr>
          <w:noProof/>
        </w:rPr>
        <w:noBreakHyphen/>
        <w:t>10</w:t>
      </w:r>
      <w:r>
        <w:rPr>
          <w:noProof/>
        </w:rPr>
        <w:tab/>
        <w:t>Choosing to apply a simplified accounting method</w:t>
      </w:r>
      <w:r>
        <w:rPr>
          <w:rFonts w:ascii="Times" w:hAnsi="Times" w:cs="Times"/>
          <w:noProof/>
        </w:rPr>
        <w:tab/>
      </w:r>
      <w:r>
        <w:rPr>
          <w:rFonts w:ascii="Times" w:hAnsi="Times" w:cs="Times"/>
          <w:noProof/>
        </w:rPr>
        <w:fldChar w:fldCharType="begin"/>
      </w:r>
      <w:r>
        <w:rPr>
          <w:rFonts w:ascii="Times" w:hAnsi="Times" w:cs="Times"/>
          <w:noProof/>
        </w:rPr>
        <w:instrText xml:space="preserve"> PAGEREF _Toc90899314 \h </w:instrText>
      </w:r>
      <w:r w:rsidR="00F85586">
        <w:rPr>
          <w:rFonts w:ascii="Times" w:hAnsi="Times" w:cs="Times"/>
          <w:noProof/>
        </w:rPr>
      </w:r>
      <w:r>
        <w:rPr>
          <w:rFonts w:ascii="Times" w:hAnsi="Times" w:cs="Times"/>
          <w:noProof/>
        </w:rPr>
        <w:fldChar w:fldCharType="separate"/>
      </w:r>
      <w:r w:rsidR="00F85586">
        <w:rPr>
          <w:rFonts w:ascii="Times" w:hAnsi="Times" w:cs="Times"/>
          <w:noProof/>
        </w:rPr>
        <w:t>306</w:t>
      </w:r>
      <w:r>
        <w:rPr>
          <w:rFonts w:ascii="Times" w:hAnsi="Times" w:cs="Times"/>
          <w:noProof/>
        </w:rPr>
        <w:fldChar w:fldCharType="end"/>
      </w:r>
    </w:p>
    <w:p w:rsidR="00000000" w:rsidRDefault="00B06724">
      <w:pPr>
        <w:pStyle w:val="TOC5"/>
        <w:rPr>
          <w:noProof/>
          <w:kern w:val="0"/>
          <w:sz w:val="24"/>
          <w:szCs w:val="24"/>
        </w:rPr>
      </w:pPr>
      <w:r>
        <w:rPr>
          <w:noProof/>
        </w:rPr>
        <w:t>123</w:t>
      </w:r>
      <w:r>
        <w:rPr>
          <w:noProof/>
        </w:rPr>
        <w:noBreakHyphen/>
        <w:t>15</w:t>
      </w:r>
      <w:r>
        <w:rPr>
          <w:noProof/>
        </w:rPr>
        <w:tab/>
        <w:t>Net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_Toc90899315 \h </w:instrText>
      </w:r>
      <w:r w:rsidR="00F85586">
        <w:rPr>
          <w:rFonts w:ascii="Times" w:hAnsi="Times" w:cs="Times"/>
          <w:noProof/>
        </w:rPr>
      </w:r>
      <w:r>
        <w:rPr>
          <w:rFonts w:ascii="Times" w:hAnsi="Times" w:cs="Times"/>
          <w:noProof/>
        </w:rPr>
        <w:fldChar w:fldCharType="separate"/>
      </w:r>
      <w:r w:rsidR="00F85586">
        <w:rPr>
          <w:rFonts w:ascii="Times" w:hAnsi="Times" w:cs="Times"/>
          <w:noProof/>
        </w:rPr>
        <w:t>307</w:t>
      </w:r>
      <w:r>
        <w:rPr>
          <w:rFonts w:ascii="Times" w:hAnsi="Times" w:cs="Times"/>
          <w:noProof/>
        </w:rPr>
        <w:fldChar w:fldCharType="end"/>
      </w:r>
    </w:p>
    <w:p w:rsidR="00000000" w:rsidRDefault="00B06724">
      <w:pPr>
        <w:pStyle w:val="TOC3"/>
        <w:rPr>
          <w:b w:val="0"/>
          <w:bCs w:val="0"/>
          <w:noProof/>
          <w:kern w:val="0"/>
          <w:sz w:val="24"/>
          <w:szCs w:val="24"/>
        </w:rPr>
      </w:pPr>
      <w:r>
        <w:rPr>
          <w:noProof/>
        </w:rPr>
        <w:t>Division 126—Gambling</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_Toc90899316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308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126</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_Toc90899317 \h </w:instrText>
      </w:r>
      <w:r w:rsidR="00F85586">
        <w:rPr>
          <w:rFonts w:ascii="Times" w:hAnsi="Times" w:cs="Times"/>
          <w:noProof/>
        </w:rPr>
      </w:r>
      <w:r>
        <w:rPr>
          <w:rFonts w:ascii="Times" w:hAnsi="Times" w:cs="Times"/>
          <w:noProof/>
        </w:rPr>
        <w:fldChar w:fldCharType="separate"/>
      </w:r>
      <w:r w:rsidR="00F85586">
        <w:rPr>
          <w:rFonts w:ascii="Times" w:hAnsi="Times" w:cs="Times"/>
          <w:noProof/>
        </w:rPr>
        <w:t>308</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5</w:t>
      </w:r>
      <w:r>
        <w:rPr>
          <w:noProof/>
        </w:rPr>
        <w:tab/>
        <w:t>Global accounting system for gambling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_Toc90899318 \h </w:instrText>
      </w:r>
      <w:r w:rsidR="00F85586">
        <w:rPr>
          <w:rFonts w:ascii="Times" w:hAnsi="Times" w:cs="Times"/>
          <w:noProof/>
        </w:rPr>
      </w:r>
      <w:r>
        <w:rPr>
          <w:rFonts w:ascii="Times" w:hAnsi="Times" w:cs="Times"/>
          <w:noProof/>
        </w:rPr>
        <w:fldChar w:fldCharType="separate"/>
      </w:r>
      <w:r w:rsidR="00F85586">
        <w:rPr>
          <w:rFonts w:ascii="Times" w:hAnsi="Times" w:cs="Times"/>
          <w:noProof/>
        </w:rPr>
        <w:t>308</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10</w:t>
      </w:r>
      <w:r>
        <w:rPr>
          <w:noProof/>
        </w:rPr>
        <w:tab/>
        <w:t>Global GST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_Toc90899319 \h </w:instrText>
      </w:r>
      <w:r w:rsidR="00F85586">
        <w:rPr>
          <w:rFonts w:ascii="Times" w:hAnsi="Times" w:cs="Times"/>
          <w:noProof/>
        </w:rPr>
      </w:r>
      <w:r>
        <w:rPr>
          <w:rFonts w:ascii="Times" w:hAnsi="Times" w:cs="Times"/>
          <w:noProof/>
        </w:rPr>
        <w:fldChar w:fldCharType="separate"/>
      </w:r>
      <w:r w:rsidR="00F85586">
        <w:rPr>
          <w:rFonts w:ascii="Times" w:hAnsi="Times" w:cs="Times"/>
          <w:noProof/>
        </w:rPr>
        <w:t>309</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15</w:t>
      </w:r>
      <w:r>
        <w:rPr>
          <w:noProof/>
        </w:rPr>
        <w:tab/>
        <w:t>Losses carried forward</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_Toc90899320 \h </w:instrText>
      </w:r>
      <w:r w:rsidR="00F85586">
        <w:rPr>
          <w:rFonts w:ascii="Times" w:hAnsi="Times" w:cs="Times"/>
          <w:noProof/>
        </w:rPr>
      </w:r>
      <w:r>
        <w:rPr>
          <w:rFonts w:ascii="Times" w:hAnsi="Times" w:cs="Times"/>
          <w:noProof/>
        </w:rPr>
        <w:fldChar w:fldCharType="separate"/>
      </w:r>
      <w:r w:rsidR="00F85586">
        <w:rPr>
          <w:rFonts w:ascii="Times" w:hAnsi="Times" w:cs="Times"/>
          <w:noProof/>
        </w:rPr>
        <w:t>310</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20</w:t>
      </w:r>
      <w:r>
        <w:rPr>
          <w:noProof/>
        </w:rPr>
        <w:tab/>
        <w:t>Bad debts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_Toc90899321 \h </w:instrText>
      </w:r>
      <w:r w:rsidR="00F85586">
        <w:rPr>
          <w:rFonts w:ascii="Times" w:hAnsi="Times" w:cs="Times"/>
          <w:noProof/>
        </w:rPr>
      </w:r>
      <w:r>
        <w:rPr>
          <w:rFonts w:ascii="Times" w:hAnsi="Times" w:cs="Times"/>
          <w:noProof/>
        </w:rPr>
        <w:fldChar w:fldCharType="separate"/>
      </w:r>
      <w:r w:rsidR="00F85586">
        <w:rPr>
          <w:rFonts w:ascii="Times" w:hAnsi="Times" w:cs="Times"/>
          <w:noProof/>
        </w:rPr>
        <w:t>310</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25</w:t>
      </w:r>
      <w:r>
        <w:rPr>
          <w:noProof/>
        </w:rPr>
        <w:tab/>
        <w:t>Application of Subdivision 9</w:t>
      </w:r>
      <w:r>
        <w:rPr>
          <w:noProof/>
        </w:rPr>
        <w:noBreakHyphen/>
        <w: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_Toc90899322 \h </w:instrText>
      </w:r>
      <w:r w:rsidR="00F85586">
        <w:rPr>
          <w:rFonts w:ascii="Times" w:hAnsi="Times" w:cs="Times"/>
          <w:noProof/>
        </w:rPr>
      </w:r>
      <w:r>
        <w:rPr>
          <w:rFonts w:ascii="Times" w:hAnsi="Times" w:cs="Times"/>
          <w:noProof/>
        </w:rPr>
        <w:fldChar w:fldCharType="separate"/>
      </w:r>
      <w:r w:rsidR="00F85586">
        <w:rPr>
          <w:rFonts w:ascii="Times" w:hAnsi="Times" w:cs="Times"/>
          <w:noProof/>
        </w:rPr>
        <w:t>310</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30</w:t>
      </w:r>
      <w:r>
        <w:rPr>
          <w:noProof/>
        </w:rPr>
        <w:tab/>
        <w:t>Gambling supplies do not give rise to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_Toc90899323 \h </w:instrText>
      </w:r>
      <w:r w:rsidR="00F85586">
        <w:rPr>
          <w:rFonts w:ascii="Times" w:hAnsi="Times" w:cs="Times"/>
          <w:noProof/>
        </w:rPr>
      </w:r>
      <w:r>
        <w:rPr>
          <w:rFonts w:ascii="Times" w:hAnsi="Times" w:cs="Times"/>
          <w:noProof/>
        </w:rPr>
        <w:fldChar w:fldCharType="separate"/>
      </w:r>
      <w:r w:rsidR="00F85586">
        <w:rPr>
          <w:rFonts w:ascii="Times" w:hAnsi="Times" w:cs="Times"/>
          <w:noProof/>
        </w:rPr>
        <w:t>310</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32</w:t>
      </w:r>
      <w:r>
        <w:rPr>
          <w:noProof/>
        </w:rPr>
        <w:tab/>
        <w:t>Repayments of gambling losses are not 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_Toc90899324 \h </w:instrText>
      </w:r>
      <w:r w:rsidR="00F85586">
        <w:rPr>
          <w:rFonts w:ascii="Times" w:hAnsi="Times" w:cs="Times"/>
          <w:noProof/>
        </w:rPr>
      </w:r>
      <w:r>
        <w:rPr>
          <w:rFonts w:ascii="Times" w:hAnsi="Times" w:cs="Times"/>
          <w:noProof/>
        </w:rPr>
        <w:fldChar w:fldCharType="separate"/>
      </w:r>
      <w:r w:rsidR="00F85586">
        <w:rPr>
          <w:rFonts w:ascii="Times" w:hAnsi="Times" w:cs="Times"/>
          <w:noProof/>
        </w:rPr>
        <w:t>311</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33</w:t>
      </w:r>
      <w:r>
        <w:rPr>
          <w:noProof/>
        </w:rPr>
        <w:tab/>
        <w:t>Tax invoices not required</w:t>
      </w:r>
      <w:r>
        <w:rPr>
          <w:noProof/>
        </w:rPr>
        <w:t xml:space="preserve"> for gambling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_Toc90899325 \h </w:instrText>
      </w:r>
      <w:r w:rsidR="00F85586">
        <w:rPr>
          <w:rFonts w:ascii="Times" w:hAnsi="Times" w:cs="Times"/>
          <w:noProof/>
        </w:rPr>
      </w:r>
      <w:r>
        <w:rPr>
          <w:rFonts w:ascii="Times" w:hAnsi="Times" w:cs="Times"/>
          <w:noProof/>
        </w:rPr>
        <w:fldChar w:fldCharType="separate"/>
      </w:r>
      <w:r w:rsidR="00F85586">
        <w:rPr>
          <w:rFonts w:ascii="Times" w:hAnsi="Times" w:cs="Times"/>
          <w:noProof/>
        </w:rPr>
        <w:t>311</w:t>
      </w:r>
      <w:r>
        <w:rPr>
          <w:rFonts w:ascii="Times" w:hAnsi="Times" w:cs="Times"/>
          <w:noProof/>
        </w:rPr>
        <w:fldChar w:fldCharType="end"/>
      </w:r>
    </w:p>
    <w:p w:rsidR="00000000" w:rsidRDefault="00B06724">
      <w:pPr>
        <w:pStyle w:val="TOC5"/>
        <w:rPr>
          <w:noProof/>
          <w:kern w:val="0"/>
          <w:sz w:val="24"/>
          <w:szCs w:val="24"/>
        </w:rPr>
      </w:pPr>
      <w:r>
        <w:rPr>
          <w:noProof/>
        </w:rPr>
        <w:t>126</w:t>
      </w:r>
      <w:r>
        <w:rPr>
          <w:noProof/>
        </w:rPr>
        <w:noBreakHyphen/>
        <w:t>35</w:t>
      </w:r>
      <w:r>
        <w:rPr>
          <w:noProof/>
        </w:rPr>
        <w:tab/>
        <w:t xml:space="preserve">Meaning of </w:t>
      </w:r>
      <w:r>
        <w:rPr>
          <w:i/>
          <w:iCs/>
          <w:noProof/>
        </w:rPr>
        <w:t>gambling supply</w:t>
      </w:r>
      <w:r>
        <w:rPr>
          <w:noProof/>
        </w:rPr>
        <w:t xml:space="preserve"> and </w:t>
      </w:r>
      <w:r>
        <w:rPr>
          <w:i/>
          <w:iCs/>
          <w:noProof/>
        </w:rPr>
        <w:t>gambling event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_Toc90899326 \h </w:instrText>
      </w:r>
      <w:r w:rsidR="00F85586">
        <w:rPr>
          <w:rFonts w:ascii="Times" w:hAnsi="Times" w:cs="Times"/>
          <w:noProof/>
        </w:rPr>
      </w:r>
      <w:r>
        <w:rPr>
          <w:rFonts w:ascii="Times" w:hAnsi="Times" w:cs="Times"/>
          <w:noProof/>
        </w:rPr>
        <w:fldChar w:fldCharType="separate"/>
      </w:r>
      <w:r w:rsidR="00F85586">
        <w:rPr>
          <w:rFonts w:ascii="Times" w:hAnsi="Times" w:cs="Times"/>
          <w:noProof/>
        </w:rPr>
        <w:t>311</w:t>
      </w:r>
      <w:r>
        <w:rPr>
          <w:rFonts w:ascii="Times" w:hAnsi="Times" w:cs="Times"/>
          <w:noProof/>
        </w:rPr>
        <w:fldChar w:fldCharType="end"/>
      </w:r>
    </w:p>
    <w:p w:rsidR="00000000" w:rsidRDefault="00B06724">
      <w:pPr>
        <w:pStyle w:val="TOC3"/>
        <w:rPr>
          <w:b w:val="0"/>
          <w:bCs w:val="0"/>
          <w:noProof/>
          <w:kern w:val="0"/>
          <w:sz w:val="24"/>
          <w:szCs w:val="24"/>
        </w:rPr>
      </w:pPr>
      <w:r>
        <w:rPr>
          <w:noProof/>
        </w:rPr>
        <w:t>Division 129—Changes in the extent of creditable purpose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_Toc90899327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312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_Toc90899328 \h </w:instrText>
      </w:r>
      <w:r w:rsidR="00F85586">
        <w:rPr>
          <w:rFonts w:ascii="Times" w:hAnsi="Times" w:cs="Times"/>
          <w:noProof/>
        </w:rPr>
      </w:r>
      <w:r>
        <w:rPr>
          <w:rFonts w:ascii="Times" w:hAnsi="Times" w:cs="Times"/>
          <w:noProof/>
        </w:rPr>
        <w:fldChar w:fldCharType="separate"/>
      </w:r>
      <w:r w:rsidR="00F85586">
        <w:rPr>
          <w:rFonts w:ascii="Times" w:hAnsi="Times" w:cs="Times"/>
          <w:noProof/>
        </w:rPr>
        <w:t>312</w:t>
      </w:r>
      <w:r>
        <w:rPr>
          <w:rFonts w:ascii="Times" w:hAnsi="Times" w:cs="Times"/>
          <w:noProof/>
        </w:rPr>
        <w:fldChar w:fldCharType="end"/>
      </w:r>
    </w:p>
    <w:p w:rsidR="00000000" w:rsidRDefault="00B06724">
      <w:pPr>
        <w:pStyle w:val="TOC4"/>
        <w:rPr>
          <w:b w:val="0"/>
          <w:bCs w:val="0"/>
          <w:noProof/>
          <w:kern w:val="0"/>
          <w:sz w:val="24"/>
          <w:szCs w:val="24"/>
        </w:rPr>
      </w:pPr>
      <w:r>
        <w:rPr>
          <w:noProof/>
        </w:rPr>
        <w:t>Subdivision 129</w:t>
      </w:r>
      <w:r>
        <w:rPr>
          <w:noProof/>
        </w:rPr>
        <w:noBreakHyphen/>
        <w:t>A—General</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_Toc90899329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312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129</w:t>
      </w:r>
      <w:r>
        <w:rPr>
          <w:noProof/>
        </w:rPr>
        <w:noBreakHyphen/>
        <w:t>5</w:t>
      </w:r>
      <w:r>
        <w:rPr>
          <w:noProof/>
        </w:rPr>
        <w:tab/>
        <w:t>Adjustments arising under this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_Toc90899330 \h </w:instrText>
      </w:r>
      <w:r w:rsidR="00F85586">
        <w:rPr>
          <w:rFonts w:ascii="Times" w:hAnsi="Times" w:cs="Times"/>
          <w:noProof/>
        </w:rPr>
      </w:r>
      <w:r>
        <w:rPr>
          <w:rFonts w:ascii="Times" w:hAnsi="Times" w:cs="Times"/>
          <w:noProof/>
        </w:rPr>
        <w:fldChar w:fldCharType="separate"/>
      </w:r>
      <w:r w:rsidR="00F85586">
        <w:rPr>
          <w:rFonts w:ascii="Times" w:hAnsi="Times" w:cs="Times"/>
          <w:noProof/>
        </w:rPr>
        <w:t>312</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10</w:t>
      </w:r>
      <w:r>
        <w:rPr>
          <w:noProof/>
        </w:rPr>
        <w:tab/>
        <w:t>Adjustments do not arise under this Division for acquisitions and importations below a certain value</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_Toc90899331 \h </w:instrText>
      </w:r>
      <w:r w:rsidR="00F85586">
        <w:rPr>
          <w:rFonts w:ascii="Times" w:hAnsi="Times" w:cs="Times"/>
          <w:noProof/>
        </w:rPr>
      </w:r>
      <w:r>
        <w:rPr>
          <w:rFonts w:ascii="Times" w:hAnsi="Times" w:cs="Times"/>
          <w:noProof/>
        </w:rPr>
        <w:fldChar w:fldCharType="separate"/>
      </w:r>
      <w:r w:rsidR="00F85586">
        <w:rPr>
          <w:rFonts w:ascii="Times" w:hAnsi="Times" w:cs="Times"/>
          <w:noProof/>
        </w:rPr>
        <w:t>313</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15</w:t>
      </w:r>
      <w:r>
        <w:rPr>
          <w:noProof/>
        </w:rPr>
        <w:tab/>
        <w:t>Adjustments do not arise under this Division where there are adjustments under Division 130</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_Toc90899332 \h </w:instrText>
      </w:r>
      <w:r w:rsidR="00F85586">
        <w:rPr>
          <w:rFonts w:ascii="Times" w:hAnsi="Times" w:cs="Times"/>
          <w:noProof/>
        </w:rPr>
      </w:r>
      <w:r>
        <w:rPr>
          <w:rFonts w:ascii="Times" w:hAnsi="Times" w:cs="Times"/>
          <w:noProof/>
        </w:rPr>
        <w:fldChar w:fldCharType="separate"/>
      </w:r>
      <w:r w:rsidR="00F85586">
        <w:rPr>
          <w:rFonts w:ascii="Times" w:hAnsi="Times" w:cs="Times"/>
          <w:noProof/>
        </w:rPr>
        <w:t>313</w:t>
      </w:r>
      <w:r>
        <w:rPr>
          <w:rFonts w:ascii="Times" w:hAnsi="Times" w:cs="Times"/>
          <w:noProof/>
        </w:rPr>
        <w:fldChar w:fldCharType="end"/>
      </w:r>
    </w:p>
    <w:p w:rsidR="00000000" w:rsidRDefault="00B06724">
      <w:pPr>
        <w:pStyle w:val="TOC4"/>
        <w:rPr>
          <w:b w:val="0"/>
          <w:bCs w:val="0"/>
          <w:noProof/>
          <w:kern w:val="0"/>
          <w:sz w:val="24"/>
          <w:szCs w:val="24"/>
        </w:rPr>
      </w:pPr>
      <w:r>
        <w:rPr>
          <w:noProof/>
        </w:rPr>
        <w:t>Subdivision 129</w:t>
      </w:r>
      <w:r>
        <w:rPr>
          <w:noProof/>
        </w:rPr>
        <w:noBreakHyphen/>
        <w:t>B—Adjustment periods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_Toc90899333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314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129</w:t>
      </w:r>
      <w:r>
        <w:rPr>
          <w:noProof/>
        </w:rPr>
        <w:noBreakHyphen/>
        <w:t>20</w:t>
      </w:r>
      <w:r>
        <w:rPr>
          <w:noProof/>
        </w:rPr>
        <w:tab/>
        <w:t>Adjustment periods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_Toc90899334 \h </w:instrText>
      </w:r>
      <w:r w:rsidR="00F85586">
        <w:rPr>
          <w:rFonts w:ascii="Times" w:hAnsi="Times" w:cs="Times"/>
          <w:noProof/>
        </w:rPr>
      </w:r>
      <w:r>
        <w:rPr>
          <w:rFonts w:ascii="Times" w:hAnsi="Times" w:cs="Times"/>
          <w:noProof/>
        </w:rPr>
        <w:fldChar w:fldCharType="separate"/>
      </w:r>
      <w:r w:rsidR="00F85586">
        <w:rPr>
          <w:rFonts w:ascii="Times" w:hAnsi="Times" w:cs="Times"/>
          <w:noProof/>
        </w:rPr>
        <w:t>314</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25</w:t>
      </w:r>
      <w:r>
        <w:rPr>
          <w:noProof/>
        </w:rPr>
        <w:tab/>
        <w:t>Effect on adjustment periods of things being disposed of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_Toc90899335 \h </w:instrText>
      </w:r>
      <w:r w:rsidR="00F85586">
        <w:rPr>
          <w:rFonts w:ascii="Times" w:hAnsi="Times" w:cs="Times"/>
          <w:noProof/>
        </w:rPr>
      </w:r>
      <w:r>
        <w:rPr>
          <w:rFonts w:ascii="Times" w:hAnsi="Times" w:cs="Times"/>
          <w:noProof/>
        </w:rPr>
        <w:fldChar w:fldCharType="separate"/>
      </w:r>
      <w:r w:rsidR="00F85586">
        <w:rPr>
          <w:rFonts w:ascii="Times" w:hAnsi="Times" w:cs="Times"/>
          <w:noProof/>
        </w:rPr>
        <w:t>315</w:t>
      </w:r>
      <w:r>
        <w:rPr>
          <w:rFonts w:ascii="Times" w:hAnsi="Times" w:cs="Times"/>
          <w:noProof/>
        </w:rPr>
        <w:fldChar w:fldCharType="end"/>
      </w:r>
    </w:p>
    <w:p w:rsidR="00000000" w:rsidRDefault="00B06724">
      <w:pPr>
        <w:pStyle w:val="TOC4"/>
        <w:rPr>
          <w:b w:val="0"/>
          <w:bCs w:val="0"/>
          <w:noProof/>
          <w:kern w:val="0"/>
          <w:sz w:val="24"/>
          <w:szCs w:val="24"/>
        </w:rPr>
      </w:pPr>
      <w:r>
        <w:rPr>
          <w:noProof/>
        </w:rPr>
        <w:t>Subdivision 129</w:t>
      </w:r>
      <w:r>
        <w:rPr>
          <w:noProof/>
        </w:rPr>
        <w:noBreakHyphen/>
        <w:t>C—When adjustments for acquisitions and importations arise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_Toc90899336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316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129</w:t>
      </w:r>
      <w:r>
        <w:rPr>
          <w:noProof/>
        </w:rPr>
        <w:noBreakHyphen/>
        <w:t>40</w:t>
      </w:r>
      <w:r>
        <w:rPr>
          <w:noProof/>
        </w:rPr>
        <w:tab/>
        <w:t>Working o</w:t>
      </w:r>
      <w:r>
        <w:rPr>
          <w:noProof/>
        </w:rPr>
        <w:t>ut whether you have an adjustment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_Toc90899337 \h </w:instrText>
      </w:r>
      <w:r w:rsidR="00F85586">
        <w:rPr>
          <w:rFonts w:ascii="Times" w:hAnsi="Times" w:cs="Times"/>
          <w:noProof/>
        </w:rPr>
      </w:r>
      <w:r>
        <w:rPr>
          <w:rFonts w:ascii="Times" w:hAnsi="Times" w:cs="Times"/>
          <w:noProof/>
        </w:rPr>
        <w:fldChar w:fldCharType="separate"/>
      </w:r>
      <w:r w:rsidR="00F85586">
        <w:rPr>
          <w:rFonts w:ascii="Times" w:hAnsi="Times" w:cs="Times"/>
          <w:noProof/>
        </w:rPr>
        <w:t>316</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45</w:t>
      </w:r>
      <w:r>
        <w:rPr>
          <w:noProof/>
        </w:rPr>
        <w:tab/>
        <w:t>Gifts to gift</w:t>
      </w:r>
      <w:r>
        <w:rPr>
          <w:noProof/>
        </w:rPr>
        <w:noBreakHyphen/>
        <w:t>deductible 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_Toc90899338 \h </w:instrText>
      </w:r>
      <w:r w:rsidR="00F85586">
        <w:rPr>
          <w:rFonts w:ascii="Times" w:hAnsi="Times" w:cs="Times"/>
          <w:noProof/>
        </w:rPr>
      </w:r>
      <w:r>
        <w:rPr>
          <w:rFonts w:ascii="Times" w:hAnsi="Times" w:cs="Times"/>
          <w:noProof/>
        </w:rPr>
        <w:fldChar w:fldCharType="separate"/>
      </w:r>
      <w:r w:rsidR="00F85586">
        <w:rPr>
          <w:rFonts w:ascii="Times" w:hAnsi="Times" w:cs="Times"/>
          <w:noProof/>
        </w:rPr>
        <w:t>318</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50</w:t>
      </w:r>
      <w:r>
        <w:rPr>
          <w:noProof/>
        </w:rPr>
        <w:tab/>
        <w:t>Creditable 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_Toc90899339 \h </w:instrText>
      </w:r>
      <w:r w:rsidR="00F85586">
        <w:rPr>
          <w:rFonts w:ascii="Times" w:hAnsi="Times" w:cs="Times"/>
          <w:noProof/>
        </w:rPr>
      </w:r>
      <w:r>
        <w:rPr>
          <w:rFonts w:ascii="Times" w:hAnsi="Times" w:cs="Times"/>
          <w:noProof/>
        </w:rPr>
        <w:fldChar w:fldCharType="separate"/>
      </w:r>
      <w:r w:rsidR="00F85586">
        <w:rPr>
          <w:rFonts w:ascii="Times" w:hAnsi="Times" w:cs="Times"/>
          <w:noProof/>
        </w:rPr>
        <w:t>318</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55</w:t>
      </w:r>
      <w:r>
        <w:rPr>
          <w:noProof/>
        </w:rPr>
        <w:tab/>
        <w:t xml:space="preserve">Meaning of </w:t>
      </w:r>
      <w:r>
        <w:rPr>
          <w:i/>
          <w:iCs/>
          <w:noProof/>
        </w:rPr>
        <w:t>apply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_Toc90899340 \h </w:instrText>
      </w:r>
      <w:r w:rsidR="00F85586">
        <w:rPr>
          <w:rFonts w:ascii="Times" w:hAnsi="Times" w:cs="Times"/>
          <w:noProof/>
        </w:rPr>
      </w:r>
      <w:r>
        <w:rPr>
          <w:rFonts w:ascii="Times" w:hAnsi="Times" w:cs="Times"/>
          <w:noProof/>
        </w:rPr>
        <w:fldChar w:fldCharType="separate"/>
      </w:r>
      <w:r w:rsidR="00F85586">
        <w:rPr>
          <w:rFonts w:ascii="Times" w:hAnsi="Times" w:cs="Times"/>
          <w:noProof/>
        </w:rPr>
        <w:t>318</w:t>
      </w:r>
      <w:r>
        <w:rPr>
          <w:rFonts w:ascii="Times" w:hAnsi="Times" w:cs="Times"/>
          <w:noProof/>
        </w:rPr>
        <w:fldChar w:fldCharType="end"/>
      </w:r>
    </w:p>
    <w:p w:rsidR="00000000" w:rsidRDefault="00B06724">
      <w:pPr>
        <w:pStyle w:val="TOC4"/>
        <w:rPr>
          <w:b w:val="0"/>
          <w:bCs w:val="0"/>
          <w:noProof/>
          <w:kern w:val="0"/>
          <w:sz w:val="24"/>
          <w:szCs w:val="24"/>
        </w:rPr>
      </w:pPr>
      <w:r>
        <w:rPr>
          <w:noProof/>
        </w:rPr>
        <w:t>Subdivision 129</w:t>
      </w:r>
      <w:r>
        <w:rPr>
          <w:noProof/>
        </w:rPr>
        <w:noBreakHyphen/>
        <w:t>D—Amounts of adjustments for acquisitions and impo</w:t>
      </w:r>
      <w:r>
        <w:rPr>
          <w:noProof/>
        </w:rPr>
        <w:t>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_Toc90899341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319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129</w:t>
      </w:r>
      <w:r>
        <w:rPr>
          <w:noProof/>
        </w:rPr>
        <w:noBreakHyphen/>
        <w:t>70</w:t>
      </w:r>
      <w:r>
        <w:rPr>
          <w:noProof/>
        </w:rPr>
        <w:tab/>
        <w:t>The amount of an increasing adjustment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_Toc90899342 \h </w:instrText>
      </w:r>
      <w:r w:rsidR="00F85586">
        <w:rPr>
          <w:rFonts w:ascii="Times" w:hAnsi="Times" w:cs="Times"/>
          <w:noProof/>
        </w:rPr>
      </w:r>
      <w:r>
        <w:rPr>
          <w:rFonts w:ascii="Times" w:hAnsi="Times" w:cs="Times"/>
          <w:noProof/>
        </w:rPr>
        <w:fldChar w:fldCharType="separate"/>
      </w:r>
      <w:r w:rsidR="00F85586">
        <w:rPr>
          <w:rFonts w:ascii="Times" w:hAnsi="Times" w:cs="Times"/>
          <w:noProof/>
        </w:rPr>
        <w:t>319</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75</w:t>
      </w:r>
      <w:r>
        <w:rPr>
          <w:noProof/>
        </w:rPr>
        <w:tab/>
      </w:r>
      <w:r>
        <w:rPr>
          <w:noProof/>
        </w:rPr>
        <w:t>The amount of a decreasing adjustment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_Toc90899343 \h </w:instrText>
      </w:r>
      <w:r w:rsidR="00F85586">
        <w:rPr>
          <w:rFonts w:ascii="Times" w:hAnsi="Times" w:cs="Times"/>
          <w:noProof/>
        </w:rPr>
      </w:r>
      <w:r>
        <w:rPr>
          <w:rFonts w:ascii="Times" w:hAnsi="Times" w:cs="Times"/>
          <w:noProof/>
        </w:rPr>
        <w:fldChar w:fldCharType="separate"/>
      </w:r>
      <w:r w:rsidR="00F85586">
        <w:rPr>
          <w:rFonts w:ascii="Times" w:hAnsi="Times" w:cs="Times"/>
          <w:noProof/>
        </w:rPr>
        <w:t>319</w:t>
      </w:r>
      <w:r>
        <w:rPr>
          <w:rFonts w:ascii="Times" w:hAnsi="Times" w:cs="Times"/>
          <w:noProof/>
        </w:rPr>
        <w:fldChar w:fldCharType="end"/>
      </w:r>
    </w:p>
    <w:p w:rsidR="00000000" w:rsidRDefault="00B06724">
      <w:pPr>
        <w:pStyle w:val="TOC5"/>
        <w:rPr>
          <w:noProof/>
          <w:kern w:val="0"/>
          <w:sz w:val="24"/>
          <w:szCs w:val="24"/>
        </w:rPr>
      </w:pPr>
      <w:r>
        <w:rPr>
          <w:noProof/>
        </w:rPr>
        <w:t>129</w:t>
      </w:r>
      <w:r>
        <w:rPr>
          <w:noProof/>
        </w:rPr>
        <w:noBreakHyphen/>
        <w:t>80</w:t>
      </w:r>
      <w:r>
        <w:rPr>
          <w:noProof/>
        </w:rPr>
        <w:tab/>
        <w:t>Effect of adjustment under Division 19 or 21</w:t>
      </w:r>
      <w:r>
        <w:rPr>
          <w:rFonts w:ascii="Times" w:hAnsi="Times" w:cs="Times"/>
          <w:noProof/>
        </w:rPr>
        <w:tab/>
      </w:r>
      <w:r>
        <w:rPr>
          <w:rFonts w:ascii="Times" w:hAnsi="Times" w:cs="Times"/>
          <w:noProof/>
        </w:rPr>
        <w:fldChar w:fldCharType="begin"/>
      </w:r>
      <w:r>
        <w:rPr>
          <w:rFonts w:ascii="Times" w:hAnsi="Times" w:cs="Times"/>
          <w:noProof/>
        </w:rPr>
        <w:instrText xml:space="preserve"> PAGEREF _Toc90899344 \h </w:instrText>
      </w:r>
      <w:r w:rsidR="00F85586">
        <w:rPr>
          <w:rFonts w:ascii="Times" w:hAnsi="Times" w:cs="Times"/>
          <w:noProof/>
        </w:rPr>
      </w:r>
      <w:r>
        <w:rPr>
          <w:rFonts w:ascii="Times" w:hAnsi="Times" w:cs="Times"/>
          <w:noProof/>
        </w:rPr>
        <w:fldChar w:fldCharType="separate"/>
      </w:r>
      <w:r w:rsidR="00F85586">
        <w:rPr>
          <w:rFonts w:ascii="Times" w:hAnsi="Times" w:cs="Times"/>
          <w:noProof/>
        </w:rPr>
        <w:t>320</w:t>
      </w:r>
      <w:r>
        <w:rPr>
          <w:rFonts w:ascii="Times" w:hAnsi="Times" w:cs="Times"/>
          <w:noProof/>
        </w:rPr>
        <w:fldChar w:fldCharType="end"/>
      </w:r>
    </w:p>
    <w:p w:rsidR="00000000" w:rsidRDefault="00B06724">
      <w:pPr>
        <w:pStyle w:val="TOC4"/>
        <w:rPr>
          <w:b w:val="0"/>
          <w:bCs w:val="0"/>
          <w:noProof/>
          <w:kern w:val="0"/>
          <w:sz w:val="24"/>
          <w:szCs w:val="24"/>
        </w:rPr>
      </w:pPr>
      <w:r>
        <w:rPr>
          <w:noProof/>
        </w:rPr>
        <w:t>Subdivision 129</w:t>
      </w:r>
      <w:r>
        <w:rPr>
          <w:noProof/>
        </w:rPr>
        <w:noBreakHyphen/>
        <w:t>E—Attributing adjustments under this Division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_Toc90899345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320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129</w:t>
      </w:r>
      <w:r>
        <w:rPr>
          <w:noProof/>
        </w:rPr>
        <w:noBreakHyphen/>
        <w:t>90</w:t>
      </w:r>
      <w:r>
        <w:rPr>
          <w:noProof/>
        </w:rPr>
        <w:tab/>
        <w:t xml:space="preserve">Attributing your adjustments for changes in extent of creditable </w:t>
      </w:r>
      <w:r>
        <w:rPr>
          <w:noProof/>
        </w:rPr>
        <w:t>purpose</w:t>
      </w:r>
      <w:r>
        <w:rPr>
          <w:rFonts w:ascii="Times" w:hAnsi="Times" w:cs="Times"/>
          <w:noProof/>
        </w:rPr>
        <w:tab/>
      </w:r>
      <w:r>
        <w:rPr>
          <w:rFonts w:ascii="Times" w:hAnsi="Times" w:cs="Times"/>
          <w:noProof/>
        </w:rPr>
        <w:fldChar w:fldCharType="begin"/>
      </w:r>
      <w:r>
        <w:rPr>
          <w:rFonts w:ascii="Times" w:hAnsi="Times" w:cs="Times"/>
          <w:noProof/>
        </w:rPr>
        <w:instrText xml:space="preserve"> PAGEREF _Toc90899346 \h </w:instrText>
      </w:r>
      <w:r w:rsidR="00F85586">
        <w:rPr>
          <w:rFonts w:ascii="Times" w:hAnsi="Times" w:cs="Times"/>
          <w:noProof/>
        </w:rPr>
      </w:r>
      <w:r>
        <w:rPr>
          <w:rFonts w:ascii="Times" w:hAnsi="Times" w:cs="Times"/>
          <w:noProof/>
        </w:rPr>
        <w:fldChar w:fldCharType="separate"/>
      </w:r>
      <w:r w:rsidR="00F85586">
        <w:rPr>
          <w:rFonts w:ascii="Times" w:hAnsi="Times" w:cs="Times"/>
          <w:noProof/>
        </w:rPr>
        <w:t>320</w:t>
      </w:r>
      <w:r>
        <w:rPr>
          <w:rFonts w:ascii="Times" w:hAnsi="Times" w:cs="Times"/>
          <w:noProof/>
        </w:rPr>
        <w:fldChar w:fldCharType="end"/>
      </w:r>
    </w:p>
    <w:p w:rsidR="00000000" w:rsidRDefault="00B06724">
      <w:pPr>
        <w:pStyle w:val="TOC3"/>
        <w:rPr>
          <w:b w:val="0"/>
          <w:bCs w:val="0"/>
          <w:noProof/>
          <w:kern w:val="0"/>
          <w:sz w:val="24"/>
          <w:szCs w:val="24"/>
        </w:rPr>
      </w:pPr>
      <w:r>
        <w:rPr>
          <w:noProof/>
        </w:rPr>
        <w:t>Division 130—Goods applied solely to private or domestic use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_Toc90899347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321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130</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_Toc90899348 \h </w:instrText>
      </w:r>
      <w:r w:rsidR="00F85586">
        <w:rPr>
          <w:rFonts w:ascii="Times" w:hAnsi="Times" w:cs="Times"/>
          <w:noProof/>
        </w:rPr>
      </w:r>
      <w:r>
        <w:rPr>
          <w:rFonts w:ascii="Times" w:hAnsi="Times" w:cs="Times"/>
          <w:noProof/>
        </w:rPr>
        <w:fldChar w:fldCharType="separate"/>
      </w:r>
      <w:r w:rsidR="00F85586">
        <w:rPr>
          <w:rFonts w:ascii="Times" w:hAnsi="Times" w:cs="Times"/>
          <w:noProof/>
        </w:rPr>
        <w:t>321</w:t>
      </w:r>
      <w:r>
        <w:rPr>
          <w:rFonts w:ascii="Times" w:hAnsi="Times" w:cs="Times"/>
          <w:noProof/>
        </w:rPr>
        <w:fldChar w:fldCharType="end"/>
      </w:r>
    </w:p>
    <w:p w:rsidR="00000000" w:rsidRDefault="00B06724">
      <w:pPr>
        <w:pStyle w:val="TOC5"/>
        <w:rPr>
          <w:noProof/>
          <w:kern w:val="0"/>
          <w:sz w:val="24"/>
          <w:szCs w:val="24"/>
        </w:rPr>
      </w:pPr>
      <w:r>
        <w:rPr>
          <w:noProof/>
        </w:rPr>
        <w:t>130</w:t>
      </w:r>
      <w:r>
        <w:rPr>
          <w:noProof/>
        </w:rPr>
        <w:noBreakHyphen/>
        <w:t>5</w:t>
      </w:r>
      <w:r>
        <w:rPr>
          <w:noProof/>
        </w:rPr>
        <w:tab/>
        <w:t>Goods applied solely to private or domestic use</w:t>
      </w:r>
      <w:r>
        <w:rPr>
          <w:rFonts w:ascii="Times" w:hAnsi="Times" w:cs="Times"/>
          <w:noProof/>
        </w:rPr>
        <w:tab/>
      </w:r>
      <w:r>
        <w:rPr>
          <w:rFonts w:ascii="Times" w:hAnsi="Times" w:cs="Times"/>
          <w:noProof/>
        </w:rPr>
        <w:fldChar w:fldCharType="begin"/>
      </w:r>
      <w:r>
        <w:rPr>
          <w:rFonts w:ascii="Times" w:hAnsi="Times" w:cs="Times"/>
          <w:noProof/>
        </w:rPr>
        <w:instrText xml:space="preserve"> P</w:instrText>
      </w:r>
      <w:r>
        <w:rPr>
          <w:rFonts w:ascii="Times" w:hAnsi="Times" w:cs="Times"/>
          <w:noProof/>
        </w:rPr>
        <w:instrText xml:space="preserve">AGEREF _Toc90899349 \h </w:instrText>
      </w:r>
      <w:r w:rsidR="00F85586">
        <w:rPr>
          <w:rFonts w:ascii="Times" w:hAnsi="Times" w:cs="Times"/>
          <w:noProof/>
        </w:rPr>
      </w:r>
      <w:r>
        <w:rPr>
          <w:rFonts w:ascii="Times" w:hAnsi="Times" w:cs="Times"/>
          <w:noProof/>
        </w:rPr>
        <w:fldChar w:fldCharType="separate"/>
      </w:r>
      <w:r w:rsidR="00F85586">
        <w:rPr>
          <w:rFonts w:ascii="Times" w:hAnsi="Times" w:cs="Times"/>
          <w:noProof/>
        </w:rPr>
        <w:t>321</w:t>
      </w:r>
      <w:r>
        <w:rPr>
          <w:rFonts w:ascii="Times" w:hAnsi="Times" w:cs="Times"/>
          <w:noProof/>
        </w:rPr>
        <w:fldChar w:fldCharType="end"/>
      </w:r>
    </w:p>
    <w:p w:rsidR="00000000" w:rsidRDefault="00B06724">
      <w:pPr>
        <w:pStyle w:val="TOC3"/>
        <w:rPr>
          <w:b w:val="0"/>
          <w:bCs w:val="0"/>
          <w:noProof/>
          <w:kern w:val="0"/>
          <w:sz w:val="24"/>
          <w:szCs w:val="24"/>
        </w:rPr>
      </w:pPr>
      <w:r>
        <w:rPr>
          <w:noProof/>
        </w:rPr>
        <w:t>Division 131—Annual apportionment of creditable purpose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_Toc90899350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322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131</w:t>
      </w:r>
      <w:r>
        <w:rPr>
          <w:noProof/>
        </w:rPr>
        <w:noBreakHyphen/>
        <w:t>1</w:t>
      </w:r>
      <w:r>
        <w:rPr>
          <w:noProof/>
        </w:rPr>
        <w:tab/>
      </w:r>
      <w:r>
        <w:rPr>
          <w:noProof/>
        </w:rPr>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_Toc90899351 \h </w:instrText>
      </w:r>
      <w:r w:rsidR="00F85586">
        <w:rPr>
          <w:rFonts w:ascii="Times" w:hAnsi="Times" w:cs="Times"/>
          <w:noProof/>
        </w:rPr>
      </w:r>
      <w:r>
        <w:rPr>
          <w:rFonts w:ascii="Times" w:hAnsi="Times" w:cs="Times"/>
          <w:noProof/>
        </w:rPr>
        <w:fldChar w:fldCharType="separate"/>
      </w:r>
      <w:r w:rsidR="00F85586">
        <w:rPr>
          <w:rFonts w:ascii="Times" w:hAnsi="Times" w:cs="Times"/>
          <w:noProof/>
        </w:rPr>
        <w:t>322</w:t>
      </w:r>
      <w:r>
        <w:rPr>
          <w:rFonts w:ascii="Times" w:hAnsi="Times" w:cs="Times"/>
          <w:noProof/>
        </w:rPr>
        <w:fldChar w:fldCharType="end"/>
      </w:r>
    </w:p>
    <w:p w:rsidR="00000000" w:rsidRDefault="00B06724">
      <w:pPr>
        <w:pStyle w:val="TOC4"/>
        <w:rPr>
          <w:b w:val="0"/>
          <w:bCs w:val="0"/>
          <w:noProof/>
          <w:kern w:val="0"/>
          <w:sz w:val="24"/>
          <w:szCs w:val="24"/>
        </w:rPr>
      </w:pPr>
      <w:r>
        <w:rPr>
          <w:noProof/>
        </w:rPr>
        <w:t>Subdivision 131</w:t>
      </w:r>
      <w:r>
        <w:rPr>
          <w:noProof/>
        </w:rPr>
        <w:noBreakHyphen/>
        <w:t>A—Electing to have annual apportionment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_Toc90899352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322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131</w:t>
      </w:r>
      <w:r>
        <w:rPr>
          <w:noProof/>
        </w:rPr>
        <w:noBreakHyphen/>
        <w:t>5</w:t>
      </w:r>
      <w:r>
        <w:rPr>
          <w:noProof/>
        </w:rPr>
        <w:tab/>
        <w:t>Eligibility to make an annual apportionment election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_Toc90899353 \h </w:instrText>
      </w:r>
      <w:r w:rsidR="00F85586">
        <w:rPr>
          <w:rFonts w:ascii="Times" w:hAnsi="Times" w:cs="Times"/>
          <w:noProof/>
        </w:rPr>
      </w:r>
      <w:r>
        <w:rPr>
          <w:rFonts w:ascii="Times" w:hAnsi="Times" w:cs="Times"/>
          <w:noProof/>
        </w:rPr>
        <w:fldChar w:fldCharType="separate"/>
      </w:r>
      <w:r w:rsidR="00F85586">
        <w:rPr>
          <w:rFonts w:ascii="Times" w:hAnsi="Times" w:cs="Times"/>
          <w:noProof/>
        </w:rPr>
        <w:t>322</w:t>
      </w:r>
      <w:r>
        <w:rPr>
          <w:rFonts w:ascii="Times" w:hAnsi="Times" w:cs="Times"/>
          <w:noProof/>
        </w:rPr>
        <w:fldChar w:fldCharType="end"/>
      </w:r>
    </w:p>
    <w:p w:rsidR="00000000" w:rsidRDefault="00B06724">
      <w:pPr>
        <w:pStyle w:val="TOC5"/>
        <w:rPr>
          <w:noProof/>
          <w:kern w:val="0"/>
          <w:sz w:val="24"/>
          <w:szCs w:val="24"/>
        </w:rPr>
      </w:pPr>
      <w:r>
        <w:rPr>
          <w:noProof/>
        </w:rPr>
        <w:t>131</w:t>
      </w:r>
      <w:r>
        <w:rPr>
          <w:noProof/>
        </w:rPr>
        <w:noBreakHyphen/>
        <w:t>10</w:t>
      </w:r>
      <w:r>
        <w:rPr>
          <w:noProof/>
        </w:rPr>
        <w:tab/>
        <w:t>Making an annual apportionment election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_Toc90899354 \h </w:instrText>
      </w:r>
      <w:r w:rsidR="00F85586">
        <w:rPr>
          <w:rFonts w:ascii="Times" w:hAnsi="Times" w:cs="Times"/>
          <w:noProof/>
        </w:rPr>
      </w:r>
      <w:r>
        <w:rPr>
          <w:rFonts w:ascii="Times" w:hAnsi="Times" w:cs="Times"/>
          <w:noProof/>
        </w:rPr>
        <w:fldChar w:fldCharType="separate"/>
      </w:r>
      <w:r w:rsidR="00F85586">
        <w:rPr>
          <w:rFonts w:ascii="Times" w:hAnsi="Times" w:cs="Times"/>
          <w:noProof/>
        </w:rPr>
        <w:t>323</w:t>
      </w:r>
      <w:r>
        <w:rPr>
          <w:rFonts w:ascii="Times" w:hAnsi="Times" w:cs="Times"/>
          <w:noProof/>
        </w:rPr>
        <w:fldChar w:fldCharType="end"/>
      </w:r>
    </w:p>
    <w:p w:rsidR="00000000" w:rsidRDefault="00B06724">
      <w:pPr>
        <w:pStyle w:val="TOC5"/>
        <w:rPr>
          <w:noProof/>
          <w:kern w:val="0"/>
          <w:sz w:val="24"/>
          <w:szCs w:val="24"/>
        </w:rPr>
      </w:pPr>
      <w:r>
        <w:rPr>
          <w:noProof/>
        </w:rPr>
        <w:t>131</w:t>
      </w:r>
      <w:r>
        <w:rPr>
          <w:noProof/>
        </w:rPr>
        <w:noBreakHyphen/>
        <w:t>15</w:t>
      </w:r>
      <w:r>
        <w:rPr>
          <w:noProof/>
        </w:rPr>
        <w:tab/>
        <w:t>Annual apportionment elections by representative members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_Toc90899355 \h </w:instrText>
      </w:r>
      <w:r w:rsidR="00F85586">
        <w:rPr>
          <w:rFonts w:ascii="Times" w:hAnsi="Times" w:cs="Times"/>
          <w:noProof/>
        </w:rPr>
      </w:r>
      <w:r>
        <w:rPr>
          <w:rFonts w:ascii="Times" w:hAnsi="Times" w:cs="Times"/>
          <w:noProof/>
        </w:rPr>
        <w:fldChar w:fldCharType="separate"/>
      </w:r>
      <w:r w:rsidR="00F85586">
        <w:rPr>
          <w:rFonts w:ascii="Times" w:hAnsi="Times" w:cs="Times"/>
          <w:noProof/>
        </w:rPr>
        <w:t>323</w:t>
      </w:r>
      <w:r>
        <w:rPr>
          <w:rFonts w:ascii="Times" w:hAnsi="Times" w:cs="Times"/>
          <w:noProof/>
        </w:rPr>
        <w:fldChar w:fldCharType="end"/>
      </w:r>
    </w:p>
    <w:p w:rsidR="00000000" w:rsidRDefault="00B06724">
      <w:pPr>
        <w:pStyle w:val="TOC5"/>
        <w:rPr>
          <w:noProof/>
          <w:kern w:val="0"/>
          <w:sz w:val="24"/>
          <w:szCs w:val="24"/>
        </w:rPr>
      </w:pPr>
      <w:r>
        <w:rPr>
          <w:noProof/>
        </w:rPr>
        <w:t>131</w:t>
      </w:r>
      <w:r>
        <w:rPr>
          <w:noProof/>
        </w:rPr>
        <w:noBreakHyphen/>
        <w:t>20</w:t>
      </w:r>
      <w:r>
        <w:rPr>
          <w:noProof/>
        </w:rPr>
        <w:tab/>
        <w:t>Durat</w:t>
      </w:r>
      <w:r>
        <w:rPr>
          <w:noProof/>
        </w:rPr>
        <w:t>ion of an annual apportionment election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_Toc90899356 \h </w:instrText>
      </w:r>
      <w:r w:rsidR="00F85586">
        <w:rPr>
          <w:rFonts w:ascii="Times" w:hAnsi="Times" w:cs="Times"/>
          <w:noProof/>
        </w:rPr>
      </w:r>
      <w:r>
        <w:rPr>
          <w:rFonts w:ascii="Times" w:hAnsi="Times" w:cs="Times"/>
          <w:noProof/>
        </w:rPr>
        <w:fldChar w:fldCharType="separate"/>
      </w:r>
      <w:r w:rsidR="00F85586">
        <w:rPr>
          <w:rFonts w:ascii="Times" w:hAnsi="Times" w:cs="Times"/>
          <w:noProof/>
        </w:rPr>
        <w:t>323</w:t>
      </w:r>
      <w:r>
        <w:rPr>
          <w:rFonts w:ascii="Times" w:hAnsi="Times" w:cs="Times"/>
          <w:noProof/>
        </w:rPr>
        <w:fldChar w:fldCharType="end"/>
      </w:r>
    </w:p>
    <w:p w:rsidR="00000000" w:rsidRDefault="00B06724">
      <w:pPr>
        <w:pStyle w:val="TOC4"/>
        <w:rPr>
          <w:b w:val="0"/>
          <w:bCs w:val="0"/>
          <w:noProof/>
          <w:kern w:val="0"/>
          <w:sz w:val="24"/>
          <w:szCs w:val="24"/>
        </w:rPr>
      </w:pPr>
      <w:r>
        <w:rPr>
          <w:noProof/>
        </w:rPr>
        <w:t>Subdivision 131</w:t>
      </w:r>
      <w:r>
        <w:rPr>
          <w:noProof/>
        </w:rPr>
        <w:noBreakHyphen/>
        <w:t>B—Consequences of electing to have annual apportionment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_Toc90899357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324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131</w:t>
      </w:r>
      <w:r>
        <w:rPr>
          <w:noProof/>
        </w:rPr>
        <w:noBreakHyphen/>
        <w:t>40</w:t>
      </w:r>
      <w:r>
        <w:rPr>
          <w:noProof/>
        </w:rPr>
        <w:tab/>
        <w:t>Input tax credits for acquisitions that are partly creditable</w:t>
      </w:r>
      <w:r>
        <w:rPr>
          <w:rFonts w:ascii="Times" w:hAnsi="Times" w:cs="Times"/>
          <w:noProof/>
        </w:rPr>
        <w:tab/>
      </w:r>
      <w:r>
        <w:rPr>
          <w:rFonts w:ascii="Times" w:hAnsi="Times" w:cs="Times"/>
          <w:noProof/>
        </w:rPr>
        <w:fldChar w:fldCharType="begin"/>
      </w:r>
      <w:r>
        <w:rPr>
          <w:rFonts w:ascii="Times" w:hAnsi="Times" w:cs="Times"/>
          <w:noProof/>
        </w:rPr>
        <w:instrText xml:space="preserve"> PAGEREF _Toc90899358 \h </w:instrText>
      </w:r>
      <w:r w:rsidR="00F85586">
        <w:rPr>
          <w:rFonts w:ascii="Times" w:hAnsi="Times" w:cs="Times"/>
          <w:noProof/>
        </w:rPr>
      </w:r>
      <w:r>
        <w:rPr>
          <w:rFonts w:ascii="Times" w:hAnsi="Times" w:cs="Times"/>
          <w:noProof/>
        </w:rPr>
        <w:fldChar w:fldCharType="separate"/>
      </w:r>
      <w:r w:rsidR="00F85586">
        <w:rPr>
          <w:rFonts w:ascii="Times" w:hAnsi="Times" w:cs="Times"/>
          <w:noProof/>
        </w:rPr>
        <w:t>324</w:t>
      </w:r>
      <w:r>
        <w:rPr>
          <w:rFonts w:ascii="Times" w:hAnsi="Times" w:cs="Times"/>
          <w:noProof/>
        </w:rPr>
        <w:fldChar w:fldCharType="end"/>
      </w:r>
    </w:p>
    <w:p w:rsidR="00000000" w:rsidRDefault="00B06724">
      <w:pPr>
        <w:pStyle w:val="TOC5"/>
        <w:rPr>
          <w:noProof/>
          <w:kern w:val="0"/>
          <w:sz w:val="24"/>
          <w:szCs w:val="24"/>
        </w:rPr>
      </w:pPr>
      <w:r>
        <w:rPr>
          <w:noProof/>
        </w:rPr>
        <w:t>131</w:t>
      </w:r>
      <w:r>
        <w:rPr>
          <w:noProof/>
        </w:rPr>
        <w:noBreakHyphen/>
        <w:t>45</w:t>
      </w:r>
      <w:r>
        <w:rPr>
          <w:noProof/>
        </w:rPr>
        <w:tab/>
        <w:t>Input tax credits for importations that are partly creditable</w:t>
      </w:r>
      <w:r>
        <w:rPr>
          <w:rFonts w:ascii="Times" w:hAnsi="Times" w:cs="Times"/>
          <w:noProof/>
        </w:rPr>
        <w:tab/>
      </w:r>
      <w:r>
        <w:rPr>
          <w:rFonts w:ascii="Times" w:hAnsi="Times" w:cs="Times"/>
          <w:noProof/>
        </w:rPr>
        <w:fldChar w:fldCharType="begin"/>
      </w:r>
      <w:r>
        <w:rPr>
          <w:rFonts w:ascii="Times" w:hAnsi="Times" w:cs="Times"/>
          <w:noProof/>
        </w:rPr>
        <w:instrText xml:space="preserve"> PAGEREF _Toc90899359 \h </w:instrText>
      </w:r>
      <w:r w:rsidR="00F85586">
        <w:rPr>
          <w:rFonts w:ascii="Times" w:hAnsi="Times" w:cs="Times"/>
          <w:noProof/>
        </w:rPr>
      </w:r>
      <w:r>
        <w:rPr>
          <w:rFonts w:ascii="Times" w:hAnsi="Times" w:cs="Times"/>
          <w:noProof/>
        </w:rPr>
        <w:fldChar w:fldCharType="separate"/>
      </w:r>
      <w:r w:rsidR="00F85586">
        <w:rPr>
          <w:rFonts w:ascii="Times" w:hAnsi="Times" w:cs="Times"/>
          <w:noProof/>
        </w:rPr>
        <w:t>326</w:t>
      </w:r>
      <w:r>
        <w:rPr>
          <w:rFonts w:ascii="Times" w:hAnsi="Times" w:cs="Times"/>
          <w:noProof/>
        </w:rPr>
        <w:fldChar w:fldCharType="end"/>
      </w:r>
    </w:p>
    <w:p w:rsidR="00000000" w:rsidRDefault="00B06724">
      <w:pPr>
        <w:pStyle w:val="TOC5"/>
        <w:rPr>
          <w:noProof/>
          <w:kern w:val="0"/>
          <w:sz w:val="24"/>
          <w:szCs w:val="24"/>
        </w:rPr>
      </w:pPr>
      <w:r>
        <w:rPr>
          <w:noProof/>
        </w:rPr>
        <w:t>131</w:t>
      </w:r>
      <w:r>
        <w:rPr>
          <w:noProof/>
        </w:rPr>
        <w:noBreakHyphen/>
        <w:t>50</w:t>
      </w:r>
      <w:r>
        <w:rPr>
          <w:noProof/>
        </w:rPr>
        <w:tab/>
        <w:t>Amounts of input tax credits for creditable acquisitions or creditable importations of certain cars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_Toc90899360 \h </w:instrText>
      </w:r>
      <w:r w:rsidR="00F85586">
        <w:rPr>
          <w:rFonts w:ascii="Times" w:hAnsi="Times" w:cs="Times"/>
          <w:noProof/>
        </w:rPr>
      </w:r>
      <w:r>
        <w:rPr>
          <w:rFonts w:ascii="Times" w:hAnsi="Times" w:cs="Times"/>
          <w:noProof/>
        </w:rPr>
        <w:fldChar w:fldCharType="separate"/>
      </w:r>
      <w:r w:rsidR="00F85586">
        <w:rPr>
          <w:rFonts w:ascii="Times" w:hAnsi="Times" w:cs="Times"/>
          <w:noProof/>
        </w:rPr>
        <w:t>327</w:t>
      </w:r>
      <w:r>
        <w:rPr>
          <w:rFonts w:ascii="Times" w:hAnsi="Times" w:cs="Times"/>
          <w:noProof/>
        </w:rPr>
        <w:fldChar w:fldCharType="end"/>
      </w:r>
    </w:p>
    <w:p w:rsidR="00000000" w:rsidRDefault="00B06724">
      <w:pPr>
        <w:pStyle w:val="TOC5"/>
        <w:rPr>
          <w:noProof/>
          <w:kern w:val="0"/>
          <w:sz w:val="24"/>
          <w:szCs w:val="24"/>
        </w:rPr>
      </w:pPr>
      <w:r>
        <w:rPr>
          <w:noProof/>
        </w:rPr>
        <w:t>131</w:t>
      </w:r>
      <w:r>
        <w:rPr>
          <w:noProof/>
        </w:rPr>
        <w:noBreakHyphen/>
        <w:t>55</w:t>
      </w:r>
      <w:r>
        <w:rPr>
          <w:noProof/>
        </w:rPr>
        <w:tab/>
        <w:t>Increasing adjustments relating to annually apportioned acquisitions and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_Toc90899361 \h </w:instrText>
      </w:r>
      <w:r w:rsidR="00F85586">
        <w:rPr>
          <w:rFonts w:ascii="Times" w:hAnsi="Times" w:cs="Times"/>
          <w:noProof/>
        </w:rPr>
      </w:r>
      <w:r>
        <w:rPr>
          <w:rFonts w:ascii="Times" w:hAnsi="Times" w:cs="Times"/>
          <w:noProof/>
        </w:rPr>
        <w:fldChar w:fldCharType="separate"/>
      </w:r>
      <w:r w:rsidR="00F85586">
        <w:rPr>
          <w:rFonts w:ascii="Times" w:hAnsi="Times" w:cs="Times"/>
          <w:noProof/>
        </w:rPr>
        <w:t>327</w:t>
      </w:r>
      <w:r>
        <w:rPr>
          <w:rFonts w:ascii="Times" w:hAnsi="Times" w:cs="Times"/>
          <w:noProof/>
        </w:rPr>
        <w:fldChar w:fldCharType="end"/>
      </w:r>
    </w:p>
    <w:p w:rsidR="00000000" w:rsidRDefault="00B06724">
      <w:pPr>
        <w:pStyle w:val="TOC5"/>
        <w:rPr>
          <w:noProof/>
          <w:kern w:val="0"/>
          <w:sz w:val="24"/>
          <w:szCs w:val="24"/>
        </w:rPr>
      </w:pPr>
      <w:r>
        <w:rPr>
          <w:noProof/>
        </w:rPr>
        <w:t>131</w:t>
      </w:r>
      <w:r>
        <w:rPr>
          <w:noProof/>
        </w:rPr>
        <w:noBreakHyphen/>
        <w:t>60</w:t>
      </w:r>
      <w:r>
        <w:rPr>
          <w:noProof/>
        </w:rPr>
        <w:tab/>
        <w:t>Attributing adjustments under section 131</w:t>
      </w:r>
      <w:r>
        <w:rPr>
          <w:noProof/>
        </w:rPr>
        <w:noBreakHyphen/>
        <w:t>55</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_Toc90899362 \h </w:instrText>
      </w:r>
      <w:r w:rsidR="00F85586">
        <w:rPr>
          <w:rFonts w:ascii="Times" w:hAnsi="Times" w:cs="Times"/>
          <w:noProof/>
        </w:rPr>
      </w:r>
      <w:r>
        <w:rPr>
          <w:rFonts w:ascii="Times" w:hAnsi="Times" w:cs="Times"/>
          <w:noProof/>
        </w:rPr>
        <w:fldChar w:fldCharType="separate"/>
      </w:r>
      <w:r w:rsidR="00F85586">
        <w:rPr>
          <w:rFonts w:ascii="Times" w:hAnsi="Times" w:cs="Times"/>
          <w:noProof/>
        </w:rPr>
        <w:t>329</w:t>
      </w:r>
      <w:r>
        <w:rPr>
          <w:rFonts w:ascii="Times" w:hAnsi="Times" w:cs="Times"/>
          <w:noProof/>
        </w:rPr>
        <w:fldChar w:fldCharType="end"/>
      </w:r>
    </w:p>
    <w:p w:rsidR="00000000" w:rsidRDefault="00B06724">
      <w:pPr>
        <w:pStyle w:val="TOC3"/>
        <w:rPr>
          <w:b w:val="0"/>
          <w:bCs w:val="0"/>
          <w:noProof/>
          <w:kern w:val="0"/>
          <w:sz w:val="24"/>
          <w:szCs w:val="24"/>
        </w:rPr>
      </w:pPr>
      <w:r>
        <w:rPr>
          <w:noProof/>
        </w:rPr>
        <w:t>Division 132—Supplies of things acquired etc. without full input tax credits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_Toc90899363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331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132</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_Toc90899364 \h </w:instrText>
      </w:r>
      <w:r w:rsidR="00F85586">
        <w:rPr>
          <w:rFonts w:ascii="Times" w:hAnsi="Times" w:cs="Times"/>
          <w:noProof/>
        </w:rPr>
      </w:r>
      <w:r>
        <w:rPr>
          <w:rFonts w:ascii="Times" w:hAnsi="Times" w:cs="Times"/>
          <w:noProof/>
        </w:rPr>
        <w:fldChar w:fldCharType="separate"/>
      </w:r>
      <w:r w:rsidR="00F85586">
        <w:rPr>
          <w:rFonts w:ascii="Times" w:hAnsi="Times" w:cs="Times"/>
          <w:noProof/>
        </w:rPr>
        <w:t>331</w:t>
      </w:r>
      <w:r>
        <w:rPr>
          <w:rFonts w:ascii="Times" w:hAnsi="Times" w:cs="Times"/>
          <w:noProof/>
        </w:rPr>
        <w:fldChar w:fldCharType="end"/>
      </w:r>
    </w:p>
    <w:p w:rsidR="00000000" w:rsidRDefault="00B06724">
      <w:pPr>
        <w:pStyle w:val="TOC5"/>
        <w:rPr>
          <w:noProof/>
          <w:kern w:val="0"/>
          <w:sz w:val="24"/>
          <w:szCs w:val="24"/>
        </w:rPr>
      </w:pPr>
      <w:r>
        <w:rPr>
          <w:noProof/>
        </w:rPr>
        <w:t>132</w:t>
      </w:r>
      <w:r>
        <w:rPr>
          <w:noProof/>
        </w:rPr>
        <w:noBreakHyphen/>
        <w:t>5</w:t>
      </w:r>
      <w:r>
        <w:rPr>
          <w:noProof/>
        </w:rPr>
        <w:tab/>
        <w:t>Decreasing adjustments for supplies of things acquired, imported or applied for a purpose that is not fully creditable</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_Toc90899365 \h </w:instrText>
      </w:r>
      <w:r w:rsidR="00F85586">
        <w:rPr>
          <w:rFonts w:ascii="Times" w:hAnsi="Times" w:cs="Times"/>
          <w:noProof/>
        </w:rPr>
      </w:r>
      <w:r>
        <w:rPr>
          <w:rFonts w:ascii="Times" w:hAnsi="Times" w:cs="Times"/>
          <w:noProof/>
        </w:rPr>
        <w:fldChar w:fldCharType="separate"/>
      </w:r>
      <w:r w:rsidR="00F85586">
        <w:rPr>
          <w:rFonts w:ascii="Times" w:hAnsi="Times" w:cs="Times"/>
          <w:noProof/>
        </w:rPr>
        <w:t>331</w:t>
      </w:r>
      <w:r>
        <w:rPr>
          <w:rFonts w:ascii="Times" w:hAnsi="Times" w:cs="Times"/>
          <w:noProof/>
        </w:rPr>
        <w:fldChar w:fldCharType="end"/>
      </w:r>
    </w:p>
    <w:p w:rsidR="00000000" w:rsidRDefault="00B06724">
      <w:pPr>
        <w:pStyle w:val="TOC5"/>
        <w:rPr>
          <w:noProof/>
          <w:kern w:val="0"/>
          <w:sz w:val="24"/>
          <w:szCs w:val="24"/>
        </w:rPr>
      </w:pPr>
      <w:r>
        <w:rPr>
          <w:noProof/>
        </w:rPr>
        <w:t>132</w:t>
      </w:r>
      <w:r>
        <w:rPr>
          <w:noProof/>
        </w:rPr>
        <w:noBreakHyphen/>
        <w:t>10</w:t>
      </w:r>
      <w:r>
        <w:rPr>
          <w:noProof/>
        </w:rPr>
        <w:tab/>
        <w:t>Attribution of adjustments under this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_Toc90899366 \h </w:instrText>
      </w:r>
      <w:r w:rsidR="00F85586">
        <w:rPr>
          <w:rFonts w:ascii="Times" w:hAnsi="Times" w:cs="Times"/>
          <w:noProof/>
        </w:rPr>
      </w:r>
      <w:r>
        <w:rPr>
          <w:rFonts w:ascii="Times" w:hAnsi="Times" w:cs="Times"/>
          <w:noProof/>
        </w:rPr>
        <w:fldChar w:fldCharType="separate"/>
      </w:r>
      <w:r w:rsidR="00F85586">
        <w:rPr>
          <w:rFonts w:ascii="Times" w:hAnsi="Times" w:cs="Times"/>
          <w:noProof/>
        </w:rPr>
        <w:t>332</w:t>
      </w:r>
      <w:r>
        <w:rPr>
          <w:rFonts w:ascii="Times" w:hAnsi="Times" w:cs="Times"/>
          <w:noProof/>
        </w:rPr>
        <w:fldChar w:fldCharType="end"/>
      </w:r>
    </w:p>
    <w:p w:rsidR="00000000" w:rsidRDefault="00B06724">
      <w:pPr>
        <w:pStyle w:val="TOC3"/>
        <w:rPr>
          <w:b w:val="0"/>
          <w:bCs w:val="0"/>
          <w:noProof/>
          <w:kern w:val="0"/>
          <w:sz w:val="24"/>
          <w:szCs w:val="24"/>
        </w:rPr>
      </w:pPr>
      <w:r>
        <w:rPr>
          <w:noProof/>
        </w:rPr>
        <w:t>Division 135—Supplies of going concerns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_Toc90899367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334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135</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_Toc90899368 \h </w:instrText>
      </w:r>
      <w:r w:rsidR="00F85586">
        <w:rPr>
          <w:rFonts w:ascii="Times" w:hAnsi="Times" w:cs="Times"/>
          <w:noProof/>
        </w:rPr>
      </w:r>
      <w:r>
        <w:rPr>
          <w:rFonts w:ascii="Times" w:hAnsi="Times" w:cs="Times"/>
          <w:noProof/>
        </w:rPr>
        <w:fldChar w:fldCharType="separate"/>
      </w:r>
      <w:r w:rsidR="00F85586">
        <w:rPr>
          <w:rFonts w:ascii="Times" w:hAnsi="Times" w:cs="Times"/>
          <w:noProof/>
        </w:rPr>
        <w:t>334</w:t>
      </w:r>
      <w:r>
        <w:rPr>
          <w:rFonts w:ascii="Times" w:hAnsi="Times" w:cs="Times"/>
          <w:noProof/>
        </w:rPr>
        <w:fldChar w:fldCharType="end"/>
      </w:r>
    </w:p>
    <w:p w:rsidR="00000000" w:rsidRDefault="00B06724">
      <w:pPr>
        <w:pStyle w:val="TOC5"/>
        <w:rPr>
          <w:noProof/>
          <w:kern w:val="0"/>
          <w:sz w:val="24"/>
          <w:szCs w:val="24"/>
        </w:rPr>
      </w:pPr>
      <w:r>
        <w:rPr>
          <w:noProof/>
        </w:rPr>
        <w:t>135</w:t>
      </w:r>
      <w:r>
        <w:rPr>
          <w:noProof/>
        </w:rPr>
        <w:noBreakHyphen/>
        <w:t>5</w:t>
      </w:r>
      <w:r>
        <w:rPr>
          <w:noProof/>
        </w:rPr>
        <w:tab/>
        <w:t>Initial adjustments for supplies of going concerns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_Toc90899369 \h </w:instrText>
      </w:r>
      <w:r w:rsidR="00F85586">
        <w:rPr>
          <w:rFonts w:ascii="Times" w:hAnsi="Times" w:cs="Times"/>
          <w:noProof/>
        </w:rPr>
      </w:r>
      <w:r>
        <w:rPr>
          <w:rFonts w:ascii="Times" w:hAnsi="Times" w:cs="Times"/>
          <w:noProof/>
        </w:rPr>
        <w:fldChar w:fldCharType="separate"/>
      </w:r>
      <w:r w:rsidR="00F85586">
        <w:rPr>
          <w:rFonts w:ascii="Times" w:hAnsi="Times" w:cs="Times"/>
          <w:noProof/>
        </w:rPr>
        <w:t>334</w:t>
      </w:r>
      <w:r>
        <w:rPr>
          <w:rFonts w:ascii="Times" w:hAnsi="Times" w:cs="Times"/>
          <w:noProof/>
        </w:rPr>
        <w:fldChar w:fldCharType="end"/>
      </w:r>
    </w:p>
    <w:p w:rsidR="00000000" w:rsidRDefault="00B06724">
      <w:pPr>
        <w:pStyle w:val="TOC5"/>
        <w:rPr>
          <w:noProof/>
          <w:kern w:val="0"/>
          <w:sz w:val="24"/>
          <w:szCs w:val="24"/>
        </w:rPr>
      </w:pPr>
      <w:r>
        <w:rPr>
          <w:noProof/>
        </w:rPr>
        <w:t>135</w:t>
      </w:r>
      <w:r>
        <w:rPr>
          <w:noProof/>
        </w:rPr>
        <w:noBreakHyphen/>
        <w:t>10</w:t>
      </w:r>
      <w:r>
        <w:rPr>
          <w:noProof/>
        </w:rPr>
        <w:tab/>
        <w:t>Later adjustments for suppl</w:t>
      </w:r>
      <w:r>
        <w:rPr>
          <w:noProof/>
        </w:rPr>
        <w:t>ies of going concerns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_Toc90899370 \h </w:instrText>
      </w:r>
      <w:r w:rsidR="00F85586">
        <w:rPr>
          <w:rFonts w:ascii="Times" w:hAnsi="Times" w:cs="Times"/>
          <w:noProof/>
        </w:rPr>
      </w:r>
      <w:r>
        <w:rPr>
          <w:rFonts w:ascii="Times" w:hAnsi="Times" w:cs="Times"/>
          <w:noProof/>
        </w:rPr>
        <w:fldChar w:fldCharType="separate"/>
      </w:r>
      <w:r w:rsidR="00F85586">
        <w:rPr>
          <w:rFonts w:ascii="Times" w:hAnsi="Times" w:cs="Times"/>
          <w:noProof/>
        </w:rPr>
        <w:t>335</w:t>
      </w:r>
      <w:r>
        <w:rPr>
          <w:rFonts w:ascii="Times" w:hAnsi="Times" w:cs="Times"/>
          <w:noProof/>
        </w:rPr>
        <w:fldChar w:fldCharType="end"/>
      </w:r>
    </w:p>
    <w:p w:rsidR="00000000" w:rsidRDefault="00B06724">
      <w:pPr>
        <w:pStyle w:val="TOC3"/>
        <w:rPr>
          <w:b w:val="0"/>
          <w:bCs w:val="0"/>
          <w:noProof/>
          <w:kern w:val="0"/>
          <w:sz w:val="24"/>
          <w:szCs w:val="24"/>
        </w:rPr>
      </w:pPr>
      <w:r>
        <w:rPr>
          <w:noProof/>
        </w:rPr>
        <w:t>Division 136—Bad debts relating to transactions that are not taxable or creditable to the fullest extent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_Toc90899371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336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136</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_Toc90899372 \h </w:instrText>
      </w:r>
      <w:r w:rsidR="00F85586">
        <w:rPr>
          <w:rFonts w:ascii="Times" w:hAnsi="Times" w:cs="Times"/>
          <w:noProof/>
        </w:rPr>
      </w:r>
      <w:r>
        <w:rPr>
          <w:rFonts w:ascii="Times" w:hAnsi="Times" w:cs="Times"/>
          <w:noProof/>
        </w:rPr>
        <w:fldChar w:fldCharType="separate"/>
      </w:r>
      <w:r w:rsidR="00F85586">
        <w:rPr>
          <w:rFonts w:ascii="Times" w:hAnsi="Times" w:cs="Times"/>
          <w:noProof/>
        </w:rPr>
        <w:t>336</w:t>
      </w:r>
      <w:r>
        <w:rPr>
          <w:rFonts w:ascii="Times" w:hAnsi="Times" w:cs="Times"/>
          <w:noProof/>
        </w:rPr>
        <w:fldChar w:fldCharType="end"/>
      </w:r>
    </w:p>
    <w:p w:rsidR="00000000" w:rsidRDefault="00B06724">
      <w:pPr>
        <w:pStyle w:val="TOC4"/>
        <w:rPr>
          <w:b w:val="0"/>
          <w:bCs w:val="0"/>
          <w:noProof/>
          <w:kern w:val="0"/>
          <w:sz w:val="24"/>
          <w:szCs w:val="24"/>
        </w:rPr>
      </w:pPr>
      <w:r>
        <w:rPr>
          <w:noProof/>
        </w:rPr>
        <w:t>Subdivision 136</w:t>
      </w:r>
      <w:r>
        <w:rPr>
          <w:noProof/>
        </w:rPr>
        <w:noBreakHyphen/>
        <w:t>A—Bad debts relating to partly taxable or creditable transactions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_Toc90899373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336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136</w:t>
      </w:r>
      <w:r>
        <w:rPr>
          <w:noProof/>
        </w:rPr>
        <w:noBreakHyphen/>
        <w:t>5</w:t>
      </w:r>
      <w:r>
        <w:rPr>
          <w:noProof/>
        </w:rPr>
        <w:tab/>
        <w:t>Ad</w:t>
      </w:r>
      <w:r>
        <w:rPr>
          <w:noProof/>
        </w:rPr>
        <w:t>justments relating to partly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_Toc90899374 \h </w:instrText>
      </w:r>
      <w:r w:rsidR="00F85586">
        <w:rPr>
          <w:rFonts w:ascii="Times" w:hAnsi="Times" w:cs="Times"/>
          <w:noProof/>
        </w:rPr>
      </w:r>
      <w:r>
        <w:rPr>
          <w:rFonts w:ascii="Times" w:hAnsi="Times" w:cs="Times"/>
          <w:noProof/>
        </w:rPr>
        <w:fldChar w:fldCharType="separate"/>
      </w:r>
      <w:r w:rsidR="00F85586">
        <w:rPr>
          <w:rFonts w:ascii="Times" w:hAnsi="Times" w:cs="Times"/>
          <w:noProof/>
        </w:rPr>
        <w:t>336</w:t>
      </w:r>
      <w:r>
        <w:rPr>
          <w:rFonts w:ascii="Times" w:hAnsi="Times" w:cs="Times"/>
          <w:noProof/>
        </w:rPr>
        <w:fldChar w:fldCharType="end"/>
      </w:r>
    </w:p>
    <w:p w:rsidR="00000000" w:rsidRDefault="00B06724">
      <w:pPr>
        <w:pStyle w:val="TOC5"/>
        <w:rPr>
          <w:noProof/>
          <w:kern w:val="0"/>
          <w:sz w:val="24"/>
          <w:szCs w:val="24"/>
        </w:rPr>
      </w:pPr>
      <w:r>
        <w:rPr>
          <w:noProof/>
        </w:rPr>
        <w:t>136</w:t>
      </w:r>
      <w:r>
        <w:rPr>
          <w:noProof/>
        </w:rPr>
        <w:noBreakHyphen/>
        <w:t>10</w:t>
      </w:r>
      <w:r>
        <w:rPr>
          <w:noProof/>
        </w:rPr>
        <w:tab/>
        <w:t>Adjustments in relation to partly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_Toc90899375 \h </w:instrText>
      </w:r>
      <w:r w:rsidR="00F85586">
        <w:rPr>
          <w:rFonts w:ascii="Times" w:hAnsi="Times" w:cs="Times"/>
          <w:noProof/>
        </w:rPr>
      </w:r>
      <w:r>
        <w:rPr>
          <w:rFonts w:ascii="Times" w:hAnsi="Times" w:cs="Times"/>
          <w:noProof/>
        </w:rPr>
        <w:fldChar w:fldCharType="separate"/>
      </w:r>
      <w:r w:rsidR="00F85586">
        <w:rPr>
          <w:rFonts w:ascii="Times" w:hAnsi="Times" w:cs="Times"/>
          <w:noProof/>
        </w:rPr>
        <w:t>337</w:t>
      </w:r>
      <w:r>
        <w:rPr>
          <w:rFonts w:ascii="Times" w:hAnsi="Times" w:cs="Times"/>
          <w:noProof/>
        </w:rPr>
        <w:fldChar w:fldCharType="end"/>
      </w:r>
    </w:p>
    <w:p w:rsidR="00000000" w:rsidRDefault="00B06724">
      <w:pPr>
        <w:pStyle w:val="TOC4"/>
        <w:rPr>
          <w:b w:val="0"/>
          <w:bCs w:val="0"/>
          <w:noProof/>
          <w:kern w:val="0"/>
          <w:sz w:val="24"/>
          <w:szCs w:val="24"/>
        </w:rPr>
      </w:pPr>
      <w:r>
        <w:rPr>
          <w:noProof/>
        </w:rPr>
        <w:t>Subdivision 136</w:t>
      </w:r>
      <w:r>
        <w:rPr>
          <w:noProof/>
        </w:rPr>
        <w:noBreakHyphen/>
        <w:t>B—Bad debts relating to transactions that are taxable or creditable at less than 1/11 of the price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_Toc90899376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338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136</w:t>
      </w:r>
      <w:r>
        <w:rPr>
          <w:noProof/>
        </w:rPr>
        <w:noBreakHyphen/>
        <w:t>30</w:t>
      </w:r>
      <w:r>
        <w:rPr>
          <w:noProof/>
        </w:rPr>
        <w:tab/>
        <w:t>Writing off bad debts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_Toc90899377 \h </w:instrText>
      </w:r>
      <w:r w:rsidR="00F85586">
        <w:rPr>
          <w:rFonts w:ascii="Times" w:hAnsi="Times" w:cs="Times"/>
          <w:noProof/>
        </w:rPr>
      </w:r>
      <w:r>
        <w:rPr>
          <w:rFonts w:ascii="Times" w:hAnsi="Times" w:cs="Times"/>
          <w:noProof/>
        </w:rPr>
        <w:fldChar w:fldCharType="separate"/>
      </w:r>
      <w:r w:rsidR="00F85586">
        <w:rPr>
          <w:rFonts w:ascii="Times" w:hAnsi="Times" w:cs="Times"/>
          <w:noProof/>
        </w:rPr>
        <w:t>338</w:t>
      </w:r>
      <w:r>
        <w:rPr>
          <w:rFonts w:ascii="Times" w:hAnsi="Times" w:cs="Times"/>
          <w:noProof/>
        </w:rPr>
        <w:fldChar w:fldCharType="end"/>
      </w:r>
    </w:p>
    <w:p w:rsidR="00000000" w:rsidRDefault="00B06724">
      <w:pPr>
        <w:pStyle w:val="TOC5"/>
        <w:rPr>
          <w:noProof/>
          <w:kern w:val="0"/>
          <w:sz w:val="24"/>
          <w:szCs w:val="24"/>
        </w:rPr>
      </w:pPr>
      <w:r>
        <w:rPr>
          <w:noProof/>
        </w:rPr>
        <w:t>136</w:t>
      </w:r>
      <w:r>
        <w:rPr>
          <w:noProof/>
        </w:rPr>
        <w:noBreakHyphen/>
        <w:t>35</w:t>
      </w:r>
      <w:r>
        <w:rPr>
          <w:noProof/>
        </w:rPr>
        <w:tab/>
        <w:t>Recovering amounts previously written off (taxable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_Toc9089937</w:instrText>
      </w:r>
      <w:r>
        <w:rPr>
          <w:rFonts w:ascii="Times" w:hAnsi="Times" w:cs="Times"/>
          <w:noProof/>
        </w:rPr>
        <w:instrText xml:space="preserve">8 \h </w:instrText>
      </w:r>
      <w:r w:rsidR="00F85586">
        <w:rPr>
          <w:rFonts w:ascii="Times" w:hAnsi="Times" w:cs="Times"/>
          <w:noProof/>
        </w:rPr>
      </w:r>
      <w:r>
        <w:rPr>
          <w:rFonts w:ascii="Times" w:hAnsi="Times" w:cs="Times"/>
          <w:noProof/>
        </w:rPr>
        <w:fldChar w:fldCharType="separate"/>
      </w:r>
      <w:r w:rsidR="00F85586">
        <w:rPr>
          <w:rFonts w:ascii="Times" w:hAnsi="Times" w:cs="Times"/>
          <w:noProof/>
        </w:rPr>
        <w:t>339</w:t>
      </w:r>
      <w:r>
        <w:rPr>
          <w:rFonts w:ascii="Times" w:hAnsi="Times" w:cs="Times"/>
          <w:noProof/>
        </w:rPr>
        <w:fldChar w:fldCharType="end"/>
      </w:r>
    </w:p>
    <w:p w:rsidR="00000000" w:rsidRDefault="00B06724">
      <w:pPr>
        <w:pStyle w:val="TOC5"/>
        <w:rPr>
          <w:noProof/>
          <w:kern w:val="0"/>
          <w:sz w:val="24"/>
          <w:szCs w:val="24"/>
        </w:rPr>
      </w:pPr>
      <w:r>
        <w:rPr>
          <w:noProof/>
        </w:rPr>
        <w:t>136</w:t>
      </w:r>
      <w:r>
        <w:rPr>
          <w:noProof/>
        </w:rPr>
        <w:noBreakHyphen/>
        <w:t>40</w:t>
      </w:r>
      <w:r>
        <w:rPr>
          <w:noProof/>
        </w:rPr>
        <w:tab/>
        <w:t>Bad debts written off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_Toc90899379 \h </w:instrText>
      </w:r>
      <w:r w:rsidR="00F85586">
        <w:rPr>
          <w:rFonts w:ascii="Times" w:hAnsi="Times" w:cs="Times"/>
          <w:noProof/>
        </w:rPr>
      </w:r>
      <w:r>
        <w:rPr>
          <w:rFonts w:ascii="Times" w:hAnsi="Times" w:cs="Times"/>
          <w:noProof/>
        </w:rPr>
        <w:fldChar w:fldCharType="separate"/>
      </w:r>
      <w:r w:rsidR="00F85586">
        <w:rPr>
          <w:rFonts w:ascii="Times" w:hAnsi="Times" w:cs="Times"/>
          <w:noProof/>
        </w:rPr>
        <w:t>340</w:t>
      </w:r>
      <w:r>
        <w:rPr>
          <w:rFonts w:ascii="Times" w:hAnsi="Times" w:cs="Times"/>
          <w:noProof/>
        </w:rPr>
        <w:fldChar w:fldCharType="end"/>
      </w:r>
    </w:p>
    <w:p w:rsidR="00000000" w:rsidRDefault="00B06724">
      <w:pPr>
        <w:pStyle w:val="TOC5"/>
        <w:rPr>
          <w:noProof/>
          <w:kern w:val="0"/>
          <w:sz w:val="24"/>
          <w:szCs w:val="24"/>
        </w:rPr>
      </w:pPr>
      <w:r>
        <w:rPr>
          <w:noProof/>
        </w:rPr>
        <w:t>136</w:t>
      </w:r>
      <w:r>
        <w:rPr>
          <w:noProof/>
        </w:rPr>
        <w:noBreakHyphen/>
        <w:t>45</w:t>
      </w:r>
      <w:r>
        <w:rPr>
          <w:noProof/>
        </w:rPr>
        <w:tab/>
        <w:t>Recovering amounts previously written off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_Toc90899380 \h </w:instrText>
      </w:r>
      <w:r w:rsidR="00F85586">
        <w:rPr>
          <w:rFonts w:ascii="Times" w:hAnsi="Times" w:cs="Times"/>
          <w:noProof/>
        </w:rPr>
      </w:r>
      <w:r>
        <w:rPr>
          <w:rFonts w:ascii="Times" w:hAnsi="Times" w:cs="Times"/>
          <w:noProof/>
        </w:rPr>
        <w:fldChar w:fldCharType="separate"/>
      </w:r>
      <w:r w:rsidR="00F85586">
        <w:rPr>
          <w:rFonts w:ascii="Times" w:hAnsi="Times" w:cs="Times"/>
          <w:noProof/>
        </w:rPr>
        <w:t>342</w:t>
      </w:r>
      <w:r>
        <w:rPr>
          <w:rFonts w:ascii="Times" w:hAnsi="Times" w:cs="Times"/>
          <w:noProof/>
        </w:rPr>
        <w:fldChar w:fldCharType="end"/>
      </w:r>
    </w:p>
    <w:p w:rsidR="00000000" w:rsidRDefault="00B06724">
      <w:pPr>
        <w:pStyle w:val="TOC5"/>
        <w:rPr>
          <w:noProof/>
          <w:kern w:val="0"/>
          <w:sz w:val="24"/>
          <w:szCs w:val="24"/>
        </w:rPr>
      </w:pPr>
      <w:r>
        <w:rPr>
          <w:noProof/>
        </w:rPr>
        <w:t>136</w:t>
      </w:r>
      <w:r>
        <w:rPr>
          <w:noProof/>
        </w:rPr>
        <w:noBreakHyphen/>
        <w:t>50</w:t>
      </w:r>
      <w:r>
        <w:rPr>
          <w:noProof/>
        </w:rPr>
        <w:tab/>
        <w:t xml:space="preserve">Meanings </w:t>
      </w:r>
      <w:r>
        <w:rPr>
          <w:noProof/>
        </w:rPr>
        <w:t xml:space="preserve">of taxable at less than </w:t>
      </w:r>
      <w:r>
        <w:rPr>
          <w:noProof/>
          <w:position w:val="6"/>
        </w:rPr>
        <w:t>1</w:t>
      </w:r>
      <w:r>
        <w:rPr>
          <w:noProof/>
        </w:rPr>
        <w:t xml:space="preserve">/11 of the price and creditable at less than </w:t>
      </w:r>
      <w:r>
        <w:rPr>
          <w:noProof/>
          <w:position w:val="6"/>
        </w:rPr>
        <w:t>1</w:t>
      </w:r>
      <w:r>
        <w:rPr>
          <w:noProof/>
        </w:rPr>
        <w:t>/11 of the consideration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_Toc90899381 \h </w:instrText>
      </w:r>
      <w:r w:rsidR="00F85586">
        <w:rPr>
          <w:rFonts w:ascii="Times" w:hAnsi="Times" w:cs="Times"/>
          <w:noProof/>
        </w:rPr>
      </w:r>
      <w:r>
        <w:rPr>
          <w:rFonts w:ascii="Times" w:hAnsi="Times" w:cs="Times"/>
          <w:noProof/>
        </w:rPr>
        <w:fldChar w:fldCharType="separate"/>
      </w:r>
      <w:r w:rsidR="00F85586">
        <w:rPr>
          <w:rFonts w:ascii="Times" w:hAnsi="Times" w:cs="Times"/>
          <w:noProof/>
        </w:rPr>
        <w:t>343</w:t>
      </w:r>
      <w:r>
        <w:rPr>
          <w:rFonts w:ascii="Times" w:hAnsi="Times" w:cs="Times"/>
          <w:noProof/>
        </w:rPr>
        <w:fldChar w:fldCharType="end"/>
      </w:r>
    </w:p>
    <w:p w:rsidR="00000000" w:rsidRDefault="00B06724">
      <w:pPr>
        <w:pStyle w:val="TOC3"/>
        <w:rPr>
          <w:b w:val="0"/>
          <w:bCs w:val="0"/>
          <w:noProof/>
          <w:kern w:val="0"/>
          <w:sz w:val="24"/>
          <w:szCs w:val="24"/>
        </w:rPr>
      </w:pPr>
      <w:r>
        <w:rPr>
          <w:noProof/>
        </w:rPr>
        <w:t>Division 137—Stock on hand on becoming registered etc.</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w:instrText>
      </w:r>
      <w:r>
        <w:rPr>
          <w:rFonts w:ascii="Times" w:hAnsi="Times" w:cs="Times"/>
          <w:b w:val="0"/>
          <w:bCs w:val="0"/>
          <w:noProof/>
          <w:sz w:val="18"/>
          <w:szCs w:val="18"/>
        </w:rPr>
        <w:instrText xml:space="preserve">_Toc90899382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344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137</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_Toc90899383 \h </w:instrText>
      </w:r>
      <w:r w:rsidR="00F85586">
        <w:rPr>
          <w:rFonts w:ascii="Times" w:hAnsi="Times" w:cs="Times"/>
          <w:noProof/>
        </w:rPr>
      </w:r>
      <w:r>
        <w:rPr>
          <w:rFonts w:ascii="Times" w:hAnsi="Times" w:cs="Times"/>
          <w:noProof/>
        </w:rPr>
        <w:fldChar w:fldCharType="separate"/>
      </w:r>
      <w:r w:rsidR="00F85586">
        <w:rPr>
          <w:rFonts w:ascii="Times" w:hAnsi="Times" w:cs="Times"/>
          <w:noProof/>
        </w:rPr>
        <w:t>344</w:t>
      </w:r>
      <w:r>
        <w:rPr>
          <w:rFonts w:ascii="Times" w:hAnsi="Times" w:cs="Times"/>
          <w:noProof/>
        </w:rPr>
        <w:fldChar w:fldCharType="end"/>
      </w:r>
    </w:p>
    <w:p w:rsidR="00000000" w:rsidRDefault="00B06724">
      <w:pPr>
        <w:pStyle w:val="TOC5"/>
        <w:rPr>
          <w:noProof/>
          <w:kern w:val="0"/>
          <w:sz w:val="24"/>
          <w:szCs w:val="24"/>
        </w:rPr>
      </w:pPr>
      <w:r>
        <w:rPr>
          <w:noProof/>
        </w:rPr>
        <w:t>137</w:t>
      </w:r>
      <w:r>
        <w:rPr>
          <w:noProof/>
        </w:rPr>
        <w:noBreakHyphen/>
        <w:t>5</w:t>
      </w:r>
      <w:r>
        <w:rPr>
          <w:noProof/>
        </w:rPr>
        <w:tab/>
        <w:t>Adjustments for stock on hand on becoming registered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_Toc90899384 \h </w:instrText>
      </w:r>
      <w:r w:rsidR="00F85586">
        <w:rPr>
          <w:rFonts w:ascii="Times" w:hAnsi="Times" w:cs="Times"/>
          <w:noProof/>
        </w:rPr>
      </w:r>
      <w:r>
        <w:rPr>
          <w:rFonts w:ascii="Times" w:hAnsi="Times" w:cs="Times"/>
          <w:noProof/>
        </w:rPr>
        <w:fldChar w:fldCharType="separate"/>
      </w:r>
      <w:r w:rsidR="00F85586">
        <w:rPr>
          <w:rFonts w:ascii="Times" w:hAnsi="Times" w:cs="Times"/>
          <w:noProof/>
        </w:rPr>
        <w:t>344</w:t>
      </w:r>
      <w:r>
        <w:rPr>
          <w:rFonts w:ascii="Times" w:hAnsi="Times" w:cs="Times"/>
          <w:noProof/>
        </w:rPr>
        <w:fldChar w:fldCharType="end"/>
      </w:r>
    </w:p>
    <w:p w:rsidR="00000000" w:rsidRDefault="00B06724">
      <w:pPr>
        <w:pStyle w:val="TOC3"/>
        <w:rPr>
          <w:b w:val="0"/>
          <w:bCs w:val="0"/>
          <w:noProof/>
          <w:kern w:val="0"/>
          <w:sz w:val="24"/>
          <w:szCs w:val="24"/>
        </w:rPr>
      </w:pPr>
      <w:r>
        <w:rPr>
          <w:noProof/>
        </w:rPr>
        <w:t xml:space="preserve">Division 138—Cessation of </w:t>
      </w:r>
      <w:r>
        <w:rPr>
          <w:noProof/>
        </w:rPr>
        <w:t>registration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_Toc90899385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345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138</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_Toc90899386 \h </w:instrText>
      </w:r>
      <w:r w:rsidR="00F85586">
        <w:rPr>
          <w:rFonts w:ascii="Times" w:hAnsi="Times" w:cs="Times"/>
          <w:noProof/>
        </w:rPr>
      </w:r>
      <w:r>
        <w:rPr>
          <w:rFonts w:ascii="Times" w:hAnsi="Times" w:cs="Times"/>
          <w:noProof/>
        </w:rPr>
        <w:fldChar w:fldCharType="separate"/>
      </w:r>
      <w:r w:rsidR="00F85586">
        <w:rPr>
          <w:rFonts w:ascii="Times" w:hAnsi="Times" w:cs="Times"/>
          <w:noProof/>
        </w:rPr>
        <w:t>345</w:t>
      </w:r>
      <w:r>
        <w:rPr>
          <w:rFonts w:ascii="Times" w:hAnsi="Times" w:cs="Times"/>
          <w:noProof/>
        </w:rPr>
        <w:fldChar w:fldCharType="end"/>
      </w:r>
    </w:p>
    <w:p w:rsidR="00000000" w:rsidRDefault="00B06724">
      <w:pPr>
        <w:pStyle w:val="TOC5"/>
        <w:rPr>
          <w:noProof/>
          <w:kern w:val="0"/>
          <w:sz w:val="24"/>
          <w:szCs w:val="24"/>
        </w:rPr>
      </w:pPr>
      <w:r>
        <w:rPr>
          <w:noProof/>
        </w:rPr>
        <w:t>138</w:t>
      </w:r>
      <w:r>
        <w:rPr>
          <w:noProof/>
        </w:rPr>
        <w:noBreakHyphen/>
        <w:t>5</w:t>
      </w:r>
      <w:r>
        <w:rPr>
          <w:noProof/>
        </w:rPr>
        <w:tab/>
      </w:r>
      <w:r>
        <w:rPr>
          <w:noProof/>
        </w:rPr>
        <w:t>Adjustments for cessation of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_Toc90899387 \h </w:instrText>
      </w:r>
      <w:r w:rsidR="00F85586">
        <w:rPr>
          <w:rFonts w:ascii="Times" w:hAnsi="Times" w:cs="Times"/>
          <w:noProof/>
        </w:rPr>
      </w:r>
      <w:r>
        <w:rPr>
          <w:rFonts w:ascii="Times" w:hAnsi="Times" w:cs="Times"/>
          <w:noProof/>
        </w:rPr>
        <w:fldChar w:fldCharType="separate"/>
      </w:r>
      <w:r w:rsidR="00F85586">
        <w:rPr>
          <w:rFonts w:ascii="Times" w:hAnsi="Times" w:cs="Times"/>
          <w:noProof/>
        </w:rPr>
        <w:t>345</w:t>
      </w:r>
      <w:r>
        <w:rPr>
          <w:rFonts w:ascii="Times" w:hAnsi="Times" w:cs="Times"/>
          <w:noProof/>
        </w:rPr>
        <w:fldChar w:fldCharType="end"/>
      </w:r>
    </w:p>
    <w:p w:rsidR="00000000" w:rsidRDefault="00B06724">
      <w:pPr>
        <w:pStyle w:val="TOC5"/>
        <w:rPr>
          <w:noProof/>
          <w:kern w:val="0"/>
          <w:sz w:val="24"/>
          <w:szCs w:val="24"/>
        </w:rPr>
      </w:pPr>
      <w:r>
        <w:rPr>
          <w:noProof/>
        </w:rPr>
        <w:t>138</w:t>
      </w:r>
      <w:r>
        <w:rPr>
          <w:noProof/>
        </w:rPr>
        <w:noBreakHyphen/>
        <w:t>10</w:t>
      </w:r>
      <w:r>
        <w:rPr>
          <w:noProof/>
        </w:rPr>
        <w:tab/>
        <w:t>Attributing adjustments for cessation of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_Toc90899388 \h </w:instrText>
      </w:r>
      <w:r w:rsidR="00F85586">
        <w:rPr>
          <w:rFonts w:ascii="Times" w:hAnsi="Times" w:cs="Times"/>
          <w:noProof/>
        </w:rPr>
      </w:r>
      <w:r>
        <w:rPr>
          <w:rFonts w:ascii="Times" w:hAnsi="Times" w:cs="Times"/>
          <w:noProof/>
        </w:rPr>
        <w:fldChar w:fldCharType="separate"/>
      </w:r>
      <w:r w:rsidR="00F85586">
        <w:rPr>
          <w:rFonts w:ascii="Times" w:hAnsi="Times" w:cs="Times"/>
          <w:noProof/>
        </w:rPr>
        <w:t>346</w:t>
      </w:r>
      <w:r>
        <w:rPr>
          <w:rFonts w:ascii="Times" w:hAnsi="Times" w:cs="Times"/>
          <w:noProof/>
        </w:rPr>
        <w:fldChar w:fldCharType="end"/>
      </w:r>
    </w:p>
    <w:p w:rsidR="00000000" w:rsidRDefault="00B06724">
      <w:pPr>
        <w:pStyle w:val="TOC5"/>
        <w:rPr>
          <w:noProof/>
          <w:kern w:val="0"/>
          <w:sz w:val="24"/>
          <w:szCs w:val="24"/>
        </w:rPr>
      </w:pPr>
      <w:r>
        <w:rPr>
          <w:noProof/>
        </w:rPr>
        <w:t>138</w:t>
      </w:r>
      <w:r>
        <w:rPr>
          <w:noProof/>
        </w:rPr>
        <w:noBreakHyphen/>
        <w:t>15</w:t>
      </w:r>
      <w:r>
        <w:rPr>
          <w:noProof/>
        </w:rPr>
        <w:tab/>
        <w:t>Ceasing to be registered—amounts not previously attributed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_Toc90899389 \h </w:instrText>
      </w:r>
      <w:r w:rsidR="00F85586">
        <w:rPr>
          <w:rFonts w:ascii="Times" w:hAnsi="Times" w:cs="Times"/>
          <w:noProof/>
        </w:rPr>
      </w:r>
      <w:r>
        <w:rPr>
          <w:rFonts w:ascii="Times" w:hAnsi="Times" w:cs="Times"/>
          <w:noProof/>
        </w:rPr>
        <w:fldChar w:fldCharType="separate"/>
      </w:r>
      <w:r w:rsidR="00F85586">
        <w:rPr>
          <w:rFonts w:ascii="Times" w:hAnsi="Times" w:cs="Times"/>
          <w:noProof/>
        </w:rPr>
        <w:t>346</w:t>
      </w:r>
      <w:r>
        <w:rPr>
          <w:rFonts w:ascii="Times" w:hAnsi="Times" w:cs="Times"/>
          <w:noProof/>
        </w:rPr>
        <w:fldChar w:fldCharType="end"/>
      </w:r>
    </w:p>
    <w:p w:rsidR="00000000" w:rsidRDefault="00B06724">
      <w:pPr>
        <w:pStyle w:val="TOC5"/>
        <w:rPr>
          <w:noProof/>
          <w:kern w:val="0"/>
          <w:sz w:val="24"/>
          <w:szCs w:val="24"/>
        </w:rPr>
      </w:pPr>
      <w:r>
        <w:rPr>
          <w:noProof/>
        </w:rPr>
        <w:t>138</w:t>
      </w:r>
      <w:r>
        <w:rPr>
          <w:noProof/>
        </w:rPr>
        <w:noBreakHyphen/>
        <w:t>17</w:t>
      </w:r>
      <w:r>
        <w:rPr>
          <w:noProof/>
        </w:rPr>
        <w:tab/>
        <w:t>Situations to whi</w:t>
      </w:r>
      <w:r>
        <w:rPr>
          <w:noProof/>
        </w:rPr>
        <w:t>ch this Division does not apply</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_Toc90899390 \h </w:instrText>
      </w:r>
      <w:r w:rsidR="00F85586">
        <w:rPr>
          <w:rFonts w:ascii="Times" w:hAnsi="Times" w:cs="Times"/>
          <w:noProof/>
        </w:rPr>
      </w:r>
      <w:r>
        <w:rPr>
          <w:rFonts w:ascii="Times" w:hAnsi="Times" w:cs="Times"/>
          <w:noProof/>
        </w:rPr>
        <w:fldChar w:fldCharType="separate"/>
      </w:r>
      <w:r w:rsidR="00F85586">
        <w:rPr>
          <w:rFonts w:ascii="Times" w:hAnsi="Times" w:cs="Times"/>
          <w:noProof/>
        </w:rPr>
        <w:t>347</w:t>
      </w:r>
      <w:r>
        <w:rPr>
          <w:rFonts w:ascii="Times" w:hAnsi="Times" w:cs="Times"/>
          <w:noProof/>
        </w:rPr>
        <w:fldChar w:fldCharType="end"/>
      </w:r>
    </w:p>
    <w:p w:rsidR="00000000" w:rsidRDefault="00B06724">
      <w:pPr>
        <w:pStyle w:val="TOC5"/>
        <w:rPr>
          <w:noProof/>
          <w:kern w:val="0"/>
          <w:sz w:val="24"/>
          <w:szCs w:val="24"/>
        </w:rPr>
      </w:pPr>
      <w:r>
        <w:rPr>
          <w:noProof/>
        </w:rPr>
        <w:t>138</w:t>
      </w:r>
      <w:r>
        <w:rPr>
          <w:noProof/>
        </w:rPr>
        <w:noBreakHyphen/>
        <w:t>20</w:t>
      </w:r>
      <w:r>
        <w:rPr>
          <w:noProof/>
        </w:rPr>
        <w:tab/>
        <w:t>Application of Division 129</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_Toc90899391 \h </w:instrText>
      </w:r>
      <w:r w:rsidR="00F85586">
        <w:rPr>
          <w:rFonts w:ascii="Times" w:hAnsi="Times" w:cs="Times"/>
          <w:noProof/>
        </w:rPr>
      </w:r>
      <w:r>
        <w:rPr>
          <w:rFonts w:ascii="Times" w:hAnsi="Times" w:cs="Times"/>
          <w:noProof/>
        </w:rPr>
        <w:fldChar w:fldCharType="separate"/>
      </w:r>
      <w:r w:rsidR="00F85586">
        <w:rPr>
          <w:rFonts w:ascii="Times" w:hAnsi="Times" w:cs="Times"/>
          <w:noProof/>
        </w:rPr>
        <w:t>348</w:t>
      </w:r>
      <w:r>
        <w:rPr>
          <w:rFonts w:ascii="Times" w:hAnsi="Times" w:cs="Times"/>
          <w:noProof/>
        </w:rPr>
        <w:fldChar w:fldCharType="end"/>
      </w:r>
    </w:p>
    <w:p w:rsidR="00000000" w:rsidRDefault="00B06724">
      <w:pPr>
        <w:pStyle w:val="TOC3"/>
        <w:rPr>
          <w:b w:val="0"/>
          <w:bCs w:val="0"/>
          <w:noProof/>
          <w:kern w:val="0"/>
          <w:sz w:val="24"/>
          <w:szCs w:val="24"/>
        </w:rPr>
      </w:pPr>
      <w:r>
        <w:rPr>
          <w:noProof/>
        </w:rPr>
        <w:t>Division 139—Distributions from deceased estates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_Toc90899392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349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139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_Toc90899393 \h </w:instrText>
      </w:r>
      <w:r w:rsidR="00F85586">
        <w:rPr>
          <w:rFonts w:ascii="Times" w:hAnsi="Times" w:cs="Times"/>
          <w:noProof/>
        </w:rPr>
      </w:r>
      <w:r>
        <w:rPr>
          <w:rFonts w:ascii="Times" w:hAnsi="Times" w:cs="Times"/>
          <w:noProof/>
        </w:rPr>
        <w:fldChar w:fldCharType="separate"/>
      </w:r>
      <w:r w:rsidR="00F85586">
        <w:rPr>
          <w:rFonts w:ascii="Times" w:hAnsi="Times" w:cs="Times"/>
          <w:noProof/>
        </w:rPr>
        <w:t>349</w:t>
      </w:r>
      <w:r>
        <w:rPr>
          <w:rFonts w:ascii="Times" w:hAnsi="Times" w:cs="Times"/>
          <w:noProof/>
        </w:rPr>
        <w:fldChar w:fldCharType="end"/>
      </w:r>
    </w:p>
    <w:p w:rsidR="00000000" w:rsidRDefault="00B06724">
      <w:pPr>
        <w:pStyle w:val="TOC5"/>
        <w:rPr>
          <w:noProof/>
          <w:kern w:val="0"/>
          <w:sz w:val="24"/>
          <w:szCs w:val="24"/>
        </w:rPr>
      </w:pPr>
      <w:r>
        <w:rPr>
          <w:noProof/>
        </w:rPr>
        <w:t>139</w:t>
      </w:r>
      <w:r>
        <w:rPr>
          <w:noProof/>
        </w:rPr>
        <w:noBreakHyphen/>
        <w:t>5</w:t>
      </w:r>
      <w:r>
        <w:rPr>
          <w:noProof/>
        </w:rPr>
        <w:tab/>
        <w:t>Adjustments for distributions from deceased estates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_Toc90899394 \h </w:instrText>
      </w:r>
      <w:r w:rsidR="00F85586">
        <w:rPr>
          <w:rFonts w:ascii="Times" w:hAnsi="Times" w:cs="Times"/>
          <w:noProof/>
        </w:rPr>
      </w:r>
      <w:r>
        <w:rPr>
          <w:rFonts w:ascii="Times" w:hAnsi="Times" w:cs="Times"/>
          <w:noProof/>
        </w:rPr>
        <w:fldChar w:fldCharType="separate"/>
      </w:r>
      <w:r w:rsidR="00F85586">
        <w:rPr>
          <w:rFonts w:ascii="Times" w:hAnsi="Times" w:cs="Times"/>
          <w:noProof/>
        </w:rPr>
        <w:t>349</w:t>
      </w:r>
      <w:r>
        <w:rPr>
          <w:rFonts w:ascii="Times" w:hAnsi="Times" w:cs="Times"/>
          <w:noProof/>
        </w:rPr>
        <w:fldChar w:fldCharType="end"/>
      </w:r>
    </w:p>
    <w:p w:rsidR="00000000" w:rsidRDefault="00B06724">
      <w:pPr>
        <w:pStyle w:val="TOC5"/>
        <w:rPr>
          <w:noProof/>
          <w:kern w:val="0"/>
          <w:sz w:val="24"/>
          <w:szCs w:val="24"/>
        </w:rPr>
      </w:pPr>
      <w:r>
        <w:rPr>
          <w:noProof/>
        </w:rPr>
        <w:t>139</w:t>
      </w:r>
      <w:r>
        <w:rPr>
          <w:noProof/>
        </w:rPr>
        <w:noBreakHyphen/>
        <w:t>10</w:t>
      </w:r>
      <w:r>
        <w:rPr>
          <w:noProof/>
        </w:rPr>
        <w:tab/>
        <w:t>Attributing adjustments f</w:t>
      </w:r>
      <w:r>
        <w:rPr>
          <w:noProof/>
        </w:rPr>
        <w:t>or distributions from deceased estates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_Toc90899395 \h </w:instrText>
      </w:r>
      <w:r w:rsidR="00F85586">
        <w:rPr>
          <w:rFonts w:ascii="Times" w:hAnsi="Times" w:cs="Times"/>
          <w:noProof/>
        </w:rPr>
      </w:r>
      <w:r>
        <w:rPr>
          <w:rFonts w:ascii="Times" w:hAnsi="Times" w:cs="Times"/>
          <w:noProof/>
        </w:rPr>
        <w:fldChar w:fldCharType="separate"/>
      </w:r>
      <w:r w:rsidR="00F85586">
        <w:rPr>
          <w:rFonts w:ascii="Times" w:hAnsi="Times" w:cs="Times"/>
          <w:noProof/>
        </w:rPr>
        <w:t>350</w:t>
      </w:r>
      <w:r>
        <w:rPr>
          <w:rFonts w:ascii="Times" w:hAnsi="Times" w:cs="Times"/>
          <w:noProof/>
        </w:rPr>
        <w:fldChar w:fldCharType="end"/>
      </w:r>
    </w:p>
    <w:p w:rsidR="00000000" w:rsidRDefault="00B06724">
      <w:pPr>
        <w:pStyle w:val="TOC5"/>
        <w:rPr>
          <w:noProof/>
          <w:kern w:val="0"/>
          <w:sz w:val="24"/>
          <w:szCs w:val="24"/>
        </w:rPr>
      </w:pPr>
      <w:r>
        <w:rPr>
          <w:noProof/>
        </w:rPr>
        <w:t>139</w:t>
      </w:r>
      <w:r>
        <w:rPr>
          <w:noProof/>
        </w:rPr>
        <w:noBreakHyphen/>
        <w:t>15</w:t>
      </w:r>
      <w:r>
        <w:rPr>
          <w:noProof/>
        </w:rPr>
        <w:tab/>
        <w:t>Application of Division 129</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_Toc90899396 \h </w:instrText>
      </w:r>
      <w:r w:rsidR="00F85586">
        <w:rPr>
          <w:rFonts w:ascii="Times" w:hAnsi="Times" w:cs="Times"/>
          <w:noProof/>
        </w:rPr>
      </w:r>
      <w:r>
        <w:rPr>
          <w:rFonts w:ascii="Times" w:hAnsi="Times" w:cs="Times"/>
          <w:noProof/>
        </w:rPr>
        <w:fldChar w:fldCharType="separate"/>
      </w:r>
      <w:r w:rsidR="00F85586">
        <w:rPr>
          <w:rFonts w:ascii="Times" w:hAnsi="Times" w:cs="Times"/>
          <w:noProof/>
        </w:rPr>
        <w:t>350</w:t>
      </w:r>
      <w:r>
        <w:rPr>
          <w:rFonts w:ascii="Times" w:hAnsi="Times" w:cs="Times"/>
          <w:noProof/>
        </w:rPr>
        <w:fldChar w:fldCharType="end"/>
      </w:r>
    </w:p>
    <w:p w:rsidR="00000000" w:rsidRDefault="00B06724">
      <w:pPr>
        <w:pStyle w:val="TOC3"/>
        <w:rPr>
          <w:b w:val="0"/>
          <w:bCs w:val="0"/>
          <w:noProof/>
          <w:kern w:val="0"/>
          <w:sz w:val="24"/>
          <w:szCs w:val="24"/>
        </w:rPr>
      </w:pPr>
      <w:r>
        <w:rPr>
          <w:noProof/>
        </w:rPr>
        <w:t>Division 141—Tradex scheme goods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_Toc90899397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141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_Toc90899398 \h </w:instrText>
      </w:r>
      <w:r w:rsidR="00F85586">
        <w:rPr>
          <w:rFonts w:ascii="Times" w:hAnsi="Times" w:cs="Times"/>
          <w:noProof/>
        </w:rPr>
      </w:r>
      <w:r>
        <w:rPr>
          <w:rFonts w:ascii="Times" w:hAnsi="Times" w:cs="Times"/>
          <w:noProof/>
        </w:rPr>
        <w:fldChar w:fldCharType="separate"/>
      </w:r>
      <w:r w:rsidR="00F85586">
        <w:rPr>
          <w:rFonts w:ascii="Times" w:hAnsi="Times" w:cs="Times"/>
          <w:noProof/>
        </w:rPr>
        <w:t>351</w:t>
      </w:r>
      <w:r>
        <w:rPr>
          <w:rFonts w:ascii="Times" w:hAnsi="Times" w:cs="Times"/>
          <w:noProof/>
        </w:rPr>
        <w:fldChar w:fldCharType="end"/>
      </w:r>
    </w:p>
    <w:p w:rsidR="00000000" w:rsidRDefault="00B06724">
      <w:pPr>
        <w:pStyle w:val="TOC5"/>
        <w:rPr>
          <w:noProof/>
          <w:kern w:val="0"/>
          <w:sz w:val="24"/>
          <w:szCs w:val="24"/>
        </w:rPr>
      </w:pPr>
      <w:r>
        <w:rPr>
          <w:noProof/>
        </w:rPr>
        <w:t>141</w:t>
      </w:r>
      <w:r>
        <w:rPr>
          <w:noProof/>
        </w:rPr>
        <w:noBreakHyphen/>
        <w:t>5</w:t>
      </w:r>
      <w:r>
        <w:rPr>
          <w:noProof/>
        </w:rPr>
        <w:tab/>
        <w:t>Adjustments for applying goods contrary to the Tra</w:t>
      </w:r>
      <w:r>
        <w:rPr>
          <w:noProof/>
        </w:rPr>
        <w:t>dex Scheme</w:t>
      </w:r>
      <w:r>
        <w:rPr>
          <w:rFonts w:ascii="Times" w:hAnsi="Times" w:cs="Times"/>
          <w:noProof/>
        </w:rPr>
        <w:tab/>
      </w:r>
      <w:r>
        <w:rPr>
          <w:rFonts w:ascii="Times" w:hAnsi="Times" w:cs="Times"/>
          <w:noProof/>
        </w:rPr>
        <w:fldChar w:fldCharType="begin"/>
      </w:r>
      <w:r>
        <w:rPr>
          <w:rFonts w:ascii="Times" w:hAnsi="Times" w:cs="Times"/>
          <w:noProof/>
        </w:rPr>
        <w:instrText xml:space="preserve"> PAGEREF _Toc90899399 \h </w:instrText>
      </w:r>
      <w:r w:rsidR="00F85586">
        <w:rPr>
          <w:rFonts w:ascii="Times" w:hAnsi="Times" w:cs="Times"/>
          <w:noProof/>
        </w:rPr>
      </w:r>
      <w:r>
        <w:rPr>
          <w:rFonts w:ascii="Times" w:hAnsi="Times" w:cs="Times"/>
          <w:noProof/>
        </w:rPr>
        <w:fldChar w:fldCharType="separate"/>
      </w:r>
      <w:r w:rsidR="00F85586">
        <w:rPr>
          <w:rFonts w:ascii="Times" w:hAnsi="Times" w:cs="Times"/>
          <w:noProof/>
        </w:rPr>
        <w:t>351</w:t>
      </w:r>
      <w:r>
        <w:rPr>
          <w:rFonts w:ascii="Times" w:hAnsi="Times" w:cs="Times"/>
          <w:noProof/>
        </w:rPr>
        <w:fldChar w:fldCharType="end"/>
      </w:r>
    </w:p>
    <w:p w:rsidR="00000000" w:rsidRDefault="00B06724">
      <w:pPr>
        <w:pStyle w:val="TOC5"/>
        <w:rPr>
          <w:noProof/>
          <w:kern w:val="0"/>
          <w:sz w:val="24"/>
          <w:szCs w:val="24"/>
        </w:rPr>
      </w:pPr>
      <w:r>
        <w:rPr>
          <w:noProof/>
        </w:rPr>
        <w:t>141</w:t>
      </w:r>
      <w:r>
        <w:rPr>
          <w:noProof/>
        </w:rPr>
        <w:noBreakHyphen/>
        <w:t>10</w:t>
      </w:r>
      <w:r>
        <w:rPr>
          <w:noProof/>
        </w:rPr>
        <w:tab/>
        <w:t xml:space="preserve">Meaning of </w:t>
      </w:r>
      <w:r>
        <w:rPr>
          <w:i/>
          <w:iCs/>
          <w:noProof/>
        </w:rPr>
        <w:t>tradex scheme goods</w:t>
      </w:r>
      <w:r>
        <w:rPr>
          <w:noProof/>
        </w:rPr>
        <w:t xml:space="preserve">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_Toc90899400 \h </w:instrText>
      </w:r>
      <w:r w:rsidR="00F85586">
        <w:rPr>
          <w:rFonts w:ascii="Times" w:hAnsi="Times" w:cs="Times"/>
          <w:noProof/>
        </w:rPr>
      </w:r>
      <w:r>
        <w:rPr>
          <w:rFonts w:ascii="Times" w:hAnsi="Times" w:cs="Times"/>
          <w:noProof/>
        </w:rPr>
        <w:fldChar w:fldCharType="separate"/>
      </w:r>
      <w:r w:rsidR="00F85586">
        <w:rPr>
          <w:rFonts w:ascii="Times" w:hAnsi="Times" w:cs="Times"/>
          <w:noProof/>
        </w:rPr>
        <w:t>352</w:t>
      </w:r>
      <w:r>
        <w:rPr>
          <w:rFonts w:ascii="Times" w:hAnsi="Times" w:cs="Times"/>
          <w:noProof/>
        </w:rPr>
        <w:fldChar w:fldCharType="end"/>
      </w:r>
    </w:p>
    <w:p w:rsidR="00000000" w:rsidRDefault="00B06724">
      <w:pPr>
        <w:pStyle w:val="TOC5"/>
        <w:rPr>
          <w:noProof/>
          <w:kern w:val="0"/>
          <w:sz w:val="24"/>
          <w:szCs w:val="24"/>
        </w:rPr>
      </w:pPr>
      <w:r>
        <w:rPr>
          <w:noProof/>
        </w:rPr>
        <w:t>141</w:t>
      </w:r>
      <w:r>
        <w:rPr>
          <w:noProof/>
        </w:rPr>
        <w:noBreakHyphen/>
        <w:t>15</w:t>
      </w:r>
      <w:r>
        <w:rPr>
          <w:noProof/>
        </w:rPr>
        <w:tab/>
        <w:t>Attribution of adjustments under this Division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_Toc90899401 \h </w:instrText>
      </w:r>
      <w:r w:rsidR="00F85586">
        <w:rPr>
          <w:rFonts w:ascii="Times" w:hAnsi="Times" w:cs="Times"/>
          <w:noProof/>
        </w:rPr>
      </w:r>
      <w:r>
        <w:rPr>
          <w:rFonts w:ascii="Times" w:hAnsi="Times" w:cs="Times"/>
          <w:noProof/>
        </w:rPr>
        <w:fldChar w:fldCharType="separate"/>
      </w:r>
      <w:r w:rsidR="00F85586">
        <w:rPr>
          <w:rFonts w:ascii="Times" w:hAnsi="Times" w:cs="Times"/>
          <w:noProof/>
        </w:rPr>
        <w:t>352</w:t>
      </w:r>
      <w:r>
        <w:rPr>
          <w:rFonts w:ascii="Times" w:hAnsi="Times" w:cs="Times"/>
          <w:noProof/>
        </w:rPr>
        <w:fldChar w:fldCharType="end"/>
      </w:r>
    </w:p>
    <w:p w:rsidR="00000000" w:rsidRDefault="00B06724">
      <w:pPr>
        <w:pStyle w:val="TOC5"/>
        <w:rPr>
          <w:noProof/>
          <w:kern w:val="0"/>
          <w:sz w:val="24"/>
          <w:szCs w:val="24"/>
        </w:rPr>
      </w:pPr>
      <w:r>
        <w:rPr>
          <w:noProof/>
        </w:rPr>
        <w:t>141</w:t>
      </w:r>
      <w:r>
        <w:rPr>
          <w:noProof/>
        </w:rPr>
        <w:noBreakHyphen/>
        <w:t>20</w:t>
      </w:r>
      <w:r>
        <w:rPr>
          <w:noProof/>
        </w:rPr>
        <w:tab/>
        <w:t>Application of Division 129</w:t>
      </w:r>
      <w:r>
        <w:rPr>
          <w:rFonts w:ascii="Times" w:hAnsi="Times" w:cs="Times"/>
          <w:noProof/>
        </w:rPr>
        <w:tab/>
      </w:r>
      <w:r>
        <w:rPr>
          <w:rFonts w:ascii="Times" w:hAnsi="Times" w:cs="Times"/>
          <w:noProof/>
        </w:rPr>
        <w:fldChar w:fldCharType="begin"/>
      </w:r>
      <w:r>
        <w:rPr>
          <w:rFonts w:ascii="Times" w:hAnsi="Times" w:cs="Times"/>
          <w:noProof/>
        </w:rPr>
        <w:instrText xml:space="preserve"> </w:instrText>
      </w:r>
      <w:r>
        <w:rPr>
          <w:rFonts w:ascii="Times" w:hAnsi="Times" w:cs="Times"/>
          <w:noProof/>
        </w:rPr>
        <w:instrText xml:space="preserve">PAGEREF _Toc90899402 \h </w:instrText>
      </w:r>
      <w:r w:rsidR="00F85586">
        <w:rPr>
          <w:rFonts w:ascii="Times" w:hAnsi="Times" w:cs="Times"/>
          <w:noProof/>
        </w:rPr>
      </w:r>
      <w:r>
        <w:rPr>
          <w:rFonts w:ascii="Times" w:hAnsi="Times" w:cs="Times"/>
          <w:noProof/>
        </w:rPr>
        <w:fldChar w:fldCharType="separate"/>
      </w:r>
      <w:r w:rsidR="00F85586">
        <w:rPr>
          <w:rFonts w:ascii="Times" w:hAnsi="Times" w:cs="Times"/>
          <w:noProof/>
        </w:rPr>
        <w:t>352</w:t>
      </w:r>
      <w:r>
        <w:rPr>
          <w:rFonts w:ascii="Times" w:hAnsi="Times" w:cs="Times"/>
          <w:noProof/>
        </w:rPr>
        <w:fldChar w:fldCharType="end"/>
      </w:r>
    </w:p>
    <w:p w:rsidR="00000000" w:rsidRDefault="00B06724">
      <w:pPr>
        <w:pStyle w:val="TOC2"/>
        <w:rPr>
          <w:b w:val="0"/>
          <w:bCs w:val="0"/>
          <w:noProof/>
          <w:kern w:val="0"/>
        </w:rPr>
      </w:pPr>
      <w:r>
        <w:rPr>
          <w:noProof/>
        </w:rPr>
        <w:t>Part 4</w:t>
      </w:r>
      <w:r>
        <w:rPr>
          <w:noProof/>
        </w:rPr>
        <w:noBreakHyphen/>
        <w:t>5—Special rules mainly about registration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_Toc90899403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353</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144—Taxis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_Toc90899404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144</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_Toc90899405 \h </w:instrText>
      </w:r>
      <w:r w:rsidR="00F85586">
        <w:rPr>
          <w:rFonts w:ascii="Times" w:hAnsi="Times" w:cs="Times"/>
          <w:noProof/>
        </w:rPr>
      </w:r>
      <w:r>
        <w:rPr>
          <w:rFonts w:ascii="Times" w:hAnsi="Times" w:cs="Times"/>
          <w:noProof/>
        </w:rPr>
        <w:fldChar w:fldCharType="separate"/>
      </w:r>
      <w:r w:rsidR="00F85586">
        <w:rPr>
          <w:rFonts w:ascii="Times" w:hAnsi="Times" w:cs="Times"/>
          <w:noProof/>
        </w:rPr>
        <w:t>353</w:t>
      </w:r>
      <w:r>
        <w:rPr>
          <w:rFonts w:ascii="Times" w:hAnsi="Times" w:cs="Times"/>
          <w:noProof/>
        </w:rPr>
        <w:fldChar w:fldCharType="end"/>
      </w:r>
    </w:p>
    <w:p w:rsidR="00000000" w:rsidRDefault="00B06724">
      <w:pPr>
        <w:pStyle w:val="TOC5"/>
        <w:rPr>
          <w:noProof/>
          <w:kern w:val="0"/>
          <w:sz w:val="24"/>
          <w:szCs w:val="24"/>
        </w:rPr>
      </w:pPr>
      <w:r>
        <w:rPr>
          <w:noProof/>
        </w:rPr>
        <w:t>144</w:t>
      </w:r>
      <w:r>
        <w:rPr>
          <w:noProof/>
        </w:rPr>
        <w:noBreakHyphen/>
        <w:t>5</w:t>
      </w:r>
      <w:r>
        <w:rPr>
          <w:noProof/>
        </w:rPr>
        <w:tab/>
        <w:t>Requirement to register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_Toc90899406 \h </w:instrText>
      </w:r>
      <w:r w:rsidR="00F85586">
        <w:rPr>
          <w:rFonts w:ascii="Times" w:hAnsi="Times" w:cs="Times"/>
          <w:noProof/>
        </w:rPr>
      </w:r>
      <w:r>
        <w:rPr>
          <w:rFonts w:ascii="Times" w:hAnsi="Times" w:cs="Times"/>
          <w:noProof/>
        </w:rPr>
        <w:fldChar w:fldCharType="separate"/>
      </w:r>
      <w:r w:rsidR="00F85586">
        <w:rPr>
          <w:rFonts w:ascii="Times" w:hAnsi="Times" w:cs="Times"/>
          <w:noProof/>
        </w:rPr>
        <w:t>353</w:t>
      </w:r>
      <w:r>
        <w:rPr>
          <w:rFonts w:ascii="Times" w:hAnsi="Times" w:cs="Times"/>
          <w:noProof/>
        </w:rPr>
        <w:fldChar w:fldCharType="end"/>
      </w:r>
    </w:p>
    <w:p w:rsidR="00000000" w:rsidRDefault="00B06724">
      <w:pPr>
        <w:pStyle w:val="TOC3"/>
        <w:rPr>
          <w:b w:val="0"/>
          <w:bCs w:val="0"/>
          <w:noProof/>
          <w:kern w:val="0"/>
          <w:sz w:val="24"/>
          <w:szCs w:val="24"/>
        </w:rPr>
      </w:pPr>
      <w:r>
        <w:rPr>
          <w:noProof/>
        </w:rPr>
        <w:t>Division 147—Representatives of incapacitated entities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_Toc90899407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147</w:t>
      </w:r>
      <w:r>
        <w:rPr>
          <w:noProof/>
        </w:rPr>
        <w:noBreakHyphen/>
        <w:t>1</w:t>
      </w:r>
      <w:r>
        <w:rPr>
          <w:noProof/>
        </w:rPr>
        <w:tab/>
      </w:r>
      <w:r>
        <w:rPr>
          <w:noProof/>
        </w:rPr>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_Toc90899408 \h </w:instrText>
      </w:r>
      <w:r w:rsidR="00F85586">
        <w:rPr>
          <w:rFonts w:ascii="Times" w:hAnsi="Times" w:cs="Times"/>
          <w:noProof/>
        </w:rPr>
      </w:r>
      <w:r>
        <w:rPr>
          <w:rFonts w:ascii="Times" w:hAnsi="Times" w:cs="Times"/>
          <w:noProof/>
        </w:rPr>
        <w:fldChar w:fldCharType="separate"/>
      </w:r>
      <w:r w:rsidR="00F85586">
        <w:rPr>
          <w:rFonts w:ascii="Times" w:hAnsi="Times" w:cs="Times"/>
          <w:noProof/>
        </w:rPr>
        <w:t>354</w:t>
      </w:r>
      <w:r>
        <w:rPr>
          <w:rFonts w:ascii="Times" w:hAnsi="Times" w:cs="Times"/>
          <w:noProof/>
        </w:rPr>
        <w:fldChar w:fldCharType="end"/>
      </w:r>
    </w:p>
    <w:p w:rsidR="00000000" w:rsidRDefault="00B06724">
      <w:pPr>
        <w:pStyle w:val="TOC5"/>
        <w:rPr>
          <w:noProof/>
          <w:kern w:val="0"/>
          <w:sz w:val="24"/>
          <w:szCs w:val="24"/>
        </w:rPr>
      </w:pPr>
      <w:r>
        <w:rPr>
          <w:noProof/>
        </w:rPr>
        <w:t>147</w:t>
      </w:r>
      <w:r>
        <w:rPr>
          <w:noProof/>
        </w:rPr>
        <w:noBreakHyphen/>
        <w:t>5</w:t>
      </w:r>
      <w:r>
        <w:rPr>
          <w:noProof/>
        </w:rPr>
        <w:tab/>
        <w:t>Representatives are required to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_Toc90899409 \h </w:instrText>
      </w:r>
      <w:r w:rsidR="00F85586">
        <w:rPr>
          <w:rFonts w:ascii="Times" w:hAnsi="Times" w:cs="Times"/>
          <w:noProof/>
        </w:rPr>
      </w:r>
      <w:r>
        <w:rPr>
          <w:rFonts w:ascii="Times" w:hAnsi="Times" w:cs="Times"/>
          <w:noProof/>
        </w:rPr>
        <w:fldChar w:fldCharType="separate"/>
      </w:r>
      <w:r w:rsidR="00F85586">
        <w:rPr>
          <w:rFonts w:ascii="Times" w:hAnsi="Times" w:cs="Times"/>
          <w:noProof/>
        </w:rPr>
        <w:t>354</w:t>
      </w:r>
      <w:r>
        <w:rPr>
          <w:rFonts w:ascii="Times" w:hAnsi="Times" w:cs="Times"/>
          <w:noProof/>
        </w:rPr>
        <w:fldChar w:fldCharType="end"/>
      </w:r>
    </w:p>
    <w:p w:rsidR="00000000" w:rsidRDefault="00B06724">
      <w:pPr>
        <w:pStyle w:val="TOC5"/>
        <w:rPr>
          <w:noProof/>
          <w:kern w:val="0"/>
          <w:sz w:val="24"/>
          <w:szCs w:val="24"/>
        </w:rPr>
      </w:pPr>
      <w:r>
        <w:rPr>
          <w:noProof/>
        </w:rPr>
        <w:t>147</w:t>
      </w:r>
      <w:r>
        <w:rPr>
          <w:noProof/>
        </w:rPr>
        <w:noBreakHyphen/>
        <w:t>10</w:t>
      </w:r>
      <w:r>
        <w:rPr>
          <w:noProof/>
        </w:rPr>
        <w:tab/>
        <w:t>Cancellation of registration of a representative</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_Toc90899410 \h </w:instrText>
      </w:r>
      <w:r w:rsidR="00F85586">
        <w:rPr>
          <w:rFonts w:ascii="Times" w:hAnsi="Times" w:cs="Times"/>
          <w:noProof/>
        </w:rPr>
      </w:r>
      <w:r>
        <w:rPr>
          <w:rFonts w:ascii="Times" w:hAnsi="Times" w:cs="Times"/>
          <w:noProof/>
        </w:rPr>
        <w:fldChar w:fldCharType="separate"/>
      </w:r>
      <w:r w:rsidR="00F85586">
        <w:rPr>
          <w:rFonts w:ascii="Times" w:hAnsi="Times" w:cs="Times"/>
          <w:noProof/>
        </w:rPr>
        <w:t>354</w:t>
      </w:r>
      <w:r>
        <w:rPr>
          <w:rFonts w:ascii="Times" w:hAnsi="Times" w:cs="Times"/>
          <w:noProof/>
        </w:rPr>
        <w:fldChar w:fldCharType="end"/>
      </w:r>
    </w:p>
    <w:p w:rsidR="00000000" w:rsidRDefault="00B06724">
      <w:pPr>
        <w:pStyle w:val="TOC5"/>
        <w:rPr>
          <w:noProof/>
          <w:kern w:val="0"/>
          <w:sz w:val="24"/>
          <w:szCs w:val="24"/>
        </w:rPr>
      </w:pPr>
      <w:r>
        <w:rPr>
          <w:noProof/>
        </w:rPr>
        <w:t>147</w:t>
      </w:r>
      <w:r>
        <w:rPr>
          <w:noProof/>
        </w:rPr>
        <w:noBreakHyphen/>
        <w:t>15</w:t>
      </w:r>
      <w:r>
        <w:rPr>
          <w:noProof/>
        </w:rPr>
        <w:tab/>
        <w:t>Notice of cessation of representation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_Toc90899411 \h </w:instrText>
      </w:r>
      <w:r w:rsidR="00F85586">
        <w:rPr>
          <w:rFonts w:ascii="Times" w:hAnsi="Times" w:cs="Times"/>
          <w:noProof/>
        </w:rPr>
      </w:r>
      <w:r>
        <w:rPr>
          <w:rFonts w:ascii="Times" w:hAnsi="Times" w:cs="Times"/>
          <w:noProof/>
        </w:rPr>
        <w:fldChar w:fldCharType="separate"/>
      </w:r>
      <w:r w:rsidR="00F85586">
        <w:rPr>
          <w:rFonts w:ascii="Times" w:hAnsi="Times" w:cs="Times"/>
          <w:noProof/>
        </w:rPr>
        <w:t>354</w:t>
      </w:r>
      <w:r>
        <w:rPr>
          <w:rFonts w:ascii="Times" w:hAnsi="Times" w:cs="Times"/>
          <w:noProof/>
        </w:rPr>
        <w:fldChar w:fldCharType="end"/>
      </w:r>
    </w:p>
    <w:p w:rsidR="00000000" w:rsidRDefault="00B06724">
      <w:pPr>
        <w:pStyle w:val="TOC5"/>
        <w:rPr>
          <w:noProof/>
          <w:kern w:val="0"/>
          <w:sz w:val="24"/>
          <w:szCs w:val="24"/>
        </w:rPr>
      </w:pPr>
      <w:r>
        <w:rPr>
          <w:noProof/>
        </w:rPr>
        <w:t>147</w:t>
      </w:r>
      <w:r>
        <w:rPr>
          <w:noProof/>
        </w:rPr>
        <w:noBreakHyphen/>
        <w:t>20</w:t>
      </w:r>
      <w:r>
        <w:rPr>
          <w:noProof/>
        </w:rPr>
        <w:tab/>
        <w:t>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_Toc90899412 \h </w:instrText>
      </w:r>
      <w:r w:rsidR="00F85586">
        <w:rPr>
          <w:rFonts w:ascii="Times" w:hAnsi="Times" w:cs="Times"/>
          <w:noProof/>
        </w:rPr>
      </w:r>
      <w:r>
        <w:rPr>
          <w:rFonts w:ascii="Times" w:hAnsi="Times" w:cs="Times"/>
          <w:noProof/>
        </w:rPr>
        <w:fldChar w:fldCharType="separate"/>
      </w:r>
      <w:r w:rsidR="00F85586">
        <w:rPr>
          <w:rFonts w:ascii="Times" w:hAnsi="Times" w:cs="Times"/>
          <w:noProof/>
        </w:rPr>
        <w:t>355</w:t>
      </w:r>
      <w:r>
        <w:rPr>
          <w:rFonts w:ascii="Times" w:hAnsi="Times" w:cs="Times"/>
          <w:noProof/>
        </w:rPr>
        <w:fldChar w:fldCharType="end"/>
      </w:r>
    </w:p>
    <w:p w:rsidR="00000000" w:rsidRDefault="00B06724">
      <w:pPr>
        <w:pStyle w:val="TOC5"/>
        <w:rPr>
          <w:noProof/>
          <w:kern w:val="0"/>
          <w:sz w:val="24"/>
          <w:szCs w:val="24"/>
        </w:rPr>
      </w:pPr>
      <w:r>
        <w:rPr>
          <w:noProof/>
        </w:rPr>
        <w:t>147</w:t>
      </w:r>
      <w:r>
        <w:rPr>
          <w:noProof/>
        </w:rPr>
        <w:noBreakHyphen/>
        <w:t>25</w:t>
      </w:r>
      <w:r>
        <w:rPr>
          <w:noProof/>
        </w:rPr>
        <w:tab/>
        <w:t>Tax periods of representatives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_Toc90899413 \h </w:instrText>
      </w:r>
      <w:r w:rsidR="00F85586">
        <w:rPr>
          <w:rFonts w:ascii="Times" w:hAnsi="Times" w:cs="Times"/>
          <w:noProof/>
        </w:rPr>
      </w:r>
      <w:r>
        <w:rPr>
          <w:rFonts w:ascii="Times" w:hAnsi="Times" w:cs="Times"/>
          <w:noProof/>
        </w:rPr>
        <w:fldChar w:fldCharType="separate"/>
      </w:r>
      <w:r w:rsidR="00F85586">
        <w:rPr>
          <w:rFonts w:ascii="Times" w:hAnsi="Times" w:cs="Times"/>
          <w:noProof/>
        </w:rPr>
        <w:t>355</w:t>
      </w:r>
      <w:r>
        <w:rPr>
          <w:rFonts w:ascii="Times" w:hAnsi="Times" w:cs="Times"/>
          <w:noProof/>
        </w:rPr>
        <w:fldChar w:fldCharType="end"/>
      </w:r>
    </w:p>
    <w:p w:rsidR="00000000" w:rsidRDefault="00B06724">
      <w:pPr>
        <w:pStyle w:val="TOC3"/>
        <w:rPr>
          <w:b w:val="0"/>
          <w:bCs w:val="0"/>
          <w:noProof/>
          <w:kern w:val="0"/>
          <w:sz w:val="24"/>
          <w:szCs w:val="24"/>
        </w:rPr>
      </w:pPr>
      <w:r>
        <w:rPr>
          <w:noProof/>
        </w:rPr>
        <w:t>Division 149—Government entities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w:instrText>
      </w:r>
      <w:r>
        <w:rPr>
          <w:rFonts w:ascii="Times" w:hAnsi="Times" w:cs="Times"/>
          <w:b w:val="0"/>
          <w:bCs w:val="0"/>
          <w:noProof/>
          <w:sz w:val="18"/>
          <w:szCs w:val="18"/>
        </w:rPr>
        <w:instrText xml:space="preserve">14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149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_Toc90899415 \h </w:instrText>
      </w:r>
      <w:r w:rsidR="00F85586">
        <w:rPr>
          <w:rFonts w:ascii="Times" w:hAnsi="Times" w:cs="Times"/>
          <w:noProof/>
        </w:rPr>
      </w:r>
      <w:r>
        <w:rPr>
          <w:rFonts w:ascii="Times" w:hAnsi="Times" w:cs="Times"/>
          <w:noProof/>
        </w:rPr>
        <w:fldChar w:fldCharType="separate"/>
      </w:r>
      <w:r w:rsidR="00F85586">
        <w:rPr>
          <w:rFonts w:ascii="Times" w:hAnsi="Times" w:cs="Times"/>
          <w:noProof/>
        </w:rPr>
        <w:t>356</w:t>
      </w:r>
      <w:r>
        <w:rPr>
          <w:rFonts w:ascii="Times" w:hAnsi="Times" w:cs="Times"/>
          <w:noProof/>
        </w:rPr>
        <w:fldChar w:fldCharType="end"/>
      </w:r>
    </w:p>
    <w:p w:rsidR="00000000" w:rsidRDefault="00B06724">
      <w:pPr>
        <w:pStyle w:val="TOC5"/>
        <w:rPr>
          <w:noProof/>
          <w:kern w:val="0"/>
          <w:sz w:val="24"/>
          <w:szCs w:val="24"/>
        </w:rPr>
      </w:pPr>
      <w:r>
        <w:rPr>
          <w:noProof/>
        </w:rPr>
        <w:t>149</w:t>
      </w:r>
      <w:r>
        <w:rPr>
          <w:noProof/>
        </w:rPr>
        <w:noBreakHyphen/>
        <w:t>5</w:t>
      </w:r>
      <w:r>
        <w:rPr>
          <w:noProof/>
        </w:rPr>
        <w:tab/>
        <w:t>Government entities may register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_Toc90899416 \h </w:instrText>
      </w:r>
      <w:r w:rsidR="00F85586">
        <w:rPr>
          <w:rFonts w:ascii="Times" w:hAnsi="Times" w:cs="Times"/>
          <w:noProof/>
        </w:rPr>
      </w:r>
      <w:r>
        <w:rPr>
          <w:rFonts w:ascii="Times" w:hAnsi="Times" w:cs="Times"/>
          <w:noProof/>
        </w:rPr>
        <w:fldChar w:fldCharType="separate"/>
      </w:r>
      <w:r w:rsidR="00F85586">
        <w:rPr>
          <w:rFonts w:ascii="Times" w:hAnsi="Times" w:cs="Times"/>
          <w:noProof/>
        </w:rPr>
        <w:t>356</w:t>
      </w:r>
      <w:r>
        <w:rPr>
          <w:rFonts w:ascii="Times" w:hAnsi="Times" w:cs="Times"/>
          <w:noProof/>
        </w:rPr>
        <w:fldChar w:fldCharType="end"/>
      </w:r>
    </w:p>
    <w:p w:rsidR="00000000" w:rsidRDefault="00B06724">
      <w:pPr>
        <w:pStyle w:val="TOC5"/>
        <w:rPr>
          <w:noProof/>
          <w:kern w:val="0"/>
          <w:sz w:val="24"/>
          <w:szCs w:val="24"/>
        </w:rPr>
      </w:pPr>
      <w:r>
        <w:rPr>
          <w:noProof/>
        </w:rPr>
        <w:t>149</w:t>
      </w:r>
      <w:r>
        <w:rPr>
          <w:noProof/>
        </w:rPr>
        <w:noBreakHyphen/>
        <w:t>10</w:t>
      </w:r>
      <w:r>
        <w:rPr>
          <w:noProof/>
        </w:rPr>
        <w:tab/>
        <w:t>Government entities are not required to be registered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_Toc90899417 \h </w:instrText>
      </w:r>
      <w:r w:rsidR="00F85586">
        <w:rPr>
          <w:rFonts w:ascii="Times" w:hAnsi="Times" w:cs="Times"/>
          <w:noProof/>
        </w:rPr>
      </w:r>
      <w:r>
        <w:rPr>
          <w:rFonts w:ascii="Times" w:hAnsi="Times" w:cs="Times"/>
          <w:noProof/>
        </w:rPr>
        <w:fldChar w:fldCharType="separate"/>
      </w:r>
      <w:r w:rsidR="00F85586">
        <w:rPr>
          <w:rFonts w:ascii="Times" w:hAnsi="Times" w:cs="Times"/>
          <w:noProof/>
        </w:rPr>
        <w:t>356</w:t>
      </w:r>
      <w:r>
        <w:rPr>
          <w:rFonts w:ascii="Times" w:hAnsi="Times" w:cs="Times"/>
          <w:noProof/>
        </w:rPr>
        <w:fldChar w:fldCharType="end"/>
      </w:r>
    </w:p>
    <w:p w:rsidR="00000000" w:rsidRDefault="00B06724">
      <w:pPr>
        <w:pStyle w:val="TOC5"/>
        <w:rPr>
          <w:noProof/>
          <w:kern w:val="0"/>
          <w:sz w:val="24"/>
          <w:szCs w:val="24"/>
        </w:rPr>
      </w:pPr>
      <w:r>
        <w:rPr>
          <w:noProof/>
        </w:rPr>
        <w:t>149</w:t>
      </w:r>
      <w:r>
        <w:rPr>
          <w:noProof/>
        </w:rPr>
        <w:noBreakHyphen/>
        <w:t>15</w:t>
      </w:r>
      <w:r>
        <w:rPr>
          <w:noProof/>
        </w:rPr>
        <w:tab/>
        <w:t>This Act applies to registered government 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_Toc90899418 \h </w:instrText>
      </w:r>
      <w:r w:rsidR="00F85586">
        <w:rPr>
          <w:rFonts w:ascii="Times" w:hAnsi="Times" w:cs="Times"/>
          <w:noProof/>
        </w:rPr>
      </w:r>
      <w:r>
        <w:rPr>
          <w:rFonts w:ascii="Times" w:hAnsi="Times" w:cs="Times"/>
          <w:noProof/>
        </w:rPr>
        <w:fldChar w:fldCharType="separate"/>
      </w:r>
      <w:r w:rsidR="00F85586">
        <w:rPr>
          <w:rFonts w:ascii="Times" w:hAnsi="Times" w:cs="Times"/>
          <w:noProof/>
        </w:rPr>
        <w:t>357</w:t>
      </w:r>
      <w:r>
        <w:rPr>
          <w:rFonts w:ascii="Times" w:hAnsi="Times" w:cs="Times"/>
          <w:noProof/>
        </w:rPr>
        <w:fldChar w:fldCharType="end"/>
      </w:r>
    </w:p>
    <w:p w:rsidR="00000000" w:rsidRDefault="00B06724">
      <w:pPr>
        <w:pStyle w:val="TOC5"/>
        <w:rPr>
          <w:noProof/>
          <w:kern w:val="0"/>
          <w:sz w:val="24"/>
          <w:szCs w:val="24"/>
        </w:rPr>
      </w:pPr>
      <w:r>
        <w:rPr>
          <w:noProof/>
        </w:rPr>
        <w:t>149</w:t>
      </w:r>
      <w:r>
        <w:rPr>
          <w:noProof/>
        </w:rPr>
        <w:noBreakHyphen/>
        <w:t>20</w:t>
      </w:r>
      <w:r>
        <w:rPr>
          <w:noProof/>
        </w:rPr>
        <w:tab/>
        <w:t>Government entities not r</w:t>
      </w:r>
      <w:r>
        <w:rPr>
          <w:noProof/>
        </w:rPr>
        <w:t>equired to cancel their registration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_Toc90899419 \h </w:instrText>
      </w:r>
      <w:r w:rsidR="00F85586">
        <w:rPr>
          <w:rFonts w:ascii="Times" w:hAnsi="Times" w:cs="Times"/>
          <w:noProof/>
        </w:rPr>
      </w:r>
      <w:r>
        <w:rPr>
          <w:rFonts w:ascii="Times" w:hAnsi="Times" w:cs="Times"/>
          <w:noProof/>
        </w:rPr>
        <w:fldChar w:fldCharType="separate"/>
      </w:r>
      <w:r w:rsidR="00F85586">
        <w:rPr>
          <w:rFonts w:ascii="Times" w:hAnsi="Times" w:cs="Times"/>
          <w:noProof/>
        </w:rPr>
        <w:t>357</w:t>
      </w:r>
      <w:r>
        <w:rPr>
          <w:rFonts w:ascii="Times" w:hAnsi="Times" w:cs="Times"/>
          <w:noProof/>
        </w:rPr>
        <w:fldChar w:fldCharType="end"/>
      </w:r>
    </w:p>
    <w:p w:rsidR="00000000" w:rsidRDefault="00B06724">
      <w:pPr>
        <w:pStyle w:val="TOC5"/>
        <w:rPr>
          <w:noProof/>
          <w:kern w:val="0"/>
          <w:sz w:val="24"/>
          <w:szCs w:val="24"/>
        </w:rPr>
      </w:pPr>
      <w:r>
        <w:rPr>
          <w:noProof/>
        </w:rPr>
        <w:t>149</w:t>
      </w:r>
      <w:r>
        <w:rPr>
          <w:noProof/>
        </w:rPr>
        <w:noBreakHyphen/>
        <w:t>25</w:t>
      </w:r>
      <w:r>
        <w:rPr>
          <w:noProof/>
        </w:rPr>
        <w:tab/>
        <w:t>Membership requirements of a government GST group</w:t>
      </w:r>
      <w:r>
        <w:rPr>
          <w:rFonts w:ascii="Times" w:hAnsi="Times" w:cs="Times"/>
          <w:noProof/>
        </w:rPr>
        <w:tab/>
      </w:r>
      <w:r>
        <w:rPr>
          <w:rFonts w:ascii="Times" w:hAnsi="Times" w:cs="Times"/>
          <w:noProof/>
        </w:rPr>
        <w:fldChar w:fldCharType="begin"/>
      </w:r>
      <w:r>
        <w:rPr>
          <w:rFonts w:ascii="Times" w:hAnsi="Times" w:cs="Times"/>
          <w:noProof/>
        </w:rPr>
        <w:instrText xml:space="preserve"> PAGEREF _Toc90899420 \h </w:instrText>
      </w:r>
      <w:r w:rsidR="00F85586">
        <w:rPr>
          <w:rFonts w:ascii="Times" w:hAnsi="Times" w:cs="Times"/>
          <w:noProof/>
        </w:rPr>
      </w:r>
      <w:r>
        <w:rPr>
          <w:rFonts w:ascii="Times" w:hAnsi="Times" w:cs="Times"/>
          <w:noProof/>
        </w:rPr>
        <w:fldChar w:fldCharType="separate"/>
      </w:r>
      <w:r w:rsidR="00F85586">
        <w:rPr>
          <w:rFonts w:ascii="Times" w:hAnsi="Times" w:cs="Times"/>
          <w:noProof/>
        </w:rPr>
        <w:t>357</w:t>
      </w:r>
      <w:r>
        <w:rPr>
          <w:rFonts w:ascii="Times" w:hAnsi="Times" w:cs="Times"/>
          <w:noProof/>
        </w:rPr>
        <w:fldChar w:fldCharType="end"/>
      </w:r>
    </w:p>
    <w:p w:rsidR="00000000" w:rsidRDefault="00B06724">
      <w:pPr>
        <w:pStyle w:val="TOC2"/>
        <w:rPr>
          <w:b w:val="0"/>
          <w:bCs w:val="0"/>
          <w:noProof/>
          <w:kern w:val="0"/>
        </w:rPr>
      </w:pPr>
      <w:r>
        <w:rPr>
          <w:noProof/>
        </w:rPr>
        <w:t>Part 4</w:t>
      </w:r>
      <w:r>
        <w:rPr>
          <w:noProof/>
        </w:rPr>
        <w:noBreakHyphen/>
        <w:t>6—Special rules mainly about tax periods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_Toc90899421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358</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151—Annual tax periods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_Toc90899422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_Toc90899423 \h</w:instrText>
      </w:r>
      <w:r>
        <w:rPr>
          <w:rFonts w:ascii="Times" w:hAnsi="Times" w:cs="Times"/>
          <w:noProof/>
        </w:rPr>
        <w:instrText xml:space="preserve"> </w:instrText>
      </w:r>
      <w:r w:rsidR="00F85586">
        <w:rPr>
          <w:rFonts w:ascii="Times" w:hAnsi="Times" w:cs="Times"/>
          <w:noProof/>
        </w:rPr>
      </w:r>
      <w:r>
        <w:rPr>
          <w:rFonts w:ascii="Times" w:hAnsi="Times" w:cs="Times"/>
          <w:noProof/>
        </w:rPr>
        <w:fldChar w:fldCharType="separate"/>
      </w:r>
      <w:r w:rsidR="00F85586">
        <w:rPr>
          <w:rFonts w:ascii="Times" w:hAnsi="Times" w:cs="Times"/>
          <w:noProof/>
        </w:rPr>
        <w:t>358</w:t>
      </w:r>
      <w:r>
        <w:rPr>
          <w:rFonts w:ascii="Times" w:hAnsi="Times" w:cs="Times"/>
          <w:noProof/>
        </w:rPr>
        <w:fldChar w:fldCharType="end"/>
      </w:r>
    </w:p>
    <w:p w:rsidR="00000000" w:rsidRDefault="00B06724">
      <w:pPr>
        <w:pStyle w:val="TOC4"/>
        <w:rPr>
          <w:b w:val="0"/>
          <w:bCs w:val="0"/>
          <w:noProof/>
          <w:kern w:val="0"/>
          <w:sz w:val="24"/>
          <w:szCs w:val="24"/>
        </w:rPr>
      </w:pPr>
      <w:r>
        <w:rPr>
          <w:noProof/>
        </w:rPr>
        <w:t>Subdivision 151</w:t>
      </w:r>
      <w:r>
        <w:rPr>
          <w:noProof/>
        </w:rPr>
        <w:noBreakHyphen/>
        <w:t>A—Electing to have annual tax periods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_Toc90899424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358</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151</w:t>
      </w:r>
      <w:r>
        <w:rPr>
          <w:noProof/>
        </w:rPr>
        <w:noBreakHyphen/>
        <w:t>5</w:t>
      </w:r>
      <w:r>
        <w:rPr>
          <w:noProof/>
        </w:rPr>
        <w:tab/>
      </w:r>
      <w:r>
        <w:rPr>
          <w:noProof/>
        </w:rPr>
        <w:t>Eligibility to make an annual tax period election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_Toc90899425 \h </w:instrText>
      </w:r>
      <w:r w:rsidR="00F85586">
        <w:rPr>
          <w:rFonts w:ascii="Times" w:hAnsi="Times" w:cs="Times"/>
          <w:noProof/>
        </w:rPr>
      </w:r>
      <w:r>
        <w:rPr>
          <w:rFonts w:ascii="Times" w:hAnsi="Times" w:cs="Times"/>
          <w:noProof/>
        </w:rPr>
        <w:fldChar w:fldCharType="separate"/>
      </w:r>
      <w:r w:rsidR="00F85586">
        <w:rPr>
          <w:rFonts w:ascii="Times" w:hAnsi="Times" w:cs="Times"/>
          <w:noProof/>
        </w:rPr>
        <w:t>358</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10</w:t>
      </w:r>
      <w:r>
        <w:rPr>
          <w:noProof/>
        </w:rPr>
        <w:tab/>
        <w:t>Making an annual tax period election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_Toc90899426 \h </w:instrText>
      </w:r>
      <w:r w:rsidR="00F85586">
        <w:rPr>
          <w:rFonts w:ascii="Times" w:hAnsi="Times" w:cs="Times"/>
          <w:noProof/>
        </w:rPr>
      </w:r>
      <w:r>
        <w:rPr>
          <w:rFonts w:ascii="Times" w:hAnsi="Times" w:cs="Times"/>
          <w:noProof/>
        </w:rPr>
        <w:fldChar w:fldCharType="separate"/>
      </w:r>
      <w:r w:rsidR="00F85586">
        <w:rPr>
          <w:rFonts w:ascii="Times" w:hAnsi="Times" w:cs="Times"/>
          <w:noProof/>
        </w:rPr>
        <w:t>358</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15</w:t>
      </w:r>
      <w:r>
        <w:rPr>
          <w:noProof/>
        </w:rPr>
        <w:tab/>
        <w:t>Annual tax period elections by representative members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_Toc90899427 \h </w:instrText>
      </w:r>
      <w:r w:rsidR="00F85586">
        <w:rPr>
          <w:rFonts w:ascii="Times" w:hAnsi="Times" w:cs="Times"/>
          <w:noProof/>
        </w:rPr>
      </w:r>
      <w:r>
        <w:rPr>
          <w:rFonts w:ascii="Times" w:hAnsi="Times" w:cs="Times"/>
          <w:noProof/>
        </w:rPr>
        <w:fldChar w:fldCharType="separate"/>
      </w:r>
      <w:r w:rsidR="00F85586">
        <w:rPr>
          <w:rFonts w:ascii="Times" w:hAnsi="Times" w:cs="Times"/>
          <w:noProof/>
        </w:rPr>
        <w:t>359</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20</w:t>
      </w:r>
      <w:r>
        <w:rPr>
          <w:noProof/>
        </w:rPr>
        <w:tab/>
        <w:t>When you must make your annual tax period electio</w:t>
      </w:r>
      <w:r>
        <w:rPr>
          <w:noProof/>
        </w:rPr>
        <w:t>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_Toc90899428 \h </w:instrText>
      </w:r>
      <w:r w:rsidR="00F85586">
        <w:rPr>
          <w:rFonts w:ascii="Times" w:hAnsi="Times" w:cs="Times"/>
          <w:noProof/>
        </w:rPr>
      </w:r>
      <w:r>
        <w:rPr>
          <w:rFonts w:ascii="Times" w:hAnsi="Times" w:cs="Times"/>
          <w:noProof/>
        </w:rPr>
        <w:fldChar w:fldCharType="separate"/>
      </w:r>
      <w:r w:rsidR="00F85586">
        <w:rPr>
          <w:rFonts w:ascii="Times" w:hAnsi="Times" w:cs="Times"/>
          <w:noProof/>
        </w:rPr>
        <w:t>359</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25</w:t>
      </w:r>
      <w:r>
        <w:rPr>
          <w:noProof/>
        </w:rPr>
        <w:tab/>
        <w:t>Duration of an annual tax period election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_Toc90899429 \h </w:instrText>
      </w:r>
      <w:r w:rsidR="00F85586">
        <w:rPr>
          <w:rFonts w:ascii="Times" w:hAnsi="Times" w:cs="Times"/>
          <w:noProof/>
        </w:rPr>
      </w:r>
      <w:r>
        <w:rPr>
          <w:rFonts w:ascii="Times" w:hAnsi="Times" w:cs="Times"/>
          <w:noProof/>
        </w:rPr>
        <w:fldChar w:fldCharType="separate"/>
      </w:r>
      <w:r w:rsidR="00F85586">
        <w:rPr>
          <w:rFonts w:ascii="Times" w:hAnsi="Times" w:cs="Times"/>
          <w:noProof/>
        </w:rPr>
        <w:t>360</w:t>
      </w:r>
      <w:r>
        <w:rPr>
          <w:rFonts w:ascii="Times" w:hAnsi="Times" w:cs="Times"/>
          <w:noProof/>
        </w:rPr>
        <w:fldChar w:fldCharType="end"/>
      </w:r>
    </w:p>
    <w:p w:rsidR="00000000" w:rsidRDefault="00B06724">
      <w:pPr>
        <w:pStyle w:val="TOC4"/>
        <w:rPr>
          <w:b w:val="0"/>
          <w:bCs w:val="0"/>
          <w:noProof/>
          <w:kern w:val="0"/>
          <w:sz w:val="24"/>
          <w:szCs w:val="24"/>
        </w:rPr>
      </w:pPr>
      <w:r>
        <w:rPr>
          <w:noProof/>
        </w:rPr>
        <w:t>Subdivision 151</w:t>
      </w:r>
      <w:r>
        <w:rPr>
          <w:noProof/>
        </w:rPr>
        <w:noBreakHyphen/>
        <w:t>B—Consequences of electing to have annual tax periods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_Toc90899430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361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151</w:t>
      </w:r>
      <w:r>
        <w:rPr>
          <w:noProof/>
        </w:rPr>
        <w:noBreakHyphen/>
        <w:t>40</w:t>
      </w:r>
      <w:r>
        <w:rPr>
          <w:noProof/>
        </w:rPr>
        <w:tab/>
        <w:t>Annual tax pe</w:t>
      </w:r>
      <w:r>
        <w:rPr>
          <w:noProof/>
        </w:rPr>
        <w:t>riods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_Toc90899431 \h </w:instrText>
      </w:r>
      <w:r w:rsidR="00F85586">
        <w:rPr>
          <w:rFonts w:ascii="Times" w:hAnsi="Times" w:cs="Times"/>
          <w:noProof/>
        </w:rPr>
      </w:r>
      <w:r>
        <w:rPr>
          <w:rFonts w:ascii="Times" w:hAnsi="Times" w:cs="Times"/>
          <w:noProof/>
        </w:rPr>
        <w:fldChar w:fldCharType="separate"/>
      </w:r>
      <w:r w:rsidR="00F85586">
        <w:rPr>
          <w:rFonts w:ascii="Times" w:hAnsi="Times" w:cs="Times"/>
          <w:noProof/>
        </w:rPr>
        <w:t>361</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45</w:t>
      </w:r>
      <w:r>
        <w:rPr>
          <w:noProof/>
        </w:rPr>
        <w:tab/>
        <w:t>When GST returns for annual tax periods must be given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_Toc90899432 \h </w:instrText>
      </w:r>
      <w:r w:rsidR="00F85586">
        <w:rPr>
          <w:rFonts w:ascii="Times" w:hAnsi="Times" w:cs="Times"/>
          <w:noProof/>
        </w:rPr>
      </w:r>
      <w:r>
        <w:rPr>
          <w:rFonts w:ascii="Times" w:hAnsi="Times" w:cs="Times"/>
          <w:noProof/>
        </w:rPr>
        <w:fldChar w:fldCharType="separate"/>
      </w:r>
      <w:r w:rsidR="00F85586">
        <w:rPr>
          <w:rFonts w:ascii="Times" w:hAnsi="Times" w:cs="Times"/>
          <w:noProof/>
        </w:rPr>
        <w:t>362</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50</w:t>
      </w:r>
      <w:r>
        <w:rPr>
          <w:noProof/>
        </w:rPr>
        <w:tab/>
        <w:t>When payments of net amounts for annual tax periods must be made</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_Toc90899433 \h </w:instrText>
      </w:r>
      <w:r w:rsidR="00F85586">
        <w:rPr>
          <w:rFonts w:ascii="Times" w:hAnsi="Times" w:cs="Times"/>
          <w:noProof/>
        </w:rPr>
      </w:r>
      <w:r>
        <w:rPr>
          <w:rFonts w:ascii="Times" w:hAnsi="Times" w:cs="Times"/>
          <w:noProof/>
        </w:rPr>
        <w:fldChar w:fldCharType="separate"/>
      </w:r>
      <w:r w:rsidR="00F85586">
        <w:rPr>
          <w:rFonts w:ascii="Times" w:hAnsi="Times" w:cs="Times"/>
          <w:noProof/>
        </w:rPr>
        <w:t>362</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55</w:t>
      </w:r>
      <w:r>
        <w:rPr>
          <w:noProof/>
        </w:rPr>
        <w:tab/>
        <w:t>An entity’s concluding annual tax period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_Toc90899434 \h </w:instrText>
      </w:r>
      <w:r w:rsidR="00F85586">
        <w:rPr>
          <w:rFonts w:ascii="Times" w:hAnsi="Times" w:cs="Times"/>
          <w:noProof/>
        </w:rPr>
      </w:r>
      <w:r>
        <w:rPr>
          <w:rFonts w:ascii="Times" w:hAnsi="Times" w:cs="Times"/>
          <w:noProof/>
        </w:rPr>
        <w:fldChar w:fldCharType="separate"/>
      </w:r>
      <w:r w:rsidR="00F85586">
        <w:rPr>
          <w:rFonts w:ascii="Times" w:hAnsi="Times" w:cs="Times"/>
          <w:noProof/>
        </w:rPr>
        <w:t>363</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60</w:t>
      </w:r>
      <w:r>
        <w:rPr>
          <w:noProof/>
        </w:rPr>
        <w:tab/>
        <w:t>The effect of bankruptcy, liquidation or receivership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_Toc90899435 \h </w:instrText>
      </w:r>
      <w:r w:rsidR="00F85586">
        <w:rPr>
          <w:rFonts w:ascii="Times" w:hAnsi="Times" w:cs="Times"/>
          <w:noProof/>
        </w:rPr>
      </w:r>
      <w:r>
        <w:rPr>
          <w:rFonts w:ascii="Times" w:hAnsi="Times" w:cs="Times"/>
          <w:noProof/>
        </w:rPr>
        <w:fldChar w:fldCharType="separate"/>
      </w:r>
      <w:r w:rsidR="00F85586">
        <w:rPr>
          <w:rFonts w:ascii="Times" w:hAnsi="Times" w:cs="Times"/>
          <w:noProof/>
        </w:rPr>
        <w:t>363</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65</w:t>
      </w:r>
      <w:r>
        <w:rPr>
          <w:noProof/>
        </w:rPr>
        <w:tab/>
        <w:t>The effect of changing the me</w:t>
      </w:r>
      <w:r>
        <w:rPr>
          <w:noProof/>
        </w:rPr>
        <w:t>mbership of GST groups—end of the annual tax period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_Toc90899436 \h </w:instrText>
      </w:r>
      <w:r w:rsidR="00F85586">
        <w:rPr>
          <w:rFonts w:ascii="Times" w:hAnsi="Times" w:cs="Times"/>
          <w:noProof/>
        </w:rPr>
      </w:r>
      <w:r>
        <w:rPr>
          <w:rFonts w:ascii="Times" w:hAnsi="Times" w:cs="Times"/>
          <w:noProof/>
        </w:rPr>
        <w:fldChar w:fldCharType="separate"/>
      </w:r>
      <w:r w:rsidR="00F85586">
        <w:rPr>
          <w:rFonts w:ascii="Times" w:hAnsi="Times" w:cs="Times"/>
          <w:noProof/>
        </w:rPr>
        <w:t>364</w:t>
      </w:r>
      <w:r>
        <w:rPr>
          <w:rFonts w:ascii="Times" w:hAnsi="Times" w:cs="Times"/>
          <w:noProof/>
        </w:rPr>
        <w:fldChar w:fldCharType="end"/>
      </w:r>
    </w:p>
    <w:p w:rsidR="00000000" w:rsidRDefault="00B06724">
      <w:pPr>
        <w:pStyle w:val="TOC5"/>
        <w:rPr>
          <w:noProof/>
          <w:kern w:val="0"/>
          <w:sz w:val="24"/>
          <w:szCs w:val="24"/>
        </w:rPr>
      </w:pPr>
      <w:r>
        <w:rPr>
          <w:noProof/>
        </w:rPr>
        <w:t>151</w:t>
      </w:r>
      <w:r>
        <w:rPr>
          <w:noProof/>
        </w:rPr>
        <w:noBreakHyphen/>
        <w:t>70</w:t>
      </w:r>
      <w:r>
        <w:rPr>
          <w:noProof/>
        </w:rPr>
        <w:tab/>
        <w:t>The effect of changing the membership of GST groups—tax periods for the remainder of a financial year</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_Toc90899437 \h </w:instrText>
      </w:r>
      <w:r w:rsidR="00F85586">
        <w:rPr>
          <w:rFonts w:ascii="Times" w:hAnsi="Times" w:cs="Times"/>
          <w:noProof/>
        </w:rPr>
      </w:r>
      <w:r>
        <w:rPr>
          <w:rFonts w:ascii="Times" w:hAnsi="Times" w:cs="Times"/>
          <w:noProof/>
        </w:rPr>
        <w:fldChar w:fldCharType="separate"/>
      </w:r>
      <w:r w:rsidR="00F85586">
        <w:rPr>
          <w:rFonts w:ascii="Times" w:hAnsi="Times" w:cs="Times"/>
          <w:noProof/>
        </w:rPr>
        <w:t>364</w:t>
      </w:r>
      <w:r>
        <w:rPr>
          <w:rFonts w:ascii="Times" w:hAnsi="Times" w:cs="Times"/>
          <w:noProof/>
        </w:rPr>
        <w:fldChar w:fldCharType="end"/>
      </w:r>
    </w:p>
    <w:p w:rsidR="00000000" w:rsidRDefault="00B06724">
      <w:pPr>
        <w:pStyle w:val="TOC3"/>
        <w:rPr>
          <w:b w:val="0"/>
          <w:bCs w:val="0"/>
          <w:noProof/>
          <w:kern w:val="0"/>
          <w:sz w:val="24"/>
          <w:szCs w:val="24"/>
        </w:rPr>
      </w:pPr>
      <w:r>
        <w:rPr>
          <w:noProof/>
        </w:rPr>
        <w:t>Division 153—Agents and insurance brokers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_Toc90899438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366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153</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_Toc90899439 \h </w:instrText>
      </w:r>
      <w:r w:rsidR="00F85586">
        <w:rPr>
          <w:rFonts w:ascii="Times" w:hAnsi="Times" w:cs="Times"/>
          <w:noProof/>
        </w:rPr>
      </w:r>
      <w:r>
        <w:rPr>
          <w:rFonts w:ascii="Times" w:hAnsi="Times" w:cs="Times"/>
          <w:noProof/>
        </w:rPr>
        <w:fldChar w:fldCharType="separate"/>
      </w:r>
      <w:r w:rsidR="00F85586">
        <w:rPr>
          <w:rFonts w:ascii="Times" w:hAnsi="Times" w:cs="Times"/>
          <w:noProof/>
        </w:rPr>
        <w:t>366</w:t>
      </w:r>
      <w:r>
        <w:rPr>
          <w:rFonts w:ascii="Times" w:hAnsi="Times" w:cs="Times"/>
          <w:noProof/>
        </w:rPr>
        <w:fldChar w:fldCharType="end"/>
      </w:r>
    </w:p>
    <w:p w:rsidR="00000000" w:rsidRDefault="00B06724">
      <w:pPr>
        <w:pStyle w:val="TOC4"/>
        <w:rPr>
          <w:b w:val="0"/>
          <w:bCs w:val="0"/>
          <w:noProof/>
          <w:kern w:val="0"/>
          <w:sz w:val="24"/>
          <w:szCs w:val="24"/>
        </w:rPr>
      </w:pPr>
      <w:r>
        <w:rPr>
          <w:noProof/>
        </w:rPr>
        <w:t>Subdivision 153</w:t>
      </w:r>
      <w:r>
        <w:rPr>
          <w:noProof/>
        </w:rPr>
        <w:noBreakHyphen/>
        <w:t>A—General</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_Toc90899440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366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153</w:t>
      </w:r>
      <w:r>
        <w:rPr>
          <w:noProof/>
        </w:rPr>
        <w:noBreakHyphen/>
        <w:t>5</w:t>
      </w:r>
      <w:r>
        <w:rPr>
          <w:noProof/>
        </w:rPr>
        <w:tab/>
        <w:t>Attributing the input tax credits for your creditable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_Toc90899441 \h </w:instrText>
      </w:r>
      <w:r w:rsidR="00F85586">
        <w:rPr>
          <w:rFonts w:ascii="Times" w:hAnsi="Times" w:cs="Times"/>
          <w:noProof/>
        </w:rPr>
      </w:r>
      <w:r>
        <w:rPr>
          <w:rFonts w:ascii="Times" w:hAnsi="Times" w:cs="Times"/>
          <w:noProof/>
        </w:rPr>
        <w:fldChar w:fldCharType="separate"/>
      </w:r>
      <w:r w:rsidR="00F85586">
        <w:rPr>
          <w:rFonts w:ascii="Times" w:hAnsi="Times" w:cs="Times"/>
          <w:noProof/>
        </w:rPr>
        <w:t>366</w:t>
      </w:r>
      <w:r>
        <w:rPr>
          <w:rFonts w:ascii="Times" w:hAnsi="Times" w:cs="Times"/>
          <w:noProof/>
        </w:rPr>
        <w:fldChar w:fldCharType="end"/>
      </w:r>
    </w:p>
    <w:p w:rsidR="00000000" w:rsidRDefault="00B06724">
      <w:pPr>
        <w:pStyle w:val="TOC5"/>
        <w:rPr>
          <w:noProof/>
          <w:kern w:val="0"/>
          <w:sz w:val="24"/>
          <w:szCs w:val="24"/>
        </w:rPr>
      </w:pPr>
      <w:r>
        <w:rPr>
          <w:noProof/>
        </w:rPr>
        <w:t>153</w:t>
      </w:r>
      <w:r>
        <w:rPr>
          <w:noProof/>
        </w:rPr>
        <w:noBreakHyphen/>
        <w:t>10</w:t>
      </w:r>
      <w:r>
        <w:rPr>
          <w:noProof/>
        </w:rPr>
        <w:tab/>
      </w:r>
      <w:r>
        <w:rPr>
          <w:noProof/>
        </w:rPr>
        <w:t>Attributing your adjustments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_Toc90899442 \h </w:instrText>
      </w:r>
      <w:r w:rsidR="00F85586">
        <w:rPr>
          <w:rFonts w:ascii="Times" w:hAnsi="Times" w:cs="Times"/>
          <w:noProof/>
        </w:rPr>
      </w:r>
      <w:r>
        <w:rPr>
          <w:rFonts w:ascii="Times" w:hAnsi="Times" w:cs="Times"/>
          <w:noProof/>
        </w:rPr>
        <w:fldChar w:fldCharType="separate"/>
      </w:r>
      <w:r w:rsidR="00F85586">
        <w:rPr>
          <w:rFonts w:ascii="Times" w:hAnsi="Times" w:cs="Times"/>
          <w:noProof/>
        </w:rPr>
        <w:t>367</w:t>
      </w:r>
      <w:r>
        <w:rPr>
          <w:rFonts w:ascii="Times" w:hAnsi="Times" w:cs="Times"/>
          <w:noProof/>
        </w:rPr>
        <w:fldChar w:fldCharType="end"/>
      </w:r>
    </w:p>
    <w:p w:rsidR="00000000" w:rsidRDefault="00B06724">
      <w:pPr>
        <w:pStyle w:val="TOC5"/>
        <w:rPr>
          <w:noProof/>
          <w:kern w:val="0"/>
          <w:sz w:val="24"/>
          <w:szCs w:val="24"/>
        </w:rPr>
      </w:pPr>
      <w:r>
        <w:rPr>
          <w:noProof/>
        </w:rPr>
        <w:t>153</w:t>
      </w:r>
      <w:r>
        <w:rPr>
          <w:noProof/>
        </w:rPr>
        <w:noBreakHyphen/>
        <w:t>15</w:t>
      </w:r>
      <w:r>
        <w:rPr>
          <w:noProof/>
        </w:rPr>
        <w:tab/>
        <w:t>Tax invoices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_Toc90899443 \h </w:instrText>
      </w:r>
      <w:r w:rsidR="00F85586">
        <w:rPr>
          <w:rFonts w:ascii="Times" w:hAnsi="Times" w:cs="Times"/>
          <w:noProof/>
        </w:rPr>
      </w:r>
      <w:r>
        <w:rPr>
          <w:rFonts w:ascii="Times" w:hAnsi="Times" w:cs="Times"/>
          <w:noProof/>
        </w:rPr>
        <w:fldChar w:fldCharType="separate"/>
      </w:r>
      <w:r w:rsidR="00F85586">
        <w:rPr>
          <w:rFonts w:ascii="Times" w:hAnsi="Times" w:cs="Times"/>
          <w:noProof/>
        </w:rPr>
        <w:t>367</w:t>
      </w:r>
      <w:r>
        <w:rPr>
          <w:rFonts w:ascii="Times" w:hAnsi="Times" w:cs="Times"/>
          <w:noProof/>
        </w:rPr>
        <w:fldChar w:fldCharType="end"/>
      </w:r>
    </w:p>
    <w:p w:rsidR="00000000" w:rsidRDefault="00B06724">
      <w:pPr>
        <w:pStyle w:val="TOC5"/>
        <w:rPr>
          <w:noProof/>
          <w:kern w:val="0"/>
          <w:sz w:val="24"/>
          <w:szCs w:val="24"/>
        </w:rPr>
      </w:pPr>
      <w:r>
        <w:rPr>
          <w:noProof/>
        </w:rPr>
        <w:t>153</w:t>
      </w:r>
      <w:r>
        <w:rPr>
          <w:noProof/>
        </w:rPr>
        <w:noBreakHyphen/>
        <w:t>20</w:t>
      </w:r>
      <w:r>
        <w:rPr>
          <w:noProof/>
        </w:rPr>
        <w:tab/>
        <w:t>Adjustmen</w:t>
      </w:r>
      <w:r>
        <w:rPr>
          <w:noProof/>
        </w:rPr>
        <w:t>t notes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_Toc90899444 \h </w:instrText>
      </w:r>
      <w:r w:rsidR="00F85586">
        <w:rPr>
          <w:rFonts w:ascii="Times" w:hAnsi="Times" w:cs="Times"/>
          <w:noProof/>
        </w:rPr>
      </w:r>
      <w:r>
        <w:rPr>
          <w:rFonts w:ascii="Times" w:hAnsi="Times" w:cs="Times"/>
          <w:noProof/>
        </w:rPr>
        <w:fldChar w:fldCharType="separate"/>
      </w:r>
      <w:r w:rsidR="00F85586">
        <w:rPr>
          <w:rFonts w:ascii="Times" w:hAnsi="Times" w:cs="Times"/>
          <w:noProof/>
        </w:rPr>
        <w:t>368</w:t>
      </w:r>
      <w:r>
        <w:rPr>
          <w:rFonts w:ascii="Times" w:hAnsi="Times" w:cs="Times"/>
          <w:noProof/>
        </w:rPr>
        <w:fldChar w:fldCharType="end"/>
      </w:r>
    </w:p>
    <w:p w:rsidR="00000000" w:rsidRDefault="00B06724">
      <w:pPr>
        <w:pStyle w:val="TOC5"/>
        <w:rPr>
          <w:noProof/>
          <w:kern w:val="0"/>
          <w:sz w:val="24"/>
          <w:szCs w:val="24"/>
        </w:rPr>
      </w:pPr>
      <w:r>
        <w:rPr>
          <w:noProof/>
        </w:rPr>
        <w:t>153</w:t>
      </w:r>
      <w:r>
        <w:rPr>
          <w:noProof/>
        </w:rPr>
        <w:noBreakHyphen/>
        <w:t>25</w:t>
      </w:r>
      <w:r>
        <w:rPr>
          <w:noProof/>
        </w:rPr>
        <w:tab/>
        <w:t>Insurance supplied through insurance brokers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_Toc90899445 \h </w:instrText>
      </w:r>
      <w:r w:rsidR="00F85586">
        <w:rPr>
          <w:rFonts w:ascii="Times" w:hAnsi="Times" w:cs="Times"/>
          <w:noProof/>
        </w:rPr>
      </w:r>
      <w:r>
        <w:rPr>
          <w:rFonts w:ascii="Times" w:hAnsi="Times" w:cs="Times"/>
          <w:noProof/>
        </w:rPr>
        <w:fldChar w:fldCharType="separate"/>
      </w:r>
      <w:r w:rsidR="00F85586">
        <w:rPr>
          <w:rFonts w:ascii="Times" w:hAnsi="Times" w:cs="Times"/>
          <w:noProof/>
        </w:rPr>
        <w:t>368</w:t>
      </w:r>
      <w:r>
        <w:rPr>
          <w:rFonts w:ascii="Times" w:hAnsi="Times" w:cs="Times"/>
          <w:noProof/>
        </w:rPr>
        <w:fldChar w:fldCharType="end"/>
      </w:r>
    </w:p>
    <w:p w:rsidR="00000000" w:rsidRDefault="00B06724">
      <w:pPr>
        <w:pStyle w:val="TOC4"/>
        <w:rPr>
          <w:b w:val="0"/>
          <w:bCs w:val="0"/>
          <w:noProof/>
          <w:kern w:val="0"/>
          <w:sz w:val="24"/>
          <w:szCs w:val="24"/>
        </w:rPr>
      </w:pPr>
      <w:r>
        <w:rPr>
          <w:noProof/>
        </w:rPr>
        <w:t>Subdivision 153</w:t>
      </w:r>
      <w:r>
        <w:rPr>
          <w:noProof/>
        </w:rPr>
        <w:noBreakHyphen/>
        <w:t>B—Principals and agents as separate suppliers or acquirers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_Toc90899446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369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153</w:t>
      </w:r>
      <w:r>
        <w:rPr>
          <w:noProof/>
        </w:rPr>
        <w:noBreakHyphen/>
        <w:t>50</w:t>
      </w:r>
      <w:r>
        <w:rPr>
          <w:noProof/>
        </w:rPr>
        <w:tab/>
      </w:r>
      <w:r>
        <w:rPr>
          <w:noProof/>
        </w:rPr>
        <w:t>Arrangements under which agents are treated as suppliers or acquirers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_Toc90899447 \h </w:instrText>
      </w:r>
      <w:r w:rsidR="00F85586">
        <w:rPr>
          <w:rFonts w:ascii="Times" w:hAnsi="Times" w:cs="Times"/>
          <w:noProof/>
        </w:rPr>
      </w:r>
      <w:r>
        <w:rPr>
          <w:rFonts w:ascii="Times" w:hAnsi="Times" w:cs="Times"/>
          <w:noProof/>
        </w:rPr>
        <w:fldChar w:fldCharType="separate"/>
      </w:r>
      <w:r w:rsidR="00F85586">
        <w:rPr>
          <w:rFonts w:ascii="Times" w:hAnsi="Times" w:cs="Times"/>
          <w:noProof/>
        </w:rPr>
        <w:t>369</w:t>
      </w:r>
      <w:r>
        <w:rPr>
          <w:rFonts w:ascii="Times" w:hAnsi="Times" w:cs="Times"/>
          <w:noProof/>
        </w:rPr>
        <w:fldChar w:fldCharType="end"/>
      </w:r>
    </w:p>
    <w:p w:rsidR="00000000" w:rsidRDefault="00B06724">
      <w:pPr>
        <w:pStyle w:val="TOC5"/>
        <w:rPr>
          <w:noProof/>
          <w:kern w:val="0"/>
          <w:sz w:val="24"/>
          <w:szCs w:val="24"/>
        </w:rPr>
      </w:pPr>
      <w:r>
        <w:rPr>
          <w:noProof/>
        </w:rPr>
        <w:t>153</w:t>
      </w:r>
      <w:r>
        <w:rPr>
          <w:noProof/>
        </w:rPr>
        <w:noBreakHyphen/>
        <w:t>55</w:t>
      </w:r>
      <w:r>
        <w:rPr>
          <w:noProof/>
        </w:rPr>
        <w:tab/>
        <w:t>The effect of these arrangements on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_Toc90899448 \h </w:instrText>
      </w:r>
      <w:r w:rsidR="00F85586">
        <w:rPr>
          <w:rFonts w:ascii="Times" w:hAnsi="Times" w:cs="Times"/>
          <w:noProof/>
        </w:rPr>
      </w:r>
      <w:r>
        <w:rPr>
          <w:rFonts w:ascii="Times" w:hAnsi="Times" w:cs="Times"/>
          <w:noProof/>
        </w:rPr>
        <w:fldChar w:fldCharType="separate"/>
      </w:r>
      <w:r w:rsidR="00F85586">
        <w:rPr>
          <w:rFonts w:ascii="Times" w:hAnsi="Times" w:cs="Times"/>
          <w:noProof/>
        </w:rPr>
        <w:t>370</w:t>
      </w:r>
      <w:r>
        <w:rPr>
          <w:rFonts w:ascii="Times" w:hAnsi="Times" w:cs="Times"/>
          <w:noProof/>
        </w:rPr>
        <w:fldChar w:fldCharType="end"/>
      </w:r>
    </w:p>
    <w:p w:rsidR="00000000" w:rsidRDefault="00B06724">
      <w:pPr>
        <w:pStyle w:val="TOC5"/>
        <w:rPr>
          <w:noProof/>
          <w:kern w:val="0"/>
          <w:sz w:val="24"/>
          <w:szCs w:val="24"/>
        </w:rPr>
      </w:pPr>
      <w:r>
        <w:rPr>
          <w:noProof/>
        </w:rPr>
        <w:t>153</w:t>
      </w:r>
      <w:r>
        <w:rPr>
          <w:noProof/>
        </w:rPr>
        <w:noBreakHyphen/>
        <w:t>60</w:t>
      </w:r>
      <w:r>
        <w:rPr>
          <w:noProof/>
        </w:rPr>
        <w:tab/>
        <w:t>The effect of these arrangements on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_Toc90899449 \h </w:instrText>
      </w:r>
      <w:r w:rsidR="00F85586">
        <w:rPr>
          <w:rFonts w:ascii="Times" w:hAnsi="Times" w:cs="Times"/>
          <w:noProof/>
        </w:rPr>
      </w:r>
      <w:r>
        <w:rPr>
          <w:rFonts w:ascii="Times" w:hAnsi="Times" w:cs="Times"/>
          <w:noProof/>
        </w:rPr>
        <w:fldChar w:fldCharType="separate"/>
      </w:r>
      <w:r w:rsidR="00F85586">
        <w:rPr>
          <w:rFonts w:ascii="Times" w:hAnsi="Times" w:cs="Times"/>
          <w:noProof/>
        </w:rPr>
        <w:t>371</w:t>
      </w:r>
      <w:r>
        <w:rPr>
          <w:rFonts w:ascii="Times" w:hAnsi="Times" w:cs="Times"/>
          <w:noProof/>
        </w:rPr>
        <w:fldChar w:fldCharType="end"/>
      </w:r>
    </w:p>
    <w:p w:rsidR="00000000" w:rsidRDefault="00B06724">
      <w:pPr>
        <w:pStyle w:val="TOC5"/>
        <w:rPr>
          <w:noProof/>
          <w:kern w:val="0"/>
          <w:sz w:val="24"/>
          <w:szCs w:val="24"/>
        </w:rPr>
      </w:pPr>
      <w:r>
        <w:rPr>
          <w:noProof/>
        </w:rPr>
        <w:t>153</w:t>
      </w:r>
      <w:r>
        <w:rPr>
          <w:noProof/>
        </w:rPr>
        <w:noBreakHyphen/>
        <w:t>65</w:t>
      </w:r>
      <w:r>
        <w:rPr>
          <w:noProof/>
        </w:rPr>
        <w:tab/>
        <w:t>Determinations that supplies or acquisi</w:t>
      </w:r>
      <w:r>
        <w:rPr>
          <w:noProof/>
        </w:rPr>
        <w:t>tions are taken to be under these arrangements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_Toc90899450 \h </w:instrText>
      </w:r>
      <w:r w:rsidR="00F85586">
        <w:rPr>
          <w:rFonts w:ascii="Times" w:hAnsi="Times" w:cs="Times"/>
          <w:noProof/>
        </w:rPr>
      </w:r>
      <w:r>
        <w:rPr>
          <w:rFonts w:ascii="Times" w:hAnsi="Times" w:cs="Times"/>
          <w:noProof/>
        </w:rPr>
        <w:fldChar w:fldCharType="separate"/>
      </w:r>
      <w:r w:rsidR="00F85586">
        <w:rPr>
          <w:rFonts w:ascii="Times" w:hAnsi="Times" w:cs="Times"/>
          <w:noProof/>
        </w:rPr>
        <w:t>372</w:t>
      </w:r>
      <w:r>
        <w:rPr>
          <w:rFonts w:ascii="Times" w:hAnsi="Times" w:cs="Times"/>
          <w:noProof/>
        </w:rPr>
        <w:fldChar w:fldCharType="end"/>
      </w:r>
    </w:p>
    <w:p w:rsidR="00000000" w:rsidRDefault="00B06724">
      <w:pPr>
        <w:pStyle w:val="TOC3"/>
        <w:rPr>
          <w:b w:val="0"/>
          <w:bCs w:val="0"/>
          <w:noProof/>
          <w:kern w:val="0"/>
          <w:sz w:val="24"/>
          <w:szCs w:val="24"/>
        </w:rPr>
      </w:pPr>
      <w:r>
        <w:rPr>
          <w:noProof/>
        </w:rPr>
        <w:t>Division 156—Supplies and acquisitions made on a progressive or periodic basis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_Toc90899451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373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156</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_Toc90899452 \h </w:instrText>
      </w:r>
      <w:r w:rsidR="00F85586">
        <w:rPr>
          <w:rFonts w:ascii="Times" w:hAnsi="Times" w:cs="Times"/>
          <w:noProof/>
        </w:rPr>
      </w:r>
      <w:r>
        <w:rPr>
          <w:rFonts w:ascii="Times" w:hAnsi="Times" w:cs="Times"/>
          <w:noProof/>
        </w:rPr>
        <w:fldChar w:fldCharType="separate"/>
      </w:r>
      <w:r w:rsidR="00F85586">
        <w:rPr>
          <w:rFonts w:ascii="Times" w:hAnsi="Times" w:cs="Times"/>
          <w:noProof/>
        </w:rPr>
        <w:t>373</w:t>
      </w:r>
      <w:r>
        <w:rPr>
          <w:rFonts w:ascii="Times" w:hAnsi="Times" w:cs="Times"/>
          <w:noProof/>
        </w:rPr>
        <w:fldChar w:fldCharType="end"/>
      </w:r>
    </w:p>
    <w:p w:rsidR="00000000" w:rsidRDefault="00B06724">
      <w:pPr>
        <w:pStyle w:val="TOC5"/>
        <w:rPr>
          <w:noProof/>
          <w:kern w:val="0"/>
          <w:sz w:val="24"/>
          <w:szCs w:val="24"/>
        </w:rPr>
      </w:pPr>
      <w:r>
        <w:rPr>
          <w:noProof/>
        </w:rPr>
        <w:t>156</w:t>
      </w:r>
      <w:r>
        <w:rPr>
          <w:noProof/>
        </w:rPr>
        <w:noBreakHyphen/>
        <w:t>5</w:t>
      </w:r>
      <w:r>
        <w:rPr>
          <w:noProof/>
        </w:rPr>
        <w:tab/>
        <w:t>Attributing the GST on progressive or periodic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_Toc90899453 \h </w:instrText>
      </w:r>
      <w:r w:rsidR="00F85586">
        <w:rPr>
          <w:rFonts w:ascii="Times" w:hAnsi="Times" w:cs="Times"/>
          <w:noProof/>
        </w:rPr>
      </w:r>
      <w:r>
        <w:rPr>
          <w:rFonts w:ascii="Times" w:hAnsi="Times" w:cs="Times"/>
          <w:noProof/>
        </w:rPr>
        <w:fldChar w:fldCharType="separate"/>
      </w:r>
      <w:r w:rsidR="00F85586">
        <w:rPr>
          <w:rFonts w:ascii="Times" w:hAnsi="Times" w:cs="Times"/>
          <w:noProof/>
        </w:rPr>
        <w:t>373</w:t>
      </w:r>
      <w:r>
        <w:rPr>
          <w:rFonts w:ascii="Times" w:hAnsi="Times" w:cs="Times"/>
          <w:noProof/>
        </w:rPr>
        <w:fldChar w:fldCharType="end"/>
      </w:r>
    </w:p>
    <w:p w:rsidR="00000000" w:rsidRDefault="00B06724">
      <w:pPr>
        <w:pStyle w:val="TOC5"/>
        <w:rPr>
          <w:noProof/>
          <w:kern w:val="0"/>
          <w:sz w:val="24"/>
          <w:szCs w:val="24"/>
        </w:rPr>
      </w:pPr>
      <w:r>
        <w:rPr>
          <w:noProof/>
        </w:rPr>
        <w:t>156</w:t>
      </w:r>
      <w:r>
        <w:rPr>
          <w:noProof/>
        </w:rPr>
        <w:noBreakHyphen/>
        <w:t>10</w:t>
      </w:r>
      <w:r>
        <w:rPr>
          <w:noProof/>
        </w:rPr>
        <w:tab/>
        <w:t>Attributing the input</w:t>
      </w:r>
      <w:r>
        <w:rPr>
          <w:noProof/>
        </w:rPr>
        <w:t xml:space="preserve"> tax credits on progressive or periodic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_Toc90899454 \h </w:instrText>
      </w:r>
      <w:r w:rsidR="00F85586">
        <w:rPr>
          <w:rFonts w:ascii="Times" w:hAnsi="Times" w:cs="Times"/>
          <w:noProof/>
        </w:rPr>
      </w:r>
      <w:r>
        <w:rPr>
          <w:rFonts w:ascii="Times" w:hAnsi="Times" w:cs="Times"/>
          <w:noProof/>
        </w:rPr>
        <w:fldChar w:fldCharType="separate"/>
      </w:r>
      <w:r w:rsidR="00F85586">
        <w:rPr>
          <w:rFonts w:ascii="Times" w:hAnsi="Times" w:cs="Times"/>
          <w:noProof/>
        </w:rPr>
        <w:t>373</w:t>
      </w:r>
      <w:r>
        <w:rPr>
          <w:rFonts w:ascii="Times" w:hAnsi="Times" w:cs="Times"/>
          <w:noProof/>
        </w:rPr>
        <w:fldChar w:fldCharType="end"/>
      </w:r>
    </w:p>
    <w:p w:rsidR="00000000" w:rsidRDefault="00B06724">
      <w:pPr>
        <w:pStyle w:val="TOC5"/>
        <w:rPr>
          <w:noProof/>
          <w:kern w:val="0"/>
          <w:sz w:val="24"/>
          <w:szCs w:val="24"/>
        </w:rPr>
      </w:pPr>
      <w:r>
        <w:rPr>
          <w:noProof/>
        </w:rPr>
        <w:t>156</w:t>
      </w:r>
      <w:r>
        <w:rPr>
          <w:noProof/>
        </w:rPr>
        <w:noBreakHyphen/>
        <w:t>15</w:t>
      </w:r>
      <w:r>
        <w:rPr>
          <w:noProof/>
        </w:rPr>
        <w:tab/>
        <w:t>Progressive or periodic supplies partly connected with Australia</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_Toc90899455 \h </w:instrText>
      </w:r>
      <w:r w:rsidR="00F85586">
        <w:rPr>
          <w:rFonts w:ascii="Times" w:hAnsi="Times" w:cs="Times"/>
          <w:noProof/>
        </w:rPr>
      </w:r>
      <w:r>
        <w:rPr>
          <w:rFonts w:ascii="Times" w:hAnsi="Times" w:cs="Times"/>
          <w:noProof/>
        </w:rPr>
        <w:fldChar w:fldCharType="separate"/>
      </w:r>
      <w:r w:rsidR="00F85586">
        <w:rPr>
          <w:rFonts w:ascii="Times" w:hAnsi="Times" w:cs="Times"/>
          <w:noProof/>
        </w:rPr>
        <w:t>374</w:t>
      </w:r>
      <w:r>
        <w:rPr>
          <w:rFonts w:ascii="Times" w:hAnsi="Times" w:cs="Times"/>
          <w:noProof/>
        </w:rPr>
        <w:fldChar w:fldCharType="end"/>
      </w:r>
    </w:p>
    <w:p w:rsidR="00000000" w:rsidRDefault="00B06724">
      <w:pPr>
        <w:pStyle w:val="TOC5"/>
        <w:rPr>
          <w:noProof/>
          <w:kern w:val="0"/>
          <w:sz w:val="24"/>
          <w:szCs w:val="24"/>
        </w:rPr>
      </w:pPr>
      <w:r>
        <w:rPr>
          <w:noProof/>
        </w:rPr>
        <w:t>156</w:t>
      </w:r>
      <w:r>
        <w:rPr>
          <w:noProof/>
        </w:rPr>
        <w:noBreakHyphen/>
        <w:t>20</w:t>
      </w:r>
      <w:r>
        <w:rPr>
          <w:noProof/>
        </w:rPr>
        <w:tab/>
        <w:t>Application of Division 129 to progressive or periodic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_Toc90899456 \h </w:instrText>
      </w:r>
      <w:r w:rsidR="00F85586">
        <w:rPr>
          <w:rFonts w:ascii="Times" w:hAnsi="Times" w:cs="Times"/>
          <w:noProof/>
        </w:rPr>
      </w:r>
      <w:r>
        <w:rPr>
          <w:rFonts w:ascii="Times" w:hAnsi="Times" w:cs="Times"/>
          <w:noProof/>
        </w:rPr>
        <w:fldChar w:fldCharType="separate"/>
      </w:r>
      <w:r w:rsidR="00F85586">
        <w:rPr>
          <w:rFonts w:ascii="Times" w:hAnsi="Times" w:cs="Times"/>
          <w:noProof/>
        </w:rPr>
        <w:t>374</w:t>
      </w:r>
      <w:r>
        <w:rPr>
          <w:rFonts w:ascii="Times" w:hAnsi="Times" w:cs="Times"/>
          <w:noProof/>
        </w:rPr>
        <w:fldChar w:fldCharType="end"/>
      </w:r>
    </w:p>
    <w:p w:rsidR="00000000" w:rsidRDefault="00B06724">
      <w:pPr>
        <w:pStyle w:val="TOC5"/>
        <w:rPr>
          <w:noProof/>
          <w:kern w:val="0"/>
          <w:sz w:val="24"/>
          <w:szCs w:val="24"/>
        </w:rPr>
      </w:pPr>
      <w:r>
        <w:rPr>
          <w:noProof/>
        </w:rPr>
        <w:t>156</w:t>
      </w:r>
      <w:r>
        <w:rPr>
          <w:noProof/>
        </w:rPr>
        <w:noBreakHyphen/>
        <w:t>22</w:t>
      </w:r>
      <w:r>
        <w:rPr>
          <w:noProof/>
        </w:rPr>
        <w:tab/>
        <w:t>Leases etc. treated as being on a progressive or periodic basis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_Toc90899457 \h </w:instrText>
      </w:r>
      <w:r w:rsidR="00F85586">
        <w:rPr>
          <w:rFonts w:ascii="Times" w:hAnsi="Times" w:cs="Times"/>
          <w:noProof/>
        </w:rPr>
      </w:r>
      <w:r>
        <w:rPr>
          <w:rFonts w:ascii="Times" w:hAnsi="Times" w:cs="Times"/>
          <w:noProof/>
        </w:rPr>
        <w:fldChar w:fldCharType="separate"/>
      </w:r>
      <w:r w:rsidR="00F85586">
        <w:rPr>
          <w:rFonts w:ascii="Times" w:hAnsi="Times" w:cs="Times"/>
          <w:noProof/>
        </w:rPr>
        <w:t>375</w:t>
      </w:r>
      <w:r>
        <w:rPr>
          <w:rFonts w:ascii="Times" w:hAnsi="Times" w:cs="Times"/>
          <w:noProof/>
        </w:rPr>
        <w:fldChar w:fldCharType="end"/>
      </w:r>
    </w:p>
    <w:p w:rsidR="00000000" w:rsidRDefault="00B06724">
      <w:pPr>
        <w:pStyle w:val="TOC5"/>
        <w:rPr>
          <w:noProof/>
          <w:kern w:val="0"/>
          <w:sz w:val="24"/>
          <w:szCs w:val="24"/>
        </w:rPr>
      </w:pPr>
      <w:r>
        <w:rPr>
          <w:noProof/>
        </w:rPr>
        <w:t>156</w:t>
      </w:r>
      <w:r>
        <w:rPr>
          <w:noProof/>
        </w:rPr>
        <w:noBreakHyphen/>
        <w:t>25</w:t>
      </w:r>
      <w:r>
        <w:rPr>
          <w:noProof/>
        </w:rPr>
        <w:tab/>
        <w:t>Accounting on</w:t>
      </w:r>
      <w:r>
        <w:rPr>
          <w:noProof/>
        </w:rPr>
        <w:t xml:space="preserve"> a cash basis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_Toc90899458 \h </w:instrText>
      </w:r>
      <w:r w:rsidR="00F85586">
        <w:rPr>
          <w:rFonts w:ascii="Times" w:hAnsi="Times" w:cs="Times"/>
          <w:noProof/>
        </w:rPr>
      </w:r>
      <w:r>
        <w:rPr>
          <w:rFonts w:ascii="Times" w:hAnsi="Times" w:cs="Times"/>
          <w:noProof/>
        </w:rPr>
        <w:fldChar w:fldCharType="separate"/>
      </w:r>
      <w:r w:rsidR="00F85586">
        <w:rPr>
          <w:rFonts w:ascii="Times" w:hAnsi="Times" w:cs="Times"/>
          <w:noProof/>
        </w:rPr>
        <w:t>375</w:t>
      </w:r>
      <w:r>
        <w:rPr>
          <w:rFonts w:ascii="Times" w:hAnsi="Times" w:cs="Times"/>
          <w:noProof/>
        </w:rPr>
        <w:fldChar w:fldCharType="end"/>
      </w:r>
    </w:p>
    <w:p w:rsidR="00000000" w:rsidRDefault="00B06724">
      <w:pPr>
        <w:pStyle w:val="TOC3"/>
        <w:rPr>
          <w:b w:val="0"/>
          <w:bCs w:val="0"/>
          <w:noProof/>
          <w:kern w:val="0"/>
          <w:sz w:val="24"/>
          <w:szCs w:val="24"/>
        </w:rPr>
      </w:pPr>
      <w:r>
        <w:rPr>
          <w:noProof/>
        </w:rPr>
        <w:t>Division 159—Changing your accounting basis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_Toc90899459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376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159</w:t>
      </w:r>
      <w:r>
        <w:rPr>
          <w:noProof/>
        </w:rPr>
        <w:noBreakHyphen/>
        <w:t>1</w:t>
      </w:r>
      <w:r>
        <w:rPr>
          <w:noProof/>
        </w:rPr>
        <w:tab/>
      </w:r>
      <w:r>
        <w:rPr>
          <w:noProof/>
        </w:rPr>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_Toc90899460 \h </w:instrText>
      </w:r>
      <w:r w:rsidR="00F85586">
        <w:rPr>
          <w:rFonts w:ascii="Times" w:hAnsi="Times" w:cs="Times"/>
          <w:noProof/>
        </w:rPr>
      </w:r>
      <w:r>
        <w:rPr>
          <w:rFonts w:ascii="Times" w:hAnsi="Times" w:cs="Times"/>
          <w:noProof/>
        </w:rPr>
        <w:fldChar w:fldCharType="separate"/>
      </w:r>
      <w:r w:rsidR="00F85586">
        <w:rPr>
          <w:rFonts w:ascii="Times" w:hAnsi="Times" w:cs="Times"/>
          <w:noProof/>
        </w:rPr>
        <w:t>376</w:t>
      </w:r>
      <w:r>
        <w:rPr>
          <w:rFonts w:ascii="Times" w:hAnsi="Times" w:cs="Times"/>
          <w:noProof/>
        </w:rPr>
        <w:fldChar w:fldCharType="end"/>
      </w:r>
    </w:p>
    <w:p w:rsidR="00000000" w:rsidRDefault="00B06724">
      <w:pPr>
        <w:pStyle w:val="TOC5"/>
        <w:rPr>
          <w:noProof/>
          <w:kern w:val="0"/>
          <w:sz w:val="24"/>
          <w:szCs w:val="24"/>
        </w:rPr>
      </w:pPr>
      <w:r>
        <w:rPr>
          <w:noProof/>
        </w:rPr>
        <w:t>159</w:t>
      </w:r>
      <w:r>
        <w:rPr>
          <w:noProof/>
        </w:rPr>
        <w:noBreakHyphen/>
        <w:t>5</w:t>
      </w:r>
      <w:r>
        <w:rPr>
          <w:noProof/>
        </w:rPr>
        <w:tab/>
        <w:t>Ceasing to account on a cash basis—amounts not previously attributed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_Toc90899461 \h </w:instrText>
      </w:r>
      <w:r w:rsidR="00F85586">
        <w:rPr>
          <w:rFonts w:ascii="Times" w:hAnsi="Times" w:cs="Times"/>
          <w:noProof/>
        </w:rPr>
      </w:r>
      <w:r>
        <w:rPr>
          <w:rFonts w:ascii="Times" w:hAnsi="Times" w:cs="Times"/>
          <w:noProof/>
        </w:rPr>
        <w:fldChar w:fldCharType="separate"/>
      </w:r>
      <w:r w:rsidR="00F85586">
        <w:rPr>
          <w:rFonts w:ascii="Times" w:hAnsi="Times" w:cs="Times"/>
          <w:noProof/>
        </w:rPr>
        <w:t>376</w:t>
      </w:r>
      <w:r>
        <w:rPr>
          <w:rFonts w:ascii="Times" w:hAnsi="Times" w:cs="Times"/>
          <w:noProof/>
        </w:rPr>
        <w:fldChar w:fldCharType="end"/>
      </w:r>
    </w:p>
    <w:p w:rsidR="00000000" w:rsidRDefault="00B06724">
      <w:pPr>
        <w:pStyle w:val="TOC5"/>
        <w:rPr>
          <w:noProof/>
          <w:kern w:val="0"/>
          <w:sz w:val="24"/>
          <w:szCs w:val="24"/>
        </w:rPr>
      </w:pPr>
      <w:r>
        <w:rPr>
          <w:noProof/>
        </w:rPr>
        <w:t>159</w:t>
      </w:r>
      <w:r>
        <w:rPr>
          <w:noProof/>
        </w:rPr>
        <w:noBreakHyphen/>
        <w:t>10</w:t>
      </w:r>
      <w:r>
        <w:rPr>
          <w:noProof/>
        </w:rPr>
        <w:tab/>
        <w:t>Ceasing to account on a cash basis—amounts partly attributed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_Toc90899462 \h </w:instrText>
      </w:r>
      <w:r w:rsidR="00F85586">
        <w:rPr>
          <w:rFonts w:ascii="Times" w:hAnsi="Times" w:cs="Times"/>
          <w:noProof/>
        </w:rPr>
      </w:r>
      <w:r>
        <w:rPr>
          <w:rFonts w:ascii="Times" w:hAnsi="Times" w:cs="Times"/>
          <w:noProof/>
        </w:rPr>
        <w:fldChar w:fldCharType="separate"/>
      </w:r>
      <w:r w:rsidR="00F85586">
        <w:rPr>
          <w:rFonts w:ascii="Times" w:hAnsi="Times" w:cs="Times"/>
          <w:noProof/>
        </w:rPr>
        <w:t>377</w:t>
      </w:r>
      <w:r>
        <w:rPr>
          <w:rFonts w:ascii="Times" w:hAnsi="Times" w:cs="Times"/>
          <w:noProof/>
        </w:rPr>
        <w:fldChar w:fldCharType="end"/>
      </w:r>
    </w:p>
    <w:p w:rsidR="00000000" w:rsidRDefault="00B06724">
      <w:pPr>
        <w:pStyle w:val="TOC5"/>
        <w:rPr>
          <w:noProof/>
          <w:kern w:val="0"/>
          <w:sz w:val="24"/>
          <w:szCs w:val="24"/>
        </w:rPr>
      </w:pPr>
      <w:r>
        <w:rPr>
          <w:noProof/>
        </w:rPr>
        <w:t>159</w:t>
      </w:r>
      <w:r>
        <w:rPr>
          <w:noProof/>
        </w:rPr>
        <w:noBreakHyphen/>
        <w:t>15</w:t>
      </w:r>
      <w:r>
        <w:rPr>
          <w:noProof/>
        </w:rPr>
        <w:tab/>
        <w:t>Ceasing to account on a cash basis—bad debts</w:t>
      </w:r>
      <w:r>
        <w:rPr>
          <w:rFonts w:ascii="Times" w:hAnsi="Times" w:cs="Times"/>
          <w:noProof/>
        </w:rPr>
        <w:tab/>
      </w:r>
      <w:r>
        <w:rPr>
          <w:rFonts w:ascii="Times" w:hAnsi="Times" w:cs="Times"/>
          <w:noProof/>
        </w:rPr>
        <w:fldChar w:fldCharType="begin"/>
      </w:r>
      <w:r>
        <w:rPr>
          <w:rFonts w:ascii="Times" w:hAnsi="Times" w:cs="Times"/>
          <w:noProof/>
        </w:rPr>
        <w:instrText xml:space="preserve"> P</w:instrText>
      </w:r>
      <w:r>
        <w:rPr>
          <w:rFonts w:ascii="Times" w:hAnsi="Times" w:cs="Times"/>
          <w:noProof/>
        </w:rPr>
        <w:instrText xml:space="preserve">AGEREF _Toc90899463 \h </w:instrText>
      </w:r>
      <w:r w:rsidR="00F85586">
        <w:rPr>
          <w:rFonts w:ascii="Times" w:hAnsi="Times" w:cs="Times"/>
          <w:noProof/>
        </w:rPr>
      </w:r>
      <w:r>
        <w:rPr>
          <w:rFonts w:ascii="Times" w:hAnsi="Times" w:cs="Times"/>
          <w:noProof/>
        </w:rPr>
        <w:fldChar w:fldCharType="separate"/>
      </w:r>
      <w:r w:rsidR="00F85586">
        <w:rPr>
          <w:rFonts w:ascii="Times" w:hAnsi="Times" w:cs="Times"/>
          <w:noProof/>
        </w:rPr>
        <w:t>378</w:t>
      </w:r>
      <w:r>
        <w:rPr>
          <w:rFonts w:ascii="Times" w:hAnsi="Times" w:cs="Times"/>
          <w:noProof/>
        </w:rPr>
        <w:fldChar w:fldCharType="end"/>
      </w:r>
    </w:p>
    <w:p w:rsidR="00000000" w:rsidRDefault="00B06724">
      <w:pPr>
        <w:pStyle w:val="TOC5"/>
        <w:rPr>
          <w:noProof/>
          <w:kern w:val="0"/>
          <w:sz w:val="24"/>
          <w:szCs w:val="24"/>
        </w:rPr>
      </w:pPr>
      <w:r>
        <w:rPr>
          <w:noProof/>
        </w:rPr>
        <w:t>159</w:t>
      </w:r>
      <w:r>
        <w:rPr>
          <w:noProof/>
        </w:rPr>
        <w:noBreakHyphen/>
        <w:t>20</w:t>
      </w:r>
      <w:r>
        <w:rPr>
          <w:noProof/>
        </w:rPr>
        <w:tab/>
        <w:t>Starting to account on a cash basis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_Toc90899464 \h </w:instrText>
      </w:r>
      <w:r w:rsidR="00F85586">
        <w:rPr>
          <w:rFonts w:ascii="Times" w:hAnsi="Times" w:cs="Times"/>
          <w:noProof/>
        </w:rPr>
      </w:r>
      <w:r>
        <w:rPr>
          <w:rFonts w:ascii="Times" w:hAnsi="Times" w:cs="Times"/>
          <w:noProof/>
        </w:rPr>
        <w:fldChar w:fldCharType="separate"/>
      </w:r>
      <w:r w:rsidR="00F85586">
        <w:rPr>
          <w:rFonts w:ascii="Times" w:hAnsi="Times" w:cs="Times"/>
          <w:noProof/>
        </w:rPr>
        <w:t>379</w:t>
      </w:r>
      <w:r>
        <w:rPr>
          <w:rFonts w:ascii="Times" w:hAnsi="Times" w:cs="Times"/>
          <w:noProof/>
        </w:rPr>
        <w:fldChar w:fldCharType="end"/>
      </w:r>
    </w:p>
    <w:p w:rsidR="00000000" w:rsidRDefault="00B06724">
      <w:pPr>
        <w:pStyle w:val="TOC5"/>
        <w:rPr>
          <w:noProof/>
          <w:kern w:val="0"/>
          <w:sz w:val="24"/>
          <w:szCs w:val="24"/>
        </w:rPr>
      </w:pPr>
      <w:r>
        <w:rPr>
          <w:noProof/>
        </w:rPr>
        <w:t>159</w:t>
      </w:r>
      <w:r>
        <w:rPr>
          <w:noProof/>
        </w:rPr>
        <w:noBreakHyphen/>
        <w:t>25</w:t>
      </w:r>
      <w:r>
        <w:rPr>
          <w:noProof/>
        </w:rPr>
        <w:tab/>
      </w:r>
      <w:r>
        <w:rPr>
          <w:noProof/>
        </w:rPr>
        <w:t>Starting to account on a cash basis—bad debts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_Toc90899465 \h </w:instrText>
      </w:r>
      <w:r w:rsidR="00F85586">
        <w:rPr>
          <w:rFonts w:ascii="Times" w:hAnsi="Times" w:cs="Times"/>
          <w:noProof/>
        </w:rPr>
      </w:r>
      <w:r>
        <w:rPr>
          <w:rFonts w:ascii="Times" w:hAnsi="Times" w:cs="Times"/>
          <w:noProof/>
        </w:rPr>
        <w:fldChar w:fldCharType="separate"/>
      </w:r>
      <w:r w:rsidR="00F85586">
        <w:rPr>
          <w:rFonts w:ascii="Times" w:hAnsi="Times" w:cs="Times"/>
          <w:noProof/>
        </w:rPr>
        <w:t>379</w:t>
      </w:r>
      <w:r>
        <w:rPr>
          <w:rFonts w:ascii="Times" w:hAnsi="Times" w:cs="Times"/>
          <w:noProof/>
        </w:rPr>
        <w:fldChar w:fldCharType="end"/>
      </w:r>
    </w:p>
    <w:p w:rsidR="00000000" w:rsidRDefault="00B06724">
      <w:pPr>
        <w:pStyle w:val="TOC5"/>
        <w:rPr>
          <w:noProof/>
          <w:kern w:val="0"/>
          <w:sz w:val="24"/>
          <w:szCs w:val="24"/>
        </w:rPr>
      </w:pPr>
      <w:r>
        <w:rPr>
          <w:noProof/>
        </w:rPr>
        <w:t>159</w:t>
      </w:r>
      <w:r>
        <w:rPr>
          <w:noProof/>
        </w:rPr>
        <w:noBreakHyphen/>
        <w:t>30</w:t>
      </w:r>
      <w:r>
        <w:rPr>
          <w:noProof/>
        </w:rPr>
        <w:tab/>
        <w:t>Entities ceasing to exist or coming into existence</w:t>
      </w:r>
      <w:r>
        <w:rPr>
          <w:rFonts w:ascii="Times" w:hAnsi="Times" w:cs="Times"/>
          <w:noProof/>
        </w:rPr>
        <w:tab/>
      </w:r>
      <w:r>
        <w:rPr>
          <w:rFonts w:ascii="Times" w:hAnsi="Times" w:cs="Times"/>
          <w:noProof/>
        </w:rPr>
        <w:fldChar w:fldCharType="begin"/>
      </w:r>
      <w:r>
        <w:rPr>
          <w:rFonts w:ascii="Times" w:hAnsi="Times" w:cs="Times"/>
          <w:noProof/>
        </w:rPr>
        <w:instrText xml:space="preserve"> PAGEREF _Toc90899466 \h </w:instrText>
      </w:r>
      <w:r w:rsidR="00F85586">
        <w:rPr>
          <w:rFonts w:ascii="Times" w:hAnsi="Times" w:cs="Times"/>
          <w:noProof/>
        </w:rPr>
      </w:r>
      <w:r>
        <w:rPr>
          <w:rFonts w:ascii="Times" w:hAnsi="Times" w:cs="Times"/>
          <w:noProof/>
        </w:rPr>
        <w:fldChar w:fldCharType="separate"/>
      </w:r>
      <w:r w:rsidR="00F85586">
        <w:rPr>
          <w:rFonts w:ascii="Times" w:hAnsi="Times" w:cs="Times"/>
          <w:noProof/>
        </w:rPr>
        <w:t>380</w:t>
      </w:r>
      <w:r>
        <w:rPr>
          <w:rFonts w:ascii="Times" w:hAnsi="Times" w:cs="Times"/>
          <w:noProof/>
        </w:rPr>
        <w:fldChar w:fldCharType="end"/>
      </w:r>
    </w:p>
    <w:p w:rsidR="00000000" w:rsidRDefault="00B06724">
      <w:pPr>
        <w:pStyle w:val="TOC2"/>
        <w:rPr>
          <w:b w:val="0"/>
          <w:bCs w:val="0"/>
          <w:noProof/>
          <w:kern w:val="0"/>
        </w:rPr>
      </w:pPr>
      <w:r>
        <w:rPr>
          <w:noProof/>
        </w:rPr>
        <w:t>Part 4</w:t>
      </w:r>
      <w:r>
        <w:rPr>
          <w:noProof/>
        </w:rPr>
        <w:noBreakHyphen/>
        <w:t>7—Special rules mainly about returns, payments and refunds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_Toc90899467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381</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162—Payment of GST by instalments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w:instrText>
      </w:r>
      <w:r>
        <w:rPr>
          <w:rFonts w:ascii="Times" w:hAnsi="Times" w:cs="Times"/>
          <w:b w:val="0"/>
          <w:bCs w:val="0"/>
          <w:noProof/>
          <w:sz w:val="18"/>
          <w:szCs w:val="18"/>
        </w:rPr>
        <w:instrText xml:space="preserve">oc90899468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381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162</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_Toc90899469 \h </w:instrText>
      </w:r>
      <w:r w:rsidR="00F85586">
        <w:rPr>
          <w:rFonts w:ascii="Times" w:hAnsi="Times" w:cs="Times"/>
          <w:noProof/>
        </w:rPr>
      </w:r>
      <w:r>
        <w:rPr>
          <w:rFonts w:ascii="Times" w:hAnsi="Times" w:cs="Times"/>
          <w:noProof/>
        </w:rPr>
        <w:fldChar w:fldCharType="separate"/>
      </w:r>
      <w:r w:rsidR="00F85586">
        <w:rPr>
          <w:rFonts w:ascii="Times" w:hAnsi="Times" w:cs="Times"/>
          <w:noProof/>
        </w:rPr>
        <w:t>381</w:t>
      </w:r>
      <w:r>
        <w:rPr>
          <w:rFonts w:ascii="Times" w:hAnsi="Times" w:cs="Times"/>
          <w:noProof/>
        </w:rPr>
        <w:fldChar w:fldCharType="end"/>
      </w:r>
    </w:p>
    <w:p w:rsidR="00000000" w:rsidRDefault="00B06724">
      <w:pPr>
        <w:pStyle w:val="TOC4"/>
        <w:rPr>
          <w:b w:val="0"/>
          <w:bCs w:val="0"/>
          <w:noProof/>
          <w:kern w:val="0"/>
          <w:sz w:val="24"/>
          <w:szCs w:val="24"/>
        </w:rPr>
      </w:pPr>
      <w:r>
        <w:rPr>
          <w:noProof/>
        </w:rPr>
        <w:t>Subdivision 162</w:t>
      </w:r>
      <w:r>
        <w:rPr>
          <w:noProof/>
        </w:rPr>
        <w:noBreakHyphen/>
        <w:t>A—Electing to pay GST by instalments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_Toc90899470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382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162</w:t>
      </w:r>
      <w:r>
        <w:rPr>
          <w:noProof/>
        </w:rPr>
        <w:noBreakHyphen/>
        <w:t>5</w:t>
      </w:r>
      <w:r>
        <w:rPr>
          <w:noProof/>
        </w:rPr>
        <w:tab/>
        <w:t xml:space="preserve">Eligibility to elect to pay GST </w:t>
      </w:r>
      <w:r>
        <w:rPr>
          <w:noProof/>
        </w:rPr>
        <w:t>by instalments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_Toc90899471 \h </w:instrText>
      </w:r>
      <w:r w:rsidR="00F85586">
        <w:rPr>
          <w:rFonts w:ascii="Times" w:hAnsi="Times" w:cs="Times"/>
          <w:noProof/>
        </w:rPr>
      </w:r>
      <w:r>
        <w:rPr>
          <w:rFonts w:ascii="Times" w:hAnsi="Times" w:cs="Times"/>
          <w:noProof/>
        </w:rPr>
        <w:fldChar w:fldCharType="separate"/>
      </w:r>
      <w:r w:rsidR="00F85586">
        <w:rPr>
          <w:rFonts w:ascii="Times" w:hAnsi="Times" w:cs="Times"/>
          <w:noProof/>
        </w:rPr>
        <w:t>382</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10</w:t>
      </w:r>
      <w:r>
        <w:rPr>
          <w:noProof/>
        </w:rPr>
        <w:tab/>
        <w:t>Your current GST lodgment record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_Toc90899472 \h </w:instrText>
      </w:r>
      <w:r w:rsidR="00F85586">
        <w:rPr>
          <w:rFonts w:ascii="Times" w:hAnsi="Times" w:cs="Times"/>
          <w:noProof/>
        </w:rPr>
      </w:r>
      <w:r>
        <w:rPr>
          <w:rFonts w:ascii="Times" w:hAnsi="Times" w:cs="Times"/>
          <w:noProof/>
        </w:rPr>
        <w:fldChar w:fldCharType="separate"/>
      </w:r>
      <w:r w:rsidR="00F85586">
        <w:rPr>
          <w:rFonts w:ascii="Times" w:hAnsi="Times" w:cs="Times"/>
          <w:noProof/>
        </w:rPr>
        <w:t>383</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15</w:t>
      </w:r>
      <w:r>
        <w:rPr>
          <w:noProof/>
        </w:rPr>
        <w:tab/>
        <w:t>Electing to pay GST by instalments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_Toc90899473 \h </w:instrText>
      </w:r>
      <w:r w:rsidR="00F85586">
        <w:rPr>
          <w:rFonts w:ascii="Times" w:hAnsi="Times" w:cs="Times"/>
          <w:noProof/>
        </w:rPr>
      </w:r>
      <w:r>
        <w:rPr>
          <w:rFonts w:ascii="Times" w:hAnsi="Times" w:cs="Times"/>
          <w:noProof/>
        </w:rPr>
        <w:fldChar w:fldCharType="separate"/>
      </w:r>
      <w:r w:rsidR="00F85586">
        <w:rPr>
          <w:rFonts w:ascii="Times" w:hAnsi="Times" w:cs="Times"/>
          <w:noProof/>
        </w:rPr>
        <w:t>384</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20</w:t>
      </w:r>
      <w:r>
        <w:rPr>
          <w:noProof/>
        </w:rPr>
        <w:tab/>
        <w:t>Elections by representative members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_Toc90899474 \h </w:instrText>
      </w:r>
      <w:r w:rsidR="00F85586">
        <w:rPr>
          <w:rFonts w:ascii="Times" w:hAnsi="Times" w:cs="Times"/>
          <w:noProof/>
        </w:rPr>
      </w:r>
      <w:r>
        <w:rPr>
          <w:rFonts w:ascii="Times" w:hAnsi="Times" w:cs="Times"/>
          <w:noProof/>
        </w:rPr>
        <w:fldChar w:fldCharType="separate"/>
      </w:r>
      <w:r w:rsidR="00F85586">
        <w:rPr>
          <w:rFonts w:ascii="Times" w:hAnsi="Times" w:cs="Times"/>
          <w:noProof/>
        </w:rPr>
        <w:t>384</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25</w:t>
      </w:r>
      <w:r>
        <w:rPr>
          <w:noProof/>
        </w:rPr>
        <w:tab/>
        <w:t>When you must make your ele</w:t>
      </w:r>
      <w:r>
        <w:rPr>
          <w:noProof/>
        </w:rPr>
        <w:t>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_Toc90899475 \h </w:instrText>
      </w:r>
      <w:r w:rsidR="00F85586">
        <w:rPr>
          <w:rFonts w:ascii="Times" w:hAnsi="Times" w:cs="Times"/>
          <w:noProof/>
        </w:rPr>
      </w:r>
      <w:r>
        <w:rPr>
          <w:rFonts w:ascii="Times" w:hAnsi="Times" w:cs="Times"/>
          <w:noProof/>
        </w:rPr>
        <w:fldChar w:fldCharType="separate"/>
      </w:r>
      <w:r w:rsidR="00F85586">
        <w:rPr>
          <w:rFonts w:ascii="Times" w:hAnsi="Times" w:cs="Times"/>
          <w:noProof/>
        </w:rPr>
        <w:t>384</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30</w:t>
      </w:r>
      <w:r>
        <w:rPr>
          <w:noProof/>
        </w:rPr>
        <w:tab/>
        <w:t>Duration of your election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_Toc90899476 \h </w:instrText>
      </w:r>
      <w:r w:rsidR="00F85586">
        <w:rPr>
          <w:rFonts w:ascii="Times" w:hAnsi="Times" w:cs="Times"/>
          <w:noProof/>
        </w:rPr>
      </w:r>
      <w:r>
        <w:rPr>
          <w:rFonts w:ascii="Times" w:hAnsi="Times" w:cs="Times"/>
          <w:noProof/>
        </w:rPr>
        <w:fldChar w:fldCharType="separate"/>
      </w:r>
      <w:r w:rsidR="00F85586">
        <w:rPr>
          <w:rFonts w:ascii="Times" w:hAnsi="Times" w:cs="Times"/>
          <w:noProof/>
        </w:rPr>
        <w:t>385</w:t>
      </w:r>
      <w:r>
        <w:rPr>
          <w:rFonts w:ascii="Times" w:hAnsi="Times" w:cs="Times"/>
          <w:noProof/>
        </w:rPr>
        <w:fldChar w:fldCharType="end"/>
      </w:r>
    </w:p>
    <w:p w:rsidR="00000000" w:rsidRDefault="00B06724">
      <w:pPr>
        <w:pStyle w:val="TOC4"/>
        <w:rPr>
          <w:b w:val="0"/>
          <w:bCs w:val="0"/>
          <w:noProof/>
          <w:kern w:val="0"/>
          <w:sz w:val="24"/>
          <w:szCs w:val="24"/>
        </w:rPr>
      </w:pPr>
      <w:r>
        <w:rPr>
          <w:noProof/>
        </w:rPr>
        <w:t>Subdivision 162</w:t>
      </w:r>
      <w:r>
        <w:rPr>
          <w:noProof/>
        </w:rPr>
        <w:noBreakHyphen/>
        <w:t>B—Conseque</w:t>
      </w:r>
      <w:r>
        <w:rPr>
          <w:noProof/>
        </w:rPr>
        <w:t>nces of electing to pay GST by instalments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_Toc90899477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387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162</w:t>
      </w:r>
      <w:r>
        <w:rPr>
          <w:noProof/>
        </w:rPr>
        <w:noBreakHyphen/>
        <w:t>50</w:t>
      </w:r>
      <w:r>
        <w:rPr>
          <w:noProof/>
        </w:rPr>
        <w:tab/>
        <w:t>GST instalment payers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_Toc90899478 \h </w:instrText>
      </w:r>
      <w:r w:rsidR="00F85586">
        <w:rPr>
          <w:rFonts w:ascii="Times" w:hAnsi="Times" w:cs="Times"/>
          <w:noProof/>
        </w:rPr>
      </w:r>
      <w:r>
        <w:rPr>
          <w:rFonts w:ascii="Times" w:hAnsi="Times" w:cs="Times"/>
          <w:noProof/>
        </w:rPr>
        <w:fldChar w:fldCharType="separate"/>
      </w:r>
      <w:r w:rsidR="00F85586">
        <w:rPr>
          <w:rFonts w:ascii="Times" w:hAnsi="Times" w:cs="Times"/>
          <w:noProof/>
        </w:rPr>
        <w:t>387</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55</w:t>
      </w:r>
      <w:r>
        <w:rPr>
          <w:noProof/>
        </w:rPr>
        <w:tab/>
        <w:t>Tax periods for GST instalment payers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_Toc90899479 \h </w:instrText>
      </w:r>
      <w:r w:rsidR="00F85586">
        <w:rPr>
          <w:rFonts w:ascii="Times" w:hAnsi="Times" w:cs="Times"/>
          <w:noProof/>
        </w:rPr>
      </w:r>
      <w:r>
        <w:rPr>
          <w:rFonts w:ascii="Times" w:hAnsi="Times" w:cs="Times"/>
          <w:noProof/>
        </w:rPr>
        <w:fldChar w:fldCharType="separate"/>
      </w:r>
      <w:r w:rsidR="00F85586">
        <w:rPr>
          <w:rFonts w:ascii="Times" w:hAnsi="Times" w:cs="Times"/>
          <w:noProof/>
        </w:rPr>
        <w:t>387</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60</w:t>
      </w:r>
      <w:r>
        <w:rPr>
          <w:noProof/>
        </w:rPr>
        <w:tab/>
        <w:t>When GST returns for GST instalment pay</w:t>
      </w:r>
      <w:r>
        <w:rPr>
          <w:noProof/>
        </w:rPr>
        <w:t>ers must be given</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_Toc90899480 \h </w:instrText>
      </w:r>
      <w:r w:rsidR="00F85586">
        <w:rPr>
          <w:rFonts w:ascii="Times" w:hAnsi="Times" w:cs="Times"/>
          <w:noProof/>
        </w:rPr>
      </w:r>
      <w:r>
        <w:rPr>
          <w:rFonts w:ascii="Times" w:hAnsi="Times" w:cs="Times"/>
          <w:noProof/>
        </w:rPr>
        <w:fldChar w:fldCharType="separate"/>
      </w:r>
      <w:r w:rsidR="00F85586">
        <w:rPr>
          <w:rFonts w:ascii="Times" w:hAnsi="Times" w:cs="Times"/>
          <w:noProof/>
        </w:rPr>
        <w:t>387</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65</w:t>
      </w:r>
      <w:r>
        <w:rPr>
          <w:noProof/>
        </w:rPr>
        <w:tab/>
        <w:t>The form and contents of GST returns for GST instalment payers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_Toc90899481 \h </w:instrText>
      </w:r>
      <w:r w:rsidR="00F85586">
        <w:rPr>
          <w:rFonts w:ascii="Times" w:hAnsi="Times" w:cs="Times"/>
          <w:noProof/>
        </w:rPr>
      </w:r>
      <w:r>
        <w:rPr>
          <w:rFonts w:ascii="Times" w:hAnsi="Times" w:cs="Times"/>
          <w:noProof/>
        </w:rPr>
        <w:fldChar w:fldCharType="separate"/>
      </w:r>
      <w:r w:rsidR="00F85586">
        <w:rPr>
          <w:rFonts w:ascii="Times" w:hAnsi="Times" w:cs="Times"/>
          <w:noProof/>
        </w:rPr>
        <w:t>388</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70</w:t>
      </w:r>
      <w:r>
        <w:rPr>
          <w:noProof/>
        </w:rPr>
        <w:tab/>
        <w:t>Payment of GST instalments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_Toc90899482 \h </w:instrText>
      </w:r>
      <w:r w:rsidR="00F85586">
        <w:rPr>
          <w:rFonts w:ascii="Times" w:hAnsi="Times" w:cs="Times"/>
          <w:noProof/>
        </w:rPr>
      </w:r>
      <w:r>
        <w:rPr>
          <w:rFonts w:ascii="Times" w:hAnsi="Times" w:cs="Times"/>
          <w:noProof/>
        </w:rPr>
        <w:fldChar w:fldCharType="separate"/>
      </w:r>
      <w:r w:rsidR="00F85586">
        <w:rPr>
          <w:rFonts w:ascii="Times" w:hAnsi="Times" w:cs="Times"/>
          <w:noProof/>
        </w:rPr>
        <w:t>388</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75</w:t>
      </w:r>
      <w:r>
        <w:rPr>
          <w:noProof/>
        </w:rPr>
        <w:tab/>
        <w:t>Giving notices relating to GST instalments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_Toc90899483 \h </w:instrText>
      </w:r>
      <w:r w:rsidR="00F85586">
        <w:rPr>
          <w:rFonts w:ascii="Times" w:hAnsi="Times" w:cs="Times"/>
          <w:noProof/>
        </w:rPr>
      </w:r>
      <w:r>
        <w:rPr>
          <w:rFonts w:ascii="Times" w:hAnsi="Times" w:cs="Times"/>
          <w:noProof/>
        </w:rPr>
        <w:fldChar w:fldCharType="separate"/>
      </w:r>
      <w:r w:rsidR="00F85586">
        <w:rPr>
          <w:rFonts w:ascii="Times" w:hAnsi="Times" w:cs="Times"/>
          <w:noProof/>
        </w:rPr>
        <w:t>390</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80</w:t>
      </w:r>
      <w:r>
        <w:rPr>
          <w:noProof/>
        </w:rPr>
        <w:tab/>
        <w:t>Certain entities pay only 2 GST i</w:t>
      </w:r>
      <w:r>
        <w:rPr>
          <w:noProof/>
        </w:rPr>
        <w:t>nstalments for each year</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_Toc90899484 \h </w:instrText>
      </w:r>
      <w:r w:rsidR="00F85586">
        <w:rPr>
          <w:rFonts w:ascii="Times" w:hAnsi="Times" w:cs="Times"/>
          <w:noProof/>
        </w:rPr>
      </w:r>
      <w:r>
        <w:rPr>
          <w:rFonts w:ascii="Times" w:hAnsi="Times" w:cs="Times"/>
          <w:noProof/>
        </w:rPr>
        <w:fldChar w:fldCharType="separate"/>
      </w:r>
      <w:r w:rsidR="00F85586">
        <w:rPr>
          <w:rFonts w:ascii="Times" w:hAnsi="Times" w:cs="Times"/>
          <w:noProof/>
        </w:rPr>
        <w:t>390</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85</w:t>
      </w:r>
      <w:r>
        <w:rPr>
          <w:noProof/>
        </w:rPr>
        <w:tab/>
        <w:t>A GST instalment payer’s concluding tax period</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_Toc90899485 \h </w:instrText>
      </w:r>
      <w:r w:rsidR="00F85586">
        <w:rPr>
          <w:rFonts w:ascii="Times" w:hAnsi="Times" w:cs="Times"/>
          <w:noProof/>
        </w:rPr>
      </w:r>
      <w:r>
        <w:rPr>
          <w:rFonts w:ascii="Times" w:hAnsi="Times" w:cs="Times"/>
          <w:noProof/>
        </w:rPr>
        <w:fldChar w:fldCharType="separate"/>
      </w:r>
      <w:r w:rsidR="00F85586">
        <w:rPr>
          <w:rFonts w:ascii="Times" w:hAnsi="Times" w:cs="Times"/>
          <w:noProof/>
        </w:rPr>
        <w:t>391</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90</w:t>
      </w:r>
      <w:r>
        <w:rPr>
          <w:noProof/>
        </w:rPr>
        <w:tab/>
        <w:t>The effect of bankruptcy, liquidation or receivership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_Toc90899486 \h </w:instrText>
      </w:r>
      <w:r w:rsidR="00F85586">
        <w:rPr>
          <w:rFonts w:ascii="Times" w:hAnsi="Times" w:cs="Times"/>
          <w:noProof/>
        </w:rPr>
      </w:r>
      <w:r>
        <w:rPr>
          <w:rFonts w:ascii="Times" w:hAnsi="Times" w:cs="Times"/>
          <w:noProof/>
        </w:rPr>
        <w:fldChar w:fldCharType="separate"/>
      </w:r>
      <w:r w:rsidR="00F85586">
        <w:rPr>
          <w:rFonts w:ascii="Times" w:hAnsi="Times" w:cs="Times"/>
          <w:noProof/>
        </w:rPr>
        <w:t>391</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95</w:t>
      </w:r>
      <w:r>
        <w:rPr>
          <w:noProof/>
        </w:rPr>
        <w:tab/>
        <w:t>The effect of changing the membership of GST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_Toc90899487 \h </w:instrText>
      </w:r>
      <w:r w:rsidR="00F85586">
        <w:rPr>
          <w:rFonts w:ascii="Times" w:hAnsi="Times" w:cs="Times"/>
          <w:noProof/>
        </w:rPr>
      </w:r>
      <w:r>
        <w:rPr>
          <w:rFonts w:ascii="Times" w:hAnsi="Times" w:cs="Times"/>
          <w:noProof/>
        </w:rPr>
        <w:fldChar w:fldCharType="separate"/>
      </w:r>
      <w:r w:rsidR="00F85586">
        <w:rPr>
          <w:rFonts w:ascii="Times" w:hAnsi="Times" w:cs="Times"/>
          <w:noProof/>
        </w:rPr>
        <w:t>392</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100</w:t>
      </w:r>
      <w:r>
        <w:rPr>
          <w:noProof/>
        </w:rPr>
        <w:tab/>
        <w:t>General interest charge on late payment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_Toc90899488 \h </w:instrText>
      </w:r>
      <w:r w:rsidR="00F85586">
        <w:rPr>
          <w:rFonts w:ascii="Times" w:hAnsi="Times" w:cs="Times"/>
          <w:noProof/>
        </w:rPr>
      </w:r>
      <w:r>
        <w:rPr>
          <w:rFonts w:ascii="Times" w:hAnsi="Times" w:cs="Times"/>
          <w:noProof/>
        </w:rPr>
        <w:fldChar w:fldCharType="separate"/>
      </w:r>
      <w:r w:rsidR="00F85586">
        <w:rPr>
          <w:rFonts w:ascii="Times" w:hAnsi="Times" w:cs="Times"/>
          <w:noProof/>
        </w:rPr>
        <w:t>393</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105</w:t>
      </w:r>
      <w:r>
        <w:rPr>
          <w:noProof/>
        </w:rPr>
        <w:tab/>
        <w:t>Net amou</w:t>
      </w:r>
      <w:r>
        <w:rPr>
          <w:noProof/>
        </w:rPr>
        <w:t>nts for GST instalment payers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_Toc90899489 \h </w:instrText>
      </w:r>
      <w:r w:rsidR="00F85586">
        <w:rPr>
          <w:rFonts w:ascii="Times" w:hAnsi="Times" w:cs="Times"/>
          <w:noProof/>
        </w:rPr>
      </w:r>
      <w:r>
        <w:rPr>
          <w:rFonts w:ascii="Times" w:hAnsi="Times" w:cs="Times"/>
          <w:noProof/>
        </w:rPr>
        <w:fldChar w:fldCharType="separate"/>
      </w:r>
      <w:r w:rsidR="00F85586">
        <w:rPr>
          <w:rFonts w:ascii="Times" w:hAnsi="Times" w:cs="Times"/>
          <w:noProof/>
        </w:rPr>
        <w:t>393</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110</w:t>
      </w:r>
      <w:r>
        <w:rPr>
          <w:noProof/>
        </w:rPr>
        <w:tab/>
        <w:t>When payments of net amounts must be made—GST instalment payers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_Toc90899490 \h </w:instrText>
      </w:r>
      <w:r w:rsidR="00F85586">
        <w:rPr>
          <w:rFonts w:ascii="Times" w:hAnsi="Times" w:cs="Times"/>
          <w:noProof/>
        </w:rPr>
      </w:r>
      <w:r>
        <w:rPr>
          <w:rFonts w:ascii="Times" w:hAnsi="Times" w:cs="Times"/>
          <w:noProof/>
        </w:rPr>
        <w:fldChar w:fldCharType="separate"/>
      </w:r>
      <w:r w:rsidR="00F85586">
        <w:rPr>
          <w:rFonts w:ascii="Times" w:hAnsi="Times" w:cs="Times"/>
          <w:noProof/>
        </w:rPr>
        <w:t>393</w:t>
      </w:r>
      <w:r>
        <w:rPr>
          <w:rFonts w:ascii="Times" w:hAnsi="Times" w:cs="Times"/>
          <w:noProof/>
        </w:rPr>
        <w:fldChar w:fldCharType="end"/>
      </w:r>
    </w:p>
    <w:p w:rsidR="00000000" w:rsidRDefault="00B06724">
      <w:pPr>
        <w:pStyle w:val="TOC4"/>
        <w:rPr>
          <w:b w:val="0"/>
          <w:bCs w:val="0"/>
          <w:noProof/>
          <w:kern w:val="0"/>
          <w:sz w:val="24"/>
          <w:szCs w:val="24"/>
        </w:rPr>
      </w:pPr>
      <w:r>
        <w:rPr>
          <w:noProof/>
        </w:rPr>
        <w:t>Subdivision 162</w:t>
      </w:r>
      <w:r>
        <w:rPr>
          <w:noProof/>
        </w:rPr>
        <w:noBreakHyphen/>
        <w:t>C—GST instalments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_Toc90899491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394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162</w:t>
      </w:r>
      <w:r>
        <w:rPr>
          <w:noProof/>
        </w:rPr>
        <w:noBreakHyphen/>
        <w:t>130</w:t>
      </w:r>
      <w:r>
        <w:rPr>
          <w:noProof/>
        </w:rPr>
        <w:tab/>
        <w:t>What are your GST instalments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_Toc90899492 \h </w:instrText>
      </w:r>
      <w:r w:rsidR="00F85586">
        <w:rPr>
          <w:rFonts w:ascii="Times" w:hAnsi="Times" w:cs="Times"/>
          <w:noProof/>
        </w:rPr>
      </w:r>
      <w:r>
        <w:rPr>
          <w:rFonts w:ascii="Times" w:hAnsi="Times" w:cs="Times"/>
          <w:noProof/>
        </w:rPr>
        <w:fldChar w:fldCharType="separate"/>
      </w:r>
      <w:r w:rsidR="00F85586">
        <w:rPr>
          <w:rFonts w:ascii="Times" w:hAnsi="Times" w:cs="Times"/>
          <w:noProof/>
        </w:rPr>
        <w:t>394</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135</w:t>
      </w:r>
      <w:r>
        <w:rPr>
          <w:noProof/>
        </w:rPr>
        <w:tab/>
        <w:t>Notified instalment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_Toc90899493 \h </w:instrText>
      </w:r>
      <w:r w:rsidR="00F85586">
        <w:rPr>
          <w:rFonts w:ascii="Times" w:hAnsi="Times" w:cs="Times"/>
          <w:noProof/>
        </w:rPr>
      </w:r>
      <w:r>
        <w:rPr>
          <w:rFonts w:ascii="Times" w:hAnsi="Times" w:cs="Times"/>
          <w:noProof/>
        </w:rPr>
        <w:fldChar w:fldCharType="separate"/>
      </w:r>
      <w:r w:rsidR="00F85586">
        <w:rPr>
          <w:rFonts w:ascii="Times" w:hAnsi="Times" w:cs="Times"/>
          <w:noProof/>
        </w:rPr>
        <w:t>395</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140</w:t>
      </w:r>
      <w:r>
        <w:rPr>
          <w:noProof/>
        </w:rPr>
        <w:tab/>
        <w:t>Varied instalment amounts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w:instrText>
      </w:r>
      <w:r>
        <w:rPr>
          <w:rFonts w:ascii="Times" w:hAnsi="Times" w:cs="Times"/>
          <w:noProof/>
        </w:rPr>
        <w:instrText xml:space="preserve">4 \h </w:instrText>
      </w:r>
      <w:r w:rsidR="00F85586">
        <w:rPr>
          <w:rFonts w:ascii="Times" w:hAnsi="Times" w:cs="Times"/>
          <w:noProof/>
        </w:rPr>
      </w:r>
      <w:r>
        <w:rPr>
          <w:rFonts w:ascii="Times" w:hAnsi="Times" w:cs="Times"/>
          <w:noProof/>
        </w:rPr>
        <w:fldChar w:fldCharType="separate"/>
      </w:r>
      <w:r w:rsidR="00F85586">
        <w:rPr>
          <w:rFonts w:ascii="Times" w:hAnsi="Times" w:cs="Times"/>
          <w:noProof/>
        </w:rPr>
        <w:t>395</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145</w:t>
      </w:r>
      <w:r>
        <w:rPr>
          <w:noProof/>
        </w:rPr>
        <w:tab/>
        <w:t>Your annual GST liability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_Toc90899495 \h </w:instrText>
      </w:r>
      <w:r w:rsidR="00F85586">
        <w:rPr>
          <w:rFonts w:ascii="Times" w:hAnsi="Times" w:cs="Times"/>
          <w:noProof/>
        </w:rPr>
      </w:r>
      <w:r>
        <w:rPr>
          <w:rFonts w:ascii="Times" w:hAnsi="Times" w:cs="Times"/>
          <w:noProof/>
        </w:rPr>
        <w:fldChar w:fldCharType="separate"/>
      </w:r>
      <w:r w:rsidR="00F85586">
        <w:rPr>
          <w:rFonts w:ascii="Times" w:hAnsi="Times" w:cs="Times"/>
          <w:noProof/>
        </w:rPr>
        <w:t>396</w:t>
      </w:r>
      <w:r>
        <w:rPr>
          <w:rFonts w:ascii="Times" w:hAnsi="Times" w:cs="Times"/>
          <w:noProof/>
        </w:rPr>
        <w:fldChar w:fldCharType="end"/>
      </w:r>
    </w:p>
    <w:p w:rsidR="00000000" w:rsidRDefault="00B06724">
      <w:pPr>
        <w:pStyle w:val="TOC4"/>
        <w:rPr>
          <w:b w:val="0"/>
          <w:bCs w:val="0"/>
          <w:noProof/>
          <w:kern w:val="0"/>
          <w:sz w:val="24"/>
          <w:szCs w:val="24"/>
        </w:rPr>
      </w:pPr>
      <w:r>
        <w:rPr>
          <w:noProof/>
        </w:rPr>
        <w:t>Subdivision 162</w:t>
      </w:r>
      <w:r>
        <w:rPr>
          <w:noProof/>
        </w:rPr>
        <w:noBreakHyphen/>
        <w:t>D—Penalty payable in certain cases</w:t>
      </w:r>
      <w:r>
        <w:rPr>
          <w:noProof/>
        </w:rPr>
        <w:t xml:space="preserve"> if varied instalment amounts are too low</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_Toc90899496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397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162</w:t>
      </w:r>
      <w:r>
        <w:rPr>
          <w:noProof/>
        </w:rPr>
        <w:noBreakHyphen/>
        <w:t>170</w:t>
      </w:r>
      <w:r>
        <w:rPr>
          <w:noProof/>
        </w:rPr>
        <w:tab/>
        <w:t>What this Subdivision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_Toc90899497 \h </w:instrText>
      </w:r>
      <w:r w:rsidR="00F85586">
        <w:rPr>
          <w:rFonts w:ascii="Times" w:hAnsi="Times" w:cs="Times"/>
          <w:noProof/>
        </w:rPr>
      </w:r>
      <w:r>
        <w:rPr>
          <w:rFonts w:ascii="Times" w:hAnsi="Times" w:cs="Times"/>
          <w:noProof/>
        </w:rPr>
        <w:fldChar w:fldCharType="separate"/>
      </w:r>
      <w:r w:rsidR="00F85586">
        <w:rPr>
          <w:rFonts w:ascii="Times" w:hAnsi="Times" w:cs="Times"/>
          <w:noProof/>
        </w:rPr>
        <w:t>397</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175</w:t>
      </w:r>
      <w:r>
        <w:rPr>
          <w:noProof/>
        </w:rPr>
        <w:tab/>
        <w:t>GST payments are less than 85% of annual GST liability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_Toc90899498 \h </w:instrText>
      </w:r>
      <w:r w:rsidR="00F85586">
        <w:rPr>
          <w:rFonts w:ascii="Times" w:hAnsi="Times" w:cs="Times"/>
          <w:noProof/>
        </w:rPr>
      </w:r>
      <w:r>
        <w:rPr>
          <w:rFonts w:ascii="Times" w:hAnsi="Times" w:cs="Times"/>
          <w:noProof/>
        </w:rPr>
        <w:fldChar w:fldCharType="separate"/>
      </w:r>
      <w:r w:rsidR="00F85586">
        <w:rPr>
          <w:rFonts w:ascii="Times" w:hAnsi="Times" w:cs="Times"/>
          <w:noProof/>
        </w:rPr>
        <w:t>397</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180</w:t>
      </w:r>
      <w:r>
        <w:rPr>
          <w:noProof/>
        </w:rPr>
        <w:tab/>
        <w:t>Estimated annual GST</w:t>
      </w:r>
      <w:r>
        <w:rPr>
          <w:noProof/>
        </w:rPr>
        <w:t xml:space="preserve"> amount is less than 85% of annual GST liability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_Toc90899499 \h </w:instrText>
      </w:r>
      <w:r w:rsidR="00F85586">
        <w:rPr>
          <w:rFonts w:ascii="Times" w:hAnsi="Times" w:cs="Times"/>
          <w:noProof/>
        </w:rPr>
      </w:r>
      <w:r>
        <w:rPr>
          <w:rFonts w:ascii="Times" w:hAnsi="Times" w:cs="Times"/>
          <w:noProof/>
        </w:rPr>
        <w:fldChar w:fldCharType="separate"/>
      </w:r>
      <w:r w:rsidR="00F85586">
        <w:rPr>
          <w:rFonts w:ascii="Times" w:hAnsi="Times" w:cs="Times"/>
          <w:noProof/>
        </w:rPr>
        <w:t>399</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185</w:t>
      </w:r>
      <w:r>
        <w:rPr>
          <w:noProof/>
        </w:rPr>
        <w:tab/>
        <w:t>Shortfall in GST instalments worked out on the basis of estimated annual GST amount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_Toc9089950</w:instrText>
      </w:r>
      <w:r>
        <w:rPr>
          <w:rFonts w:ascii="Times" w:hAnsi="Times" w:cs="Times"/>
          <w:noProof/>
        </w:rPr>
        <w:instrText xml:space="preserve">0 \h </w:instrText>
      </w:r>
      <w:r w:rsidR="00F85586">
        <w:rPr>
          <w:rFonts w:ascii="Times" w:hAnsi="Times" w:cs="Times"/>
          <w:noProof/>
        </w:rPr>
      </w:r>
      <w:r>
        <w:rPr>
          <w:rFonts w:ascii="Times" w:hAnsi="Times" w:cs="Times"/>
          <w:noProof/>
        </w:rPr>
        <w:fldChar w:fldCharType="separate"/>
      </w:r>
      <w:r w:rsidR="00F85586">
        <w:rPr>
          <w:rFonts w:ascii="Times" w:hAnsi="Times" w:cs="Times"/>
          <w:noProof/>
        </w:rPr>
        <w:t>401</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190</w:t>
      </w:r>
      <w:r>
        <w:rPr>
          <w:noProof/>
        </w:rPr>
        <w:tab/>
        <w:t>Periods for which penalty is payable</w:t>
      </w:r>
      <w:r>
        <w:rPr>
          <w:rFonts w:ascii="Times" w:hAnsi="Times" w:cs="Times"/>
          <w:noProof/>
        </w:rPr>
        <w:tab/>
      </w:r>
      <w:r>
        <w:rPr>
          <w:rFonts w:ascii="Times" w:hAnsi="Times" w:cs="Times"/>
          <w:noProof/>
        </w:rPr>
        <w:fldChar w:fldCharType="begin"/>
      </w:r>
      <w:r>
        <w:rPr>
          <w:rFonts w:ascii="Times" w:hAnsi="Times" w:cs="Times"/>
          <w:noProof/>
        </w:rPr>
        <w:instrText xml:space="preserve"> PAGEREF _Toc90899501 \h </w:instrText>
      </w:r>
      <w:r w:rsidR="00F85586">
        <w:rPr>
          <w:rFonts w:ascii="Times" w:hAnsi="Times" w:cs="Times"/>
          <w:noProof/>
        </w:rPr>
      </w:r>
      <w:r>
        <w:rPr>
          <w:rFonts w:ascii="Times" w:hAnsi="Times" w:cs="Times"/>
          <w:noProof/>
        </w:rPr>
        <w:fldChar w:fldCharType="separate"/>
      </w:r>
      <w:r w:rsidR="00F85586">
        <w:rPr>
          <w:rFonts w:ascii="Times" w:hAnsi="Times" w:cs="Times"/>
          <w:noProof/>
        </w:rPr>
        <w:t>402</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195</w:t>
      </w:r>
      <w:r>
        <w:rPr>
          <w:noProof/>
        </w:rPr>
        <w:tab/>
        <w:t>Reduction in penalties if notified instalment amount is less than 25% of annual GST liability</w:t>
      </w:r>
      <w:r>
        <w:rPr>
          <w:rFonts w:ascii="Times" w:hAnsi="Times" w:cs="Times"/>
          <w:noProof/>
        </w:rPr>
        <w:tab/>
      </w:r>
      <w:r>
        <w:rPr>
          <w:rFonts w:ascii="Times" w:hAnsi="Times" w:cs="Times"/>
          <w:noProof/>
        </w:rPr>
        <w:fldChar w:fldCharType="begin"/>
      </w:r>
      <w:r>
        <w:rPr>
          <w:rFonts w:ascii="Times" w:hAnsi="Times" w:cs="Times"/>
          <w:noProof/>
        </w:rPr>
        <w:instrText xml:space="preserve"> PAGEREF _Toc90899502 \h </w:instrText>
      </w:r>
      <w:r w:rsidR="00F85586">
        <w:rPr>
          <w:rFonts w:ascii="Times" w:hAnsi="Times" w:cs="Times"/>
          <w:noProof/>
        </w:rPr>
      </w:r>
      <w:r>
        <w:rPr>
          <w:rFonts w:ascii="Times" w:hAnsi="Times" w:cs="Times"/>
          <w:noProof/>
        </w:rPr>
        <w:fldChar w:fldCharType="separate"/>
      </w:r>
      <w:r w:rsidR="00F85586">
        <w:rPr>
          <w:rFonts w:ascii="Times" w:hAnsi="Times" w:cs="Times"/>
          <w:noProof/>
        </w:rPr>
        <w:t>402</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200</w:t>
      </w:r>
      <w:r>
        <w:rPr>
          <w:noProof/>
        </w:rPr>
        <w:tab/>
        <w:t>Reduction in penalties if GST instalment shortfall is made up in a later instalment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_Toc90899503 \h </w:instrText>
      </w:r>
      <w:r w:rsidR="00F85586">
        <w:rPr>
          <w:rFonts w:ascii="Times" w:hAnsi="Times" w:cs="Times"/>
          <w:noProof/>
        </w:rPr>
      </w:r>
      <w:r>
        <w:rPr>
          <w:rFonts w:ascii="Times" w:hAnsi="Times" w:cs="Times"/>
          <w:noProof/>
        </w:rPr>
        <w:fldChar w:fldCharType="separate"/>
      </w:r>
      <w:r w:rsidR="00F85586">
        <w:rPr>
          <w:rFonts w:ascii="Times" w:hAnsi="Times" w:cs="Times"/>
          <w:noProof/>
        </w:rPr>
        <w:t>404</w:t>
      </w:r>
      <w:r>
        <w:rPr>
          <w:rFonts w:ascii="Times" w:hAnsi="Times" w:cs="Times"/>
          <w:noProof/>
        </w:rPr>
        <w:fldChar w:fldCharType="end"/>
      </w:r>
    </w:p>
    <w:p w:rsidR="00000000" w:rsidRDefault="00B06724">
      <w:pPr>
        <w:pStyle w:val="TOC5"/>
        <w:rPr>
          <w:noProof/>
          <w:kern w:val="0"/>
          <w:sz w:val="24"/>
          <w:szCs w:val="24"/>
        </w:rPr>
      </w:pPr>
      <w:r>
        <w:rPr>
          <w:noProof/>
        </w:rPr>
        <w:t>162</w:t>
      </w:r>
      <w:r>
        <w:rPr>
          <w:noProof/>
        </w:rPr>
        <w:noBreakHyphen/>
        <w:t>205</w:t>
      </w:r>
      <w:r>
        <w:rPr>
          <w:noProof/>
        </w:rPr>
        <w:tab/>
        <w:t>This Subdivision does not create a liability for general interest charge</w:t>
      </w:r>
      <w:r>
        <w:rPr>
          <w:rFonts w:ascii="Times" w:hAnsi="Times" w:cs="Times"/>
          <w:noProof/>
        </w:rPr>
        <w:tab/>
      </w:r>
      <w:r>
        <w:rPr>
          <w:rFonts w:ascii="Times" w:hAnsi="Times" w:cs="Times"/>
          <w:noProof/>
        </w:rPr>
        <w:fldChar w:fldCharType="begin"/>
      </w:r>
      <w:r>
        <w:rPr>
          <w:rFonts w:ascii="Times" w:hAnsi="Times" w:cs="Times"/>
          <w:noProof/>
        </w:rPr>
        <w:instrText xml:space="preserve"> PAGEREF _Toc90899504 \h </w:instrText>
      </w:r>
      <w:r w:rsidR="00F85586">
        <w:rPr>
          <w:rFonts w:ascii="Times" w:hAnsi="Times" w:cs="Times"/>
          <w:noProof/>
        </w:rPr>
      </w:r>
      <w:r>
        <w:rPr>
          <w:rFonts w:ascii="Times" w:hAnsi="Times" w:cs="Times"/>
          <w:noProof/>
        </w:rPr>
        <w:fldChar w:fldCharType="separate"/>
      </w:r>
      <w:r w:rsidR="00F85586">
        <w:rPr>
          <w:rFonts w:ascii="Times" w:hAnsi="Times" w:cs="Times"/>
          <w:noProof/>
        </w:rPr>
        <w:t>404</w:t>
      </w:r>
      <w:r>
        <w:rPr>
          <w:rFonts w:ascii="Times" w:hAnsi="Times" w:cs="Times"/>
          <w:noProof/>
        </w:rPr>
        <w:fldChar w:fldCharType="end"/>
      </w:r>
    </w:p>
    <w:p w:rsidR="00000000" w:rsidRDefault="00B06724">
      <w:pPr>
        <w:pStyle w:val="TOC3"/>
        <w:rPr>
          <w:b w:val="0"/>
          <w:bCs w:val="0"/>
          <w:noProof/>
          <w:kern w:val="0"/>
          <w:sz w:val="24"/>
          <w:szCs w:val="24"/>
        </w:rPr>
      </w:pPr>
      <w:r>
        <w:rPr>
          <w:noProof/>
        </w:rPr>
        <w:t>Division 165—Anti</w:t>
      </w:r>
      <w:r>
        <w:rPr>
          <w:noProof/>
        </w:rPr>
        <w:noBreakHyphen/>
        <w:t>avoidance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_Toc90899505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405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165</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_Toc90899506 \h </w:instrText>
      </w:r>
      <w:r w:rsidR="00F85586">
        <w:rPr>
          <w:rFonts w:ascii="Times" w:hAnsi="Times" w:cs="Times"/>
          <w:noProof/>
        </w:rPr>
      </w:r>
      <w:r>
        <w:rPr>
          <w:rFonts w:ascii="Times" w:hAnsi="Times" w:cs="Times"/>
          <w:noProof/>
        </w:rPr>
        <w:fldChar w:fldCharType="separate"/>
      </w:r>
      <w:r w:rsidR="00F85586">
        <w:rPr>
          <w:rFonts w:ascii="Times" w:hAnsi="Times" w:cs="Times"/>
          <w:noProof/>
        </w:rPr>
        <w:t>405</w:t>
      </w:r>
      <w:r>
        <w:rPr>
          <w:rFonts w:ascii="Times" w:hAnsi="Times" w:cs="Times"/>
          <w:noProof/>
        </w:rPr>
        <w:fldChar w:fldCharType="end"/>
      </w:r>
    </w:p>
    <w:p w:rsidR="00000000" w:rsidRDefault="00B06724">
      <w:pPr>
        <w:pStyle w:val="TOC4"/>
        <w:rPr>
          <w:b w:val="0"/>
          <w:bCs w:val="0"/>
          <w:noProof/>
          <w:kern w:val="0"/>
          <w:sz w:val="24"/>
          <w:szCs w:val="24"/>
        </w:rPr>
      </w:pPr>
      <w:r>
        <w:rPr>
          <w:noProof/>
        </w:rPr>
        <w:t>Subdivision 165</w:t>
      </w:r>
      <w:r>
        <w:rPr>
          <w:noProof/>
        </w:rPr>
        <w:noBreakHyphen/>
        <w:t>A—Application of this Division</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_Toc90899507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406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165</w:t>
      </w:r>
      <w:r>
        <w:rPr>
          <w:noProof/>
        </w:rPr>
        <w:noBreakHyphen/>
        <w:t>5</w:t>
      </w:r>
      <w:r>
        <w:rPr>
          <w:noProof/>
        </w:rPr>
        <w:tab/>
        <w:t>When does this Division operate?</w:t>
      </w:r>
      <w:r>
        <w:rPr>
          <w:rFonts w:ascii="Times" w:hAnsi="Times" w:cs="Times"/>
          <w:noProof/>
        </w:rPr>
        <w:tab/>
      </w:r>
      <w:r>
        <w:rPr>
          <w:rFonts w:ascii="Times" w:hAnsi="Times" w:cs="Times"/>
          <w:noProof/>
        </w:rPr>
        <w:fldChar w:fldCharType="begin"/>
      </w:r>
      <w:r>
        <w:rPr>
          <w:rFonts w:ascii="Times" w:hAnsi="Times" w:cs="Times"/>
          <w:noProof/>
        </w:rPr>
        <w:instrText xml:space="preserve"> PAGE</w:instrText>
      </w:r>
      <w:r>
        <w:rPr>
          <w:rFonts w:ascii="Times" w:hAnsi="Times" w:cs="Times"/>
          <w:noProof/>
        </w:rPr>
        <w:instrText xml:space="preserve">REF _Toc90899508 \h </w:instrText>
      </w:r>
      <w:r w:rsidR="00F85586">
        <w:rPr>
          <w:rFonts w:ascii="Times" w:hAnsi="Times" w:cs="Times"/>
          <w:noProof/>
        </w:rPr>
      </w:r>
      <w:r>
        <w:rPr>
          <w:rFonts w:ascii="Times" w:hAnsi="Times" w:cs="Times"/>
          <w:noProof/>
        </w:rPr>
        <w:fldChar w:fldCharType="separate"/>
      </w:r>
      <w:r w:rsidR="00F85586">
        <w:rPr>
          <w:rFonts w:ascii="Times" w:hAnsi="Times" w:cs="Times"/>
          <w:noProof/>
        </w:rPr>
        <w:t>406</w:t>
      </w:r>
      <w:r>
        <w:rPr>
          <w:rFonts w:ascii="Times" w:hAnsi="Times" w:cs="Times"/>
          <w:noProof/>
        </w:rPr>
        <w:fldChar w:fldCharType="end"/>
      </w:r>
    </w:p>
    <w:p w:rsidR="00000000" w:rsidRDefault="00B06724">
      <w:pPr>
        <w:pStyle w:val="TOC5"/>
        <w:rPr>
          <w:noProof/>
          <w:kern w:val="0"/>
          <w:sz w:val="24"/>
          <w:szCs w:val="24"/>
        </w:rPr>
      </w:pPr>
      <w:r>
        <w:rPr>
          <w:noProof/>
        </w:rPr>
        <w:t>165</w:t>
      </w:r>
      <w:r>
        <w:rPr>
          <w:noProof/>
        </w:rPr>
        <w:noBreakHyphen/>
        <w:t>10</w:t>
      </w:r>
      <w:r>
        <w:rPr>
          <w:noProof/>
        </w:rPr>
        <w:tab/>
        <w:t xml:space="preserve">When does an entity get a </w:t>
      </w:r>
      <w:r>
        <w:rPr>
          <w:i/>
          <w:iCs/>
          <w:noProof/>
        </w:rPr>
        <w:t>GST benefit</w:t>
      </w:r>
      <w:r>
        <w:rPr>
          <w:noProof/>
        </w:rPr>
        <w:t xml:space="preserve"> from a scheme?</w:t>
      </w:r>
      <w:r>
        <w:rPr>
          <w:rFonts w:ascii="Times" w:hAnsi="Times" w:cs="Times"/>
          <w:noProof/>
        </w:rPr>
        <w:tab/>
      </w:r>
      <w:r>
        <w:rPr>
          <w:rFonts w:ascii="Times" w:hAnsi="Times" w:cs="Times"/>
          <w:noProof/>
        </w:rPr>
        <w:fldChar w:fldCharType="begin"/>
      </w:r>
      <w:r>
        <w:rPr>
          <w:rFonts w:ascii="Times" w:hAnsi="Times" w:cs="Times"/>
          <w:noProof/>
        </w:rPr>
        <w:instrText xml:space="preserve"> PAGEREF _Toc90899509 \h </w:instrText>
      </w:r>
      <w:r w:rsidR="00F85586">
        <w:rPr>
          <w:rFonts w:ascii="Times" w:hAnsi="Times" w:cs="Times"/>
          <w:noProof/>
        </w:rPr>
      </w:r>
      <w:r>
        <w:rPr>
          <w:rFonts w:ascii="Times" w:hAnsi="Times" w:cs="Times"/>
          <w:noProof/>
        </w:rPr>
        <w:fldChar w:fldCharType="separate"/>
      </w:r>
      <w:r w:rsidR="00F85586">
        <w:rPr>
          <w:rFonts w:ascii="Times" w:hAnsi="Times" w:cs="Times"/>
          <w:noProof/>
        </w:rPr>
        <w:t>407</w:t>
      </w:r>
      <w:r>
        <w:rPr>
          <w:rFonts w:ascii="Times" w:hAnsi="Times" w:cs="Times"/>
          <w:noProof/>
        </w:rPr>
        <w:fldChar w:fldCharType="end"/>
      </w:r>
    </w:p>
    <w:p w:rsidR="00000000" w:rsidRDefault="00B06724">
      <w:pPr>
        <w:pStyle w:val="TOC5"/>
        <w:rPr>
          <w:noProof/>
          <w:kern w:val="0"/>
          <w:sz w:val="24"/>
          <w:szCs w:val="24"/>
        </w:rPr>
      </w:pPr>
      <w:r>
        <w:rPr>
          <w:noProof/>
        </w:rPr>
        <w:t>165</w:t>
      </w:r>
      <w:r>
        <w:rPr>
          <w:noProof/>
        </w:rPr>
        <w:noBreakHyphen/>
        <w:t>15</w:t>
      </w:r>
      <w:r>
        <w:rPr>
          <w:noProof/>
        </w:rPr>
        <w:tab/>
        <w:t>Matters to be considered in determining purpose or effect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_Toc90899510 \h </w:instrText>
      </w:r>
      <w:r w:rsidR="00F85586">
        <w:rPr>
          <w:rFonts w:ascii="Times" w:hAnsi="Times" w:cs="Times"/>
          <w:noProof/>
        </w:rPr>
      </w:r>
      <w:r>
        <w:rPr>
          <w:rFonts w:ascii="Times" w:hAnsi="Times" w:cs="Times"/>
          <w:noProof/>
        </w:rPr>
        <w:fldChar w:fldCharType="separate"/>
      </w:r>
      <w:r w:rsidR="00F85586">
        <w:rPr>
          <w:rFonts w:ascii="Times" w:hAnsi="Times" w:cs="Times"/>
          <w:noProof/>
        </w:rPr>
        <w:t>408</w:t>
      </w:r>
      <w:r>
        <w:rPr>
          <w:rFonts w:ascii="Times" w:hAnsi="Times" w:cs="Times"/>
          <w:noProof/>
        </w:rPr>
        <w:fldChar w:fldCharType="end"/>
      </w:r>
    </w:p>
    <w:p w:rsidR="00000000" w:rsidRDefault="00B06724">
      <w:pPr>
        <w:pStyle w:val="TOC4"/>
        <w:rPr>
          <w:b w:val="0"/>
          <w:bCs w:val="0"/>
          <w:noProof/>
          <w:kern w:val="0"/>
          <w:sz w:val="24"/>
          <w:szCs w:val="24"/>
        </w:rPr>
      </w:pPr>
      <w:r>
        <w:rPr>
          <w:noProof/>
        </w:rPr>
        <w:t>Subdivision 165</w:t>
      </w:r>
      <w:r>
        <w:rPr>
          <w:noProof/>
        </w:rPr>
        <w:noBreakHyphen/>
        <w:t>B—Commissi</w:t>
      </w:r>
      <w:r>
        <w:rPr>
          <w:noProof/>
        </w:rPr>
        <w:t>oner may negate effects of schemes for GST benefits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_Toc90899511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409</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165</w:t>
      </w:r>
      <w:r>
        <w:rPr>
          <w:noProof/>
        </w:rPr>
        <w:noBreakHyphen/>
        <w:t>40</w:t>
      </w:r>
      <w:r>
        <w:rPr>
          <w:noProof/>
        </w:rPr>
        <w:tab/>
        <w:t>Commissioner may negate avoider’s GST benefits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_Toc90899512 \h </w:instrText>
      </w:r>
      <w:r w:rsidR="00F85586">
        <w:rPr>
          <w:rFonts w:ascii="Times" w:hAnsi="Times" w:cs="Times"/>
          <w:noProof/>
        </w:rPr>
      </w:r>
      <w:r>
        <w:rPr>
          <w:rFonts w:ascii="Times" w:hAnsi="Times" w:cs="Times"/>
          <w:noProof/>
        </w:rPr>
        <w:fldChar w:fldCharType="separate"/>
      </w:r>
      <w:r w:rsidR="00F85586">
        <w:rPr>
          <w:rFonts w:ascii="Times" w:hAnsi="Times" w:cs="Times"/>
          <w:noProof/>
        </w:rPr>
        <w:t>409</w:t>
      </w:r>
      <w:r>
        <w:rPr>
          <w:rFonts w:ascii="Times" w:hAnsi="Times" w:cs="Times"/>
          <w:noProof/>
        </w:rPr>
        <w:fldChar w:fldCharType="end"/>
      </w:r>
    </w:p>
    <w:p w:rsidR="00000000" w:rsidRDefault="00B06724">
      <w:pPr>
        <w:pStyle w:val="TOC5"/>
        <w:rPr>
          <w:noProof/>
          <w:kern w:val="0"/>
          <w:sz w:val="24"/>
          <w:szCs w:val="24"/>
        </w:rPr>
      </w:pPr>
      <w:r>
        <w:rPr>
          <w:noProof/>
        </w:rPr>
        <w:t>165</w:t>
      </w:r>
      <w:r>
        <w:rPr>
          <w:noProof/>
        </w:rPr>
        <w:noBreakHyphen/>
        <w:t>45</w:t>
      </w:r>
      <w:r>
        <w:rPr>
          <w:noProof/>
        </w:rPr>
        <w:tab/>
        <w:t>Commissioner may reduce an entity’s net amount or GST to compensate</w:t>
      </w:r>
      <w:r>
        <w:rPr>
          <w:rFonts w:ascii="Times" w:hAnsi="Times" w:cs="Times"/>
          <w:noProof/>
        </w:rPr>
        <w:tab/>
      </w:r>
      <w:r>
        <w:rPr>
          <w:rFonts w:ascii="Times" w:hAnsi="Times" w:cs="Times"/>
          <w:noProof/>
        </w:rPr>
        <w:fldChar w:fldCharType="begin"/>
      </w:r>
      <w:r>
        <w:rPr>
          <w:rFonts w:ascii="Times" w:hAnsi="Times" w:cs="Times"/>
          <w:noProof/>
        </w:rPr>
        <w:instrText xml:space="preserve"> PAGEREF _Toc90899513 \h </w:instrText>
      </w:r>
      <w:r w:rsidR="00F85586">
        <w:rPr>
          <w:rFonts w:ascii="Times" w:hAnsi="Times" w:cs="Times"/>
          <w:noProof/>
        </w:rPr>
      </w:r>
      <w:r>
        <w:rPr>
          <w:rFonts w:ascii="Times" w:hAnsi="Times" w:cs="Times"/>
          <w:noProof/>
        </w:rPr>
        <w:fldChar w:fldCharType="separate"/>
      </w:r>
      <w:r w:rsidR="00F85586">
        <w:rPr>
          <w:rFonts w:ascii="Times" w:hAnsi="Times" w:cs="Times"/>
          <w:noProof/>
        </w:rPr>
        <w:t>410</w:t>
      </w:r>
      <w:r>
        <w:rPr>
          <w:rFonts w:ascii="Times" w:hAnsi="Times" w:cs="Times"/>
          <w:noProof/>
        </w:rPr>
        <w:fldChar w:fldCharType="end"/>
      </w:r>
    </w:p>
    <w:p w:rsidR="00000000" w:rsidRDefault="00B06724">
      <w:pPr>
        <w:pStyle w:val="TOC5"/>
        <w:rPr>
          <w:noProof/>
          <w:kern w:val="0"/>
          <w:sz w:val="24"/>
          <w:szCs w:val="24"/>
        </w:rPr>
      </w:pPr>
      <w:r>
        <w:rPr>
          <w:noProof/>
        </w:rPr>
        <w:t>165</w:t>
      </w:r>
      <w:r>
        <w:rPr>
          <w:noProof/>
        </w:rPr>
        <w:noBreakHyphen/>
        <w:t>50</w:t>
      </w:r>
      <w:r>
        <w:rPr>
          <w:noProof/>
        </w:rPr>
        <w:tab/>
        <w:t>GST or refund payable in accordance with declaration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_Toc90899514 \h </w:instrText>
      </w:r>
      <w:r w:rsidR="00F85586">
        <w:rPr>
          <w:rFonts w:ascii="Times" w:hAnsi="Times" w:cs="Times"/>
          <w:noProof/>
        </w:rPr>
      </w:r>
      <w:r>
        <w:rPr>
          <w:rFonts w:ascii="Times" w:hAnsi="Times" w:cs="Times"/>
          <w:noProof/>
        </w:rPr>
        <w:fldChar w:fldCharType="separate"/>
      </w:r>
      <w:r w:rsidR="00F85586">
        <w:rPr>
          <w:rFonts w:ascii="Times" w:hAnsi="Times" w:cs="Times"/>
          <w:noProof/>
        </w:rPr>
        <w:t>411</w:t>
      </w:r>
      <w:r>
        <w:rPr>
          <w:rFonts w:ascii="Times" w:hAnsi="Times" w:cs="Times"/>
          <w:noProof/>
        </w:rPr>
        <w:fldChar w:fldCharType="end"/>
      </w:r>
    </w:p>
    <w:p w:rsidR="00000000" w:rsidRDefault="00B06724">
      <w:pPr>
        <w:pStyle w:val="TOC5"/>
        <w:rPr>
          <w:noProof/>
          <w:kern w:val="0"/>
          <w:sz w:val="24"/>
          <w:szCs w:val="24"/>
        </w:rPr>
      </w:pPr>
      <w:r>
        <w:rPr>
          <w:noProof/>
        </w:rPr>
        <w:t>165</w:t>
      </w:r>
      <w:r>
        <w:rPr>
          <w:noProof/>
        </w:rPr>
        <w:noBreakHyphen/>
        <w:t>55</w:t>
      </w:r>
      <w:r>
        <w:rPr>
          <w:noProof/>
        </w:rPr>
        <w:tab/>
        <w:t>Commissioner may disreg</w:t>
      </w:r>
      <w:r>
        <w:rPr>
          <w:noProof/>
        </w:rPr>
        <w:t>ard scheme in making declarations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_Toc90899515 \h </w:instrText>
      </w:r>
      <w:r w:rsidR="00F85586">
        <w:rPr>
          <w:rFonts w:ascii="Times" w:hAnsi="Times" w:cs="Times"/>
          <w:noProof/>
        </w:rPr>
      </w:r>
      <w:r>
        <w:rPr>
          <w:rFonts w:ascii="Times" w:hAnsi="Times" w:cs="Times"/>
          <w:noProof/>
        </w:rPr>
        <w:fldChar w:fldCharType="separate"/>
      </w:r>
      <w:r w:rsidR="00F85586">
        <w:rPr>
          <w:rFonts w:ascii="Times" w:hAnsi="Times" w:cs="Times"/>
          <w:noProof/>
        </w:rPr>
        <w:t>411</w:t>
      </w:r>
      <w:r>
        <w:rPr>
          <w:rFonts w:ascii="Times" w:hAnsi="Times" w:cs="Times"/>
          <w:noProof/>
        </w:rPr>
        <w:fldChar w:fldCharType="end"/>
      </w:r>
    </w:p>
    <w:p w:rsidR="00000000" w:rsidRDefault="00B06724">
      <w:pPr>
        <w:pStyle w:val="TOC5"/>
        <w:rPr>
          <w:noProof/>
          <w:kern w:val="0"/>
          <w:sz w:val="24"/>
          <w:szCs w:val="24"/>
        </w:rPr>
      </w:pPr>
      <w:r>
        <w:rPr>
          <w:noProof/>
        </w:rPr>
        <w:t>165</w:t>
      </w:r>
      <w:r>
        <w:rPr>
          <w:noProof/>
        </w:rPr>
        <w:noBreakHyphen/>
        <w:t>60</w:t>
      </w:r>
      <w:r>
        <w:rPr>
          <w:noProof/>
        </w:rPr>
        <w:tab/>
        <w:t>One declaration may cover several tax periods and importations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_Toc90899516 \h </w:instrText>
      </w:r>
      <w:r w:rsidR="00F85586">
        <w:rPr>
          <w:rFonts w:ascii="Times" w:hAnsi="Times" w:cs="Times"/>
          <w:noProof/>
        </w:rPr>
      </w:r>
      <w:r>
        <w:rPr>
          <w:rFonts w:ascii="Times" w:hAnsi="Times" w:cs="Times"/>
          <w:noProof/>
        </w:rPr>
        <w:fldChar w:fldCharType="separate"/>
      </w:r>
      <w:r w:rsidR="00F85586">
        <w:rPr>
          <w:rFonts w:ascii="Times" w:hAnsi="Times" w:cs="Times"/>
          <w:noProof/>
        </w:rPr>
        <w:t>412</w:t>
      </w:r>
      <w:r>
        <w:rPr>
          <w:rFonts w:ascii="Times" w:hAnsi="Times" w:cs="Times"/>
          <w:noProof/>
        </w:rPr>
        <w:fldChar w:fldCharType="end"/>
      </w:r>
    </w:p>
    <w:p w:rsidR="00000000" w:rsidRDefault="00B06724">
      <w:pPr>
        <w:pStyle w:val="TOC5"/>
        <w:rPr>
          <w:noProof/>
          <w:kern w:val="0"/>
          <w:sz w:val="24"/>
          <w:szCs w:val="24"/>
        </w:rPr>
      </w:pPr>
      <w:r>
        <w:rPr>
          <w:noProof/>
        </w:rPr>
        <w:t>165</w:t>
      </w:r>
      <w:r>
        <w:rPr>
          <w:noProof/>
        </w:rPr>
        <w:noBreakHyphen/>
        <w:t>65</w:t>
      </w:r>
      <w:r>
        <w:rPr>
          <w:noProof/>
        </w:rPr>
        <w:tab/>
        <w:t>Commissioner must give copy of declaration to entity affected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_Toc90899517 \h </w:instrText>
      </w:r>
      <w:r w:rsidR="00F85586">
        <w:rPr>
          <w:rFonts w:ascii="Times" w:hAnsi="Times" w:cs="Times"/>
          <w:noProof/>
        </w:rPr>
      </w:r>
      <w:r>
        <w:rPr>
          <w:rFonts w:ascii="Times" w:hAnsi="Times" w:cs="Times"/>
          <w:noProof/>
        </w:rPr>
        <w:fldChar w:fldCharType="separate"/>
      </w:r>
      <w:r w:rsidR="00F85586">
        <w:rPr>
          <w:rFonts w:ascii="Times" w:hAnsi="Times" w:cs="Times"/>
          <w:noProof/>
        </w:rPr>
        <w:t>412</w:t>
      </w:r>
      <w:r>
        <w:rPr>
          <w:rFonts w:ascii="Times" w:hAnsi="Times" w:cs="Times"/>
          <w:noProof/>
        </w:rPr>
        <w:fldChar w:fldCharType="end"/>
      </w:r>
    </w:p>
    <w:p w:rsidR="00000000" w:rsidRDefault="00B06724">
      <w:pPr>
        <w:pStyle w:val="TOC4"/>
        <w:rPr>
          <w:b w:val="0"/>
          <w:bCs w:val="0"/>
          <w:noProof/>
          <w:kern w:val="0"/>
          <w:sz w:val="24"/>
          <w:szCs w:val="24"/>
        </w:rPr>
      </w:pPr>
      <w:r>
        <w:rPr>
          <w:noProof/>
        </w:rPr>
        <w:t>Subdivision 165</w:t>
      </w:r>
      <w:r>
        <w:rPr>
          <w:noProof/>
        </w:rPr>
        <w:noBreakHyphen/>
        <w:t>C—Penalties for getting GST benefits</w:t>
      </w:r>
      <w:r>
        <w:rPr>
          <w:noProof/>
        </w:rPr>
        <w:t xml:space="preserve"> from schemes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_Toc90899518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412</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168—Tourist refund scheme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_Toc90899519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413</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168</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_Toc90899520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413</w:t>
      </w:r>
      <w:r>
        <w:rPr>
          <w:rFonts w:ascii="Times" w:hAnsi="Times" w:cs="Times"/>
          <w:noProof/>
        </w:rPr>
        <w:fldChar w:fldCharType="end"/>
      </w:r>
    </w:p>
    <w:p w:rsidR="00000000" w:rsidRDefault="00B06724">
      <w:pPr>
        <w:pStyle w:val="TOC5"/>
        <w:rPr>
          <w:noProof/>
          <w:kern w:val="0"/>
          <w:sz w:val="24"/>
          <w:szCs w:val="24"/>
        </w:rPr>
      </w:pPr>
      <w:r>
        <w:rPr>
          <w:noProof/>
        </w:rPr>
        <w:t>168</w:t>
      </w:r>
      <w:r>
        <w:rPr>
          <w:noProof/>
        </w:rPr>
        <w:noBreakHyphen/>
        <w:t>5</w:t>
      </w:r>
      <w:r>
        <w:rPr>
          <w:noProof/>
        </w:rPr>
        <w:tab/>
        <w:t>Tourist refund scheme</w:t>
      </w:r>
      <w:r>
        <w:rPr>
          <w:rFonts w:ascii="Times" w:hAnsi="Times" w:cs="Times"/>
          <w:noProof/>
        </w:rPr>
        <w:tab/>
      </w:r>
      <w:r>
        <w:rPr>
          <w:rFonts w:ascii="Times" w:hAnsi="Times" w:cs="Times"/>
          <w:noProof/>
        </w:rPr>
        <w:fldChar w:fldCharType="begin"/>
      </w:r>
      <w:r>
        <w:rPr>
          <w:rFonts w:ascii="Times" w:hAnsi="Times" w:cs="Times"/>
          <w:noProof/>
        </w:rPr>
        <w:instrText xml:space="preserve"> PAGEREF _Toc90899521 \h </w:instrText>
      </w:r>
      <w:r w:rsidR="00F85586">
        <w:rPr>
          <w:rFonts w:ascii="Times" w:hAnsi="Times" w:cs="Times"/>
          <w:noProof/>
        </w:rPr>
      </w:r>
      <w:r>
        <w:rPr>
          <w:rFonts w:ascii="Times" w:hAnsi="Times" w:cs="Times"/>
          <w:noProof/>
        </w:rPr>
        <w:fldChar w:fldCharType="separate"/>
      </w:r>
      <w:r w:rsidR="00F85586">
        <w:rPr>
          <w:rFonts w:ascii="Times" w:hAnsi="Times" w:cs="Times"/>
          <w:noProof/>
        </w:rPr>
        <w:t>413</w:t>
      </w:r>
      <w:r>
        <w:rPr>
          <w:rFonts w:ascii="Times" w:hAnsi="Times" w:cs="Times"/>
          <w:noProof/>
        </w:rPr>
        <w:fldChar w:fldCharType="end"/>
      </w:r>
    </w:p>
    <w:p w:rsidR="00000000" w:rsidRDefault="00B06724">
      <w:pPr>
        <w:pStyle w:val="TOC3"/>
        <w:rPr>
          <w:b w:val="0"/>
          <w:bCs w:val="0"/>
          <w:noProof/>
          <w:kern w:val="0"/>
          <w:sz w:val="24"/>
          <w:szCs w:val="24"/>
        </w:rPr>
      </w:pPr>
      <w:r>
        <w:rPr>
          <w:noProof/>
        </w:rPr>
        <w:t>Division 171—</w:t>
      </w:r>
      <w:r>
        <w:rPr>
          <w:noProof/>
        </w:rPr>
        <w:t>Customs security etc. given on taxable importations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_Toc90899522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414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171</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_Toc90899523 \h </w:instrText>
      </w:r>
      <w:r w:rsidR="00F85586">
        <w:rPr>
          <w:rFonts w:ascii="Times" w:hAnsi="Times" w:cs="Times"/>
          <w:noProof/>
        </w:rPr>
      </w:r>
      <w:r>
        <w:rPr>
          <w:rFonts w:ascii="Times" w:hAnsi="Times" w:cs="Times"/>
          <w:noProof/>
        </w:rPr>
        <w:fldChar w:fldCharType="separate"/>
      </w:r>
      <w:r w:rsidR="00F85586">
        <w:rPr>
          <w:rFonts w:ascii="Times" w:hAnsi="Times" w:cs="Times"/>
          <w:noProof/>
        </w:rPr>
        <w:t>414</w:t>
      </w:r>
      <w:r>
        <w:rPr>
          <w:rFonts w:ascii="Times" w:hAnsi="Times" w:cs="Times"/>
          <w:noProof/>
        </w:rPr>
        <w:fldChar w:fldCharType="end"/>
      </w:r>
    </w:p>
    <w:p w:rsidR="00000000" w:rsidRDefault="00B06724">
      <w:pPr>
        <w:pStyle w:val="TOC5"/>
        <w:rPr>
          <w:noProof/>
          <w:kern w:val="0"/>
          <w:sz w:val="24"/>
          <w:szCs w:val="24"/>
        </w:rPr>
      </w:pPr>
      <w:r>
        <w:rPr>
          <w:noProof/>
        </w:rPr>
        <w:t>171</w:t>
      </w:r>
      <w:r>
        <w:rPr>
          <w:noProof/>
        </w:rPr>
        <w:noBreakHyphen/>
        <w:t>5</w:t>
      </w:r>
      <w:r>
        <w:rPr>
          <w:noProof/>
        </w:rPr>
        <w:tab/>
        <w:t>Security or undertaking given under section 162 or 162A of the Customs Act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_Toc90899524 \h </w:instrText>
      </w:r>
      <w:r w:rsidR="00F85586">
        <w:rPr>
          <w:rFonts w:ascii="Times" w:hAnsi="Times" w:cs="Times"/>
          <w:noProof/>
        </w:rPr>
      </w:r>
      <w:r>
        <w:rPr>
          <w:rFonts w:ascii="Times" w:hAnsi="Times" w:cs="Times"/>
          <w:noProof/>
        </w:rPr>
        <w:fldChar w:fldCharType="separate"/>
      </w:r>
      <w:r w:rsidR="00F85586">
        <w:rPr>
          <w:rFonts w:ascii="Times" w:hAnsi="Times" w:cs="Times"/>
          <w:noProof/>
        </w:rPr>
        <w:t>414</w:t>
      </w:r>
      <w:r>
        <w:rPr>
          <w:rFonts w:ascii="Times" w:hAnsi="Times" w:cs="Times"/>
          <w:noProof/>
        </w:rPr>
        <w:fldChar w:fldCharType="end"/>
      </w:r>
    </w:p>
    <w:p w:rsidR="00000000" w:rsidRDefault="00B06724">
      <w:pPr>
        <w:pStyle w:val="TOC2"/>
        <w:rPr>
          <w:b w:val="0"/>
          <w:bCs w:val="0"/>
          <w:noProof/>
          <w:kern w:val="0"/>
        </w:rPr>
      </w:pPr>
      <w:r>
        <w:rPr>
          <w:noProof/>
        </w:rPr>
        <w:t>Chapter 5—Miscellaneous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_Toc90899525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416</w:t>
      </w:r>
      <w:r>
        <w:rPr>
          <w:rFonts w:ascii="Times" w:hAnsi="Times" w:cs="Times"/>
          <w:b w:val="0"/>
          <w:bCs w:val="0"/>
          <w:noProof/>
          <w:sz w:val="18"/>
          <w:szCs w:val="18"/>
        </w:rPr>
        <w:fldChar w:fldCharType="end"/>
      </w:r>
    </w:p>
    <w:p w:rsidR="00000000" w:rsidRDefault="00B06724">
      <w:pPr>
        <w:pStyle w:val="TOC2"/>
        <w:rPr>
          <w:b w:val="0"/>
          <w:bCs w:val="0"/>
          <w:noProof/>
          <w:kern w:val="0"/>
        </w:rPr>
      </w:pPr>
      <w:r>
        <w:rPr>
          <w:noProof/>
        </w:rPr>
        <w:t>Part 5</w:t>
      </w:r>
      <w:r>
        <w:rPr>
          <w:noProof/>
        </w:rPr>
        <w:noBreakHyphen/>
        <w:t>1—Miscellaneous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_Toc90899526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416</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177—Miscellaneous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_Toc90899527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416</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177</w:t>
      </w:r>
      <w:r>
        <w:rPr>
          <w:noProof/>
        </w:rPr>
        <w:noBreakHyphen/>
        <w:t>1</w:t>
      </w:r>
      <w:r>
        <w:rPr>
          <w:noProof/>
        </w:rPr>
        <w:tab/>
        <w:t>Commonwealth etc. not liable to pay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_Toc90899</w:instrText>
      </w:r>
      <w:r>
        <w:rPr>
          <w:rFonts w:ascii="Times" w:hAnsi="Times" w:cs="Times"/>
          <w:noProof/>
        </w:rPr>
        <w:instrText xml:space="preserve">528 \h </w:instrText>
      </w:r>
      <w:r w:rsidR="00F85586">
        <w:rPr>
          <w:rFonts w:ascii="Times" w:hAnsi="Times" w:cs="Times"/>
          <w:noProof/>
        </w:rPr>
      </w:r>
      <w:r>
        <w:rPr>
          <w:rFonts w:ascii="Times" w:hAnsi="Times" w:cs="Times"/>
          <w:noProof/>
        </w:rPr>
        <w:fldChar w:fldCharType="separate"/>
      </w:r>
      <w:r w:rsidR="00F85586">
        <w:rPr>
          <w:rFonts w:ascii="Times" w:hAnsi="Times" w:cs="Times"/>
          <w:noProof/>
        </w:rPr>
        <w:t>416</w:t>
      </w:r>
      <w:r>
        <w:rPr>
          <w:rFonts w:ascii="Times" w:hAnsi="Times" w:cs="Times"/>
          <w:noProof/>
        </w:rPr>
        <w:fldChar w:fldCharType="end"/>
      </w:r>
    </w:p>
    <w:p w:rsidR="00000000" w:rsidRDefault="00B06724">
      <w:pPr>
        <w:pStyle w:val="TOC5"/>
        <w:rPr>
          <w:noProof/>
          <w:kern w:val="0"/>
          <w:sz w:val="24"/>
          <w:szCs w:val="24"/>
        </w:rPr>
      </w:pPr>
      <w:r>
        <w:rPr>
          <w:noProof/>
        </w:rPr>
        <w:t>177</w:t>
      </w:r>
      <w:r>
        <w:rPr>
          <w:noProof/>
        </w:rPr>
        <w:noBreakHyphen/>
        <w:t>3</w:t>
      </w:r>
      <w:r>
        <w:rPr>
          <w:noProof/>
        </w:rPr>
        <w:tab/>
        <w:t>Acquisitions from State or Territory bodies where GST liability is notional</w:t>
      </w:r>
      <w:r>
        <w:rPr>
          <w:rFonts w:ascii="Times" w:hAnsi="Times" w:cs="Times"/>
          <w:noProof/>
        </w:rPr>
        <w:tab/>
      </w:r>
      <w:r>
        <w:rPr>
          <w:rFonts w:ascii="Times" w:hAnsi="Times" w:cs="Times"/>
          <w:noProof/>
        </w:rPr>
        <w:fldChar w:fldCharType="begin"/>
      </w:r>
      <w:r>
        <w:rPr>
          <w:rFonts w:ascii="Times" w:hAnsi="Times" w:cs="Times"/>
          <w:noProof/>
        </w:rPr>
        <w:instrText xml:space="preserve"> PAGEREF _Toc90899529 \h </w:instrText>
      </w:r>
      <w:r w:rsidR="00F85586">
        <w:rPr>
          <w:rFonts w:ascii="Times" w:hAnsi="Times" w:cs="Times"/>
          <w:noProof/>
        </w:rPr>
      </w:r>
      <w:r>
        <w:rPr>
          <w:rFonts w:ascii="Times" w:hAnsi="Times" w:cs="Times"/>
          <w:noProof/>
        </w:rPr>
        <w:fldChar w:fldCharType="separate"/>
      </w:r>
      <w:r w:rsidR="00F85586">
        <w:rPr>
          <w:rFonts w:ascii="Times" w:hAnsi="Times" w:cs="Times"/>
          <w:noProof/>
        </w:rPr>
        <w:t>417</w:t>
      </w:r>
      <w:r>
        <w:rPr>
          <w:rFonts w:ascii="Times" w:hAnsi="Times" w:cs="Times"/>
          <w:noProof/>
        </w:rPr>
        <w:fldChar w:fldCharType="end"/>
      </w:r>
    </w:p>
    <w:p w:rsidR="00000000" w:rsidRDefault="00B06724">
      <w:pPr>
        <w:pStyle w:val="TOC5"/>
        <w:rPr>
          <w:noProof/>
          <w:kern w:val="0"/>
          <w:sz w:val="24"/>
          <w:szCs w:val="24"/>
        </w:rPr>
      </w:pPr>
      <w:r>
        <w:rPr>
          <w:noProof/>
        </w:rPr>
        <w:t>177</w:t>
      </w:r>
      <w:r>
        <w:rPr>
          <w:noProof/>
        </w:rPr>
        <w:noBreakHyphen/>
        <w:t>5</w:t>
      </w:r>
      <w:r>
        <w:rPr>
          <w:noProof/>
        </w:rPr>
        <w:tab/>
        <w:t>Cancellation of exemptions from GST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_Toc90899530 \h </w:instrText>
      </w:r>
      <w:r w:rsidR="00F85586">
        <w:rPr>
          <w:rFonts w:ascii="Times" w:hAnsi="Times" w:cs="Times"/>
          <w:noProof/>
        </w:rPr>
      </w:r>
      <w:r>
        <w:rPr>
          <w:rFonts w:ascii="Times" w:hAnsi="Times" w:cs="Times"/>
          <w:noProof/>
        </w:rPr>
        <w:fldChar w:fldCharType="separate"/>
      </w:r>
      <w:r w:rsidR="00F85586">
        <w:rPr>
          <w:rFonts w:ascii="Times" w:hAnsi="Times" w:cs="Times"/>
          <w:noProof/>
        </w:rPr>
        <w:t>417</w:t>
      </w:r>
      <w:r>
        <w:rPr>
          <w:rFonts w:ascii="Times" w:hAnsi="Times" w:cs="Times"/>
          <w:noProof/>
        </w:rPr>
        <w:fldChar w:fldCharType="end"/>
      </w:r>
    </w:p>
    <w:p w:rsidR="00000000" w:rsidRDefault="00B06724">
      <w:pPr>
        <w:pStyle w:val="TOC5"/>
        <w:rPr>
          <w:noProof/>
          <w:kern w:val="0"/>
          <w:sz w:val="24"/>
          <w:szCs w:val="24"/>
        </w:rPr>
      </w:pPr>
      <w:r>
        <w:rPr>
          <w:noProof/>
        </w:rPr>
        <w:t>177</w:t>
      </w:r>
      <w:r>
        <w:rPr>
          <w:noProof/>
        </w:rPr>
        <w:noBreakHyphen/>
        <w:t>10</w:t>
      </w:r>
      <w:r>
        <w:rPr>
          <w:noProof/>
        </w:rPr>
        <w:tab/>
        <w:t>Ministerial determinations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_Toc90899531 \h </w:instrText>
      </w:r>
      <w:r w:rsidR="00F85586">
        <w:rPr>
          <w:rFonts w:ascii="Times" w:hAnsi="Times" w:cs="Times"/>
          <w:noProof/>
        </w:rPr>
      </w:r>
      <w:r>
        <w:rPr>
          <w:rFonts w:ascii="Times" w:hAnsi="Times" w:cs="Times"/>
          <w:noProof/>
        </w:rPr>
        <w:fldChar w:fldCharType="separate"/>
      </w:r>
      <w:r w:rsidR="00F85586">
        <w:rPr>
          <w:rFonts w:ascii="Times" w:hAnsi="Times" w:cs="Times"/>
          <w:noProof/>
        </w:rPr>
        <w:t>418</w:t>
      </w:r>
      <w:r>
        <w:rPr>
          <w:rFonts w:ascii="Times" w:hAnsi="Times" w:cs="Times"/>
          <w:noProof/>
        </w:rPr>
        <w:fldChar w:fldCharType="end"/>
      </w:r>
    </w:p>
    <w:p w:rsidR="00000000" w:rsidRDefault="00B06724">
      <w:pPr>
        <w:pStyle w:val="TOC5"/>
        <w:rPr>
          <w:noProof/>
          <w:kern w:val="0"/>
          <w:sz w:val="24"/>
          <w:szCs w:val="24"/>
        </w:rPr>
      </w:pPr>
      <w:r>
        <w:rPr>
          <w:noProof/>
        </w:rPr>
        <w:t>177</w:t>
      </w:r>
      <w:r>
        <w:rPr>
          <w:noProof/>
        </w:rPr>
        <w:noBreakHyphen/>
        <w:t>12</w:t>
      </w:r>
      <w:r>
        <w:rPr>
          <w:noProof/>
        </w:rPr>
        <w:tab/>
        <w:t>GST implications of references to price, value et</w:t>
      </w:r>
      <w:r>
        <w:rPr>
          <w:noProof/>
        </w:rPr>
        <w:t>c. in other Acts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_Toc90899532 \h </w:instrText>
      </w:r>
      <w:r w:rsidR="00F85586">
        <w:rPr>
          <w:rFonts w:ascii="Times" w:hAnsi="Times" w:cs="Times"/>
          <w:noProof/>
        </w:rPr>
      </w:r>
      <w:r>
        <w:rPr>
          <w:rFonts w:ascii="Times" w:hAnsi="Times" w:cs="Times"/>
          <w:noProof/>
        </w:rPr>
        <w:fldChar w:fldCharType="separate"/>
      </w:r>
      <w:r w:rsidR="00F85586">
        <w:rPr>
          <w:rFonts w:ascii="Times" w:hAnsi="Times" w:cs="Times"/>
          <w:noProof/>
        </w:rPr>
        <w:t>418</w:t>
      </w:r>
      <w:r>
        <w:rPr>
          <w:rFonts w:ascii="Times" w:hAnsi="Times" w:cs="Times"/>
          <w:noProof/>
        </w:rPr>
        <w:fldChar w:fldCharType="end"/>
      </w:r>
    </w:p>
    <w:p w:rsidR="00000000" w:rsidRDefault="00B06724">
      <w:pPr>
        <w:pStyle w:val="TOC5"/>
        <w:rPr>
          <w:noProof/>
          <w:kern w:val="0"/>
          <w:sz w:val="24"/>
          <w:szCs w:val="24"/>
        </w:rPr>
      </w:pPr>
      <w:r>
        <w:rPr>
          <w:noProof/>
        </w:rPr>
        <w:t>177</w:t>
      </w:r>
      <w:r>
        <w:rPr>
          <w:noProof/>
        </w:rPr>
        <w:noBreakHyphen/>
        <w:t>15</w:t>
      </w:r>
      <w:r>
        <w:rPr>
          <w:noProof/>
        </w:rPr>
        <w:tab/>
        <w:t>Regulations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_Toc90899533 \h </w:instrText>
      </w:r>
      <w:r w:rsidR="00F85586">
        <w:rPr>
          <w:rFonts w:ascii="Times" w:hAnsi="Times" w:cs="Times"/>
          <w:noProof/>
        </w:rPr>
      </w:r>
      <w:r>
        <w:rPr>
          <w:rFonts w:ascii="Times" w:hAnsi="Times" w:cs="Times"/>
          <w:noProof/>
        </w:rPr>
        <w:fldChar w:fldCharType="separate"/>
      </w:r>
      <w:r w:rsidR="00F85586">
        <w:rPr>
          <w:rFonts w:ascii="Times" w:hAnsi="Times" w:cs="Times"/>
          <w:noProof/>
        </w:rPr>
        <w:t>419</w:t>
      </w:r>
      <w:r>
        <w:rPr>
          <w:rFonts w:ascii="Times" w:hAnsi="Times" w:cs="Times"/>
          <w:noProof/>
        </w:rPr>
        <w:fldChar w:fldCharType="end"/>
      </w:r>
    </w:p>
    <w:p w:rsidR="00000000" w:rsidRDefault="00B06724">
      <w:pPr>
        <w:pStyle w:val="TOC2"/>
        <w:rPr>
          <w:b w:val="0"/>
          <w:bCs w:val="0"/>
          <w:noProof/>
          <w:kern w:val="0"/>
        </w:rPr>
      </w:pPr>
      <w:r>
        <w:rPr>
          <w:noProof/>
        </w:rPr>
        <w:t>Chapter 6—Interpreting this Ac</w:t>
      </w:r>
      <w:r>
        <w:rPr>
          <w:noProof/>
        </w:rPr>
        <w:t>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_Toc90899534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420</w:t>
      </w:r>
      <w:r>
        <w:rPr>
          <w:rFonts w:ascii="Times" w:hAnsi="Times" w:cs="Times"/>
          <w:b w:val="0"/>
          <w:bCs w:val="0"/>
          <w:noProof/>
          <w:sz w:val="18"/>
          <w:szCs w:val="18"/>
        </w:rPr>
        <w:fldChar w:fldCharType="end"/>
      </w:r>
    </w:p>
    <w:p w:rsidR="00000000" w:rsidRDefault="00B06724">
      <w:pPr>
        <w:pStyle w:val="TOC2"/>
        <w:rPr>
          <w:b w:val="0"/>
          <w:bCs w:val="0"/>
          <w:noProof/>
          <w:kern w:val="0"/>
        </w:rPr>
      </w:pPr>
      <w:r>
        <w:rPr>
          <w:noProof/>
        </w:rPr>
        <w:t>Part 6</w:t>
      </w:r>
      <w:r>
        <w:rPr>
          <w:noProof/>
        </w:rPr>
        <w:noBreakHyphen/>
        <w:t>1—Rules for interpreting this Act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_Toc90899535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420</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182—Rules for interpreting this Act</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_Toc90899536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420</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182</w:t>
      </w:r>
      <w:r>
        <w:rPr>
          <w:noProof/>
        </w:rPr>
        <w:noBreakHyphen/>
        <w:t>1</w:t>
      </w:r>
      <w:r>
        <w:rPr>
          <w:noProof/>
        </w:rPr>
        <w:tab/>
        <w:t>What forms part of this Act</w:t>
      </w:r>
      <w:r>
        <w:rPr>
          <w:rFonts w:ascii="Times" w:hAnsi="Times" w:cs="Times"/>
          <w:noProof/>
        </w:rPr>
        <w:tab/>
      </w:r>
      <w:r>
        <w:rPr>
          <w:rFonts w:ascii="Times" w:hAnsi="Times" w:cs="Times"/>
          <w:noProof/>
        </w:rPr>
        <w:fldChar w:fldCharType="begin"/>
      </w:r>
      <w:r>
        <w:rPr>
          <w:rFonts w:ascii="Times" w:hAnsi="Times" w:cs="Times"/>
          <w:noProof/>
        </w:rPr>
        <w:instrText xml:space="preserve"> PAGEREF _To</w:instrText>
      </w:r>
      <w:r>
        <w:rPr>
          <w:rFonts w:ascii="Times" w:hAnsi="Times" w:cs="Times"/>
          <w:noProof/>
        </w:rPr>
        <w:instrText xml:space="preserve">c90899537 \h </w:instrText>
      </w:r>
      <w:r w:rsidR="00F85586">
        <w:rPr>
          <w:rFonts w:ascii="Times" w:hAnsi="Times" w:cs="Times"/>
          <w:noProof/>
        </w:rPr>
      </w:r>
      <w:r>
        <w:rPr>
          <w:rFonts w:ascii="Times" w:hAnsi="Times" w:cs="Times"/>
          <w:noProof/>
        </w:rPr>
        <w:fldChar w:fldCharType="separate"/>
      </w:r>
      <w:r w:rsidR="00F85586">
        <w:rPr>
          <w:rFonts w:ascii="Times" w:hAnsi="Times" w:cs="Times"/>
          <w:noProof/>
        </w:rPr>
        <w:t>420</w:t>
      </w:r>
      <w:r>
        <w:rPr>
          <w:rFonts w:ascii="Times" w:hAnsi="Times" w:cs="Times"/>
          <w:noProof/>
        </w:rPr>
        <w:fldChar w:fldCharType="end"/>
      </w:r>
    </w:p>
    <w:p w:rsidR="00000000" w:rsidRDefault="00B06724">
      <w:pPr>
        <w:pStyle w:val="TOC5"/>
        <w:rPr>
          <w:noProof/>
          <w:kern w:val="0"/>
          <w:sz w:val="24"/>
          <w:szCs w:val="24"/>
        </w:rPr>
      </w:pPr>
      <w:r>
        <w:rPr>
          <w:noProof/>
        </w:rPr>
        <w:t>182</w:t>
      </w:r>
      <w:r>
        <w:rPr>
          <w:noProof/>
        </w:rPr>
        <w:noBreakHyphen/>
        <w:t>5</w:t>
      </w:r>
      <w:r>
        <w:rPr>
          <w:noProof/>
        </w:rPr>
        <w:tab/>
        <w:t>What does not form part of this Act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_Toc90899538 \h </w:instrText>
      </w:r>
      <w:r w:rsidR="00F85586">
        <w:rPr>
          <w:rFonts w:ascii="Times" w:hAnsi="Times" w:cs="Times"/>
          <w:noProof/>
        </w:rPr>
      </w:r>
      <w:r>
        <w:rPr>
          <w:rFonts w:ascii="Times" w:hAnsi="Times" w:cs="Times"/>
          <w:noProof/>
        </w:rPr>
        <w:fldChar w:fldCharType="separate"/>
      </w:r>
      <w:r w:rsidR="00F85586">
        <w:rPr>
          <w:rFonts w:ascii="Times" w:hAnsi="Times" w:cs="Times"/>
          <w:noProof/>
        </w:rPr>
        <w:t>420</w:t>
      </w:r>
      <w:r>
        <w:rPr>
          <w:rFonts w:ascii="Times" w:hAnsi="Times" w:cs="Times"/>
          <w:noProof/>
        </w:rPr>
        <w:fldChar w:fldCharType="end"/>
      </w:r>
    </w:p>
    <w:p w:rsidR="00000000" w:rsidRDefault="00B06724">
      <w:pPr>
        <w:pStyle w:val="TOC5"/>
        <w:rPr>
          <w:noProof/>
          <w:kern w:val="0"/>
          <w:sz w:val="24"/>
          <w:szCs w:val="24"/>
        </w:rPr>
      </w:pPr>
      <w:r>
        <w:rPr>
          <w:noProof/>
        </w:rPr>
        <w:t>182</w:t>
      </w:r>
      <w:r>
        <w:rPr>
          <w:noProof/>
        </w:rPr>
        <w:noBreakHyphen/>
        <w:t>10</w:t>
      </w:r>
      <w:r>
        <w:rPr>
          <w:noProof/>
        </w:rPr>
        <w:tab/>
        <w:t>Explanatory sections, and their role in interpreting this Act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_Toc90899539 \h </w:instrText>
      </w:r>
      <w:r w:rsidR="00F85586">
        <w:rPr>
          <w:rFonts w:ascii="Times" w:hAnsi="Times" w:cs="Times"/>
          <w:noProof/>
        </w:rPr>
      </w:r>
      <w:r>
        <w:rPr>
          <w:rFonts w:ascii="Times" w:hAnsi="Times" w:cs="Times"/>
          <w:noProof/>
        </w:rPr>
        <w:fldChar w:fldCharType="separate"/>
      </w:r>
      <w:r w:rsidR="00F85586">
        <w:rPr>
          <w:rFonts w:ascii="Times" w:hAnsi="Times" w:cs="Times"/>
          <w:noProof/>
        </w:rPr>
        <w:t>421</w:t>
      </w:r>
      <w:r>
        <w:rPr>
          <w:rFonts w:ascii="Times" w:hAnsi="Times" w:cs="Times"/>
          <w:noProof/>
        </w:rPr>
        <w:fldChar w:fldCharType="end"/>
      </w:r>
    </w:p>
    <w:p w:rsidR="00000000" w:rsidRDefault="00B06724">
      <w:pPr>
        <w:pStyle w:val="TOC5"/>
        <w:rPr>
          <w:noProof/>
          <w:kern w:val="0"/>
          <w:sz w:val="24"/>
          <w:szCs w:val="24"/>
        </w:rPr>
      </w:pPr>
      <w:r>
        <w:rPr>
          <w:noProof/>
        </w:rPr>
        <w:t>182</w:t>
      </w:r>
      <w:r>
        <w:rPr>
          <w:noProof/>
        </w:rPr>
        <w:noBreakHyphen/>
        <w:t>15</w:t>
      </w:r>
      <w:r>
        <w:rPr>
          <w:noProof/>
        </w:rPr>
        <w:tab/>
        <w:t xml:space="preserve">Schedules 1, 2 </w:t>
      </w:r>
      <w:r>
        <w:rPr>
          <w:noProof/>
        </w:rPr>
        <w:t>and 3</w:t>
      </w:r>
      <w:r>
        <w:rPr>
          <w:rFonts w:ascii="Times" w:hAnsi="Times" w:cs="Times"/>
          <w:noProof/>
        </w:rPr>
        <w:tab/>
      </w:r>
      <w:r>
        <w:rPr>
          <w:rFonts w:ascii="Times" w:hAnsi="Times" w:cs="Times"/>
          <w:noProof/>
        </w:rPr>
        <w:fldChar w:fldCharType="begin"/>
      </w:r>
      <w:r>
        <w:rPr>
          <w:rFonts w:ascii="Times" w:hAnsi="Times" w:cs="Times"/>
          <w:noProof/>
        </w:rPr>
        <w:instrText xml:space="preserve"> PAGEREF _Toc90899540 \h </w:instrText>
      </w:r>
      <w:r w:rsidR="00F85586">
        <w:rPr>
          <w:rFonts w:ascii="Times" w:hAnsi="Times" w:cs="Times"/>
          <w:noProof/>
        </w:rPr>
      </w:r>
      <w:r>
        <w:rPr>
          <w:rFonts w:ascii="Times" w:hAnsi="Times" w:cs="Times"/>
          <w:noProof/>
        </w:rPr>
        <w:fldChar w:fldCharType="separate"/>
      </w:r>
      <w:r w:rsidR="00F85586">
        <w:rPr>
          <w:rFonts w:ascii="Times" w:hAnsi="Times" w:cs="Times"/>
          <w:noProof/>
        </w:rPr>
        <w:t>421</w:t>
      </w:r>
      <w:r>
        <w:rPr>
          <w:rFonts w:ascii="Times" w:hAnsi="Times" w:cs="Times"/>
          <w:noProof/>
        </w:rPr>
        <w:fldChar w:fldCharType="end"/>
      </w:r>
    </w:p>
    <w:p w:rsidR="00000000" w:rsidRDefault="00B06724">
      <w:pPr>
        <w:pStyle w:val="TOC2"/>
        <w:rPr>
          <w:b w:val="0"/>
          <w:bCs w:val="0"/>
          <w:noProof/>
          <w:kern w:val="0"/>
        </w:rPr>
      </w:pPr>
      <w:r>
        <w:rPr>
          <w:noProof/>
        </w:rPr>
        <w:t>Part 6</w:t>
      </w:r>
      <w:r>
        <w:rPr>
          <w:noProof/>
        </w:rPr>
        <w:noBreakHyphen/>
        <w:t>2—Meaning of some important concepts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_Toc90899541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422</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184—M</w:t>
      </w:r>
      <w:r>
        <w:rPr>
          <w:noProof/>
        </w:rPr>
        <w:t>eaning of entity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_Toc90899542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422</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184</w:t>
      </w:r>
      <w:r>
        <w:rPr>
          <w:noProof/>
        </w:rPr>
        <w:noBreakHyphen/>
        <w:t>1</w:t>
      </w:r>
      <w:r>
        <w:rPr>
          <w:noProof/>
        </w:rPr>
        <w:tab/>
        <w:t>Entities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_Toc90899543 \h </w:instrText>
      </w:r>
      <w:r w:rsidR="00F85586">
        <w:rPr>
          <w:rFonts w:ascii="Times" w:hAnsi="Times" w:cs="Times"/>
          <w:noProof/>
        </w:rPr>
      </w:r>
      <w:r>
        <w:rPr>
          <w:rFonts w:ascii="Times" w:hAnsi="Times" w:cs="Times"/>
          <w:noProof/>
        </w:rPr>
        <w:fldChar w:fldCharType="separate"/>
      </w:r>
      <w:r w:rsidR="00F85586">
        <w:rPr>
          <w:rFonts w:ascii="Times" w:hAnsi="Times" w:cs="Times"/>
          <w:noProof/>
        </w:rPr>
        <w:t>422</w:t>
      </w:r>
      <w:r>
        <w:rPr>
          <w:rFonts w:ascii="Times" w:hAnsi="Times" w:cs="Times"/>
          <w:noProof/>
        </w:rPr>
        <w:fldChar w:fldCharType="end"/>
      </w:r>
    </w:p>
    <w:p w:rsidR="00000000" w:rsidRDefault="00B06724">
      <w:pPr>
        <w:pStyle w:val="TOC5"/>
        <w:rPr>
          <w:noProof/>
          <w:kern w:val="0"/>
          <w:sz w:val="24"/>
          <w:szCs w:val="24"/>
        </w:rPr>
      </w:pPr>
      <w:r>
        <w:rPr>
          <w:noProof/>
        </w:rPr>
        <w:t>184</w:t>
      </w:r>
      <w:r>
        <w:rPr>
          <w:noProof/>
        </w:rPr>
        <w:noBreakHyphen/>
        <w:t>5</w:t>
      </w:r>
      <w:r>
        <w:rPr>
          <w:noProof/>
        </w:rPr>
        <w:tab/>
        <w:t>Supplies etc. by partnerships and other unincorporated bodies</w:t>
      </w:r>
      <w:r>
        <w:rPr>
          <w:rFonts w:ascii="Times" w:hAnsi="Times" w:cs="Times"/>
          <w:noProof/>
        </w:rPr>
        <w:tab/>
      </w:r>
      <w:r>
        <w:rPr>
          <w:rFonts w:ascii="Times" w:hAnsi="Times" w:cs="Times"/>
          <w:noProof/>
        </w:rPr>
        <w:fldChar w:fldCharType="begin"/>
      </w:r>
      <w:r>
        <w:rPr>
          <w:rFonts w:ascii="Times" w:hAnsi="Times" w:cs="Times"/>
          <w:noProof/>
        </w:rPr>
        <w:instrText xml:space="preserve"> PAGEREF</w:instrText>
      </w:r>
      <w:r>
        <w:rPr>
          <w:rFonts w:ascii="Times" w:hAnsi="Times" w:cs="Times"/>
          <w:noProof/>
        </w:rPr>
        <w:instrText xml:space="preserve"> _Toc90899544 \h </w:instrText>
      </w:r>
      <w:r w:rsidR="00F85586">
        <w:rPr>
          <w:rFonts w:ascii="Times" w:hAnsi="Times" w:cs="Times"/>
          <w:noProof/>
        </w:rPr>
      </w:r>
      <w:r>
        <w:rPr>
          <w:rFonts w:ascii="Times" w:hAnsi="Times" w:cs="Times"/>
          <w:noProof/>
        </w:rPr>
        <w:fldChar w:fldCharType="separate"/>
      </w:r>
      <w:r w:rsidR="00F85586">
        <w:rPr>
          <w:rFonts w:ascii="Times" w:hAnsi="Times" w:cs="Times"/>
          <w:noProof/>
        </w:rPr>
        <w:t>423</w:t>
      </w:r>
      <w:r>
        <w:rPr>
          <w:rFonts w:ascii="Times" w:hAnsi="Times" w:cs="Times"/>
          <w:noProof/>
        </w:rPr>
        <w:fldChar w:fldCharType="end"/>
      </w:r>
    </w:p>
    <w:p w:rsidR="00000000" w:rsidRDefault="00B06724">
      <w:pPr>
        <w:pStyle w:val="TOC3"/>
        <w:rPr>
          <w:b w:val="0"/>
          <w:bCs w:val="0"/>
          <w:noProof/>
          <w:kern w:val="0"/>
          <w:sz w:val="24"/>
          <w:szCs w:val="24"/>
        </w:rPr>
      </w:pPr>
      <w:r>
        <w:rPr>
          <w:noProof/>
        </w:rPr>
        <w:t>Division 188—Meaning of annual turnover</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_Toc90899545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424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188</w:t>
      </w:r>
      <w:r>
        <w:rPr>
          <w:noProof/>
        </w:rPr>
        <w:noBreakHyphen/>
        <w:t>1</w:t>
      </w:r>
      <w:r>
        <w:rPr>
          <w:noProof/>
        </w:rPr>
        <w:tab/>
      </w:r>
      <w:r>
        <w:rPr>
          <w:noProof/>
        </w:rPr>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_Toc90899546 \h </w:instrText>
      </w:r>
      <w:r w:rsidR="00F85586">
        <w:rPr>
          <w:rFonts w:ascii="Times" w:hAnsi="Times" w:cs="Times"/>
          <w:noProof/>
        </w:rPr>
      </w:r>
      <w:r>
        <w:rPr>
          <w:rFonts w:ascii="Times" w:hAnsi="Times" w:cs="Times"/>
          <w:noProof/>
        </w:rPr>
        <w:fldChar w:fldCharType="separate"/>
      </w:r>
      <w:r w:rsidR="00F85586">
        <w:rPr>
          <w:rFonts w:ascii="Times" w:hAnsi="Times" w:cs="Times"/>
          <w:noProof/>
        </w:rPr>
        <w:t>424</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5</w:t>
      </w:r>
      <w:r>
        <w:rPr>
          <w:noProof/>
        </w:rPr>
        <w:tab/>
        <w:t>Explanation of the turnover thresholds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_Toc90899547 \h </w:instrText>
      </w:r>
      <w:r w:rsidR="00F85586">
        <w:rPr>
          <w:rFonts w:ascii="Times" w:hAnsi="Times" w:cs="Times"/>
          <w:noProof/>
        </w:rPr>
      </w:r>
      <w:r>
        <w:rPr>
          <w:rFonts w:ascii="Times" w:hAnsi="Times" w:cs="Times"/>
          <w:noProof/>
        </w:rPr>
        <w:fldChar w:fldCharType="separate"/>
      </w:r>
      <w:r w:rsidR="00F85586">
        <w:rPr>
          <w:rFonts w:ascii="Times" w:hAnsi="Times" w:cs="Times"/>
          <w:noProof/>
        </w:rPr>
        <w:t>424</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10</w:t>
      </w:r>
      <w:r>
        <w:rPr>
          <w:noProof/>
        </w:rPr>
        <w:tab/>
        <w:t>Whether your annual turnover meets, or does not exceed, a turnover threshold</w:t>
      </w:r>
      <w:r>
        <w:rPr>
          <w:rFonts w:ascii="Times" w:hAnsi="Times" w:cs="Times"/>
          <w:noProof/>
        </w:rPr>
        <w:tab/>
      </w:r>
      <w:r>
        <w:rPr>
          <w:rFonts w:ascii="Times" w:hAnsi="Times" w:cs="Times"/>
          <w:noProof/>
        </w:rPr>
        <w:fldChar w:fldCharType="begin"/>
      </w:r>
      <w:r>
        <w:rPr>
          <w:rFonts w:ascii="Times" w:hAnsi="Times" w:cs="Times"/>
          <w:noProof/>
        </w:rPr>
        <w:instrText xml:space="preserve"> PAGEREF _Toc90899548 \h </w:instrText>
      </w:r>
      <w:r w:rsidR="00F85586">
        <w:rPr>
          <w:rFonts w:ascii="Times" w:hAnsi="Times" w:cs="Times"/>
          <w:noProof/>
        </w:rPr>
      </w:r>
      <w:r>
        <w:rPr>
          <w:rFonts w:ascii="Times" w:hAnsi="Times" w:cs="Times"/>
          <w:noProof/>
        </w:rPr>
        <w:fldChar w:fldCharType="separate"/>
      </w:r>
      <w:r w:rsidR="00F85586">
        <w:rPr>
          <w:rFonts w:ascii="Times" w:hAnsi="Times" w:cs="Times"/>
          <w:noProof/>
        </w:rPr>
        <w:t>425</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15</w:t>
      </w:r>
      <w:r>
        <w:rPr>
          <w:noProof/>
        </w:rPr>
        <w:tab/>
        <w:t>Current annual turnover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_Toc90899549 \h </w:instrText>
      </w:r>
      <w:r w:rsidR="00F85586">
        <w:rPr>
          <w:rFonts w:ascii="Times" w:hAnsi="Times" w:cs="Times"/>
          <w:noProof/>
        </w:rPr>
      </w:r>
      <w:r>
        <w:rPr>
          <w:rFonts w:ascii="Times" w:hAnsi="Times" w:cs="Times"/>
          <w:noProof/>
        </w:rPr>
        <w:fldChar w:fldCharType="separate"/>
      </w:r>
      <w:r w:rsidR="00F85586">
        <w:rPr>
          <w:rFonts w:ascii="Times" w:hAnsi="Times" w:cs="Times"/>
          <w:noProof/>
        </w:rPr>
        <w:t>426</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20</w:t>
      </w:r>
      <w:r>
        <w:rPr>
          <w:noProof/>
        </w:rPr>
        <w:tab/>
        <w:t>Projected annual turnover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_Toc90899550 \h </w:instrText>
      </w:r>
      <w:r w:rsidR="00F85586">
        <w:rPr>
          <w:rFonts w:ascii="Times" w:hAnsi="Times" w:cs="Times"/>
          <w:noProof/>
        </w:rPr>
      </w:r>
      <w:r>
        <w:rPr>
          <w:rFonts w:ascii="Times" w:hAnsi="Times" w:cs="Times"/>
          <w:noProof/>
        </w:rPr>
        <w:fldChar w:fldCharType="separate"/>
      </w:r>
      <w:r w:rsidR="00F85586">
        <w:rPr>
          <w:rFonts w:ascii="Times" w:hAnsi="Times" w:cs="Times"/>
          <w:noProof/>
        </w:rPr>
        <w:t>427</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22</w:t>
      </w:r>
      <w:r>
        <w:rPr>
          <w:noProof/>
        </w:rPr>
        <w:tab/>
        <w:t>Settlements of insurance claims to be disregarded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_Toc90899551 \h </w:instrText>
      </w:r>
      <w:r w:rsidR="00F85586">
        <w:rPr>
          <w:rFonts w:ascii="Times" w:hAnsi="Times" w:cs="Times"/>
          <w:noProof/>
        </w:rPr>
      </w:r>
      <w:r>
        <w:rPr>
          <w:rFonts w:ascii="Times" w:hAnsi="Times" w:cs="Times"/>
          <w:noProof/>
        </w:rPr>
        <w:fldChar w:fldCharType="separate"/>
      </w:r>
      <w:r w:rsidR="00F85586">
        <w:rPr>
          <w:rFonts w:ascii="Times" w:hAnsi="Times" w:cs="Times"/>
          <w:noProof/>
        </w:rPr>
        <w:t>428</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23</w:t>
      </w:r>
      <w:r>
        <w:rPr>
          <w:noProof/>
        </w:rPr>
        <w:tab/>
        <w:t xml:space="preserve">Supplies “reverse charged” </w:t>
      </w:r>
      <w:r>
        <w:rPr>
          <w:noProof/>
        </w:rPr>
        <w:t>under Division 83 not to be included in a recipient’s turnover</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_Toc90899552 \h </w:instrText>
      </w:r>
      <w:r w:rsidR="00F85586">
        <w:rPr>
          <w:rFonts w:ascii="Times" w:hAnsi="Times" w:cs="Times"/>
          <w:noProof/>
        </w:rPr>
      </w:r>
      <w:r>
        <w:rPr>
          <w:rFonts w:ascii="Times" w:hAnsi="Times" w:cs="Times"/>
          <w:noProof/>
        </w:rPr>
        <w:fldChar w:fldCharType="separate"/>
      </w:r>
      <w:r w:rsidR="00F85586">
        <w:rPr>
          <w:rFonts w:ascii="Times" w:hAnsi="Times" w:cs="Times"/>
          <w:noProof/>
        </w:rPr>
        <w:t>428</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24</w:t>
      </w:r>
      <w:r>
        <w:rPr>
          <w:noProof/>
        </w:rPr>
        <w:tab/>
        <w:t>Supplies to which Subdivision 153</w:t>
      </w:r>
      <w:r>
        <w:rPr>
          <w:noProof/>
        </w:rPr>
        <w:noBreakHyphen/>
        <w:t>B applies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_Toc90899553 \h </w:instrText>
      </w:r>
      <w:r w:rsidR="00F85586">
        <w:rPr>
          <w:rFonts w:ascii="Times" w:hAnsi="Times" w:cs="Times"/>
          <w:noProof/>
        </w:rPr>
      </w:r>
      <w:r>
        <w:rPr>
          <w:rFonts w:ascii="Times" w:hAnsi="Times" w:cs="Times"/>
          <w:noProof/>
        </w:rPr>
        <w:fldChar w:fldCharType="separate"/>
      </w:r>
      <w:r w:rsidR="00F85586">
        <w:rPr>
          <w:rFonts w:ascii="Times" w:hAnsi="Times" w:cs="Times"/>
          <w:noProof/>
        </w:rPr>
        <w:t>428</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25</w:t>
      </w:r>
      <w:r>
        <w:rPr>
          <w:noProof/>
        </w:rPr>
        <w:tab/>
        <w:t>Transfer of capital assets, and termination etc. of enterprise, to be disregarded</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_Toc90899554 \h </w:instrText>
      </w:r>
      <w:r w:rsidR="00F85586">
        <w:rPr>
          <w:rFonts w:ascii="Times" w:hAnsi="Times" w:cs="Times"/>
          <w:noProof/>
        </w:rPr>
      </w:r>
      <w:r>
        <w:rPr>
          <w:rFonts w:ascii="Times" w:hAnsi="Times" w:cs="Times"/>
          <w:noProof/>
        </w:rPr>
        <w:fldChar w:fldCharType="separate"/>
      </w:r>
      <w:r w:rsidR="00F85586">
        <w:rPr>
          <w:rFonts w:ascii="Times" w:hAnsi="Times" w:cs="Times"/>
          <w:noProof/>
        </w:rPr>
        <w:t>429</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30</w:t>
      </w:r>
      <w:r>
        <w:rPr>
          <w:noProof/>
        </w:rPr>
        <w:tab/>
        <w:t>The value of non</w:t>
      </w:r>
      <w:r>
        <w:rPr>
          <w:noProof/>
        </w:rPr>
        <w:noBreakHyphen/>
      </w:r>
      <w:r>
        <w:rPr>
          <w:noProof/>
        </w:rPr>
        <w:t>taxable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_Toc90899555 \h </w:instrText>
      </w:r>
      <w:r w:rsidR="00F85586">
        <w:rPr>
          <w:rFonts w:ascii="Times" w:hAnsi="Times" w:cs="Times"/>
          <w:noProof/>
        </w:rPr>
      </w:r>
      <w:r>
        <w:rPr>
          <w:rFonts w:ascii="Times" w:hAnsi="Times" w:cs="Times"/>
          <w:noProof/>
        </w:rPr>
        <w:fldChar w:fldCharType="separate"/>
      </w:r>
      <w:r w:rsidR="00F85586">
        <w:rPr>
          <w:rFonts w:ascii="Times" w:hAnsi="Times" w:cs="Times"/>
          <w:noProof/>
        </w:rPr>
        <w:t>429</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32</w:t>
      </w:r>
      <w:r>
        <w:rPr>
          <w:noProof/>
        </w:rPr>
        <w:tab/>
        <w:t>The value of gambling supplies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_Toc90899556 \h </w:instrText>
      </w:r>
      <w:r w:rsidR="00F85586">
        <w:rPr>
          <w:rFonts w:ascii="Times" w:hAnsi="Times" w:cs="Times"/>
          <w:noProof/>
        </w:rPr>
      </w:r>
      <w:r>
        <w:rPr>
          <w:rFonts w:ascii="Times" w:hAnsi="Times" w:cs="Times"/>
          <w:noProof/>
        </w:rPr>
        <w:fldChar w:fldCharType="separate"/>
      </w:r>
      <w:r w:rsidR="00F85586">
        <w:rPr>
          <w:rFonts w:ascii="Times" w:hAnsi="Times" w:cs="Times"/>
          <w:noProof/>
        </w:rPr>
        <w:t>429</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35</w:t>
      </w:r>
      <w:r>
        <w:rPr>
          <w:noProof/>
        </w:rPr>
        <w:tab/>
        <w:t>The value of loans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_Toc90899557 \h </w:instrText>
      </w:r>
      <w:r w:rsidR="00F85586">
        <w:rPr>
          <w:rFonts w:ascii="Times" w:hAnsi="Times" w:cs="Times"/>
          <w:noProof/>
        </w:rPr>
      </w:r>
      <w:r>
        <w:rPr>
          <w:rFonts w:ascii="Times" w:hAnsi="Times" w:cs="Times"/>
          <w:noProof/>
        </w:rPr>
        <w:fldChar w:fldCharType="separate"/>
      </w:r>
      <w:r w:rsidR="00F85586">
        <w:rPr>
          <w:rFonts w:ascii="Times" w:hAnsi="Times" w:cs="Times"/>
          <w:noProof/>
        </w:rPr>
        <w:t>430</w:t>
      </w:r>
      <w:r>
        <w:rPr>
          <w:rFonts w:ascii="Times" w:hAnsi="Times" w:cs="Times"/>
          <w:noProof/>
        </w:rPr>
        <w:fldChar w:fldCharType="end"/>
      </w:r>
    </w:p>
    <w:p w:rsidR="00000000" w:rsidRDefault="00B06724">
      <w:pPr>
        <w:pStyle w:val="TOC5"/>
        <w:rPr>
          <w:noProof/>
          <w:kern w:val="0"/>
          <w:sz w:val="24"/>
          <w:szCs w:val="24"/>
        </w:rPr>
      </w:pPr>
      <w:r>
        <w:rPr>
          <w:noProof/>
        </w:rPr>
        <w:t>188</w:t>
      </w:r>
      <w:r>
        <w:rPr>
          <w:noProof/>
        </w:rPr>
        <w:noBreakHyphen/>
        <w:t>40</w:t>
      </w:r>
      <w:r>
        <w:rPr>
          <w:noProof/>
        </w:rPr>
        <w:tab/>
        <w:t xml:space="preserve">Supplies of employee services by overseas entities to be </w:t>
      </w:r>
      <w:r>
        <w:rPr>
          <w:noProof/>
        </w:rPr>
        <w:t>disregarded for the registration turnover threshold</w:t>
      </w:r>
      <w:r>
        <w:rPr>
          <w:rFonts w:ascii="Times" w:hAnsi="Times" w:cs="Times"/>
          <w:noProof/>
        </w:rPr>
        <w:tab/>
      </w:r>
      <w:r>
        <w:rPr>
          <w:rFonts w:ascii="Times" w:hAnsi="Times" w:cs="Times"/>
          <w:noProof/>
        </w:rPr>
        <w:fldChar w:fldCharType="begin"/>
      </w:r>
      <w:r>
        <w:rPr>
          <w:rFonts w:ascii="Times" w:hAnsi="Times" w:cs="Times"/>
          <w:noProof/>
        </w:rPr>
        <w:instrText xml:space="preserve"> PAGEREF _Toc90899558 \h </w:instrText>
      </w:r>
      <w:r w:rsidR="00F85586">
        <w:rPr>
          <w:rFonts w:ascii="Times" w:hAnsi="Times" w:cs="Times"/>
          <w:noProof/>
        </w:rPr>
      </w:r>
      <w:r>
        <w:rPr>
          <w:rFonts w:ascii="Times" w:hAnsi="Times" w:cs="Times"/>
          <w:noProof/>
        </w:rPr>
        <w:fldChar w:fldCharType="separate"/>
      </w:r>
      <w:r w:rsidR="00F85586">
        <w:rPr>
          <w:rFonts w:ascii="Times" w:hAnsi="Times" w:cs="Times"/>
          <w:noProof/>
        </w:rPr>
        <w:t>430</w:t>
      </w:r>
      <w:r>
        <w:rPr>
          <w:rFonts w:ascii="Times" w:hAnsi="Times" w:cs="Times"/>
          <w:noProof/>
        </w:rPr>
        <w:fldChar w:fldCharType="end"/>
      </w:r>
    </w:p>
    <w:p w:rsidR="00000000" w:rsidRDefault="00B06724">
      <w:pPr>
        <w:pStyle w:val="TOC3"/>
        <w:rPr>
          <w:b w:val="0"/>
          <w:bCs w:val="0"/>
          <w:noProof/>
          <w:kern w:val="0"/>
          <w:sz w:val="24"/>
          <w:szCs w:val="24"/>
        </w:rPr>
      </w:pPr>
      <w:r>
        <w:rPr>
          <w:noProof/>
        </w:rPr>
        <w:t>Division 189—Exceeding the financial acquisitions threshold</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_Toc90899559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431</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189</w:t>
      </w:r>
      <w:r>
        <w:rPr>
          <w:noProof/>
        </w:rPr>
        <w:noBreakHyphen/>
        <w:t>1</w:t>
      </w:r>
      <w:r>
        <w:rPr>
          <w:noProof/>
        </w:rPr>
        <w:tab/>
        <w:t>What this Division is about</w:t>
      </w:r>
      <w:r>
        <w:rPr>
          <w:rFonts w:ascii="Times" w:hAnsi="Times" w:cs="Times"/>
          <w:noProof/>
        </w:rPr>
        <w:tab/>
      </w:r>
      <w:r>
        <w:rPr>
          <w:rFonts w:ascii="Times" w:hAnsi="Times" w:cs="Times"/>
          <w:noProof/>
        </w:rPr>
        <w:fldChar w:fldCharType="begin"/>
      </w:r>
      <w:r>
        <w:rPr>
          <w:rFonts w:ascii="Times" w:hAnsi="Times" w:cs="Times"/>
          <w:noProof/>
        </w:rPr>
        <w:instrText xml:space="preserve"> PAGEREF _Toc90899560 \h </w:instrText>
      </w:r>
      <w:r w:rsidR="00F85586">
        <w:rPr>
          <w:rFonts w:ascii="Times" w:hAnsi="Times" w:cs="Times"/>
          <w:noProof/>
        </w:rPr>
      </w:r>
      <w:r>
        <w:rPr>
          <w:rFonts w:ascii="Times" w:hAnsi="Times" w:cs="Times"/>
          <w:noProof/>
        </w:rPr>
        <w:fldChar w:fldCharType="separate"/>
      </w:r>
      <w:r w:rsidR="00F85586">
        <w:rPr>
          <w:rFonts w:ascii="Times" w:hAnsi="Times" w:cs="Times"/>
          <w:noProof/>
        </w:rPr>
        <w:t>431</w:t>
      </w:r>
      <w:r>
        <w:rPr>
          <w:rFonts w:ascii="Times" w:hAnsi="Times" w:cs="Times"/>
          <w:noProof/>
        </w:rPr>
        <w:fldChar w:fldCharType="end"/>
      </w:r>
    </w:p>
    <w:p w:rsidR="00000000" w:rsidRDefault="00B06724">
      <w:pPr>
        <w:pStyle w:val="TOC5"/>
        <w:rPr>
          <w:noProof/>
          <w:kern w:val="0"/>
          <w:sz w:val="24"/>
          <w:szCs w:val="24"/>
        </w:rPr>
      </w:pPr>
      <w:r>
        <w:rPr>
          <w:noProof/>
        </w:rPr>
        <w:t>189</w:t>
      </w:r>
      <w:r>
        <w:rPr>
          <w:noProof/>
        </w:rPr>
        <w:noBreakHyphen/>
        <w:t>5</w:t>
      </w:r>
      <w:r>
        <w:rPr>
          <w:noProof/>
        </w:rPr>
        <w:tab/>
        <w:t>Exceeding the financial acquisitions threshold—current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_Toc90899561 \h </w:instrText>
      </w:r>
      <w:r w:rsidR="00F85586">
        <w:rPr>
          <w:rFonts w:ascii="Times" w:hAnsi="Times" w:cs="Times"/>
          <w:noProof/>
        </w:rPr>
      </w:r>
      <w:r>
        <w:rPr>
          <w:rFonts w:ascii="Times" w:hAnsi="Times" w:cs="Times"/>
          <w:noProof/>
        </w:rPr>
        <w:fldChar w:fldCharType="separate"/>
      </w:r>
      <w:r w:rsidR="00F85586">
        <w:rPr>
          <w:rFonts w:ascii="Times" w:hAnsi="Times" w:cs="Times"/>
          <w:noProof/>
        </w:rPr>
        <w:t>431</w:t>
      </w:r>
      <w:r>
        <w:rPr>
          <w:rFonts w:ascii="Times" w:hAnsi="Times" w:cs="Times"/>
          <w:noProof/>
        </w:rPr>
        <w:fldChar w:fldCharType="end"/>
      </w:r>
    </w:p>
    <w:p w:rsidR="00000000" w:rsidRDefault="00B06724">
      <w:pPr>
        <w:pStyle w:val="TOC5"/>
        <w:rPr>
          <w:noProof/>
          <w:kern w:val="0"/>
          <w:sz w:val="24"/>
          <w:szCs w:val="24"/>
        </w:rPr>
      </w:pPr>
      <w:r>
        <w:rPr>
          <w:noProof/>
        </w:rPr>
        <w:t>189</w:t>
      </w:r>
      <w:r>
        <w:rPr>
          <w:noProof/>
        </w:rPr>
        <w:noBreakHyphen/>
        <w:t>10</w:t>
      </w:r>
      <w:r>
        <w:rPr>
          <w:noProof/>
        </w:rPr>
        <w:tab/>
        <w:t>Exceeding</w:t>
      </w:r>
      <w:r>
        <w:rPr>
          <w:noProof/>
        </w:rPr>
        <w:t xml:space="preserve"> the financial acquisitions threshold—future acquisitions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_Toc90899562 \h </w:instrText>
      </w:r>
      <w:r w:rsidR="00F85586">
        <w:rPr>
          <w:rFonts w:ascii="Times" w:hAnsi="Times" w:cs="Times"/>
          <w:noProof/>
        </w:rPr>
      </w:r>
      <w:r>
        <w:rPr>
          <w:rFonts w:ascii="Times" w:hAnsi="Times" w:cs="Times"/>
          <w:noProof/>
        </w:rPr>
        <w:fldChar w:fldCharType="separate"/>
      </w:r>
      <w:r w:rsidR="00F85586">
        <w:rPr>
          <w:rFonts w:ascii="Times" w:hAnsi="Times" w:cs="Times"/>
          <w:noProof/>
        </w:rPr>
        <w:t>432</w:t>
      </w:r>
      <w:r>
        <w:rPr>
          <w:rFonts w:ascii="Times" w:hAnsi="Times" w:cs="Times"/>
          <w:noProof/>
        </w:rPr>
        <w:fldChar w:fldCharType="end"/>
      </w:r>
    </w:p>
    <w:p w:rsidR="00000000" w:rsidRDefault="00B06724">
      <w:pPr>
        <w:pStyle w:val="TOC5"/>
        <w:rPr>
          <w:noProof/>
          <w:kern w:val="0"/>
          <w:sz w:val="24"/>
          <w:szCs w:val="24"/>
        </w:rPr>
      </w:pPr>
      <w:r>
        <w:rPr>
          <w:noProof/>
        </w:rPr>
        <w:t>189</w:t>
      </w:r>
      <w:r>
        <w:rPr>
          <w:noProof/>
        </w:rPr>
        <w:noBreakHyphen/>
        <w:t>15</w:t>
      </w:r>
      <w:r>
        <w:rPr>
          <w:noProof/>
        </w:rPr>
        <w:tab/>
        <w:t xml:space="preserve">Meaning of </w:t>
      </w:r>
      <w:r>
        <w:rPr>
          <w:i/>
          <w:iCs/>
          <w:noProof/>
        </w:rPr>
        <w:t>financial acquisition</w:t>
      </w:r>
      <w:r>
        <w:rPr>
          <w:rFonts w:ascii="Times" w:hAnsi="Times" w:cs="Times"/>
          <w:noProof/>
        </w:rPr>
        <w:tab/>
      </w:r>
      <w:r>
        <w:rPr>
          <w:rFonts w:ascii="Times" w:hAnsi="Times" w:cs="Times"/>
          <w:noProof/>
        </w:rPr>
        <w:fldChar w:fldCharType="begin"/>
      </w:r>
      <w:r>
        <w:rPr>
          <w:rFonts w:ascii="Times" w:hAnsi="Times" w:cs="Times"/>
          <w:noProof/>
        </w:rPr>
        <w:instrText xml:space="preserve"> PAGEREF _Toc90899563 \h </w:instrText>
      </w:r>
      <w:r w:rsidR="00F85586">
        <w:rPr>
          <w:rFonts w:ascii="Times" w:hAnsi="Times" w:cs="Times"/>
          <w:noProof/>
        </w:rPr>
      </w:r>
      <w:r>
        <w:rPr>
          <w:rFonts w:ascii="Times" w:hAnsi="Times" w:cs="Times"/>
          <w:noProof/>
        </w:rPr>
        <w:fldChar w:fldCharType="separate"/>
      </w:r>
      <w:r w:rsidR="00F85586">
        <w:rPr>
          <w:rFonts w:ascii="Times" w:hAnsi="Times" w:cs="Times"/>
          <w:noProof/>
        </w:rPr>
        <w:t>433</w:t>
      </w:r>
      <w:r>
        <w:rPr>
          <w:rFonts w:ascii="Times" w:hAnsi="Times" w:cs="Times"/>
          <w:noProof/>
        </w:rPr>
        <w:fldChar w:fldCharType="end"/>
      </w:r>
    </w:p>
    <w:p w:rsidR="00000000" w:rsidRDefault="00B06724">
      <w:pPr>
        <w:pStyle w:val="TOC3"/>
        <w:rPr>
          <w:b w:val="0"/>
          <w:bCs w:val="0"/>
          <w:noProof/>
          <w:kern w:val="0"/>
          <w:sz w:val="24"/>
          <w:szCs w:val="24"/>
        </w:rPr>
      </w:pPr>
      <w:r>
        <w:rPr>
          <w:noProof/>
        </w:rPr>
        <w:t>Division 190—90% owned groups of companies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_Toc90899564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434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190</w:t>
      </w:r>
      <w:r>
        <w:rPr>
          <w:noProof/>
        </w:rPr>
        <w:noBreakHyphen/>
        <w:t>1</w:t>
      </w:r>
      <w:r>
        <w:rPr>
          <w:noProof/>
        </w:rPr>
        <w:tab/>
        <w:t>90% owned groups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_Toc90899565 \h </w:instrText>
      </w:r>
      <w:r w:rsidR="00F85586">
        <w:rPr>
          <w:rFonts w:ascii="Times" w:hAnsi="Times" w:cs="Times"/>
          <w:noProof/>
        </w:rPr>
      </w:r>
      <w:r>
        <w:rPr>
          <w:rFonts w:ascii="Times" w:hAnsi="Times" w:cs="Times"/>
          <w:noProof/>
        </w:rPr>
        <w:fldChar w:fldCharType="separate"/>
      </w:r>
      <w:r w:rsidR="00F85586">
        <w:rPr>
          <w:rFonts w:ascii="Times" w:hAnsi="Times" w:cs="Times"/>
          <w:noProof/>
        </w:rPr>
        <w:t>434</w:t>
      </w:r>
      <w:r>
        <w:rPr>
          <w:rFonts w:ascii="Times" w:hAnsi="Times" w:cs="Times"/>
          <w:noProof/>
        </w:rPr>
        <w:fldChar w:fldCharType="end"/>
      </w:r>
    </w:p>
    <w:p w:rsidR="00000000" w:rsidRDefault="00B06724">
      <w:pPr>
        <w:pStyle w:val="TOC5"/>
        <w:rPr>
          <w:noProof/>
          <w:kern w:val="0"/>
          <w:sz w:val="24"/>
          <w:szCs w:val="24"/>
        </w:rPr>
      </w:pPr>
      <w:r>
        <w:rPr>
          <w:noProof/>
        </w:rPr>
        <w:t>190</w:t>
      </w:r>
      <w:r>
        <w:rPr>
          <w:noProof/>
        </w:rPr>
        <w:noBreakHyphen/>
        <w:t>5</w:t>
      </w:r>
      <w:r>
        <w:rPr>
          <w:noProof/>
        </w:rPr>
        <w:tab/>
        <w:t>When a company has at least a 90% stake in another company</w:t>
      </w:r>
      <w:r>
        <w:rPr>
          <w:rFonts w:ascii="Times" w:hAnsi="Times" w:cs="Times"/>
          <w:noProof/>
        </w:rPr>
        <w:tab/>
      </w:r>
      <w:r>
        <w:rPr>
          <w:rFonts w:ascii="Times" w:hAnsi="Times" w:cs="Times"/>
          <w:noProof/>
        </w:rPr>
        <w:fldChar w:fldCharType="begin"/>
      </w:r>
      <w:r>
        <w:rPr>
          <w:rFonts w:ascii="Times" w:hAnsi="Times" w:cs="Times"/>
          <w:noProof/>
        </w:rPr>
        <w:instrText xml:space="preserve"> PAGEREF _Toc90899566 \h </w:instrText>
      </w:r>
      <w:r w:rsidR="00F85586">
        <w:rPr>
          <w:rFonts w:ascii="Times" w:hAnsi="Times" w:cs="Times"/>
          <w:noProof/>
        </w:rPr>
      </w:r>
      <w:r>
        <w:rPr>
          <w:rFonts w:ascii="Times" w:hAnsi="Times" w:cs="Times"/>
          <w:noProof/>
        </w:rPr>
        <w:fldChar w:fldCharType="separate"/>
      </w:r>
      <w:r w:rsidR="00F85586">
        <w:rPr>
          <w:rFonts w:ascii="Times" w:hAnsi="Times" w:cs="Times"/>
          <w:noProof/>
        </w:rPr>
        <w:t>434</w:t>
      </w:r>
      <w:r>
        <w:rPr>
          <w:rFonts w:ascii="Times" w:hAnsi="Times" w:cs="Times"/>
          <w:noProof/>
        </w:rPr>
        <w:fldChar w:fldCharType="end"/>
      </w:r>
    </w:p>
    <w:p w:rsidR="00000000" w:rsidRDefault="00B06724">
      <w:pPr>
        <w:pStyle w:val="TOC2"/>
        <w:rPr>
          <w:b w:val="0"/>
          <w:bCs w:val="0"/>
          <w:noProof/>
          <w:kern w:val="0"/>
        </w:rPr>
      </w:pPr>
      <w:r>
        <w:rPr>
          <w:noProof/>
        </w:rPr>
        <w:t>Part 6</w:t>
      </w:r>
      <w:r>
        <w:rPr>
          <w:noProof/>
        </w:rPr>
        <w:noBreakHyphen/>
        <w:t>3—Dictionary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w:instrText>
      </w:r>
      <w:r>
        <w:rPr>
          <w:rFonts w:ascii="Times" w:hAnsi="Times" w:cs="Times"/>
          <w:b w:val="0"/>
          <w:bCs w:val="0"/>
          <w:noProof/>
          <w:sz w:val="18"/>
          <w:szCs w:val="18"/>
        </w:rPr>
        <w:instrText xml:space="preserve">EF _Toc90899567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435</w:t>
      </w:r>
      <w:r>
        <w:rPr>
          <w:rFonts w:ascii="Times" w:hAnsi="Times" w:cs="Times"/>
          <w:b w:val="0"/>
          <w:bCs w:val="0"/>
          <w:noProof/>
          <w:sz w:val="18"/>
          <w:szCs w:val="18"/>
        </w:rPr>
        <w:fldChar w:fldCharType="end"/>
      </w:r>
    </w:p>
    <w:p w:rsidR="00000000" w:rsidRDefault="00B06724">
      <w:pPr>
        <w:pStyle w:val="TOC3"/>
        <w:rPr>
          <w:b w:val="0"/>
          <w:bCs w:val="0"/>
          <w:noProof/>
          <w:kern w:val="0"/>
          <w:sz w:val="24"/>
          <w:szCs w:val="24"/>
        </w:rPr>
      </w:pPr>
      <w:r>
        <w:rPr>
          <w:noProof/>
        </w:rPr>
        <w:t>Division 195—Dictionary</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_Toc90899568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435</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195</w:t>
      </w:r>
      <w:r>
        <w:rPr>
          <w:noProof/>
        </w:rPr>
        <w:noBreakHyphen/>
        <w:t>1</w:t>
      </w:r>
      <w:r>
        <w:rPr>
          <w:noProof/>
        </w:rPr>
        <w:tab/>
        <w:t>Dictionary</w:t>
      </w:r>
      <w:r>
        <w:rPr>
          <w:rFonts w:ascii="Times" w:hAnsi="Times" w:cs="Times"/>
          <w:noProof/>
        </w:rPr>
        <w:tab/>
      </w:r>
      <w:r>
        <w:rPr>
          <w:rFonts w:ascii="Times" w:hAnsi="Times" w:cs="Times"/>
          <w:noProof/>
        </w:rPr>
        <w:fldChar w:fldCharType="begin"/>
      </w:r>
      <w:r>
        <w:rPr>
          <w:rFonts w:ascii="Times" w:hAnsi="Times" w:cs="Times"/>
          <w:noProof/>
        </w:rPr>
        <w:instrText xml:space="preserve"> PAGEREF _Toc90899569 \h </w:instrText>
      </w:r>
      <w:r w:rsidR="00F85586">
        <w:rPr>
          <w:rFonts w:ascii="Times" w:hAnsi="Times" w:cs="Times"/>
          <w:noProof/>
        </w:rPr>
      </w:r>
      <w:r>
        <w:rPr>
          <w:rFonts w:ascii="Times" w:hAnsi="Times" w:cs="Times"/>
          <w:noProof/>
        </w:rPr>
        <w:fldChar w:fldCharType="separate"/>
      </w:r>
      <w:r w:rsidR="00F85586">
        <w:rPr>
          <w:rFonts w:ascii="Times" w:hAnsi="Times" w:cs="Times"/>
          <w:noProof/>
        </w:rPr>
        <w:t>435</w:t>
      </w:r>
      <w:r>
        <w:rPr>
          <w:rFonts w:ascii="Times" w:hAnsi="Times" w:cs="Times"/>
          <w:noProof/>
        </w:rPr>
        <w:fldChar w:fldCharType="end"/>
      </w:r>
    </w:p>
    <w:p w:rsidR="00000000" w:rsidRDefault="00B06724">
      <w:pPr>
        <w:pStyle w:val="TOC2"/>
        <w:rPr>
          <w:b w:val="0"/>
          <w:bCs w:val="0"/>
          <w:noProof/>
          <w:kern w:val="0"/>
        </w:rPr>
      </w:pPr>
      <w:r>
        <w:rPr>
          <w:noProof/>
        </w:rPr>
        <w:t>Schedule 1—Food that is not GST</w:t>
      </w:r>
      <w:r>
        <w:rPr>
          <w:noProof/>
        </w:rPr>
        <w:noBreakHyphen/>
        <w:t>free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_Toc90899570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474</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1</w:t>
      </w:r>
      <w:r>
        <w:rPr>
          <w:noProof/>
        </w:rPr>
        <w:tab/>
        <w:t>Food that is not GST</w:t>
      </w:r>
      <w:r>
        <w:rPr>
          <w:noProof/>
        </w:rPr>
        <w:noBreakHyphen/>
        <w:t>free</w:t>
      </w:r>
      <w:r>
        <w:rPr>
          <w:rFonts w:ascii="Times" w:hAnsi="Times" w:cs="Times"/>
          <w:noProof/>
        </w:rPr>
        <w:tab/>
      </w:r>
      <w:r>
        <w:rPr>
          <w:rFonts w:ascii="Times" w:hAnsi="Times" w:cs="Times"/>
          <w:noProof/>
        </w:rPr>
        <w:fldChar w:fldCharType="begin"/>
      </w:r>
      <w:r>
        <w:rPr>
          <w:rFonts w:ascii="Times" w:hAnsi="Times" w:cs="Times"/>
          <w:noProof/>
        </w:rPr>
        <w:instrText xml:space="preserve"> PAGEREF _Toc90899571 \h </w:instrText>
      </w:r>
      <w:r w:rsidR="00F85586">
        <w:rPr>
          <w:rFonts w:ascii="Times" w:hAnsi="Times" w:cs="Times"/>
          <w:noProof/>
        </w:rPr>
      </w:r>
      <w:r>
        <w:rPr>
          <w:rFonts w:ascii="Times" w:hAnsi="Times" w:cs="Times"/>
          <w:noProof/>
        </w:rPr>
        <w:fldChar w:fldCharType="separate"/>
      </w:r>
      <w:r w:rsidR="00F85586">
        <w:rPr>
          <w:rFonts w:ascii="Times" w:hAnsi="Times" w:cs="Times"/>
          <w:noProof/>
        </w:rPr>
        <w:t>474</w:t>
      </w:r>
      <w:r>
        <w:rPr>
          <w:rFonts w:ascii="Times" w:hAnsi="Times" w:cs="Times"/>
          <w:noProof/>
        </w:rPr>
        <w:fldChar w:fldCharType="end"/>
      </w:r>
    </w:p>
    <w:p w:rsidR="00000000" w:rsidRDefault="00B06724">
      <w:pPr>
        <w:pStyle w:val="TOC5"/>
        <w:rPr>
          <w:noProof/>
          <w:kern w:val="0"/>
          <w:sz w:val="24"/>
          <w:szCs w:val="24"/>
        </w:rPr>
      </w:pPr>
      <w:r>
        <w:rPr>
          <w:noProof/>
        </w:rPr>
        <w:t>2</w:t>
      </w:r>
      <w:r>
        <w:rPr>
          <w:noProof/>
        </w:rPr>
        <w:tab/>
        <w:t>Prepared food, bakery products and biscuit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_Toc90899572 \</w:instrText>
      </w:r>
      <w:r>
        <w:rPr>
          <w:rFonts w:ascii="Times" w:hAnsi="Times" w:cs="Times"/>
          <w:noProof/>
        </w:rPr>
        <w:instrText xml:space="preserve">h </w:instrText>
      </w:r>
      <w:r w:rsidR="00F85586">
        <w:rPr>
          <w:rFonts w:ascii="Times" w:hAnsi="Times" w:cs="Times"/>
          <w:noProof/>
        </w:rPr>
      </w:r>
      <w:r>
        <w:rPr>
          <w:rFonts w:ascii="Times" w:hAnsi="Times" w:cs="Times"/>
          <w:noProof/>
        </w:rPr>
        <w:fldChar w:fldCharType="separate"/>
      </w:r>
      <w:r w:rsidR="00F85586">
        <w:rPr>
          <w:rFonts w:ascii="Times" w:hAnsi="Times" w:cs="Times"/>
          <w:noProof/>
        </w:rPr>
        <w:t>475</w:t>
      </w:r>
      <w:r>
        <w:rPr>
          <w:rFonts w:ascii="Times" w:hAnsi="Times" w:cs="Times"/>
          <w:noProof/>
        </w:rPr>
        <w:fldChar w:fldCharType="end"/>
      </w:r>
    </w:p>
    <w:p w:rsidR="00000000" w:rsidRDefault="00B06724">
      <w:pPr>
        <w:pStyle w:val="TOC5"/>
        <w:rPr>
          <w:noProof/>
          <w:kern w:val="0"/>
          <w:sz w:val="24"/>
          <w:szCs w:val="24"/>
        </w:rPr>
      </w:pPr>
      <w:r>
        <w:rPr>
          <w:noProof/>
        </w:rPr>
        <w:t>3</w:t>
      </w:r>
      <w:r>
        <w:rPr>
          <w:noProof/>
        </w:rPr>
        <w:tab/>
        <w:t>Prepared meals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_Toc90899573 \h </w:instrText>
      </w:r>
      <w:r w:rsidR="00F85586">
        <w:rPr>
          <w:rFonts w:ascii="Times" w:hAnsi="Times" w:cs="Times"/>
          <w:noProof/>
        </w:rPr>
      </w:r>
      <w:r>
        <w:rPr>
          <w:rFonts w:ascii="Times" w:hAnsi="Times" w:cs="Times"/>
          <w:noProof/>
        </w:rPr>
        <w:fldChar w:fldCharType="separate"/>
      </w:r>
      <w:r w:rsidR="00F85586">
        <w:rPr>
          <w:rFonts w:ascii="Times" w:hAnsi="Times" w:cs="Times"/>
          <w:noProof/>
        </w:rPr>
        <w:t>476</w:t>
      </w:r>
      <w:r>
        <w:rPr>
          <w:rFonts w:ascii="Times" w:hAnsi="Times" w:cs="Times"/>
          <w:noProof/>
        </w:rPr>
        <w:fldChar w:fldCharType="end"/>
      </w:r>
    </w:p>
    <w:p w:rsidR="00000000" w:rsidRDefault="00B06724">
      <w:pPr>
        <w:pStyle w:val="TOC5"/>
        <w:rPr>
          <w:noProof/>
          <w:kern w:val="0"/>
          <w:sz w:val="24"/>
          <w:szCs w:val="24"/>
        </w:rPr>
      </w:pPr>
      <w:r>
        <w:rPr>
          <w:noProof/>
        </w:rPr>
        <w:t>4</w:t>
      </w:r>
      <w:r>
        <w:rPr>
          <w:noProof/>
        </w:rPr>
        <w:tab/>
        <w:t>Candied peel</w:t>
      </w:r>
      <w:r>
        <w:rPr>
          <w:rFonts w:ascii="Times" w:hAnsi="Times" w:cs="Times"/>
          <w:noProof/>
        </w:rPr>
        <w:tab/>
      </w:r>
      <w:r>
        <w:rPr>
          <w:rFonts w:ascii="Times" w:hAnsi="Times" w:cs="Times"/>
          <w:noProof/>
        </w:rPr>
        <w:fldChar w:fldCharType="begin"/>
      </w:r>
      <w:r>
        <w:rPr>
          <w:rFonts w:ascii="Times" w:hAnsi="Times" w:cs="Times"/>
          <w:noProof/>
        </w:rPr>
        <w:instrText xml:space="preserve"> PAGEREF _Toc90899574 \h </w:instrText>
      </w:r>
      <w:r w:rsidR="00F85586">
        <w:rPr>
          <w:rFonts w:ascii="Times" w:hAnsi="Times" w:cs="Times"/>
          <w:noProof/>
        </w:rPr>
      </w:r>
      <w:r>
        <w:rPr>
          <w:rFonts w:ascii="Times" w:hAnsi="Times" w:cs="Times"/>
          <w:noProof/>
        </w:rPr>
        <w:fldChar w:fldCharType="separate"/>
      </w:r>
      <w:r w:rsidR="00F85586">
        <w:rPr>
          <w:rFonts w:ascii="Times" w:hAnsi="Times" w:cs="Times"/>
          <w:noProof/>
        </w:rPr>
        <w:t>476</w:t>
      </w:r>
      <w:r>
        <w:rPr>
          <w:rFonts w:ascii="Times" w:hAnsi="Times" w:cs="Times"/>
          <w:noProof/>
        </w:rPr>
        <w:fldChar w:fldCharType="end"/>
      </w:r>
    </w:p>
    <w:p w:rsidR="00000000" w:rsidRDefault="00B06724">
      <w:pPr>
        <w:pStyle w:val="TOC5"/>
        <w:rPr>
          <w:noProof/>
          <w:kern w:val="0"/>
          <w:sz w:val="24"/>
          <w:szCs w:val="24"/>
        </w:rPr>
      </w:pPr>
      <w:r>
        <w:rPr>
          <w:noProof/>
        </w:rPr>
        <w:t>5</w:t>
      </w:r>
      <w:r>
        <w:rPr>
          <w:noProof/>
        </w:rPr>
        <w:tab/>
        <w:t>Goods that are not biscuit goods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_Toc90899575 \h </w:instrText>
      </w:r>
      <w:r w:rsidR="00F85586">
        <w:rPr>
          <w:rFonts w:ascii="Times" w:hAnsi="Times" w:cs="Times"/>
          <w:noProof/>
        </w:rPr>
      </w:r>
      <w:r>
        <w:rPr>
          <w:rFonts w:ascii="Times" w:hAnsi="Times" w:cs="Times"/>
          <w:noProof/>
        </w:rPr>
        <w:fldChar w:fldCharType="separate"/>
      </w:r>
      <w:r w:rsidR="00F85586">
        <w:rPr>
          <w:rFonts w:ascii="Times" w:hAnsi="Times" w:cs="Times"/>
          <w:noProof/>
        </w:rPr>
        <w:t>476</w:t>
      </w:r>
      <w:r>
        <w:rPr>
          <w:rFonts w:ascii="Times" w:hAnsi="Times" w:cs="Times"/>
          <w:noProof/>
        </w:rPr>
        <w:fldChar w:fldCharType="end"/>
      </w:r>
    </w:p>
    <w:p w:rsidR="00000000" w:rsidRDefault="00B06724">
      <w:pPr>
        <w:pStyle w:val="TOC2"/>
        <w:rPr>
          <w:b w:val="0"/>
          <w:bCs w:val="0"/>
          <w:noProof/>
          <w:kern w:val="0"/>
        </w:rPr>
      </w:pPr>
      <w:r>
        <w:rPr>
          <w:noProof/>
        </w:rPr>
        <w:t>Schedule 2—Beverages that are GST</w:t>
      </w:r>
      <w:r>
        <w:rPr>
          <w:noProof/>
        </w:rPr>
        <w:noBreakHyphen/>
        <w:t>free</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_Toc90899576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477</w:t>
      </w:r>
      <w:r>
        <w:rPr>
          <w:rFonts w:ascii="Times" w:hAnsi="Times" w:cs="Times"/>
          <w:b w:val="0"/>
          <w:bCs w:val="0"/>
          <w:noProof/>
          <w:sz w:val="18"/>
          <w:szCs w:val="18"/>
        </w:rPr>
        <w:fldChar w:fldCharType="end"/>
      </w:r>
    </w:p>
    <w:p w:rsidR="00000000" w:rsidRDefault="00B06724">
      <w:pPr>
        <w:pStyle w:val="TOC5"/>
        <w:rPr>
          <w:noProof/>
          <w:kern w:val="0"/>
          <w:sz w:val="24"/>
          <w:szCs w:val="24"/>
        </w:rPr>
      </w:pPr>
      <w:r>
        <w:rPr>
          <w:noProof/>
        </w:rPr>
        <w:t>2</w:t>
      </w:r>
      <w:r>
        <w:rPr>
          <w:noProof/>
        </w:rPr>
        <w:tab/>
        <w:t>Tea, coffee etc.</w:t>
      </w:r>
      <w:r>
        <w:rPr>
          <w:rFonts w:ascii="Times" w:hAnsi="Times" w:cs="Times"/>
          <w:noProof/>
        </w:rPr>
        <w:tab/>
      </w:r>
      <w:r>
        <w:rPr>
          <w:rFonts w:ascii="Times" w:hAnsi="Times" w:cs="Times"/>
          <w:noProof/>
        </w:rPr>
        <w:fldChar w:fldCharType="begin"/>
      </w:r>
      <w:r>
        <w:rPr>
          <w:rFonts w:ascii="Times" w:hAnsi="Times" w:cs="Times"/>
          <w:noProof/>
        </w:rPr>
        <w:instrText xml:space="preserve"> PAGEREF _Toc90899577 \h </w:instrText>
      </w:r>
      <w:r w:rsidR="00F85586">
        <w:rPr>
          <w:rFonts w:ascii="Times" w:hAnsi="Times" w:cs="Times"/>
          <w:noProof/>
        </w:rPr>
      </w:r>
      <w:r>
        <w:rPr>
          <w:rFonts w:ascii="Times" w:hAnsi="Times" w:cs="Times"/>
          <w:noProof/>
        </w:rPr>
        <w:fldChar w:fldCharType="separate"/>
      </w:r>
      <w:r w:rsidR="00F85586">
        <w:rPr>
          <w:rFonts w:ascii="Times" w:hAnsi="Times" w:cs="Times"/>
          <w:noProof/>
        </w:rPr>
        <w:t>478</w:t>
      </w:r>
      <w:r>
        <w:rPr>
          <w:rFonts w:ascii="Times" w:hAnsi="Times" w:cs="Times"/>
          <w:noProof/>
        </w:rPr>
        <w:fldChar w:fldCharType="end"/>
      </w:r>
    </w:p>
    <w:p w:rsidR="00000000" w:rsidRDefault="00B06724">
      <w:pPr>
        <w:pStyle w:val="TOC5"/>
        <w:rPr>
          <w:noProof/>
          <w:kern w:val="0"/>
          <w:sz w:val="24"/>
          <w:szCs w:val="24"/>
        </w:rPr>
      </w:pPr>
      <w:r>
        <w:rPr>
          <w:noProof/>
        </w:rPr>
        <w:t>3</w:t>
      </w:r>
      <w:r>
        <w:rPr>
          <w:noProof/>
        </w:rPr>
        <w:tab/>
        <w:t>Fruit and vegetable juices</w:t>
      </w:r>
      <w:r>
        <w:rPr>
          <w:rFonts w:ascii="Times" w:hAnsi="Times" w:cs="Times"/>
          <w:noProof/>
        </w:rPr>
        <w:tab/>
      </w:r>
      <w:r>
        <w:rPr>
          <w:rFonts w:ascii="Times" w:hAnsi="Times" w:cs="Times"/>
          <w:noProof/>
        </w:rPr>
        <w:fldChar w:fldCharType="begin"/>
      </w:r>
      <w:r>
        <w:rPr>
          <w:rFonts w:ascii="Times" w:hAnsi="Times" w:cs="Times"/>
          <w:noProof/>
        </w:rPr>
        <w:instrText xml:space="preserve"> PAGEREF _Toc90899578 \h </w:instrText>
      </w:r>
      <w:r w:rsidR="00F85586">
        <w:rPr>
          <w:rFonts w:ascii="Times" w:hAnsi="Times" w:cs="Times"/>
          <w:noProof/>
        </w:rPr>
      </w:r>
      <w:r>
        <w:rPr>
          <w:rFonts w:ascii="Times" w:hAnsi="Times" w:cs="Times"/>
          <w:noProof/>
        </w:rPr>
        <w:fldChar w:fldCharType="separate"/>
      </w:r>
      <w:r w:rsidR="00F85586">
        <w:rPr>
          <w:rFonts w:ascii="Times" w:hAnsi="Times" w:cs="Times"/>
          <w:noProof/>
        </w:rPr>
        <w:t>478</w:t>
      </w:r>
      <w:r>
        <w:rPr>
          <w:rFonts w:ascii="Times" w:hAnsi="Times" w:cs="Times"/>
          <w:noProof/>
        </w:rPr>
        <w:fldChar w:fldCharType="end"/>
      </w:r>
    </w:p>
    <w:p w:rsidR="00000000" w:rsidRDefault="00B06724">
      <w:pPr>
        <w:pStyle w:val="TOC2"/>
        <w:rPr>
          <w:b w:val="0"/>
          <w:bCs w:val="0"/>
          <w:noProof/>
          <w:kern w:val="0"/>
        </w:rPr>
      </w:pPr>
      <w:r>
        <w:rPr>
          <w:noProof/>
        </w:rPr>
        <w:t>Schedule 3—Medical aids and appliances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_Toc90899579 \</w:instrText>
      </w:r>
      <w:r>
        <w:rPr>
          <w:rFonts w:ascii="Times" w:hAnsi="Times" w:cs="Times"/>
          <w:b w:val="0"/>
          <w:bCs w:val="0"/>
          <w:noProof/>
          <w:sz w:val="18"/>
          <w:szCs w:val="18"/>
        </w:rPr>
        <w:instrText xml:space="preserve">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479</w:t>
      </w:r>
      <w:r>
        <w:rPr>
          <w:rFonts w:ascii="Times" w:hAnsi="Times" w:cs="Times"/>
          <w:b w:val="0"/>
          <w:bCs w:val="0"/>
          <w:noProof/>
          <w:sz w:val="18"/>
          <w:szCs w:val="18"/>
        </w:rPr>
        <w:fldChar w:fldCharType="end"/>
      </w:r>
    </w:p>
    <w:p w:rsidR="00000000" w:rsidRDefault="00B06724">
      <w:pPr>
        <w:pStyle w:val="TOC6"/>
        <w:rPr>
          <w:b w:val="0"/>
          <w:bCs w:val="0"/>
          <w:noProof/>
          <w:kern w:val="0"/>
        </w:rPr>
      </w:pPr>
      <w:r>
        <w:rPr>
          <w:noProof/>
        </w:rPr>
        <w:t>Notes</w:t>
      </w:r>
      <w:r>
        <w:rPr>
          <w:rFonts w:ascii="Times" w:hAnsi="Times" w:cs="Times"/>
          <w:b w:val="0"/>
          <w:bCs w:val="0"/>
          <w:noProof/>
          <w:sz w:val="18"/>
          <w:szCs w:val="18"/>
        </w:rPr>
        <w:tab/>
      </w:r>
      <w:r>
        <w:rPr>
          <w:rFonts w:ascii="Times" w:hAnsi="Times" w:cs="Times"/>
          <w:b w:val="0"/>
          <w:bCs w:val="0"/>
          <w:noProof/>
          <w:sz w:val="18"/>
          <w:szCs w:val="18"/>
        </w:rPr>
        <w:fldChar w:fldCharType="begin"/>
      </w:r>
      <w:r>
        <w:rPr>
          <w:rFonts w:ascii="Times" w:hAnsi="Times" w:cs="Times"/>
          <w:b w:val="0"/>
          <w:bCs w:val="0"/>
          <w:noProof/>
          <w:sz w:val="18"/>
          <w:szCs w:val="18"/>
        </w:rPr>
        <w:instrText xml:space="preserve"> PAGEREF _Toc90899580 \h </w:instrText>
      </w:r>
      <w:r w:rsidR="00F85586">
        <w:rPr>
          <w:rFonts w:ascii="Times" w:hAnsi="Times" w:cs="Times"/>
          <w:b w:val="0"/>
          <w:bCs w:val="0"/>
          <w:noProof/>
          <w:sz w:val="18"/>
          <w:szCs w:val="18"/>
        </w:rPr>
      </w:r>
      <w:r>
        <w:rPr>
          <w:rFonts w:ascii="Times" w:hAnsi="Times" w:cs="Times"/>
          <w:b w:val="0"/>
          <w:bCs w:val="0"/>
          <w:noProof/>
          <w:sz w:val="18"/>
          <w:szCs w:val="18"/>
        </w:rPr>
        <w:fldChar w:fldCharType="separate"/>
      </w:r>
      <w:r w:rsidR="00F85586">
        <w:rPr>
          <w:rFonts w:ascii="Times" w:hAnsi="Times" w:cs="Times"/>
          <w:b w:val="0"/>
          <w:bCs w:val="0"/>
          <w:noProof/>
          <w:sz w:val="18"/>
          <w:szCs w:val="18"/>
        </w:rPr>
        <w:t>487</w:t>
      </w:r>
      <w:r>
        <w:rPr>
          <w:rFonts w:ascii="Times" w:hAnsi="Times" w:cs="Times"/>
          <w:b w:val="0"/>
          <w:bCs w:val="0"/>
          <w:noProof/>
          <w:sz w:val="18"/>
          <w:szCs w:val="18"/>
        </w:rPr>
        <w:fldChar w:fldCharType="end"/>
      </w:r>
    </w:p>
    <w:p w:rsidR="00000000" w:rsidRDefault="00B06724">
      <w:pPr>
        <w:sectPr w:rsidR="00000000" w:rsidSect="00B06724">
          <w:headerReference w:type="even" r:id="rId15"/>
          <w:headerReference w:type="default" r:id="rId16"/>
          <w:footerReference w:type="default" r:id="rId17"/>
          <w:pgSz w:w="11906" w:h="16838" w:code="9"/>
          <w:pgMar w:top="2268" w:right="2410" w:bottom="4252" w:left="2410" w:header="567" w:footer="3402" w:gutter="0"/>
          <w:pgNumType w:fmt="lowerRoman" w:start="3"/>
          <w:cols w:space="709"/>
          <w:docGrid w:linePitch="299"/>
        </w:sectPr>
      </w:pPr>
      <w:r>
        <w:fldChar w:fldCharType="end"/>
      </w:r>
    </w:p>
    <w:p w:rsidR="00000000" w:rsidRDefault="00B06724">
      <w:pPr>
        <w:pStyle w:val="LongT"/>
      </w:pPr>
      <w:r>
        <w:t>An Act about a goods and services tax to implement A New Tax System, and for related purposes</w:t>
      </w:r>
    </w:p>
    <w:p w:rsidR="00000000" w:rsidRDefault="00B06724">
      <w:pPr>
        <w:pStyle w:val="Heading1"/>
        <w:spacing w:before="360"/>
      </w:pPr>
      <w:bookmarkStart w:id="0" w:name="_Toc90898644"/>
      <w:r>
        <w:rPr>
          <w:rStyle w:val="CharChapNo"/>
        </w:rPr>
        <w:t>Chapter 1</w:t>
      </w:r>
      <w:r>
        <w:t>—</w:t>
      </w:r>
      <w:r>
        <w:rPr>
          <w:rStyle w:val="CharChapText"/>
        </w:rPr>
        <w:t>Introduction</w:t>
      </w:r>
      <w:bookmarkEnd w:id="0"/>
    </w:p>
    <w:p w:rsidR="00000000" w:rsidRDefault="00B06724">
      <w:pPr>
        <w:pStyle w:val="Heading2"/>
      </w:pPr>
      <w:bookmarkStart w:id="1" w:name="_Toc90898645"/>
      <w:r>
        <w:rPr>
          <w:rStyle w:val="CharPartNo"/>
        </w:rPr>
        <w:t>Part 1</w:t>
      </w:r>
      <w:r>
        <w:rPr>
          <w:rStyle w:val="CharPartNo"/>
        </w:rPr>
        <w:noBreakHyphen/>
        <w:t>1</w:t>
      </w:r>
      <w:r>
        <w:t>—</w:t>
      </w:r>
      <w:r>
        <w:rPr>
          <w:rStyle w:val="CharPartText"/>
        </w:rPr>
        <w:t>Preliminary</w:t>
      </w:r>
      <w:bookmarkEnd w:id="1"/>
    </w:p>
    <w:p w:rsidR="00000000" w:rsidRDefault="00B06724">
      <w:pPr>
        <w:pStyle w:val="Heading3"/>
      </w:pPr>
      <w:bookmarkStart w:id="2" w:name="_Toc90898646"/>
      <w:r>
        <w:rPr>
          <w:rStyle w:val="CharDivNo"/>
        </w:rPr>
        <w:t>Division 1</w:t>
      </w:r>
      <w:r>
        <w:t>—</w:t>
      </w:r>
      <w:r>
        <w:rPr>
          <w:rStyle w:val="CharDivText"/>
        </w:rPr>
        <w:t>Preliminary</w:t>
      </w:r>
      <w:bookmarkEnd w:id="2"/>
    </w:p>
    <w:p w:rsidR="00000000" w:rsidRDefault="00B06724">
      <w:pPr>
        <w:pStyle w:val="Heading5"/>
        <w:rPr>
          <w:b w:val="0"/>
          <w:bCs w:val="0"/>
          <w:sz w:val="18"/>
          <w:szCs w:val="18"/>
        </w:rPr>
      </w:pPr>
      <w:bookmarkStart w:id="3" w:name="_Toc90898647"/>
      <w:r>
        <w:rPr>
          <w:rStyle w:val="CharSectno"/>
        </w:rPr>
        <w:t>1</w:t>
      </w:r>
      <w:r>
        <w:rPr>
          <w:rStyle w:val="CharSectno"/>
        </w:rPr>
        <w:noBreakHyphen/>
        <w:t>1</w:t>
      </w:r>
      <w:r>
        <w:t xml:space="preserve">  Short title</w:t>
      </w:r>
      <w:r>
        <w:rPr>
          <w:b w:val="0"/>
          <w:bCs w:val="0"/>
          <w:sz w:val="18"/>
          <w:szCs w:val="18"/>
        </w:rPr>
        <w:t xml:space="preserve"> [</w:t>
      </w:r>
      <w:r>
        <w:rPr>
          <w:b w:val="0"/>
          <w:bCs w:val="0"/>
          <w:i/>
          <w:iCs/>
          <w:sz w:val="18"/>
          <w:szCs w:val="18"/>
        </w:rPr>
        <w:t>see</w:t>
      </w:r>
      <w:r>
        <w:rPr>
          <w:b w:val="0"/>
          <w:bCs w:val="0"/>
          <w:sz w:val="18"/>
          <w:szCs w:val="18"/>
        </w:rPr>
        <w:t xml:space="preserve"> Note 1]</w:t>
      </w:r>
      <w:bookmarkEnd w:id="3"/>
    </w:p>
    <w:p w:rsidR="00000000" w:rsidRDefault="00B06724">
      <w:pPr>
        <w:pStyle w:val="subsection"/>
      </w:pPr>
      <w:r>
        <w:tab/>
      </w:r>
      <w:r>
        <w:tab/>
        <w:t>This Act may be cited as the</w:t>
      </w:r>
      <w:r>
        <w:rPr>
          <w:i/>
          <w:iCs/>
        </w:rPr>
        <w:t xml:space="preserve"> A New Tax System (Goods and Services Tax) Act 1999</w:t>
      </w:r>
      <w:r>
        <w:t>.</w:t>
      </w:r>
    </w:p>
    <w:p w:rsidR="00000000" w:rsidRDefault="00B06724">
      <w:pPr>
        <w:pStyle w:val="Heading5"/>
      </w:pPr>
      <w:bookmarkStart w:id="4" w:name="_Toc90898648"/>
      <w:r>
        <w:rPr>
          <w:rStyle w:val="CharSectno"/>
        </w:rPr>
        <w:t>1</w:t>
      </w:r>
      <w:r>
        <w:rPr>
          <w:rStyle w:val="CharSectno"/>
        </w:rPr>
        <w:noBreakHyphen/>
        <w:t>2</w:t>
      </w:r>
      <w:r>
        <w:t xml:space="preserve">  Commencement</w:t>
      </w:r>
      <w:bookmarkEnd w:id="4"/>
    </w:p>
    <w:p w:rsidR="00000000" w:rsidRDefault="00B06724">
      <w:pPr>
        <w:pStyle w:val="subsection"/>
      </w:pPr>
      <w:r>
        <w:tab/>
        <w:t>(1)</w:t>
      </w:r>
      <w:r>
        <w:tab/>
      </w:r>
      <w:r>
        <w:t>This Act commences on 1 July 2000.</w:t>
      </w:r>
    </w:p>
    <w:p w:rsidR="00000000" w:rsidRDefault="00B06724">
      <w:pPr>
        <w:pStyle w:val="Heading5"/>
      </w:pPr>
      <w:bookmarkStart w:id="5" w:name="_Toc90898649"/>
      <w:r>
        <w:rPr>
          <w:rStyle w:val="CharSectno"/>
        </w:rPr>
        <w:t>1</w:t>
      </w:r>
      <w:r>
        <w:rPr>
          <w:rStyle w:val="CharSectno"/>
        </w:rPr>
        <w:noBreakHyphen/>
        <w:t>3</w:t>
      </w:r>
      <w:r>
        <w:t xml:space="preserve">  Commonwealth</w:t>
      </w:r>
      <w:r>
        <w:noBreakHyphen/>
        <w:t>State financial relations</w:t>
      </w:r>
      <w:bookmarkEnd w:id="5"/>
    </w:p>
    <w:p w:rsidR="00000000" w:rsidRDefault="00B06724">
      <w:pPr>
        <w:pStyle w:val="subsection"/>
      </w:pPr>
      <w:r>
        <w:tab/>
      </w:r>
      <w:r>
        <w:tab/>
        <w:t>The Parliament acknowledges that the Commonwealth:</w:t>
      </w:r>
    </w:p>
    <w:p w:rsidR="00000000" w:rsidRDefault="00B06724">
      <w:pPr>
        <w:pStyle w:val="paragraph"/>
      </w:pPr>
      <w:r>
        <w:tab/>
        <w:t>(a)</w:t>
      </w:r>
      <w:r>
        <w:tab/>
        <w:t>will introduce legislation to provide that the revenue from the GST will be granted to the Stat</w:t>
      </w:r>
      <w:r>
        <w:t>es, the Australian Capital Territory and the Northern Territory; and</w:t>
      </w:r>
    </w:p>
    <w:p w:rsidR="00000000" w:rsidRDefault="00B06724">
      <w:pPr>
        <w:pStyle w:val="paragraph"/>
      </w:pPr>
      <w:r>
        <w:tab/>
        <w:t>(b)</w:t>
      </w:r>
      <w:r>
        <w:tab/>
        <w:t>will maintain the rate and base of the GST in accordance with the Agreement on Principles for the Reform of Commonwealth</w:t>
      </w:r>
      <w:r>
        <w:noBreakHyphen/>
        <w:t>State Financial Relations endorsed at the Special Premiers’ C</w:t>
      </w:r>
      <w:r>
        <w:t>onference in Canberra on 13 November 1998.</w:t>
      </w:r>
    </w:p>
    <w:p w:rsidR="00000000" w:rsidRDefault="00B06724">
      <w:pPr>
        <w:pStyle w:val="Heading5"/>
      </w:pPr>
      <w:bookmarkStart w:id="6" w:name="_Toc90898650"/>
      <w:r>
        <w:rPr>
          <w:rStyle w:val="CharSectno"/>
        </w:rPr>
        <w:t>1</w:t>
      </w:r>
      <w:r>
        <w:rPr>
          <w:rStyle w:val="CharSectno"/>
        </w:rPr>
        <w:noBreakHyphen/>
        <w:t>4</w:t>
      </w:r>
      <w:r>
        <w:t xml:space="preserve">  States and Territories are bound by the GST law</w:t>
      </w:r>
      <w:bookmarkEnd w:id="6"/>
    </w:p>
    <w:p w:rsidR="00000000" w:rsidRDefault="00B06724">
      <w:pPr>
        <w:pStyle w:val="subsection"/>
        <w:keepNext/>
        <w:keepLines/>
      </w:pPr>
      <w:r>
        <w:tab/>
      </w:r>
      <w:r>
        <w:tab/>
        <w:t xml:space="preserve">The </w:t>
      </w:r>
      <w:r>
        <w:rPr>
          <w:position w:val="6"/>
          <w:sz w:val="16"/>
          <w:szCs w:val="16"/>
        </w:rPr>
        <w:t>*</w:t>
      </w:r>
      <w:r>
        <w:t>GST law binds the Crown in right of each of the States, of the Australian Capital Territory and of the Northern Territory. Howeve</w:t>
      </w:r>
      <w:r>
        <w:t>r, it does not make the Crown liable to be prosecuted for an offence.</w:t>
      </w:r>
    </w:p>
    <w:p w:rsidR="00000000" w:rsidRDefault="00B06724">
      <w:pPr>
        <w:pStyle w:val="PageBreak"/>
      </w:pPr>
      <w:r>
        <w:br w:type="page"/>
      </w:r>
    </w:p>
    <w:p w:rsidR="00000000" w:rsidRDefault="00B06724">
      <w:pPr>
        <w:pStyle w:val="Heading2"/>
      </w:pPr>
      <w:bookmarkStart w:id="7" w:name="_Toc90898651"/>
      <w:r>
        <w:rPr>
          <w:rStyle w:val="CharPartNo"/>
        </w:rPr>
        <w:t>Part 1</w:t>
      </w:r>
      <w:r>
        <w:rPr>
          <w:rStyle w:val="CharPartNo"/>
        </w:rPr>
        <w:noBreakHyphen/>
        <w:t>2</w:t>
      </w:r>
      <w:r>
        <w:t>—</w:t>
      </w:r>
      <w:r>
        <w:rPr>
          <w:rStyle w:val="CharPartText"/>
        </w:rPr>
        <w:t>Using this Act</w:t>
      </w:r>
      <w:bookmarkEnd w:id="7"/>
    </w:p>
    <w:p w:rsidR="00000000" w:rsidRDefault="00B06724">
      <w:pPr>
        <w:pStyle w:val="Heading3"/>
      </w:pPr>
      <w:bookmarkStart w:id="8" w:name="_Toc90898652"/>
      <w:r>
        <w:rPr>
          <w:rStyle w:val="CharDivNo"/>
        </w:rPr>
        <w:t>Division 2</w:t>
      </w:r>
      <w:r>
        <w:t>—</w:t>
      </w:r>
      <w:r>
        <w:rPr>
          <w:rStyle w:val="CharDivText"/>
        </w:rPr>
        <w:t>Overview of the GST legislation</w:t>
      </w:r>
      <w:bookmarkEnd w:id="8"/>
    </w:p>
    <w:p w:rsidR="00000000" w:rsidRDefault="00B06724">
      <w:pPr>
        <w:pStyle w:val="Heading5"/>
      </w:pPr>
      <w:bookmarkStart w:id="9" w:name="_Toc90898653"/>
      <w:r>
        <w:rPr>
          <w:rStyle w:val="CharSectno"/>
        </w:rPr>
        <w:t>2</w:t>
      </w:r>
      <w:r>
        <w:rPr>
          <w:rStyle w:val="CharSectno"/>
        </w:rPr>
        <w:noBreakHyphen/>
        <w:t>1</w:t>
      </w:r>
      <w:r>
        <w:t xml:space="preserve">  What this Act is about</w:t>
      </w:r>
      <w:bookmarkEnd w:id="9"/>
    </w:p>
    <w:p w:rsidR="00000000" w:rsidRDefault="00B06724">
      <w:pPr>
        <w:pStyle w:val="subsection"/>
      </w:pPr>
      <w:r>
        <w:tab/>
      </w:r>
      <w:r>
        <w:tab/>
        <w:t>This Act is abo</w:t>
      </w:r>
      <w:r>
        <w:t>ut the GST.</w:t>
      </w:r>
    </w:p>
    <w:p w:rsidR="00000000" w:rsidRDefault="00B06724">
      <w:pPr>
        <w:pStyle w:val="subsection"/>
      </w:pPr>
      <w:r>
        <w:tab/>
      </w:r>
      <w:r>
        <w:tab/>
        <w:t>It begins (in Chapter 2) with the basic rules about the GST, and then sets out in Chapter 3 the exemptions from the GST and in Chapter 4 the special rules that can apply in particular cases.</w:t>
      </w:r>
    </w:p>
    <w:p w:rsidR="00000000" w:rsidRDefault="00B06724">
      <w:pPr>
        <w:pStyle w:val="subsection"/>
      </w:pPr>
      <w:r>
        <w:tab/>
      </w:r>
      <w:r>
        <w:tab/>
        <w:t>It concludes with definitions and other interpret</w:t>
      </w:r>
      <w:r>
        <w:t>ative material.</w:t>
      </w:r>
    </w:p>
    <w:p w:rsidR="00000000" w:rsidRDefault="00B06724">
      <w:pPr>
        <w:pStyle w:val="notetext"/>
      </w:pPr>
      <w:r>
        <w:t>Note:</w:t>
      </w:r>
      <w:r>
        <w:tab/>
        <w:t>The GST is imposed by 3 Acts:</w:t>
      </w:r>
    </w:p>
    <w:p w:rsidR="00000000" w:rsidRDefault="00B06724">
      <w:pPr>
        <w:pStyle w:val="noteparap"/>
        <w:ind w:left="2410" w:hanging="425"/>
      </w:pPr>
      <w:r>
        <w:t>(a)</w:t>
      </w:r>
      <w:r>
        <w:tab/>
        <w:t xml:space="preserve">the </w:t>
      </w:r>
      <w:r>
        <w:rPr>
          <w:i/>
          <w:iCs/>
        </w:rPr>
        <w:t>A New Tax System (Goods and Services Tax Imposition—General) Act 1999</w:t>
      </w:r>
      <w:r>
        <w:t>; and</w:t>
      </w:r>
    </w:p>
    <w:p w:rsidR="00000000" w:rsidRDefault="00B06724">
      <w:pPr>
        <w:pStyle w:val="noteparap"/>
        <w:ind w:left="2410" w:hanging="425"/>
      </w:pPr>
      <w:r>
        <w:t>(b)</w:t>
      </w:r>
      <w:r>
        <w:tab/>
        <w:t xml:space="preserve">the </w:t>
      </w:r>
      <w:r>
        <w:rPr>
          <w:i/>
          <w:iCs/>
        </w:rPr>
        <w:t>A New Tax System (Goods and Services Tax Imposition—Customs) Act 1999</w:t>
      </w:r>
      <w:r>
        <w:t>; and</w:t>
      </w:r>
    </w:p>
    <w:p w:rsidR="00000000" w:rsidRDefault="00B06724">
      <w:pPr>
        <w:pStyle w:val="noteparap"/>
        <w:ind w:left="2410" w:hanging="425"/>
      </w:pPr>
      <w:r>
        <w:t>(c)</w:t>
      </w:r>
      <w:r>
        <w:tab/>
        <w:t xml:space="preserve">the </w:t>
      </w:r>
      <w:r>
        <w:rPr>
          <w:i/>
          <w:iCs/>
        </w:rPr>
        <w:t>A New Tax System (Goods and Se</w:t>
      </w:r>
      <w:r>
        <w:rPr>
          <w:i/>
          <w:iCs/>
        </w:rPr>
        <w:t>rvices Tax Imposition—Excise) Act 1999</w:t>
      </w:r>
      <w:r>
        <w:t>.</w:t>
      </w:r>
    </w:p>
    <w:p w:rsidR="00000000" w:rsidRDefault="00B06724">
      <w:pPr>
        <w:pStyle w:val="Heading5"/>
      </w:pPr>
      <w:bookmarkStart w:id="10" w:name="_Toc90898654"/>
      <w:r>
        <w:rPr>
          <w:rStyle w:val="CharSectno"/>
        </w:rPr>
        <w:t>2</w:t>
      </w:r>
      <w:r>
        <w:rPr>
          <w:rStyle w:val="CharSectno"/>
        </w:rPr>
        <w:noBreakHyphen/>
        <w:t>5</w:t>
      </w:r>
      <w:r>
        <w:t xml:space="preserve">  The basic rules (Chapter 2)</w:t>
      </w:r>
      <w:bookmarkEnd w:id="10"/>
    </w:p>
    <w:p w:rsidR="00000000" w:rsidRDefault="00B06724">
      <w:pPr>
        <w:pStyle w:val="subsection"/>
      </w:pPr>
      <w:r>
        <w:tab/>
      </w:r>
      <w:r>
        <w:tab/>
        <w:t>Chapter 2 has the basic rules for the GST, including:</w:t>
      </w:r>
    </w:p>
    <w:p w:rsidR="00000000" w:rsidRDefault="00B06724">
      <w:pPr>
        <w:pStyle w:val="parabullet"/>
      </w:pPr>
      <w:r>
        <w:fldChar w:fldCharType="begin"/>
      </w:r>
      <w:r>
        <w:instrText>SYMBOL 183 \f "Symbol" \s 10 \h</w:instrText>
      </w:r>
      <w:r>
        <w:fldChar w:fldCharType="end"/>
      </w:r>
      <w:r>
        <w:tab/>
        <w:t>when and how the GST arises, and who is liable to pay it;</w:t>
      </w:r>
    </w:p>
    <w:p w:rsidR="00000000" w:rsidRDefault="00B06724">
      <w:pPr>
        <w:pStyle w:val="parabullet"/>
      </w:pPr>
      <w:r>
        <w:fldChar w:fldCharType="begin"/>
      </w:r>
      <w:r>
        <w:instrText xml:space="preserve">SYMBOL 183 </w:instrText>
      </w:r>
      <w:r>
        <w:instrText>\f "Symbol" \s 10 \h</w:instrText>
      </w:r>
      <w:r>
        <w:fldChar w:fldCharType="end"/>
      </w:r>
      <w:r>
        <w:tab/>
        <w:t>when and how input tax credits arise, and who is entitled to them;</w:t>
      </w:r>
    </w:p>
    <w:p w:rsidR="00000000" w:rsidRDefault="00B06724">
      <w:pPr>
        <w:pStyle w:val="parabullet"/>
      </w:pPr>
      <w:r>
        <w:fldChar w:fldCharType="begin"/>
      </w:r>
      <w:r>
        <w:instrText>SYMBOL 183 \f "Symbol" \s 10 \h</w:instrText>
      </w:r>
      <w:r>
        <w:fldChar w:fldCharType="end"/>
      </w:r>
      <w:r>
        <w:tab/>
        <w:t>how to work out payments and refunds of GST;</w:t>
      </w:r>
    </w:p>
    <w:p w:rsidR="00000000" w:rsidRDefault="00B06724">
      <w:pPr>
        <w:pStyle w:val="parabullet"/>
      </w:pPr>
      <w:r>
        <w:fldChar w:fldCharType="begin"/>
      </w:r>
      <w:r>
        <w:instrText>SYMBOL 183 \f "Symbol" \s 10 \h</w:instrText>
      </w:r>
      <w:r>
        <w:fldChar w:fldCharType="end"/>
      </w:r>
      <w:r>
        <w:tab/>
        <w:t>when and how the payments and refunds are to be made.</w:t>
      </w:r>
    </w:p>
    <w:p w:rsidR="00000000" w:rsidRDefault="00B06724">
      <w:pPr>
        <w:pStyle w:val="Heading5"/>
      </w:pPr>
      <w:bookmarkStart w:id="11" w:name="_Toc90898655"/>
      <w:r>
        <w:rPr>
          <w:rStyle w:val="CharSectno"/>
        </w:rPr>
        <w:t>2</w:t>
      </w:r>
      <w:r>
        <w:rPr>
          <w:rStyle w:val="CharSectno"/>
        </w:rPr>
        <w:noBreakHyphen/>
        <w:t>10</w:t>
      </w:r>
      <w:r>
        <w:t xml:space="preserve">  The exemptions (Chapter 3)</w:t>
      </w:r>
      <w:bookmarkEnd w:id="11"/>
    </w:p>
    <w:p w:rsidR="00000000" w:rsidRDefault="00B06724">
      <w:pPr>
        <w:pStyle w:val="subsection"/>
      </w:pPr>
      <w:r>
        <w:tab/>
      </w:r>
      <w:r>
        <w:tab/>
        <w:t>Chapter 3 sets out the supplies and importations that are GST</w:t>
      </w:r>
      <w:r>
        <w:noBreakHyphen/>
        <w:t>free or input taxed.</w:t>
      </w:r>
    </w:p>
    <w:p w:rsidR="00000000" w:rsidRDefault="00B06724">
      <w:pPr>
        <w:pStyle w:val="Heading5"/>
      </w:pPr>
      <w:bookmarkStart w:id="12" w:name="_Toc90898656"/>
      <w:r>
        <w:rPr>
          <w:rStyle w:val="CharSectno"/>
        </w:rPr>
        <w:t>2</w:t>
      </w:r>
      <w:r>
        <w:rPr>
          <w:rStyle w:val="CharSectno"/>
        </w:rPr>
        <w:noBreakHyphen/>
        <w:t>15</w:t>
      </w:r>
      <w:r>
        <w:t xml:space="preserve">  The special rules (Chapter 4)</w:t>
      </w:r>
      <w:bookmarkEnd w:id="12"/>
    </w:p>
    <w:p w:rsidR="00000000" w:rsidRDefault="00B06724">
      <w:pPr>
        <w:pStyle w:val="subsection"/>
      </w:pPr>
      <w:r>
        <w:tab/>
      </w:r>
      <w:r>
        <w:tab/>
        <w:t>Chapter </w:t>
      </w:r>
      <w:r>
        <w:t>4 has special rules which, in particular cases, have the effect of modifying the basic rules in Chapter 2.</w:t>
      </w:r>
    </w:p>
    <w:p w:rsidR="00000000" w:rsidRDefault="00B06724">
      <w:pPr>
        <w:pStyle w:val="notetext"/>
      </w:pPr>
      <w:r>
        <w:t>Note:</w:t>
      </w:r>
      <w:r>
        <w:tab/>
        <w:t>There is a checklist of special rules at the end of Chapter 2 (in Part 2</w:t>
      </w:r>
      <w:r>
        <w:noBreakHyphen/>
        <w:t>8).</w:t>
      </w:r>
    </w:p>
    <w:p w:rsidR="00000000" w:rsidRDefault="00B06724">
      <w:pPr>
        <w:pStyle w:val="Heading5"/>
      </w:pPr>
      <w:bookmarkStart w:id="13" w:name="_Toc90898657"/>
      <w:r>
        <w:rPr>
          <w:rStyle w:val="CharSectno"/>
        </w:rPr>
        <w:t>2</w:t>
      </w:r>
      <w:r>
        <w:rPr>
          <w:rStyle w:val="CharSectno"/>
        </w:rPr>
        <w:noBreakHyphen/>
        <w:t>20</w:t>
      </w:r>
      <w:r>
        <w:t xml:space="preserve">  Miscellaneous (Chapter 5)</w:t>
      </w:r>
      <w:bookmarkEnd w:id="13"/>
    </w:p>
    <w:p w:rsidR="00000000" w:rsidRDefault="00B06724">
      <w:pPr>
        <w:pStyle w:val="subsection"/>
      </w:pPr>
      <w:r>
        <w:tab/>
      </w:r>
      <w:r>
        <w:tab/>
        <w:t>Chapter </w:t>
      </w:r>
      <w:r>
        <w:t>5 deals with miscellaneous matters.</w:t>
      </w:r>
    </w:p>
    <w:p w:rsidR="00000000" w:rsidRDefault="00B06724">
      <w:pPr>
        <w:pStyle w:val="Heading5"/>
        <w:rPr>
          <w:i/>
          <w:iCs/>
        </w:rPr>
      </w:pPr>
      <w:bookmarkStart w:id="14" w:name="_Toc90898658"/>
      <w:r>
        <w:rPr>
          <w:rStyle w:val="CharSectno"/>
        </w:rPr>
        <w:t>2</w:t>
      </w:r>
      <w:r>
        <w:rPr>
          <w:rStyle w:val="CharSectno"/>
        </w:rPr>
        <w:noBreakHyphen/>
        <w:t>25</w:t>
      </w:r>
      <w:r>
        <w:rPr>
          <w:i/>
          <w:iCs/>
        </w:rPr>
        <w:t xml:space="preserve">  </w:t>
      </w:r>
      <w:r>
        <w:t>Interpretative provisions (Chapter 6)</w:t>
      </w:r>
      <w:bookmarkEnd w:id="14"/>
    </w:p>
    <w:p w:rsidR="00000000" w:rsidRDefault="00B06724">
      <w:pPr>
        <w:pStyle w:val="subsection"/>
      </w:pPr>
      <w:r>
        <w:tab/>
      </w:r>
      <w:r>
        <w:tab/>
        <w:t>Chapter 6 contains the Dictionary, which sets out a list of all the terms that are defined in this Act. It also sets out the meanings of some importan</w:t>
      </w:r>
      <w:r>
        <w:t>t concepts and rules on how to interpret this Act.</w:t>
      </w:r>
    </w:p>
    <w:p w:rsidR="00000000" w:rsidRDefault="00B06724">
      <w:pPr>
        <w:pStyle w:val="Heading5"/>
      </w:pPr>
      <w:bookmarkStart w:id="15" w:name="_Toc90898659"/>
      <w:r>
        <w:rPr>
          <w:rStyle w:val="CharSectno"/>
        </w:rPr>
        <w:t>2</w:t>
      </w:r>
      <w:r>
        <w:rPr>
          <w:rStyle w:val="CharSectno"/>
        </w:rPr>
        <w:noBreakHyphen/>
        <w:t>30</w:t>
      </w:r>
      <w:r>
        <w:t xml:space="preserve">  Administration, collection and recovery provisions (Part VI of the </w:t>
      </w:r>
      <w:r>
        <w:rPr>
          <w:i/>
          <w:iCs/>
        </w:rPr>
        <w:t>Taxation Administration Act 1953</w:t>
      </w:r>
      <w:r>
        <w:t>)</w:t>
      </w:r>
      <w:bookmarkEnd w:id="15"/>
    </w:p>
    <w:p w:rsidR="00000000" w:rsidRDefault="00B06724">
      <w:pPr>
        <w:pStyle w:val="subsection"/>
      </w:pPr>
      <w:r>
        <w:tab/>
      </w:r>
      <w:r>
        <w:tab/>
        <w:t xml:space="preserve">Part VI of the </w:t>
      </w:r>
      <w:r>
        <w:rPr>
          <w:i/>
          <w:iCs/>
        </w:rPr>
        <w:t>Taxation Administration Act 1953</w:t>
      </w:r>
      <w:r>
        <w:t xml:space="preserve"> contains provisions rela</w:t>
      </w:r>
      <w:r>
        <w:t>ting to the administration of the GST, and to collection and recovery of amounts of GST.</w:t>
      </w:r>
    </w:p>
    <w:p w:rsidR="00000000" w:rsidRDefault="00B06724">
      <w:pPr>
        <w:pStyle w:val="PageBreak"/>
      </w:pPr>
      <w:r>
        <w:br w:type="page"/>
      </w:r>
    </w:p>
    <w:p w:rsidR="00000000" w:rsidRDefault="00B06724">
      <w:pPr>
        <w:pStyle w:val="Heading3"/>
      </w:pPr>
      <w:bookmarkStart w:id="16" w:name="_Toc90898660"/>
      <w:r>
        <w:rPr>
          <w:rStyle w:val="CharDivNo"/>
        </w:rPr>
        <w:t>Division 3</w:t>
      </w:r>
      <w:r>
        <w:t>—</w:t>
      </w:r>
      <w:r>
        <w:rPr>
          <w:rStyle w:val="CharDivText"/>
        </w:rPr>
        <w:t>Defined terms</w:t>
      </w:r>
      <w:bookmarkEnd w:id="16"/>
    </w:p>
    <w:p w:rsidR="00000000" w:rsidRDefault="00B06724">
      <w:pPr>
        <w:pStyle w:val="Header"/>
      </w:pPr>
      <w:r>
        <w:rPr>
          <w:rStyle w:val="CharSubdNo"/>
        </w:rPr>
        <w:t xml:space="preserve"> </w:t>
      </w:r>
      <w:r>
        <w:rPr>
          <w:rStyle w:val="CharSubdText"/>
        </w:rPr>
        <w:t xml:space="preserve"> </w:t>
      </w:r>
    </w:p>
    <w:p w:rsidR="00000000" w:rsidRDefault="00B06724">
      <w:pPr>
        <w:pStyle w:val="Heading5"/>
      </w:pPr>
      <w:bookmarkStart w:id="17" w:name="_Toc90898661"/>
      <w:r>
        <w:rPr>
          <w:rStyle w:val="CharSectno"/>
        </w:rPr>
        <w:t>3</w:t>
      </w:r>
      <w:r>
        <w:rPr>
          <w:rStyle w:val="CharSectno"/>
        </w:rPr>
        <w:noBreakHyphen/>
        <w:t>1</w:t>
      </w:r>
      <w:r>
        <w:t xml:space="preserve">  When defined terms are identified</w:t>
      </w:r>
      <w:bookmarkEnd w:id="17"/>
    </w:p>
    <w:p w:rsidR="00000000" w:rsidRDefault="00B06724">
      <w:pPr>
        <w:pStyle w:val="subsection"/>
      </w:pPr>
      <w:r>
        <w:tab/>
        <w:t>(1)</w:t>
      </w:r>
      <w:r>
        <w:tab/>
        <w:t>Many of the terms used in the law relating to</w:t>
      </w:r>
      <w:r>
        <w:t xml:space="preserve"> the GST are defined.</w:t>
      </w:r>
    </w:p>
    <w:p w:rsidR="00000000" w:rsidRDefault="00B06724">
      <w:pPr>
        <w:pStyle w:val="subsection"/>
      </w:pPr>
      <w:r>
        <w:tab/>
        <w:t>(2)</w:t>
      </w:r>
      <w:r>
        <w:tab/>
        <w:t>Most defined terms in this Act are identified by an asterisk appearing at the start of the term: as in “</w:t>
      </w:r>
      <w:r>
        <w:rPr>
          <w:position w:val="6"/>
          <w:sz w:val="16"/>
          <w:szCs w:val="16"/>
        </w:rPr>
        <w:t>*</w:t>
      </w:r>
      <w:r>
        <w:t>enterprise”. The footnote that goes with the asterisk contains a signpost to the Dictionary definitions starting at section </w:t>
      </w:r>
      <w:r>
        <w:t>195</w:t>
      </w:r>
      <w:r>
        <w:noBreakHyphen/>
        <w:t>1.</w:t>
      </w:r>
    </w:p>
    <w:p w:rsidR="00000000" w:rsidRDefault="00B06724">
      <w:pPr>
        <w:pStyle w:val="Heading5"/>
      </w:pPr>
      <w:bookmarkStart w:id="18" w:name="_Toc90898662"/>
      <w:r>
        <w:rPr>
          <w:rStyle w:val="CharSectno"/>
        </w:rPr>
        <w:t>3</w:t>
      </w:r>
      <w:r>
        <w:rPr>
          <w:rStyle w:val="CharSectno"/>
        </w:rPr>
        <w:noBreakHyphen/>
        <w:t>5</w:t>
      </w:r>
      <w:r>
        <w:t xml:space="preserve">  When terms are </w:t>
      </w:r>
      <w:r>
        <w:rPr>
          <w:i/>
          <w:iCs/>
        </w:rPr>
        <w:t>not</w:t>
      </w:r>
      <w:r>
        <w:t xml:space="preserve"> identified</w:t>
      </w:r>
      <w:bookmarkEnd w:id="18"/>
    </w:p>
    <w:p w:rsidR="00000000" w:rsidRDefault="00B06724">
      <w:pPr>
        <w:pStyle w:val="subsection"/>
      </w:pPr>
      <w:r>
        <w:tab/>
        <w:t>(1)</w:t>
      </w:r>
      <w:r>
        <w:tab/>
        <w:t xml:space="preserve">Once a defined term has been identified by an asterisk, later occurrences of the term in the same subsection are </w:t>
      </w:r>
      <w:r>
        <w:rPr>
          <w:i/>
          <w:iCs/>
        </w:rPr>
        <w:t>not</w:t>
      </w:r>
      <w:r>
        <w:t xml:space="preserve"> usually asterisked.</w:t>
      </w:r>
    </w:p>
    <w:p w:rsidR="00000000" w:rsidRDefault="00B06724">
      <w:pPr>
        <w:pStyle w:val="subsection"/>
      </w:pPr>
      <w:r>
        <w:tab/>
        <w:t>(2)</w:t>
      </w:r>
      <w:r>
        <w:tab/>
        <w:t xml:space="preserve">Terms are </w:t>
      </w:r>
      <w:r>
        <w:rPr>
          <w:i/>
          <w:iCs/>
        </w:rPr>
        <w:t>not</w:t>
      </w:r>
      <w:r>
        <w:t xml:space="preserve"> asterisked in the non</w:t>
      </w:r>
      <w:r>
        <w:noBreakHyphen/>
      </w:r>
      <w:r>
        <w:t>operative material contained in this Act.</w:t>
      </w:r>
    </w:p>
    <w:p w:rsidR="00000000" w:rsidRDefault="00B06724">
      <w:pPr>
        <w:pStyle w:val="notetext"/>
      </w:pPr>
      <w:r>
        <w:t>Note:</w:t>
      </w:r>
      <w:r>
        <w:tab/>
        <w:t>The non</w:t>
      </w:r>
      <w:r>
        <w:noBreakHyphen/>
        <w:t>operative material is described in Division 4.</w:t>
      </w:r>
    </w:p>
    <w:p w:rsidR="00000000" w:rsidRDefault="00B06724">
      <w:pPr>
        <w:pStyle w:val="subsection"/>
      </w:pPr>
      <w:r>
        <w:tab/>
        <w:t>(3)</w:t>
      </w:r>
      <w:r>
        <w:tab/>
        <w:t xml:space="preserve">The following basic terms used throughout the Act are </w:t>
      </w:r>
      <w:r>
        <w:rPr>
          <w:i/>
          <w:iCs/>
        </w:rPr>
        <w:t>not</w:t>
      </w:r>
      <w:r>
        <w:t xml:space="preserve"> identified with an asterisk.</w:t>
      </w:r>
    </w:p>
    <w:p w:rsidR="00000000" w:rsidRDefault="00B06724">
      <w:pPr>
        <w:pStyle w:val="Table"/>
        <w:keepNext/>
      </w:pPr>
    </w:p>
    <w:tbl>
      <w:tblPr>
        <w:tblW w:w="0" w:type="auto"/>
        <w:tblInd w:w="1242" w:type="dxa"/>
        <w:tblLayout w:type="fixed"/>
        <w:tblLook w:val="0000" w:firstRow="0" w:lastRow="0" w:firstColumn="0" w:lastColumn="0" w:noHBand="0" w:noVBand="0"/>
      </w:tblPr>
      <w:tblGrid>
        <w:gridCol w:w="709"/>
        <w:gridCol w:w="3402"/>
      </w:tblGrid>
      <w:tr w:rsidR="00000000">
        <w:tblPrEx>
          <w:tblCellMar>
            <w:top w:w="0" w:type="dxa"/>
            <w:bottom w:w="0" w:type="dxa"/>
          </w:tblCellMar>
        </w:tblPrEx>
        <w:trPr>
          <w:cantSplit/>
          <w:tblHeader/>
        </w:trPr>
        <w:tc>
          <w:tcPr>
            <w:tcW w:w="4111" w:type="dxa"/>
            <w:gridSpan w:val="2"/>
            <w:tcBorders>
              <w:top w:val="single" w:sz="12" w:space="0" w:color="000000"/>
              <w:left w:val="nil"/>
              <w:bottom w:val="single" w:sz="6" w:space="0" w:color="000000"/>
              <w:right w:val="nil"/>
            </w:tcBorders>
          </w:tcPr>
          <w:p w:rsidR="00000000" w:rsidRDefault="00B06724">
            <w:pPr>
              <w:pStyle w:val="Table"/>
              <w:keepNext/>
              <w:rPr>
                <w:b/>
                <w:bCs/>
              </w:rPr>
            </w:pPr>
            <w:r>
              <w:rPr>
                <w:b/>
                <w:bCs/>
              </w:rPr>
              <w:t>Common definitions that are not asterisked</w:t>
            </w:r>
          </w:p>
        </w:tc>
      </w:tr>
      <w:tr w:rsidR="00000000">
        <w:tblPrEx>
          <w:tblCellMar>
            <w:top w:w="0" w:type="dxa"/>
            <w:bottom w:w="0" w:type="dxa"/>
          </w:tblCellMar>
        </w:tblPrEx>
        <w:trPr>
          <w:cantSplit/>
          <w:tblHeader/>
        </w:trPr>
        <w:tc>
          <w:tcPr>
            <w:tcW w:w="709"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3402" w:type="dxa"/>
            <w:tcBorders>
              <w:top w:val="single" w:sz="6" w:space="0" w:color="000000"/>
              <w:left w:val="nil"/>
              <w:bottom w:val="single" w:sz="12" w:space="0" w:color="auto"/>
              <w:right w:val="nil"/>
            </w:tcBorders>
          </w:tcPr>
          <w:p w:rsidR="00000000" w:rsidRDefault="00B06724">
            <w:pPr>
              <w:pStyle w:val="Table"/>
              <w:rPr>
                <w:b/>
                <w:bCs/>
              </w:rPr>
            </w:pPr>
            <w:r>
              <w:rPr>
                <w:b/>
                <w:bCs/>
              </w:rPr>
              <w:t>This term:</w:t>
            </w:r>
          </w:p>
        </w:tc>
      </w:tr>
      <w:tr w:rsidR="00000000">
        <w:tblPrEx>
          <w:tblCellMar>
            <w:top w:w="0" w:type="dxa"/>
            <w:bottom w:w="0" w:type="dxa"/>
          </w:tblCellMar>
        </w:tblPrEx>
        <w:trPr>
          <w:cantSplit/>
        </w:trPr>
        <w:tc>
          <w:tcPr>
            <w:tcW w:w="709" w:type="dxa"/>
            <w:tcBorders>
              <w:top w:val="single" w:sz="12" w:space="0" w:color="auto"/>
              <w:left w:val="nil"/>
              <w:bottom w:val="dotted" w:sz="6" w:space="0" w:color="auto"/>
              <w:right w:val="nil"/>
            </w:tcBorders>
          </w:tcPr>
          <w:p w:rsidR="00000000" w:rsidRDefault="00B06724">
            <w:pPr>
              <w:pStyle w:val="Table"/>
            </w:pPr>
            <w:r>
              <w:t>1</w:t>
            </w:r>
          </w:p>
        </w:tc>
        <w:tc>
          <w:tcPr>
            <w:tcW w:w="3402" w:type="dxa"/>
            <w:tcBorders>
              <w:top w:val="single" w:sz="12" w:space="0" w:color="auto"/>
              <w:left w:val="nil"/>
              <w:bottom w:val="dotted" w:sz="6" w:space="0" w:color="auto"/>
              <w:right w:val="nil"/>
            </w:tcBorders>
          </w:tcPr>
          <w:p w:rsidR="00000000" w:rsidRDefault="00B06724">
            <w:pPr>
              <w:pStyle w:val="Table"/>
            </w:pPr>
            <w:r>
              <w:t>acquisition</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2</w:t>
            </w:r>
          </w:p>
        </w:tc>
        <w:tc>
          <w:tcPr>
            <w:tcW w:w="3402" w:type="dxa"/>
            <w:tcBorders>
              <w:top w:val="dotted" w:sz="6" w:space="0" w:color="auto"/>
              <w:left w:val="nil"/>
              <w:bottom w:val="dotted" w:sz="6" w:space="0" w:color="auto"/>
              <w:right w:val="nil"/>
            </w:tcBorders>
          </w:tcPr>
          <w:p w:rsidR="00000000" w:rsidRDefault="00B06724">
            <w:pPr>
              <w:pStyle w:val="Table"/>
            </w:pPr>
            <w:r>
              <w:t>amount</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3</w:t>
            </w:r>
          </w:p>
        </w:tc>
        <w:tc>
          <w:tcPr>
            <w:tcW w:w="3402" w:type="dxa"/>
            <w:tcBorders>
              <w:top w:val="dotted" w:sz="6" w:space="0" w:color="auto"/>
              <w:left w:val="nil"/>
              <w:bottom w:val="dotted" w:sz="6" w:space="0" w:color="auto"/>
              <w:right w:val="nil"/>
            </w:tcBorders>
          </w:tcPr>
          <w:p w:rsidR="00000000" w:rsidRDefault="00B06724">
            <w:pPr>
              <w:pStyle w:val="Table"/>
            </w:pPr>
            <w:r>
              <w:t>Australia</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w:t>
            </w:r>
          </w:p>
        </w:tc>
        <w:tc>
          <w:tcPr>
            <w:tcW w:w="3402" w:type="dxa"/>
            <w:tcBorders>
              <w:top w:val="dotted" w:sz="6" w:space="0" w:color="auto"/>
              <w:left w:val="nil"/>
              <w:bottom w:val="dotted" w:sz="6" w:space="0" w:color="auto"/>
              <w:right w:val="nil"/>
            </w:tcBorders>
          </w:tcPr>
          <w:p w:rsidR="00000000" w:rsidRDefault="00B06724">
            <w:pPr>
              <w:pStyle w:val="Table"/>
            </w:pPr>
            <w:r>
              <w:t>Commissioner</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5</w:t>
            </w:r>
          </w:p>
        </w:tc>
        <w:tc>
          <w:tcPr>
            <w:tcW w:w="3402" w:type="dxa"/>
            <w:tcBorders>
              <w:top w:val="dotted" w:sz="6" w:space="0" w:color="auto"/>
              <w:left w:val="nil"/>
              <w:bottom w:val="dotted" w:sz="6" w:space="0" w:color="auto"/>
              <w:right w:val="nil"/>
            </w:tcBorders>
          </w:tcPr>
          <w:p w:rsidR="00000000" w:rsidRDefault="00B06724">
            <w:pPr>
              <w:pStyle w:val="Table"/>
            </w:pPr>
            <w:r>
              <w:t>entity</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6</w:t>
            </w:r>
          </w:p>
        </w:tc>
        <w:tc>
          <w:tcPr>
            <w:tcW w:w="3402" w:type="dxa"/>
            <w:tcBorders>
              <w:top w:val="dotted" w:sz="6" w:space="0" w:color="auto"/>
              <w:left w:val="nil"/>
              <w:bottom w:val="dotted" w:sz="6" w:space="0" w:color="auto"/>
              <w:right w:val="nil"/>
            </w:tcBorders>
          </w:tcPr>
          <w:p w:rsidR="00000000" w:rsidRDefault="00B06724">
            <w:pPr>
              <w:pStyle w:val="Table"/>
            </w:pPr>
            <w:r>
              <w:t>goods</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7</w:t>
            </w:r>
          </w:p>
        </w:tc>
        <w:tc>
          <w:tcPr>
            <w:tcW w:w="3402" w:type="dxa"/>
            <w:tcBorders>
              <w:top w:val="dotted" w:sz="6" w:space="0" w:color="auto"/>
              <w:left w:val="nil"/>
              <w:bottom w:val="dotted" w:sz="6" w:space="0" w:color="auto"/>
              <w:right w:val="nil"/>
            </w:tcBorders>
          </w:tcPr>
          <w:p w:rsidR="00000000" w:rsidRDefault="00B06724">
            <w:pPr>
              <w:pStyle w:val="Table"/>
            </w:pPr>
            <w:r>
              <w:t>GST</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8</w:t>
            </w:r>
          </w:p>
        </w:tc>
        <w:tc>
          <w:tcPr>
            <w:tcW w:w="3402" w:type="dxa"/>
            <w:tcBorders>
              <w:top w:val="dotted" w:sz="6" w:space="0" w:color="auto"/>
              <w:left w:val="nil"/>
              <w:bottom w:val="dotted" w:sz="6" w:space="0" w:color="auto"/>
              <w:right w:val="nil"/>
            </w:tcBorders>
          </w:tcPr>
          <w:p w:rsidR="00000000" w:rsidRDefault="00B06724">
            <w:pPr>
              <w:pStyle w:val="Table"/>
            </w:pPr>
            <w:r>
              <w:t>import</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8A</w:t>
            </w:r>
          </w:p>
        </w:tc>
        <w:tc>
          <w:tcPr>
            <w:tcW w:w="3402" w:type="dxa"/>
            <w:tcBorders>
              <w:top w:val="dotted" w:sz="6" w:space="0" w:color="auto"/>
              <w:left w:val="nil"/>
              <w:bottom w:val="dotted" w:sz="6" w:space="0" w:color="auto"/>
              <w:right w:val="nil"/>
            </w:tcBorders>
          </w:tcPr>
          <w:p w:rsidR="00000000" w:rsidRDefault="00B06724">
            <w:pPr>
              <w:pStyle w:val="Table"/>
            </w:pPr>
            <w:r>
              <w:t>individual</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9</w:t>
            </w:r>
          </w:p>
        </w:tc>
        <w:tc>
          <w:tcPr>
            <w:tcW w:w="3402" w:type="dxa"/>
            <w:tcBorders>
              <w:top w:val="dotted" w:sz="6" w:space="0" w:color="auto"/>
              <w:left w:val="nil"/>
              <w:bottom w:val="dotted" w:sz="6" w:space="0" w:color="auto"/>
              <w:right w:val="nil"/>
            </w:tcBorders>
          </w:tcPr>
          <w:p w:rsidR="00000000" w:rsidRDefault="00B06724">
            <w:pPr>
              <w:pStyle w:val="Table"/>
            </w:pPr>
            <w:r>
              <w:t>input tax credit</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10</w:t>
            </w:r>
          </w:p>
        </w:tc>
        <w:tc>
          <w:tcPr>
            <w:tcW w:w="3402" w:type="dxa"/>
            <w:tcBorders>
              <w:top w:val="dotted" w:sz="6" w:space="0" w:color="auto"/>
              <w:left w:val="nil"/>
              <w:bottom w:val="dotted" w:sz="6" w:space="0" w:color="auto"/>
              <w:right w:val="nil"/>
            </w:tcBorders>
          </w:tcPr>
          <w:p w:rsidR="00000000" w:rsidRDefault="00B06724">
            <w:pPr>
              <w:pStyle w:val="Table"/>
            </w:pPr>
            <w:r>
              <w:t>tax period</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11</w:t>
            </w:r>
          </w:p>
        </w:tc>
        <w:tc>
          <w:tcPr>
            <w:tcW w:w="3402" w:type="dxa"/>
            <w:tcBorders>
              <w:top w:val="dotted" w:sz="6" w:space="0" w:color="auto"/>
              <w:left w:val="nil"/>
              <w:bottom w:val="dotted" w:sz="6" w:space="0" w:color="auto"/>
              <w:right w:val="nil"/>
            </w:tcBorders>
          </w:tcPr>
          <w:p w:rsidR="00000000" w:rsidRDefault="00B06724">
            <w:pPr>
              <w:pStyle w:val="Table"/>
            </w:pPr>
            <w:r>
              <w:t>thing</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12</w:t>
            </w:r>
          </w:p>
        </w:tc>
        <w:tc>
          <w:tcPr>
            <w:tcW w:w="3402" w:type="dxa"/>
            <w:tcBorders>
              <w:top w:val="dotted" w:sz="6" w:space="0" w:color="auto"/>
              <w:left w:val="nil"/>
              <w:bottom w:val="dotted" w:sz="6" w:space="0" w:color="auto"/>
              <w:right w:val="nil"/>
            </w:tcBorders>
          </w:tcPr>
          <w:p w:rsidR="00000000" w:rsidRDefault="00B06724">
            <w:pPr>
              <w:pStyle w:val="Table"/>
            </w:pPr>
            <w:r>
              <w:t>supply</w:t>
            </w:r>
          </w:p>
        </w:tc>
      </w:tr>
      <w:tr w:rsidR="00000000">
        <w:tblPrEx>
          <w:tblCellMar>
            <w:top w:w="0" w:type="dxa"/>
            <w:bottom w:w="0" w:type="dxa"/>
          </w:tblCellMar>
        </w:tblPrEx>
        <w:trPr>
          <w:cantSplit/>
        </w:trPr>
        <w:tc>
          <w:tcPr>
            <w:tcW w:w="709" w:type="dxa"/>
            <w:tcBorders>
              <w:top w:val="dotted" w:sz="6" w:space="0" w:color="auto"/>
              <w:left w:val="nil"/>
              <w:bottom w:val="single" w:sz="12" w:space="0" w:color="000000"/>
              <w:right w:val="nil"/>
            </w:tcBorders>
          </w:tcPr>
          <w:p w:rsidR="00000000" w:rsidRDefault="00B06724">
            <w:pPr>
              <w:pStyle w:val="Table"/>
            </w:pPr>
            <w:r>
              <w:t>13</w:t>
            </w:r>
          </w:p>
        </w:tc>
        <w:tc>
          <w:tcPr>
            <w:tcW w:w="3402" w:type="dxa"/>
            <w:tcBorders>
              <w:top w:val="dotted" w:sz="6" w:space="0" w:color="auto"/>
              <w:left w:val="nil"/>
              <w:bottom w:val="single" w:sz="12" w:space="0" w:color="000000"/>
              <w:right w:val="nil"/>
            </w:tcBorders>
          </w:tcPr>
          <w:p w:rsidR="00000000" w:rsidRDefault="00B06724">
            <w:pPr>
              <w:pStyle w:val="Table"/>
            </w:pPr>
            <w:r>
              <w:t>you</w:t>
            </w:r>
          </w:p>
        </w:tc>
      </w:tr>
    </w:tbl>
    <w:p w:rsidR="00000000" w:rsidRDefault="00B06724">
      <w:pPr>
        <w:pStyle w:val="Heading5"/>
      </w:pPr>
      <w:bookmarkStart w:id="19" w:name="_Toc90898663"/>
      <w:r>
        <w:rPr>
          <w:rStyle w:val="CharSectno"/>
        </w:rPr>
        <w:t>3</w:t>
      </w:r>
      <w:r>
        <w:rPr>
          <w:rStyle w:val="CharSectno"/>
        </w:rPr>
        <w:noBreakHyphen/>
        <w:t>10</w:t>
      </w:r>
      <w:r>
        <w:t xml:space="preserve">  Identifying the defined term in a definition</w:t>
      </w:r>
      <w:bookmarkEnd w:id="19"/>
    </w:p>
    <w:p w:rsidR="00000000" w:rsidRDefault="00B06724">
      <w:pPr>
        <w:pStyle w:val="subsection"/>
      </w:pPr>
      <w:r>
        <w:tab/>
      </w:r>
      <w:r>
        <w:tab/>
      </w:r>
      <w:r>
        <w:t xml:space="preserve">Within a definition, the defined term is identified by </w:t>
      </w:r>
      <w:r>
        <w:rPr>
          <w:b/>
          <w:bCs/>
          <w:i/>
          <w:iCs/>
        </w:rPr>
        <w:t>bold italics</w:t>
      </w:r>
      <w:r>
        <w:t>.</w:t>
      </w:r>
    </w:p>
    <w:p w:rsidR="00000000" w:rsidRDefault="00B06724">
      <w:pPr>
        <w:pStyle w:val="PageBreak"/>
      </w:pPr>
      <w:r>
        <w:br w:type="page"/>
      </w:r>
    </w:p>
    <w:p w:rsidR="00000000" w:rsidRDefault="00B06724">
      <w:pPr>
        <w:pStyle w:val="Heading3"/>
      </w:pPr>
      <w:bookmarkStart w:id="20" w:name="_Toc90898664"/>
      <w:r>
        <w:rPr>
          <w:rStyle w:val="CharDivNo"/>
        </w:rPr>
        <w:t>Division 4</w:t>
      </w:r>
      <w:r>
        <w:t>—</w:t>
      </w:r>
      <w:r>
        <w:rPr>
          <w:rStyle w:val="CharDivText"/>
        </w:rPr>
        <w:t>Status of Guides and other non</w:t>
      </w:r>
      <w:r>
        <w:rPr>
          <w:rStyle w:val="CharDivText"/>
        </w:rPr>
        <w:noBreakHyphen/>
        <w:t>operative material</w:t>
      </w:r>
      <w:bookmarkEnd w:id="20"/>
    </w:p>
    <w:p w:rsidR="00000000" w:rsidRDefault="00B06724">
      <w:pPr>
        <w:pStyle w:val="Header"/>
      </w:pPr>
      <w:r>
        <w:rPr>
          <w:rStyle w:val="CharSubdNo"/>
        </w:rPr>
        <w:t xml:space="preserve"> </w:t>
      </w:r>
      <w:r>
        <w:rPr>
          <w:rStyle w:val="CharSubdText"/>
        </w:rPr>
        <w:t xml:space="preserve"> </w:t>
      </w:r>
    </w:p>
    <w:p w:rsidR="00000000" w:rsidRDefault="00B06724">
      <w:pPr>
        <w:pStyle w:val="Heading5"/>
      </w:pPr>
      <w:bookmarkStart w:id="21" w:name="_Toc90898665"/>
      <w:r>
        <w:rPr>
          <w:rStyle w:val="CharSectno"/>
        </w:rPr>
        <w:t>4</w:t>
      </w:r>
      <w:r>
        <w:rPr>
          <w:rStyle w:val="CharSectno"/>
        </w:rPr>
        <w:noBreakHyphen/>
        <w:t>1</w:t>
      </w:r>
      <w:r>
        <w:t xml:space="preserve">  Non</w:t>
      </w:r>
      <w:r>
        <w:noBreakHyphen/>
        <w:t>operative material</w:t>
      </w:r>
      <w:bookmarkEnd w:id="21"/>
    </w:p>
    <w:p w:rsidR="00000000" w:rsidRDefault="00B06724">
      <w:pPr>
        <w:pStyle w:val="subsection"/>
      </w:pPr>
      <w:r>
        <w:tab/>
      </w:r>
      <w:r>
        <w:tab/>
      </w:r>
      <w:r>
        <w:t>In addition to the operative provisions themselves, this Act contains other material to help you identify accurately and quickly the provisions that are relevant to you and to help you understand them.</w:t>
      </w:r>
    </w:p>
    <w:p w:rsidR="00000000" w:rsidRDefault="00B06724">
      <w:pPr>
        <w:pStyle w:val="subsection"/>
      </w:pPr>
      <w:r>
        <w:tab/>
      </w:r>
      <w:r>
        <w:tab/>
        <w:t>This other material falls into 2 main categories.</w:t>
      </w:r>
    </w:p>
    <w:p w:rsidR="00000000" w:rsidRDefault="00B06724">
      <w:pPr>
        <w:pStyle w:val="Heading5"/>
      </w:pPr>
      <w:bookmarkStart w:id="22" w:name="_Toc90898666"/>
      <w:r>
        <w:rPr>
          <w:rStyle w:val="CharSectno"/>
        </w:rPr>
        <w:t>4</w:t>
      </w:r>
      <w:r>
        <w:rPr>
          <w:rStyle w:val="CharSectno"/>
        </w:rPr>
        <w:noBreakHyphen/>
        <w:t>5</w:t>
      </w:r>
      <w:r>
        <w:t xml:space="preserve">  Explanatory sections</w:t>
      </w:r>
      <w:bookmarkEnd w:id="22"/>
    </w:p>
    <w:p w:rsidR="00000000" w:rsidRDefault="00B06724">
      <w:pPr>
        <w:pStyle w:val="subsection"/>
      </w:pPr>
      <w:r>
        <w:tab/>
      </w:r>
      <w:r>
        <w:tab/>
        <w:t>One category is the explanatory section in many Divisions. Under the section heading “What this Division is about”, a short explanation of the Division appears in boxed text.</w:t>
      </w:r>
    </w:p>
    <w:p w:rsidR="00000000" w:rsidRDefault="00B06724">
      <w:pPr>
        <w:pStyle w:val="subsection"/>
      </w:pPr>
      <w:r>
        <w:tab/>
      </w:r>
      <w:r>
        <w:tab/>
        <w:t>Explanatory sections form par</w:t>
      </w:r>
      <w:r>
        <w:t>t of this Act but are not operative provisions. In interpreting an operative provision, explanatory sections may only be considered for limited purposes. They are set out in section 182</w:t>
      </w:r>
      <w:r>
        <w:noBreakHyphen/>
        <w:t>10.</w:t>
      </w:r>
    </w:p>
    <w:p w:rsidR="00000000" w:rsidRDefault="00B06724">
      <w:pPr>
        <w:pStyle w:val="Heading5"/>
      </w:pPr>
      <w:bookmarkStart w:id="23" w:name="_Toc90898667"/>
      <w:r>
        <w:rPr>
          <w:rStyle w:val="CharSectno"/>
        </w:rPr>
        <w:t>4</w:t>
      </w:r>
      <w:r>
        <w:rPr>
          <w:rStyle w:val="CharSectno"/>
        </w:rPr>
        <w:noBreakHyphen/>
        <w:t>10</w:t>
      </w:r>
      <w:r>
        <w:t xml:space="preserve">  Other material</w:t>
      </w:r>
      <w:bookmarkEnd w:id="23"/>
    </w:p>
    <w:p w:rsidR="00000000" w:rsidRDefault="00B06724">
      <w:pPr>
        <w:pStyle w:val="subsection"/>
      </w:pPr>
      <w:r>
        <w:tab/>
      </w:r>
      <w:r>
        <w:tab/>
        <w:t xml:space="preserve">The other category </w:t>
      </w:r>
      <w:r>
        <w:t>consists of material such as notes and examples. These also form part of the Act. They are distinguished by type size from the operative provisions (except for formulas), but are not kept separate from them.</w:t>
      </w:r>
    </w:p>
    <w:p w:rsidR="00000000" w:rsidRDefault="00B06724">
      <w:pPr>
        <w:pStyle w:val="PageBreak"/>
      </w:pPr>
      <w:r>
        <w:br w:type="page"/>
      </w:r>
    </w:p>
    <w:p w:rsidR="00000000" w:rsidRDefault="00B06724">
      <w:pPr>
        <w:pStyle w:val="Heading1"/>
      </w:pPr>
      <w:bookmarkStart w:id="24" w:name="_Toc90898668"/>
      <w:r>
        <w:rPr>
          <w:rStyle w:val="CharChapNo"/>
        </w:rPr>
        <w:t>Chapter 2</w:t>
      </w:r>
      <w:r>
        <w:t>—</w:t>
      </w:r>
      <w:r>
        <w:rPr>
          <w:rStyle w:val="CharChapText"/>
        </w:rPr>
        <w:t>The basic rules</w:t>
      </w:r>
      <w:bookmarkEnd w:id="24"/>
    </w:p>
    <w:p w:rsidR="00000000" w:rsidRDefault="00B06724">
      <w:pPr>
        <w:pStyle w:val="Header"/>
      </w:pPr>
      <w:r>
        <w:rPr>
          <w:rStyle w:val="CharPartNo"/>
        </w:rPr>
        <w:t xml:space="preserve"> </w:t>
      </w:r>
      <w:r>
        <w:rPr>
          <w:rStyle w:val="CharPartText"/>
        </w:rPr>
        <w:t xml:space="preserve"> </w:t>
      </w:r>
    </w:p>
    <w:p w:rsidR="00000000" w:rsidRDefault="00B06724">
      <w:pPr>
        <w:pStyle w:val="PageBreak"/>
      </w:pPr>
    </w:p>
    <w:p w:rsidR="00000000" w:rsidRDefault="00B06724">
      <w:pPr>
        <w:pStyle w:val="Heading3"/>
        <w:keepNext w:val="0"/>
        <w:keepLines w:val="0"/>
      </w:pPr>
      <w:bookmarkStart w:id="25" w:name="_Toc90898669"/>
      <w:r>
        <w:rPr>
          <w:rStyle w:val="CharDivNo"/>
        </w:rPr>
        <w:t>Division 5</w:t>
      </w:r>
      <w:r>
        <w:t>—</w:t>
      </w:r>
      <w:r>
        <w:rPr>
          <w:rStyle w:val="CharDivText"/>
        </w:rPr>
        <w:t>Introduction</w:t>
      </w:r>
      <w:bookmarkEnd w:id="25"/>
    </w:p>
    <w:p w:rsidR="00000000" w:rsidRDefault="00B06724">
      <w:pPr>
        <w:pStyle w:val="Heading5"/>
        <w:keepNext w:val="0"/>
        <w:keepLines w:val="0"/>
      </w:pPr>
      <w:bookmarkStart w:id="26" w:name="_Toc90898670"/>
      <w:r>
        <w:rPr>
          <w:rStyle w:val="CharSectno"/>
        </w:rPr>
        <w:t>5</w:t>
      </w:r>
      <w:r>
        <w:rPr>
          <w:rStyle w:val="CharSectno"/>
        </w:rPr>
        <w:noBreakHyphen/>
        <w:t>1</w:t>
      </w:r>
      <w:r>
        <w:t xml:space="preserve">  What this Chapter is about</w:t>
      </w:r>
      <w:bookmarkEnd w:id="26"/>
    </w:p>
    <w:p w:rsidR="00000000" w:rsidRDefault="00B06724">
      <w:pPr>
        <w:pStyle w:val="BoxText"/>
      </w:pPr>
      <w:r>
        <w:t>This Chapter sets out the basic rules for the GST. In particular, these rules will tell you:</w:t>
      </w:r>
    </w:p>
    <w:p w:rsidR="00000000" w:rsidRDefault="00B06724">
      <w:pPr>
        <w:pStyle w:val="BoxList"/>
      </w:pPr>
      <w:r>
        <w:t>•</w:t>
      </w:r>
      <w:r>
        <w:tab/>
        <w:t>where liability for GST arises;</w:t>
      </w:r>
    </w:p>
    <w:p w:rsidR="00000000" w:rsidRDefault="00B06724">
      <w:pPr>
        <w:pStyle w:val="BoxList"/>
      </w:pPr>
      <w:r>
        <w:t>•</w:t>
      </w:r>
      <w:r>
        <w:tab/>
        <w:t>where entitleme</w:t>
      </w:r>
      <w:r>
        <w:t>nts to input tax credits arise;</w:t>
      </w:r>
    </w:p>
    <w:p w:rsidR="00000000" w:rsidRDefault="00B06724">
      <w:pPr>
        <w:pStyle w:val="BoxList"/>
      </w:pPr>
      <w:r>
        <w:t>•</w:t>
      </w:r>
      <w:r>
        <w:tab/>
        <w:t>how the amounts of GST and input tax credits are combined to work out the amount payable by you or to you;</w:t>
      </w:r>
    </w:p>
    <w:p w:rsidR="00000000" w:rsidRDefault="00B06724">
      <w:pPr>
        <w:pStyle w:val="BoxList"/>
      </w:pPr>
      <w:r>
        <w:t>•</w:t>
      </w:r>
      <w:r>
        <w:tab/>
        <w:t>when and how that amount is to be paid.</w:t>
      </w:r>
    </w:p>
    <w:p w:rsidR="00000000" w:rsidRDefault="00B06724">
      <w:pPr>
        <w:pStyle w:val="Heading5"/>
      </w:pPr>
      <w:bookmarkStart w:id="27" w:name="_Toc90898671"/>
      <w:r>
        <w:rPr>
          <w:rStyle w:val="CharSectno"/>
        </w:rPr>
        <w:t>5</w:t>
      </w:r>
      <w:r>
        <w:rPr>
          <w:rStyle w:val="CharSectno"/>
        </w:rPr>
        <w:noBreakHyphen/>
        <w:t>5</w:t>
      </w:r>
      <w:r>
        <w:t xml:space="preserve">  The structure of this Chapter</w:t>
      </w:r>
      <w:bookmarkEnd w:id="27"/>
    </w:p>
    <w:p w:rsidR="00000000" w:rsidRDefault="00B06724">
      <w:pPr>
        <w:pStyle w:val="subsection"/>
      </w:pPr>
      <w:r>
        <w:tab/>
      </w:r>
      <w:r>
        <w:tab/>
        <w:t xml:space="preserve">The diagram </w:t>
      </w:r>
      <w:r>
        <w:t>on the next page shows how the basic rules in this Chapter relate to each other. It also shows their relationship with:</w:t>
      </w:r>
    </w:p>
    <w:p w:rsidR="00000000" w:rsidRDefault="00B06724">
      <w:pPr>
        <w:pStyle w:val="parabullet"/>
      </w:pPr>
      <w:r>
        <w:t>•</w:t>
      </w:r>
      <w:r>
        <w:tab/>
        <w:t>the exemptions (Chapter 3)—these provisions exempt from the GST what would otherwise be taxable; and</w:t>
      </w:r>
    </w:p>
    <w:p w:rsidR="00000000" w:rsidRDefault="00B06724">
      <w:pPr>
        <w:pStyle w:val="parabullet"/>
      </w:pPr>
      <w:r>
        <w:t>•</w:t>
      </w:r>
      <w:r>
        <w:tab/>
        <w:t>the special rules (Chapter 4)—t</w:t>
      </w:r>
      <w:r>
        <w:t>hese provisions modify the basic rules in particular situations, often in quite limited ways.</w:t>
      </w:r>
    </w:p>
    <w:p w:rsidR="00000000" w:rsidRDefault="00F85586">
      <w:r>
        <w:rPr>
          <w:noProof/>
          <w:sz w:val="20"/>
          <w:szCs w:val="20"/>
        </w:rPr>
        <w:drawing>
          <wp:inline distT="0" distB="0" distL="0" distR="0">
            <wp:extent cx="4486275" cy="4495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6275" cy="4495800"/>
                    </a:xfrm>
                    <a:prstGeom prst="rect">
                      <a:avLst/>
                    </a:prstGeom>
                    <a:noFill/>
                    <a:ln>
                      <a:noFill/>
                    </a:ln>
                  </pic:spPr>
                </pic:pic>
              </a:graphicData>
            </a:graphic>
          </wp:inline>
        </w:drawing>
      </w:r>
    </w:p>
    <w:p w:rsidR="00000000" w:rsidRDefault="00B06724">
      <w:pPr>
        <w:pStyle w:val="PageBreak"/>
      </w:pPr>
      <w:r>
        <w:br w:type="page"/>
      </w:r>
    </w:p>
    <w:p w:rsidR="00000000" w:rsidRDefault="00B06724">
      <w:pPr>
        <w:pStyle w:val="Heading2"/>
      </w:pPr>
      <w:bookmarkStart w:id="28" w:name="_Toc90898672"/>
      <w:r>
        <w:rPr>
          <w:rStyle w:val="CharPartNo"/>
        </w:rPr>
        <w:t>Part 2</w:t>
      </w:r>
      <w:r>
        <w:rPr>
          <w:rStyle w:val="CharPartNo"/>
        </w:rPr>
        <w:noBreakHyphen/>
        <w:t>1</w:t>
      </w:r>
      <w:r>
        <w:t>—</w:t>
      </w:r>
      <w:r>
        <w:rPr>
          <w:rStyle w:val="CharPartText"/>
        </w:rPr>
        <w:t>The central provisions</w:t>
      </w:r>
      <w:bookmarkEnd w:id="28"/>
    </w:p>
    <w:p w:rsidR="00000000" w:rsidRDefault="00B06724">
      <w:pPr>
        <w:pStyle w:val="Heading3"/>
      </w:pPr>
      <w:bookmarkStart w:id="29" w:name="_Toc90898673"/>
      <w:r>
        <w:rPr>
          <w:rStyle w:val="CharDivNo"/>
        </w:rPr>
        <w:t>Division 7</w:t>
      </w:r>
      <w:r>
        <w:t>—</w:t>
      </w:r>
      <w:r>
        <w:rPr>
          <w:rStyle w:val="CharDivText"/>
        </w:rPr>
        <w:t>The central provisions</w:t>
      </w:r>
      <w:bookmarkEnd w:id="29"/>
    </w:p>
    <w:p w:rsidR="00000000" w:rsidRDefault="00B06724">
      <w:pPr>
        <w:pStyle w:val="Heading5"/>
      </w:pPr>
      <w:bookmarkStart w:id="30" w:name="_Toc90898674"/>
      <w:r>
        <w:rPr>
          <w:rStyle w:val="CharSectno"/>
        </w:rPr>
        <w:t>7</w:t>
      </w:r>
      <w:r>
        <w:rPr>
          <w:rStyle w:val="CharSectno"/>
        </w:rPr>
        <w:noBreakHyphen/>
        <w:t>1</w:t>
      </w:r>
      <w:r>
        <w:t xml:space="preserve">  GST and input tax credits</w:t>
      </w:r>
      <w:bookmarkEnd w:id="30"/>
    </w:p>
    <w:p w:rsidR="00000000" w:rsidRDefault="00B06724">
      <w:pPr>
        <w:pStyle w:val="subsection"/>
      </w:pPr>
      <w:r>
        <w:tab/>
        <w:t>(1)</w:t>
      </w:r>
      <w:r>
        <w:tab/>
        <w:t xml:space="preserve">GST is payable on </w:t>
      </w:r>
      <w:r>
        <w:rPr>
          <w:position w:val="6"/>
          <w:sz w:val="16"/>
          <w:szCs w:val="16"/>
        </w:rPr>
        <w:t>*</w:t>
      </w:r>
      <w:r>
        <w:t xml:space="preserve">taxable supplies and </w:t>
      </w:r>
      <w:r>
        <w:rPr>
          <w:position w:val="6"/>
          <w:sz w:val="16"/>
          <w:szCs w:val="16"/>
        </w:rPr>
        <w:t>*</w:t>
      </w:r>
      <w:r>
        <w:t>tax</w:t>
      </w:r>
      <w:r>
        <w:t>able importations.</w:t>
      </w:r>
    </w:p>
    <w:p w:rsidR="00000000" w:rsidRDefault="00B06724">
      <w:pPr>
        <w:pStyle w:val="subsection"/>
      </w:pPr>
      <w:r>
        <w:tab/>
        <w:t>(2)</w:t>
      </w:r>
      <w:r>
        <w:tab/>
        <w:t xml:space="preserve">Entitlements to input tax credits arise on </w:t>
      </w:r>
      <w:r>
        <w:rPr>
          <w:position w:val="6"/>
          <w:sz w:val="16"/>
          <w:szCs w:val="16"/>
        </w:rPr>
        <w:t>*</w:t>
      </w:r>
      <w:r>
        <w:t xml:space="preserve">creditable acquisitions and </w:t>
      </w:r>
      <w:r>
        <w:rPr>
          <w:position w:val="6"/>
          <w:sz w:val="16"/>
          <w:szCs w:val="16"/>
        </w:rPr>
        <w:t>*</w:t>
      </w:r>
      <w:r>
        <w:t>creditable importations.</w:t>
      </w:r>
    </w:p>
    <w:p w:rsidR="00000000" w:rsidRDefault="00B06724">
      <w:pPr>
        <w:pStyle w:val="TLPnoteright"/>
      </w:pPr>
      <w:r>
        <w:t>For taxable supplies and creditable acquisitions, see Part 2</w:t>
      </w:r>
      <w:r>
        <w:noBreakHyphen/>
        <w:t>2.</w:t>
      </w:r>
    </w:p>
    <w:p w:rsidR="00000000" w:rsidRDefault="00B06724">
      <w:pPr>
        <w:pStyle w:val="TLPnoteright"/>
      </w:pPr>
      <w:r>
        <w:t>For taxable importations and creditable importations, see Part 2</w:t>
      </w:r>
      <w:r>
        <w:noBreakHyphen/>
        <w:t>3.</w:t>
      </w:r>
    </w:p>
    <w:p w:rsidR="00000000" w:rsidRDefault="00B06724">
      <w:pPr>
        <w:pStyle w:val="Heading5"/>
      </w:pPr>
      <w:bookmarkStart w:id="31" w:name="_Toc90898675"/>
      <w:r>
        <w:rPr>
          <w:rStyle w:val="CharSectno"/>
        </w:rPr>
        <w:t>7</w:t>
      </w:r>
      <w:r>
        <w:rPr>
          <w:rStyle w:val="CharSectno"/>
        </w:rPr>
        <w:noBreakHyphen/>
        <w:t>5</w:t>
      </w:r>
      <w:r>
        <w:t xml:space="preserve">  Net amounts</w:t>
      </w:r>
      <w:bookmarkEnd w:id="31"/>
    </w:p>
    <w:p w:rsidR="00000000" w:rsidRDefault="00B06724">
      <w:pPr>
        <w:pStyle w:val="subsection"/>
      </w:pPr>
      <w:r>
        <w:tab/>
      </w:r>
      <w:r>
        <w:tab/>
        <w:t xml:space="preserve">Amounts of GST and amounts of input tax credits are set off against each other to produce a </w:t>
      </w:r>
      <w:r>
        <w:rPr>
          <w:position w:val="6"/>
          <w:sz w:val="16"/>
          <w:szCs w:val="16"/>
        </w:rPr>
        <w:t>*</w:t>
      </w:r>
      <w:r>
        <w:t xml:space="preserve">net amount for a tax period (which may be altered to take account of </w:t>
      </w:r>
      <w:r>
        <w:rPr>
          <w:position w:val="6"/>
          <w:sz w:val="16"/>
          <w:szCs w:val="16"/>
        </w:rPr>
        <w:t>*</w:t>
      </w:r>
      <w:r>
        <w:t>adjustments).</w:t>
      </w:r>
    </w:p>
    <w:p w:rsidR="00000000" w:rsidRDefault="00B06724">
      <w:pPr>
        <w:pStyle w:val="TLPnoteright"/>
      </w:pPr>
      <w:r>
        <w:t>For net amounts (including adjustments</w:t>
      </w:r>
      <w:r>
        <w:t xml:space="preserve"> to net amounts), see Part 2</w:t>
      </w:r>
      <w:r>
        <w:noBreakHyphen/>
        <w:t>4.</w:t>
      </w:r>
    </w:p>
    <w:p w:rsidR="00000000" w:rsidRDefault="00B06724">
      <w:pPr>
        <w:pStyle w:val="Heading5"/>
      </w:pPr>
      <w:bookmarkStart w:id="32" w:name="_Toc90898676"/>
      <w:r>
        <w:rPr>
          <w:rStyle w:val="CharSectno"/>
        </w:rPr>
        <w:t>7</w:t>
      </w:r>
      <w:r>
        <w:rPr>
          <w:rStyle w:val="CharSectno"/>
        </w:rPr>
        <w:noBreakHyphen/>
        <w:t>10</w:t>
      </w:r>
      <w:r>
        <w:t xml:space="preserve">  Tax periods</w:t>
      </w:r>
      <w:bookmarkEnd w:id="32"/>
    </w:p>
    <w:p w:rsidR="00000000" w:rsidRDefault="00B06724">
      <w:pPr>
        <w:pStyle w:val="subsection"/>
      </w:pPr>
      <w:r>
        <w:tab/>
      </w:r>
      <w:r>
        <w:tab/>
        <w:t xml:space="preserve">Every entity that is </w:t>
      </w:r>
      <w:r>
        <w:rPr>
          <w:position w:val="6"/>
          <w:sz w:val="16"/>
          <w:szCs w:val="16"/>
        </w:rPr>
        <w:t>*</w:t>
      </w:r>
      <w:r>
        <w:t xml:space="preserve">registered, or </w:t>
      </w:r>
      <w:r>
        <w:rPr>
          <w:position w:val="6"/>
          <w:sz w:val="16"/>
          <w:szCs w:val="16"/>
        </w:rPr>
        <w:t>*</w:t>
      </w:r>
      <w:r>
        <w:t>required to be registered, has tax periods applying to it.</w:t>
      </w:r>
    </w:p>
    <w:p w:rsidR="00000000" w:rsidRDefault="00B06724">
      <w:pPr>
        <w:pStyle w:val="TLPnoteright"/>
      </w:pPr>
      <w:r>
        <w:t>For registration, see Part 2</w:t>
      </w:r>
      <w:r>
        <w:noBreakHyphen/>
        <w:t>5.</w:t>
      </w:r>
    </w:p>
    <w:p w:rsidR="00000000" w:rsidRDefault="00B06724">
      <w:pPr>
        <w:pStyle w:val="TLPnoteright"/>
      </w:pPr>
      <w:r>
        <w:t>For tax periods, see Part 2</w:t>
      </w:r>
      <w:r>
        <w:noBreakHyphen/>
        <w:t>6.</w:t>
      </w:r>
    </w:p>
    <w:p w:rsidR="00000000" w:rsidRDefault="00B06724">
      <w:pPr>
        <w:pStyle w:val="Heading5"/>
      </w:pPr>
      <w:bookmarkStart w:id="33" w:name="_Toc90898677"/>
      <w:r>
        <w:rPr>
          <w:rStyle w:val="CharSectno"/>
        </w:rPr>
        <w:t>7</w:t>
      </w:r>
      <w:r>
        <w:rPr>
          <w:rStyle w:val="CharSectno"/>
        </w:rPr>
        <w:noBreakHyphen/>
        <w:t>15</w:t>
      </w:r>
      <w:r>
        <w:t xml:space="preserve">  Payments and refunds</w:t>
      </w:r>
      <w:bookmarkEnd w:id="33"/>
    </w:p>
    <w:p w:rsidR="00000000" w:rsidRDefault="00B06724">
      <w:pPr>
        <w:pStyle w:val="subsection"/>
      </w:pPr>
      <w:r>
        <w:tab/>
      </w:r>
      <w:r>
        <w:tab/>
        <w:t xml:space="preserve">The </w:t>
      </w:r>
      <w:r>
        <w:rPr>
          <w:position w:val="6"/>
          <w:sz w:val="16"/>
          <w:szCs w:val="16"/>
        </w:rPr>
        <w:t>*</w:t>
      </w:r>
      <w:r>
        <w:t>net amount for a tax period is the amount that the entity must pay to the Commonwealth, or the Commonwealth must refund to the entity, in respect of the period.</w:t>
      </w:r>
    </w:p>
    <w:p w:rsidR="00000000" w:rsidRDefault="00B06724">
      <w:pPr>
        <w:pStyle w:val="TLPnoteright"/>
      </w:pPr>
      <w:r>
        <w:t>For payments and refunds (and GST returns), see Part </w:t>
      </w:r>
      <w:r>
        <w:t>2</w:t>
      </w:r>
      <w:r>
        <w:noBreakHyphen/>
        <w:t>7.</w:t>
      </w:r>
    </w:p>
    <w:p w:rsidR="00000000" w:rsidRDefault="00B06724">
      <w:pPr>
        <w:pStyle w:val="notetext"/>
      </w:pPr>
      <w:r>
        <w:t>Note:</w:t>
      </w:r>
      <w:r>
        <w:tab/>
        <w:t>Refunds may be set off against your other liabilities (if any) under laws administered by the Commissioner.</w:t>
      </w:r>
    </w:p>
    <w:p w:rsidR="00000000" w:rsidRDefault="00B06724">
      <w:pPr>
        <w:pStyle w:val="PageBreak"/>
      </w:pPr>
      <w:r>
        <w:br w:type="page"/>
      </w:r>
    </w:p>
    <w:p w:rsidR="00000000" w:rsidRDefault="00B06724">
      <w:pPr>
        <w:pStyle w:val="Heading2"/>
      </w:pPr>
      <w:bookmarkStart w:id="34" w:name="_Toc90898678"/>
      <w:r>
        <w:rPr>
          <w:rStyle w:val="CharPartNo"/>
        </w:rPr>
        <w:t>Part 2</w:t>
      </w:r>
      <w:r>
        <w:rPr>
          <w:rStyle w:val="CharPartNo"/>
        </w:rPr>
        <w:noBreakHyphen/>
        <w:t>2</w:t>
      </w:r>
      <w:r>
        <w:t>—</w:t>
      </w:r>
      <w:r>
        <w:rPr>
          <w:rStyle w:val="CharPartText"/>
        </w:rPr>
        <w:t>Supplies and acquisitions</w:t>
      </w:r>
      <w:bookmarkEnd w:id="34"/>
    </w:p>
    <w:p w:rsidR="00000000" w:rsidRDefault="00B06724">
      <w:pPr>
        <w:pStyle w:val="Heading3"/>
      </w:pPr>
      <w:bookmarkStart w:id="35" w:name="_Toc90898679"/>
      <w:r>
        <w:rPr>
          <w:rStyle w:val="CharDivNo"/>
        </w:rPr>
        <w:t>Division 9</w:t>
      </w:r>
      <w:r>
        <w:t>—</w:t>
      </w:r>
      <w:r>
        <w:rPr>
          <w:rStyle w:val="CharDivText"/>
        </w:rPr>
        <w:t>Taxable supplies</w:t>
      </w:r>
      <w:bookmarkEnd w:id="35"/>
    </w:p>
    <w:p w:rsidR="00000000" w:rsidRDefault="00B06724">
      <w:pPr>
        <w:pStyle w:val="TofSectsHeading"/>
      </w:pPr>
      <w:r>
        <w:t>Table of Subdivisions</w:t>
      </w:r>
    </w:p>
    <w:p w:rsidR="00000000" w:rsidRDefault="00B06724">
      <w:pPr>
        <w:pStyle w:val="TofSectsSubdiv"/>
      </w:pPr>
      <w:r>
        <w:t>9</w:t>
      </w:r>
      <w:r>
        <w:noBreakHyphen/>
      </w:r>
      <w:r>
        <w:t>A</w:t>
      </w:r>
      <w:r>
        <w:tab/>
        <w:t>What are taxable supplies?</w:t>
      </w:r>
    </w:p>
    <w:p w:rsidR="00000000" w:rsidRDefault="00B06724">
      <w:pPr>
        <w:pStyle w:val="TofSectsSubdiv"/>
      </w:pPr>
      <w:r>
        <w:t>9</w:t>
      </w:r>
      <w:r>
        <w:noBreakHyphen/>
        <w:t>B</w:t>
      </w:r>
      <w:r>
        <w:tab/>
        <w:t>Who is liable for GST on taxable supplies?</w:t>
      </w:r>
    </w:p>
    <w:p w:rsidR="00000000" w:rsidRDefault="00B06724">
      <w:pPr>
        <w:pStyle w:val="TofSectsSubdiv"/>
      </w:pPr>
      <w:r>
        <w:t>9</w:t>
      </w:r>
      <w:r>
        <w:noBreakHyphen/>
        <w:t>C</w:t>
      </w:r>
      <w:r>
        <w:tab/>
        <w:t>How much GST is payable on taxable supplies?</w:t>
      </w:r>
    </w:p>
    <w:p w:rsidR="00000000" w:rsidRDefault="00B06724">
      <w:pPr>
        <w:pStyle w:val="Heading5"/>
      </w:pPr>
      <w:bookmarkStart w:id="36" w:name="_Toc90898680"/>
      <w:r>
        <w:rPr>
          <w:rStyle w:val="CharSectno"/>
        </w:rPr>
        <w:t>9</w:t>
      </w:r>
      <w:r>
        <w:rPr>
          <w:rStyle w:val="CharSectno"/>
        </w:rPr>
        <w:noBreakHyphen/>
        <w:t>1</w:t>
      </w:r>
      <w:r>
        <w:t xml:space="preserve">  What this Division is about</w:t>
      </w:r>
      <w:bookmarkEnd w:id="36"/>
    </w:p>
    <w:p w:rsidR="00000000" w:rsidRDefault="00B06724">
      <w:pPr>
        <w:pStyle w:val="BoxText"/>
        <w:pBdr>
          <w:left w:val="single" w:sz="6" w:space="10" w:color="auto"/>
        </w:pBdr>
      </w:pPr>
      <w:r>
        <w:t>GST is payable on taxable supplies. This Division defines taxable supplies, states who is liable for the GST, and describes how to work out the GST on supplies.</w:t>
      </w:r>
    </w:p>
    <w:p w:rsidR="00000000" w:rsidRDefault="00B06724">
      <w:pPr>
        <w:pStyle w:val="Heading4"/>
      </w:pPr>
      <w:bookmarkStart w:id="37" w:name="_Toc90898681"/>
      <w:r>
        <w:rPr>
          <w:rStyle w:val="CharSubdNo"/>
        </w:rPr>
        <w:t>Subdivision 9</w:t>
      </w:r>
      <w:r>
        <w:rPr>
          <w:rStyle w:val="CharSubdNo"/>
        </w:rPr>
        <w:noBreakHyphen/>
        <w:t>A</w:t>
      </w:r>
      <w:r>
        <w:t>—</w:t>
      </w:r>
      <w:r>
        <w:rPr>
          <w:rStyle w:val="CharSubdText"/>
        </w:rPr>
        <w:t>What are taxable supplies?</w:t>
      </w:r>
      <w:bookmarkEnd w:id="37"/>
    </w:p>
    <w:p w:rsidR="00000000" w:rsidRDefault="00B06724">
      <w:pPr>
        <w:pStyle w:val="Heading5"/>
      </w:pPr>
      <w:bookmarkStart w:id="38" w:name="_Toc90898682"/>
      <w:r>
        <w:rPr>
          <w:rStyle w:val="CharSectno"/>
        </w:rPr>
        <w:t>9</w:t>
      </w:r>
      <w:r>
        <w:rPr>
          <w:rStyle w:val="CharSectno"/>
        </w:rPr>
        <w:noBreakHyphen/>
        <w:t>5</w:t>
      </w:r>
      <w:r>
        <w:t xml:space="preserve">  Taxable sup</w:t>
      </w:r>
      <w:r>
        <w:t>plies</w:t>
      </w:r>
      <w:bookmarkEnd w:id="38"/>
    </w:p>
    <w:p w:rsidR="00000000" w:rsidRDefault="00B06724">
      <w:pPr>
        <w:pStyle w:val="subsection"/>
      </w:pPr>
      <w:r>
        <w:tab/>
      </w:r>
      <w:r>
        <w:tab/>
        <w:t xml:space="preserve">You make a </w:t>
      </w:r>
      <w:r>
        <w:rPr>
          <w:b/>
          <w:bCs/>
          <w:i/>
          <w:iCs/>
        </w:rPr>
        <w:t>taxable supply</w:t>
      </w:r>
      <w:r>
        <w:t xml:space="preserve"> if:</w:t>
      </w:r>
    </w:p>
    <w:p w:rsidR="00000000" w:rsidRDefault="00B06724">
      <w:pPr>
        <w:pStyle w:val="paragraph"/>
      </w:pPr>
      <w:r>
        <w:tab/>
        <w:t>(a)</w:t>
      </w:r>
      <w:r>
        <w:tab/>
        <w:t xml:space="preserve">you make the supply for </w:t>
      </w:r>
      <w:r>
        <w:rPr>
          <w:position w:val="6"/>
          <w:sz w:val="16"/>
          <w:szCs w:val="16"/>
        </w:rPr>
        <w:t>*</w:t>
      </w:r>
      <w:r>
        <w:t>consideration; and</w:t>
      </w:r>
    </w:p>
    <w:p w:rsidR="00000000" w:rsidRDefault="00B06724">
      <w:pPr>
        <w:pStyle w:val="paragraph"/>
      </w:pPr>
      <w:r>
        <w:tab/>
        <w:t>(b)</w:t>
      </w:r>
      <w:r>
        <w:tab/>
        <w:t xml:space="preserve">the supply is made in the course or furtherance of an </w:t>
      </w:r>
      <w:r>
        <w:rPr>
          <w:position w:val="6"/>
          <w:sz w:val="16"/>
          <w:szCs w:val="16"/>
        </w:rPr>
        <w:t>*</w:t>
      </w:r>
      <w:r>
        <w:t xml:space="preserve">enterprise that you </w:t>
      </w:r>
      <w:r>
        <w:rPr>
          <w:position w:val="6"/>
          <w:sz w:val="16"/>
          <w:szCs w:val="16"/>
        </w:rPr>
        <w:t>*</w:t>
      </w:r>
      <w:r>
        <w:t>carry on; and</w:t>
      </w:r>
    </w:p>
    <w:p w:rsidR="00000000" w:rsidRDefault="00B06724">
      <w:pPr>
        <w:pStyle w:val="paragraph"/>
      </w:pPr>
      <w:r>
        <w:tab/>
        <w:t>(c)</w:t>
      </w:r>
      <w:r>
        <w:tab/>
        <w:t xml:space="preserve">the supply is </w:t>
      </w:r>
      <w:r>
        <w:rPr>
          <w:position w:val="6"/>
          <w:sz w:val="16"/>
          <w:szCs w:val="16"/>
        </w:rPr>
        <w:t>*</w:t>
      </w:r>
      <w:r>
        <w:t>connected with Australia; and</w:t>
      </w:r>
    </w:p>
    <w:p w:rsidR="00000000" w:rsidRDefault="00B06724">
      <w:pPr>
        <w:pStyle w:val="paragraph"/>
      </w:pPr>
      <w:r>
        <w:tab/>
        <w:t>(d)</w:t>
      </w:r>
      <w:r>
        <w:tab/>
        <w:t>you are</w:t>
      </w:r>
      <w:r>
        <w:t xml:space="preserve"> </w:t>
      </w:r>
      <w:r>
        <w:rPr>
          <w:position w:val="6"/>
          <w:sz w:val="16"/>
          <w:szCs w:val="16"/>
        </w:rPr>
        <w:t>*</w:t>
      </w:r>
      <w:r>
        <w:t xml:space="preserve">registered, or </w:t>
      </w:r>
      <w:r>
        <w:rPr>
          <w:position w:val="6"/>
          <w:sz w:val="16"/>
          <w:szCs w:val="16"/>
        </w:rPr>
        <w:t>*</w:t>
      </w:r>
      <w:r>
        <w:t>required to be registered.</w:t>
      </w:r>
    </w:p>
    <w:p w:rsidR="00000000" w:rsidRDefault="00B06724">
      <w:pPr>
        <w:pStyle w:val="subsection2Char"/>
      </w:pPr>
      <w:r>
        <w:t xml:space="preserve">However, the supply is not a </w:t>
      </w:r>
      <w:r>
        <w:rPr>
          <w:position w:val="6"/>
          <w:sz w:val="16"/>
          <w:szCs w:val="16"/>
        </w:rPr>
        <w:t>*</w:t>
      </w:r>
      <w:r>
        <w:t xml:space="preserve">taxable supply to the extent that it is </w:t>
      </w:r>
      <w:r>
        <w:rPr>
          <w:position w:val="6"/>
          <w:sz w:val="16"/>
          <w:szCs w:val="16"/>
        </w:rPr>
        <w:t>*</w:t>
      </w:r>
      <w:r>
        <w:t>GST</w:t>
      </w:r>
      <w:r>
        <w:noBreakHyphen/>
        <w:t xml:space="preserve">free or </w:t>
      </w:r>
      <w:r>
        <w:rPr>
          <w:position w:val="6"/>
          <w:sz w:val="16"/>
          <w:szCs w:val="16"/>
        </w:rPr>
        <w:t>*</w:t>
      </w:r>
      <w:r>
        <w:t>input taxed.</w:t>
      </w:r>
    </w:p>
    <w:p w:rsidR="00000000" w:rsidRDefault="00B06724">
      <w:pPr>
        <w:pStyle w:val="Heading5"/>
      </w:pPr>
      <w:bookmarkStart w:id="39" w:name="_Toc90898683"/>
      <w:r>
        <w:rPr>
          <w:rStyle w:val="CharSectno"/>
        </w:rPr>
        <w:t>9</w:t>
      </w:r>
      <w:r>
        <w:rPr>
          <w:rStyle w:val="CharSectno"/>
        </w:rPr>
        <w:noBreakHyphen/>
        <w:t>10</w:t>
      </w:r>
      <w:r>
        <w:t xml:space="preserve">  Meaning of </w:t>
      </w:r>
      <w:r>
        <w:rPr>
          <w:i/>
          <w:iCs/>
        </w:rPr>
        <w:t>supply</w:t>
      </w:r>
      <w:bookmarkEnd w:id="39"/>
    </w:p>
    <w:p w:rsidR="00000000" w:rsidRDefault="00B06724">
      <w:pPr>
        <w:pStyle w:val="subsection"/>
      </w:pPr>
      <w:r>
        <w:tab/>
        <w:t>(1)</w:t>
      </w:r>
      <w:r>
        <w:tab/>
        <w:t xml:space="preserve">A </w:t>
      </w:r>
      <w:r>
        <w:rPr>
          <w:b/>
          <w:bCs/>
          <w:i/>
          <w:iCs/>
        </w:rPr>
        <w:t>supply</w:t>
      </w:r>
      <w:r>
        <w:t xml:space="preserve"> is any form of supply whatsoever.</w:t>
      </w:r>
    </w:p>
    <w:p w:rsidR="00000000" w:rsidRDefault="00B06724">
      <w:pPr>
        <w:pStyle w:val="subsection"/>
      </w:pPr>
      <w:r>
        <w:tab/>
        <w:t>(2)</w:t>
      </w:r>
      <w:r>
        <w:tab/>
        <w:t>Without limit</w:t>
      </w:r>
      <w:r>
        <w:t xml:space="preserve">ing subsection (1), </w:t>
      </w:r>
      <w:r>
        <w:rPr>
          <w:b/>
          <w:bCs/>
          <w:i/>
          <w:iCs/>
        </w:rPr>
        <w:t>supply</w:t>
      </w:r>
      <w:r>
        <w:t xml:space="preserve"> includes any of these:</w:t>
      </w:r>
    </w:p>
    <w:p w:rsidR="00000000" w:rsidRDefault="00B06724">
      <w:pPr>
        <w:pStyle w:val="paragraph"/>
      </w:pPr>
      <w:r>
        <w:tab/>
        <w:t>(a)</w:t>
      </w:r>
      <w:r>
        <w:tab/>
        <w:t>a supply of goods;</w:t>
      </w:r>
    </w:p>
    <w:p w:rsidR="00000000" w:rsidRDefault="00B06724">
      <w:pPr>
        <w:pStyle w:val="paragraph"/>
      </w:pPr>
      <w:r>
        <w:tab/>
        <w:t>(b)</w:t>
      </w:r>
      <w:r>
        <w:tab/>
        <w:t>a supply of services;</w:t>
      </w:r>
    </w:p>
    <w:p w:rsidR="00000000" w:rsidRDefault="00B06724">
      <w:pPr>
        <w:pStyle w:val="paragraph"/>
      </w:pPr>
      <w:r>
        <w:tab/>
        <w:t>(c)</w:t>
      </w:r>
      <w:r>
        <w:tab/>
        <w:t>a provision of advice or information;</w:t>
      </w:r>
    </w:p>
    <w:p w:rsidR="00000000" w:rsidRDefault="00B06724">
      <w:pPr>
        <w:pStyle w:val="paragraph"/>
      </w:pPr>
      <w:r>
        <w:tab/>
        <w:t>(d)</w:t>
      </w:r>
      <w:r>
        <w:tab/>
        <w:t xml:space="preserve">a grant, assignment or surrender of </w:t>
      </w:r>
      <w:r>
        <w:rPr>
          <w:position w:val="6"/>
          <w:sz w:val="16"/>
          <w:szCs w:val="16"/>
        </w:rPr>
        <w:t>*</w:t>
      </w:r>
      <w:r>
        <w:t>real property;</w:t>
      </w:r>
    </w:p>
    <w:p w:rsidR="00000000" w:rsidRDefault="00B06724">
      <w:pPr>
        <w:pStyle w:val="paragraph"/>
      </w:pPr>
      <w:r>
        <w:tab/>
        <w:t>(e)</w:t>
      </w:r>
      <w:r>
        <w:tab/>
        <w:t>a creation, grant, transfer, assignment or surrend</w:t>
      </w:r>
      <w:r>
        <w:t>er of any right;</w:t>
      </w:r>
    </w:p>
    <w:p w:rsidR="00000000" w:rsidRDefault="00B06724">
      <w:pPr>
        <w:pStyle w:val="paragraph"/>
      </w:pPr>
      <w:r>
        <w:tab/>
        <w:t>(f)</w:t>
      </w:r>
      <w:r>
        <w:tab/>
        <w:t xml:space="preserve">a </w:t>
      </w:r>
      <w:r>
        <w:rPr>
          <w:position w:val="6"/>
          <w:sz w:val="16"/>
          <w:szCs w:val="16"/>
        </w:rPr>
        <w:t>*</w:t>
      </w:r>
      <w:r>
        <w:t>financial supply;</w:t>
      </w:r>
    </w:p>
    <w:p w:rsidR="00000000" w:rsidRDefault="00B06724">
      <w:pPr>
        <w:pStyle w:val="paragraph"/>
      </w:pPr>
      <w:r>
        <w:tab/>
        <w:t>(g)</w:t>
      </w:r>
      <w:r>
        <w:tab/>
        <w:t>an entry into, or release from, an obligation:</w:t>
      </w:r>
    </w:p>
    <w:p w:rsidR="00000000" w:rsidRDefault="00B06724">
      <w:pPr>
        <w:pStyle w:val="paragraphsub"/>
      </w:pPr>
      <w:r>
        <w:tab/>
        <w:t>(i)</w:t>
      </w:r>
      <w:r>
        <w:tab/>
        <w:t>to do anything; or</w:t>
      </w:r>
    </w:p>
    <w:p w:rsidR="00000000" w:rsidRDefault="00B06724">
      <w:pPr>
        <w:pStyle w:val="paragraphsub"/>
      </w:pPr>
      <w:r>
        <w:tab/>
        <w:t>(ii)</w:t>
      </w:r>
      <w:r>
        <w:tab/>
        <w:t>to refrain from an act; or</w:t>
      </w:r>
    </w:p>
    <w:p w:rsidR="00000000" w:rsidRDefault="00B06724">
      <w:pPr>
        <w:pStyle w:val="paragraphsub"/>
      </w:pPr>
      <w:r>
        <w:tab/>
        <w:t>(iii)</w:t>
      </w:r>
      <w:r>
        <w:tab/>
        <w:t>to tolerate an act or situation;</w:t>
      </w:r>
    </w:p>
    <w:p w:rsidR="00000000" w:rsidRDefault="00B06724">
      <w:pPr>
        <w:pStyle w:val="paragraph"/>
      </w:pPr>
      <w:r>
        <w:tab/>
        <w:t>(h)</w:t>
      </w:r>
      <w:r>
        <w:tab/>
        <w:t>any combination of any 2 or more of the matters referred to</w:t>
      </w:r>
      <w:r>
        <w:t xml:space="preserve"> in paragraphs (a) to (g).</w:t>
      </w:r>
    </w:p>
    <w:p w:rsidR="00000000" w:rsidRDefault="00B06724">
      <w:pPr>
        <w:pStyle w:val="subsection"/>
      </w:pPr>
      <w:r>
        <w:tab/>
        <w:t>(3)</w:t>
      </w:r>
      <w:r>
        <w:tab/>
        <w:t>It does not matter whether it is lawful to do, to refrain from doing or to tolerate the act or situation constituting the supply.</w:t>
      </w:r>
    </w:p>
    <w:p w:rsidR="00000000" w:rsidRDefault="00B06724">
      <w:pPr>
        <w:pStyle w:val="subsection"/>
      </w:pPr>
      <w:r>
        <w:tab/>
        <w:t>(3A)</w:t>
      </w:r>
      <w:r>
        <w:tab/>
        <w:t xml:space="preserve">For the avoidance of doubt, the delivery of: </w:t>
      </w:r>
    </w:p>
    <w:p w:rsidR="00000000" w:rsidRDefault="00B06724">
      <w:pPr>
        <w:pStyle w:val="paragraph"/>
      </w:pPr>
      <w:r>
        <w:tab/>
        <w:t>(a)</w:t>
      </w:r>
      <w:r>
        <w:tab/>
      </w:r>
      <w:r>
        <w:t xml:space="preserve">livestock for slaughtering or processing into </w:t>
      </w:r>
      <w:r>
        <w:rPr>
          <w:position w:val="6"/>
          <w:sz w:val="16"/>
          <w:szCs w:val="16"/>
        </w:rPr>
        <w:t>*</w:t>
      </w:r>
      <w:r>
        <w:t xml:space="preserve">food; or </w:t>
      </w:r>
    </w:p>
    <w:p w:rsidR="00000000" w:rsidRDefault="00B06724">
      <w:pPr>
        <w:pStyle w:val="paragraph"/>
      </w:pPr>
      <w:r>
        <w:tab/>
        <w:t>(b)</w:t>
      </w:r>
      <w:r>
        <w:tab/>
        <w:t xml:space="preserve">game for processing into </w:t>
      </w:r>
      <w:r>
        <w:rPr>
          <w:position w:val="6"/>
          <w:sz w:val="16"/>
          <w:szCs w:val="16"/>
        </w:rPr>
        <w:t>*</w:t>
      </w:r>
      <w:r>
        <w:t xml:space="preserve">food; </w:t>
      </w:r>
    </w:p>
    <w:p w:rsidR="00000000" w:rsidRDefault="00B06724">
      <w:pPr>
        <w:pStyle w:val="subsection2Char"/>
      </w:pPr>
      <w:r>
        <w:t>under an arrangement under which the entity making the delivery only relinquishes title after food has been produced, is the supply of the livestock or game (reg</w:t>
      </w:r>
      <w:r>
        <w:t xml:space="preserve">ardless of when the entity relinquishes title). The supply does not take place on or after the subsequent relinquishment of title. </w:t>
      </w:r>
    </w:p>
    <w:p w:rsidR="00000000" w:rsidRDefault="00B06724">
      <w:pPr>
        <w:pStyle w:val="subsection"/>
      </w:pPr>
      <w:r>
        <w:tab/>
        <w:t>(4)</w:t>
      </w:r>
      <w:r>
        <w:tab/>
        <w:t xml:space="preserve">However, a supply does not include a supply of </w:t>
      </w:r>
      <w:r>
        <w:rPr>
          <w:position w:val="6"/>
          <w:sz w:val="16"/>
          <w:szCs w:val="16"/>
        </w:rPr>
        <w:t>*</w:t>
      </w:r>
      <w:r>
        <w:t xml:space="preserve">money unless the money is provided as </w:t>
      </w:r>
      <w:r>
        <w:rPr>
          <w:position w:val="6"/>
          <w:sz w:val="16"/>
          <w:szCs w:val="16"/>
        </w:rPr>
        <w:t>*</w:t>
      </w:r>
      <w:r>
        <w:t xml:space="preserve">consideration for a supply that </w:t>
      </w:r>
      <w:r>
        <w:t>is a supply of money.</w:t>
      </w:r>
    </w:p>
    <w:p w:rsidR="00000000" w:rsidRDefault="00B06724">
      <w:pPr>
        <w:pStyle w:val="Heading5"/>
      </w:pPr>
      <w:bookmarkStart w:id="40" w:name="_Toc90898684"/>
      <w:r>
        <w:rPr>
          <w:rStyle w:val="CharSectno"/>
        </w:rPr>
        <w:t>9</w:t>
      </w:r>
      <w:r>
        <w:rPr>
          <w:rStyle w:val="CharSectno"/>
        </w:rPr>
        <w:noBreakHyphen/>
        <w:t>15</w:t>
      </w:r>
      <w:r>
        <w:t xml:space="preserve">  Consideration</w:t>
      </w:r>
      <w:bookmarkEnd w:id="40"/>
    </w:p>
    <w:p w:rsidR="00000000" w:rsidRDefault="00B06724">
      <w:pPr>
        <w:pStyle w:val="subsection"/>
      </w:pPr>
      <w:r>
        <w:tab/>
        <w:t>(1)</w:t>
      </w:r>
      <w:r>
        <w:tab/>
      </w:r>
      <w:r>
        <w:rPr>
          <w:b/>
          <w:bCs/>
          <w:i/>
          <w:iCs/>
        </w:rPr>
        <w:t>Consideration</w:t>
      </w:r>
      <w:r>
        <w:t xml:space="preserve"> includes:</w:t>
      </w:r>
    </w:p>
    <w:p w:rsidR="00000000" w:rsidRDefault="00B06724">
      <w:pPr>
        <w:pStyle w:val="paragraph"/>
      </w:pPr>
      <w:r>
        <w:tab/>
        <w:t>(a)</w:t>
      </w:r>
      <w:r>
        <w:tab/>
        <w:t>any payment, or any act or forbearance, in connection with a supply of anything; and</w:t>
      </w:r>
    </w:p>
    <w:p w:rsidR="00000000" w:rsidRDefault="00B06724">
      <w:pPr>
        <w:pStyle w:val="paragraph"/>
      </w:pPr>
      <w:r>
        <w:tab/>
        <w:t>(b)</w:t>
      </w:r>
      <w:r>
        <w:tab/>
        <w:t xml:space="preserve">any payment, or any act or forbearance, in response to or for the </w:t>
      </w:r>
      <w:r>
        <w:t>inducement of a supply of anything.</w:t>
      </w:r>
    </w:p>
    <w:p w:rsidR="00000000" w:rsidRDefault="00B06724">
      <w:pPr>
        <w:pStyle w:val="subsection"/>
      </w:pPr>
      <w:r>
        <w:tab/>
        <w:t>(2)</w:t>
      </w:r>
      <w:r>
        <w:tab/>
        <w:t xml:space="preserve">It does not matter whether the payment, act or forbearance was voluntary, or whether it was by the </w:t>
      </w:r>
      <w:r>
        <w:rPr>
          <w:position w:val="6"/>
          <w:sz w:val="16"/>
          <w:szCs w:val="16"/>
        </w:rPr>
        <w:t>*</w:t>
      </w:r>
      <w:r>
        <w:t>recipient of the supply.</w:t>
      </w:r>
    </w:p>
    <w:p w:rsidR="00000000" w:rsidRDefault="00B06724">
      <w:pPr>
        <w:pStyle w:val="subsection"/>
      </w:pPr>
      <w:r>
        <w:tab/>
        <w:t>(2A)</w:t>
      </w:r>
      <w:r>
        <w:tab/>
        <w:t>It does not matter:</w:t>
      </w:r>
    </w:p>
    <w:p w:rsidR="00000000" w:rsidRDefault="00B06724">
      <w:pPr>
        <w:pStyle w:val="paragraph"/>
      </w:pPr>
      <w:r>
        <w:tab/>
        <w:t>(a)</w:t>
      </w:r>
      <w:r>
        <w:tab/>
        <w:t>whether the payment, act or forbearance was in compliance w</w:t>
      </w:r>
      <w:r>
        <w:t>ith an order of a court, or of a tribunal or other body that has the power to make orders; or</w:t>
      </w:r>
    </w:p>
    <w:p w:rsidR="00000000" w:rsidRDefault="00B06724">
      <w:pPr>
        <w:pStyle w:val="paragraph"/>
      </w:pPr>
      <w:r>
        <w:tab/>
        <w:t>(b)</w:t>
      </w:r>
      <w:r>
        <w:tab/>
        <w:t>whether the payment, act or forbearance was in compliance with a settlement relating to proceedings before a court, or before a tribunal or other body that h</w:t>
      </w:r>
      <w:r>
        <w:t>as the power to make orders.</w:t>
      </w:r>
    </w:p>
    <w:p w:rsidR="00000000" w:rsidRDefault="00B06724">
      <w:pPr>
        <w:pStyle w:val="subsection"/>
      </w:pPr>
      <w:r>
        <w:tab/>
        <w:t>(2B)</w:t>
      </w:r>
      <w:r>
        <w:tab/>
        <w:t xml:space="preserve">For the avoidance of doubt, the fact that the supplier is an entity of which the </w:t>
      </w:r>
      <w:r>
        <w:rPr>
          <w:position w:val="6"/>
          <w:sz w:val="16"/>
          <w:szCs w:val="16"/>
        </w:rPr>
        <w:t>*</w:t>
      </w:r>
      <w:r>
        <w:t>recipient of the supply is a member, or that the supplier is an entity that only makes supplies to its members, does not prevent the paymen</w:t>
      </w:r>
      <w:r>
        <w:t>t, act or forbearance from being consideration.</w:t>
      </w:r>
    </w:p>
    <w:p w:rsidR="00000000" w:rsidRDefault="00B06724">
      <w:pPr>
        <w:pStyle w:val="subsection"/>
      </w:pPr>
      <w:r>
        <w:tab/>
        <w:t>(3)</w:t>
      </w:r>
      <w:r>
        <w:tab/>
        <w:t>However:</w:t>
      </w:r>
    </w:p>
    <w:p w:rsidR="00000000" w:rsidRDefault="00B06724">
      <w:pPr>
        <w:pStyle w:val="paragraph"/>
      </w:pPr>
      <w:r>
        <w:tab/>
        <w:t>(a)</w:t>
      </w:r>
      <w:r>
        <w:tab/>
        <w:t>if a right or option to acquire a thing is granted, then:</w:t>
      </w:r>
    </w:p>
    <w:p w:rsidR="00000000" w:rsidRDefault="00B06724">
      <w:pPr>
        <w:pStyle w:val="paragraphsub"/>
      </w:pPr>
      <w:r>
        <w:tab/>
        <w:t>(i)</w:t>
      </w:r>
      <w:r>
        <w:tab/>
        <w:t>the consideration for the supply of the thing on the exercise of the right or option is limited to any additional consideratio</w:t>
      </w:r>
      <w:r>
        <w:t>n provided either for the supply or in connection with the exercise of the right or option; or</w:t>
      </w:r>
    </w:p>
    <w:p w:rsidR="00000000" w:rsidRDefault="00B06724">
      <w:pPr>
        <w:pStyle w:val="paragraphsub"/>
      </w:pPr>
      <w:r>
        <w:tab/>
        <w:t>(ii)</w:t>
      </w:r>
      <w:r>
        <w:tab/>
        <w:t>if there is no such additional consideration—there is no consideration for the supply; and</w:t>
      </w:r>
    </w:p>
    <w:p w:rsidR="00000000" w:rsidRDefault="00B06724">
      <w:pPr>
        <w:pStyle w:val="paragraph"/>
      </w:pPr>
      <w:r>
        <w:tab/>
        <w:t>(b)</w:t>
      </w:r>
      <w:r>
        <w:tab/>
        <w:t>making a gift to a non</w:t>
      </w:r>
      <w:r>
        <w:noBreakHyphen/>
        <w:t xml:space="preserve">profit body is not the provision of </w:t>
      </w:r>
      <w:r>
        <w:t>consideration; and</w:t>
      </w:r>
    </w:p>
    <w:p w:rsidR="00000000" w:rsidRDefault="00B06724">
      <w:pPr>
        <w:pStyle w:val="paragraph"/>
      </w:pPr>
      <w:r>
        <w:tab/>
        <w:t>(c)</w:t>
      </w:r>
      <w:r>
        <w:tab/>
        <w:t xml:space="preserve">a payment made by a </w:t>
      </w:r>
      <w:r>
        <w:rPr>
          <w:position w:val="6"/>
          <w:sz w:val="16"/>
          <w:szCs w:val="16"/>
        </w:rPr>
        <w:t>*</w:t>
      </w:r>
      <w:r>
        <w:t xml:space="preserve">government related entity to another government related entity is not the provision of consideration if the payment is specifically covered by an appropriation under an </w:t>
      </w:r>
      <w:r>
        <w:rPr>
          <w:position w:val="6"/>
          <w:sz w:val="16"/>
          <w:szCs w:val="16"/>
        </w:rPr>
        <w:t>*</w:t>
      </w:r>
      <w:r>
        <w:t>Australian law.</w:t>
      </w:r>
    </w:p>
    <w:p w:rsidR="00000000" w:rsidRDefault="00B06724">
      <w:pPr>
        <w:pStyle w:val="Heading5"/>
      </w:pPr>
      <w:bookmarkStart w:id="41" w:name="_Toc90898685"/>
      <w:r>
        <w:rPr>
          <w:rStyle w:val="CharSectno"/>
        </w:rPr>
        <w:t>9</w:t>
      </w:r>
      <w:r>
        <w:rPr>
          <w:rStyle w:val="CharSectno"/>
        </w:rPr>
        <w:noBreakHyphen/>
        <w:t>20</w:t>
      </w:r>
      <w:r>
        <w:t xml:space="preserve">  Enterpr</w:t>
      </w:r>
      <w:r>
        <w:t>ises</w:t>
      </w:r>
      <w:bookmarkEnd w:id="41"/>
    </w:p>
    <w:p w:rsidR="00000000" w:rsidRDefault="00B06724">
      <w:pPr>
        <w:pStyle w:val="subsection"/>
      </w:pPr>
      <w:r>
        <w:tab/>
        <w:t>(1)</w:t>
      </w:r>
      <w:r>
        <w:tab/>
        <w:t xml:space="preserve">An </w:t>
      </w:r>
      <w:r>
        <w:rPr>
          <w:b/>
          <w:bCs/>
          <w:i/>
          <w:iCs/>
        </w:rPr>
        <w:t>enterprise</w:t>
      </w:r>
      <w:r>
        <w:t xml:space="preserve"> is an activity, or series of activities, done:</w:t>
      </w:r>
    </w:p>
    <w:p w:rsidR="00000000" w:rsidRDefault="00B06724">
      <w:pPr>
        <w:pStyle w:val="paragraph"/>
      </w:pPr>
      <w:r>
        <w:tab/>
        <w:t>(a)</w:t>
      </w:r>
      <w:r>
        <w:tab/>
        <w:t xml:space="preserve">in the form of a </w:t>
      </w:r>
      <w:r>
        <w:rPr>
          <w:position w:val="6"/>
          <w:sz w:val="16"/>
          <w:szCs w:val="16"/>
        </w:rPr>
        <w:t>*</w:t>
      </w:r>
      <w:r>
        <w:t>business; or</w:t>
      </w:r>
    </w:p>
    <w:p w:rsidR="00000000" w:rsidRDefault="00B06724">
      <w:pPr>
        <w:pStyle w:val="paragraph"/>
      </w:pPr>
      <w:r>
        <w:tab/>
        <w:t>(b)</w:t>
      </w:r>
      <w:r>
        <w:tab/>
        <w:t>in the form of an adventure or concern in the nature of trade; or</w:t>
      </w:r>
    </w:p>
    <w:p w:rsidR="00000000" w:rsidRDefault="00B06724">
      <w:pPr>
        <w:pStyle w:val="paragraph"/>
      </w:pPr>
      <w:r>
        <w:tab/>
        <w:t>(c)</w:t>
      </w:r>
      <w:r>
        <w:tab/>
        <w:t>on a regular or continuous basis, in the form of a lease, lic</w:t>
      </w:r>
      <w:r>
        <w:t>ence or other grant of an interest in property; or</w:t>
      </w:r>
    </w:p>
    <w:p w:rsidR="00000000" w:rsidRDefault="00B06724">
      <w:pPr>
        <w:pStyle w:val="paragraph"/>
      </w:pPr>
      <w:r>
        <w:tab/>
        <w:t>(d)</w:t>
      </w:r>
      <w:r>
        <w:tab/>
        <w:t>by the trustee of a fund that is covered by, or by an authority or institution that is covered by, Subdivision 30</w:t>
      </w:r>
      <w:r>
        <w:noBreakHyphen/>
        <w:t xml:space="preserve">B of the </w:t>
      </w:r>
      <w:r>
        <w:rPr>
          <w:i/>
          <w:iCs/>
        </w:rPr>
        <w:t>Income Tax Assessment Act 1997</w:t>
      </w:r>
      <w:r>
        <w:t xml:space="preserve"> and to which deductible gifts can be made; or</w:t>
      </w:r>
    </w:p>
    <w:p w:rsidR="00000000" w:rsidRDefault="00B06724">
      <w:pPr>
        <w:pStyle w:val="paragraph"/>
      </w:pPr>
      <w:r>
        <w:tab/>
        <w:t>(da)</w:t>
      </w:r>
      <w:r>
        <w:tab/>
        <w:t xml:space="preserve">by a trustee of a </w:t>
      </w:r>
      <w:r>
        <w:rPr>
          <w:position w:val="6"/>
          <w:sz w:val="16"/>
          <w:szCs w:val="16"/>
        </w:rPr>
        <w:t>*</w:t>
      </w:r>
      <w:r>
        <w:t>complying superannuation fund or, if there is no trustee of the fund, by a person who manages the fund; or</w:t>
      </w:r>
    </w:p>
    <w:p w:rsidR="00000000" w:rsidRDefault="00B06724">
      <w:pPr>
        <w:pStyle w:val="paragraph"/>
      </w:pPr>
      <w:r>
        <w:tab/>
        <w:t>(e)</w:t>
      </w:r>
      <w:r>
        <w:tab/>
        <w:t>by a charitable institution or by a trustee of a charitable fund; or</w:t>
      </w:r>
    </w:p>
    <w:p w:rsidR="00000000" w:rsidRDefault="00B06724">
      <w:pPr>
        <w:pStyle w:val="paragraph"/>
      </w:pPr>
      <w:r>
        <w:tab/>
        <w:t>(f)</w:t>
      </w:r>
      <w:r>
        <w:tab/>
        <w:t>by a religious institution; or</w:t>
      </w:r>
    </w:p>
    <w:p w:rsidR="00000000" w:rsidRDefault="00B06724">
      <w:pPr>
        <w:pStyle w:val="paragraph"/>
      </w:pPr>
      <w:r>
        <w:tab/>
        <w:t>(g)</w:t>
      </w:r>
      <w:r>
        <w:tab/>
      </w:r>
      <w:r>
        <w:t>by the Commonwealth, a State or a Territory, or by a body corporate, or corporation sole, established for a public purpose by or under a law of the Commonwealth, a State or a Territory.</w:t>
      </w:r>
    </w:p>
    <w:p w:rsidR="00000000" w:rsidRDefault="00B06724">
      <w:pPr>
        <w:pStyle w:val="subsection"/>
      </w:pPr>
      <w:r>
        <w:tab/>
        <w:t>(2)</w:t>
      </w:r>
      <w:r>
        <w:tab/>
        <w:t xml:space="preserve">However, </w:t>
      </w:r>
      <w:r>
        <w:rPr>
          <w:b/>
          <w:bCs/>
          <w:i/>
          <w:iCs/>
        </w:rPr>
        <w:t>enterprise</w:t>
      </w:r>
      <w:r>
        <w:t xml:space="preserve"> does not include an activity, or series of ac</w:t>
      </w:r>
      <w:r>
        <w:t>tivities, done:</w:t>
      </w:r>
    </w:p>
    <w:p w:rsidR="00000000" w:rsidRDefault="00B06724">
      <w:pPr>
        <w:pStyle w:val="paragraph"/>
      </w:pPr>
      <w:r>
        <w:tab/>
        <w:t>(a)</w:t>
      </w:r>
      <w:r>
        <w:tab/>
        <w:t xml:space="preserve">by a person as an employee or in connection with earning </w:t>
      </w:r>
      <w:r>
        <w:rPr>
          <w:position w:val="6"/>
          <w:sz w:val="16"/>
          <w:szCs w:val="16"/>
        </w:rPr>
        <w:t>*</w:t>
      </w:r>
      <w:r>
        <w:t>withholding payments covered by subsection (4) (unless t</w:t>
      </w:r>
      <w:r>
        <w:t>he activity or series is done in supplying services as the holder of an office that the person has accepted in the course of or in connection with an activity or series of activities of a kind mentioned in subsection (1)); or</w:t>
      </w:r>
    </w:p>
    <w:p w:rsidR="00000000" w:rsidRDefault="00B06724">
      <w:pPr>
        <w:pStyle w:val="noteparap"/>
      </w:pPr>
      <w:r>
        <w:t>Note:</w:t>
      </w:r>
      <w:r>
        <w:tab/>
        <w:t>Acts done as mentioned i</w:t>
      </w:r>
      <w:r>
        <w:t>n paragraph (a) will still form part of the activities of the enterprise to which the person provides work or services.</w:t>
      </w:r>
    </w:p>
    <w:p w:rsidR="00000000" w:rsidRDefault="00B06724">
      <w:pPr>
        <w:pStyle w:val="paragraph"/>
      </w:pPr>
      <w:r>
        <w:tab/>
        <w:t>(b)</w:t>
      </w:r>
      <w:r>
        <w:tab/>
        <w:t>as a private recreational pursuit or hobby; or</w:t>
      </w:r>
    </w:p>
    <w:p w:rsidR="00000000" w:rsidRDefault="00B06724">
      <w:pPr>
        <w:pStyle w:val="paragraph"/>
      </w:pPr>
      <w:r>
        <w:tab/>
        <w:t>(c)</w:t>
      </w:r>
      <w:r>
        <w:tab/>
        <w:t xml:space="preserve">by an individual (other than a trustee of a charitable fund), or a </w:t>
      </w:r>
      <w:r>
        <w:rPr>
          <w:position w:val="6"/>
          <w:sz w:val="16"/>
          <w:szCs w:val="16"/>
        </w:rPr>
        <w:t>*</w:t>
      </w:r>
      <w:r>
        <w:t>partnership</w:t>
      </w:r>
      <w:r>
        <w:t xml:space="preserve"> (all or most of the members of which are individuals), without a reasonable expectation of profit or gain; or</w:t>
      </w:r>
    </w:p>
    <w:p w:rsidR="00000000" w:rsidRDefault="00B06724">
      <w:pPr>
        <w:pStyle w:val="paragraph"/>
      </w:pPr>
      <w:r>
        <w:tab/>
        <w:t>(d)</w:t>
      </w:r>
      <w:r>
        <w:tab/>
        <w:t xml:space="preserve">as a member of a local governing body established by or under a </w:t>
      </w:r>
      <w:r>
        <w:rPr>
          <w:position w:val="6"/>
          <w:sz w:val="16"/>
          <w:szCs w:val="16"/>
        </w:rPr>
        <w:t>*</w:t>
      </w:r>
      <w:r>
        <w:t xml:space="preserve">State law or </w:t>
      </w:r>
      <w:r>
        <w:rPr>
          <w:position w:val="6"/>
          <w:sz w:val="16"/>
          <w:szCs w:val="16"/>
        </w:rPr>
        <w:t>*</w:t>
      </w:r>
      <w:r>
        <w:t>Territory law (except a local governing body to which subsect</w:t>
      </w:r>
      <w:r>
        <w:t>ion 12</w:t>
      </w:r>
      <w:r>
        <w:noBreakHyphen/>
        <w:t xml:space="preserve">45(3) in Schedule 1 to the </w:t>
      </w:r>
      <w:r>
        <w:rPr>
          <w:i/>
          <w:iCs/>
        </w:rPr>
        <w:t>Taxation Administration Act 1953</w:t>
      </w:r>
      <w:r>
        <w:t xml:space="preserve"> applies).</w:t>
      </w:r>
    </w:p>
    <w:p w:rsidR="00000000" w:rsidRDefault="00B06724">
      <w:pPr>
        <w:pStyle w:val="subsection"/>
        <w:keepNext/>
      </w:pPr>
      <w:r>
        <w:tab/>
        <w:t>(3)</w:t>
      </w:r>
      <w:r>
        <w:tab/>
        <w:t>For the avoidance of doubt, the fact that activities of an entity are limited to making supplies to members of the entity does not prevent those activities:</w:t>
      </w:r>
    </w:p>
    <w:p w:rsidR="00000000" w:rsidRDefault="00B06724">
      <w:pPr>
        <w:pStyle w:val="paragraph"/>
        <w:keepNext/>
      </w:pPr>
      <w:r>
        <w:tab/>
        <w:t>(a)</w:t>
      </w:r>
      <w:r>
        <w:tab/>
        <w:t>being in the</w:t>
      </w:r>
      <w:r>
        <w:t xml:space="preserve"> form of a </w:t>
      </w:r>
      <w:r>
        <w:rPr>
          <w:position w:val="6"/>
          <w:sz w:val="16"/>
          <w:szCs w:val="16"/>
        </w:rPr>
        <w:t>*</w:t>
      </w:r>
      <w:r>
        <w:t>business within the meaning of paragraph (1)(a); or</w:t>
      </w:r>
    </w:p>
    <w:p w:rsidR="00000000" w:rsidRDefault="00B06724">
      <w:pPr>
        <w:pStyle w:val="paragraph"/>
        <w:keepNext/>
      </w:pPr>
      <w:r>
        <w:tab/>
        <w:t>(b)</w:t>
      </w:r>
      <w:r>
        <w:tab/>
        <w:t>being in the form of an adventure or concern in the nature of trade within the meaning of paragraph (1)(b).</w:t>
      </w:r>
    </w:p>
    <w:p w:rsidR="00000000" w:rsidRDefault="00B06724">
      <w:pPr>
        <w:pStyle w:val="subsection"/>
        <w:keepNext/>
      </w:pPr>
      <w:r>
        <w:tab/>
        <w:t>(4)</w:t>
      </w:r>
      <w:r>
        <w:tab/>
        <w:t xml:space="preserve">This subsection covers a </w:t>
      </w:r>
      <w:r>
        <w:rPr>
          <w:position w:val="6"/>
          <w:sz w:val="16"/>
          <w:szCs w:val="16"/>
        </w:rPr>
        <w:t>*</w:t>
      </w:r>
      <w:r>
        <w:t>withholding payment covered by any of the provis</w:t>
      </w:r>
      <w:r>
        <w:t xml:space="preserve">ions in Schedule 1 to the </w:t>
      </w:r>
      <w:r>
        <w:rPr>
          <w:i/>
          <w:iCs/>
        </w:rPr>
        <w:t>Taxation Administration Act 1953</w:t>
      </w:r>
      <w:r>
        <w:t xml:space="preserve"> listed in the table. </w:t>
      </w:r>
    </w:p>
    <w:p w:rsidR="00000000" w:rsidRDefault="00B06724">
      <w:pPr>
        <w:pStyle w:val="Table"/>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000000">
        <w:tblPrEx>
          <w:tblCellMar>
            <w:top w:w="0" w:type="dxa"/>
            <w:bottom w:w="0" w:type="dxa"/>
          </w:tblCellMar>
        </w:tblPrEx>
        <w:trPr>
          <w:cantSplit/>
          <w:tblHeader/>
        </w:trPr>
        <w:tc>
          <w:tcPr>
            <w:tcW w:w="7110" w:type="dxa"/>
            <w:gridSpan w:val="3"/>
            <w:tcBorders>
              <w:top w:val="single" w:sz="12" w:space="0" w:color="auto"/>
              <w:left w:val="nil"/>
              <w:bottom w:val="single" w:sz="6" w:space="0" w:color="auto"/>
              <w:right w:val="nil"/>
            </w:tcBorders>
          </w:tcPr>
          <w:p w:rsidR="00000000" w:rsidRDefault="00B06724">
            <w:pPr>
              <w:pStyle w:val="Table"/>
              <w:keepNext/>
              <w:rPr>
                <w:b/>
                <w:bCs/>
              </w:rPr>
            </w:pPr>
            <w:r>
              <w:rPr>
                <w:b/>
                <w:bCs/>
              </w:rPr>
              <w:t>Withholding payments covered</w:t>
            </w:r>
          </w:p>
        </w:tc>
      </w:tr>
      <w:tr w:rsidR="00000000">
        <w:tblPrEx>
          <w:tblCellMar>
            <w:top w:w="0" w:type="dxa"/>
            <w:bottom w:w="0" w:type="dxa"/>
          </w:tblCellMar>
        </w:tblPrEx>
        <w:trPr>
          <w:cantSplit/>
          <w:tblHeader/>
        </w:trPr>
        <w:tc>
          <w:tcPr>
            <w:tcW w:w="708"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1843" w:type="dxa"/>
            <w:tcBorders>
              <w:top w:val="single" w:sz="6" w:space="0" w:color="auto"/>
              <w:left w:val="nil"/>
              <w:bottom w:val="single" w:sz="12" w:space="0" w:color="auto"/>
              <w:right w:val="nil"/>
            </w:tcBorders>
          </w:tcPr>
          <w:p w:rsidR="00000000" w:rsidRDefault="00B06724">
            <w:pPr>
              <w:pStyle w:val="Table"/>
              <w:keepNext/>
              <w:rPr>
                <w:b/>
                <w:bCs/>
              </w:rPr>
            </w:pPr>
            <w:r>
              <w:rPr>
                <w:b/>
                <w:bCs/>
              </w:rPr>
              <w:t>Provision</w:t>
            </w:r>
          </w:p>
        </w:tc>
        <w:tc>
          <w:tcPr>
            <w:tcW w:w="4559" w:type="dxa"/>
            <w:tcBorders>
              <w:top w:val="single" w:sz="6" w:space="0" w:color="auto"/>
              <w:left w:val="nil"/>
              <w:bottom w:val="single" w:sz="12" w:space="0" w:color="auto"/>
              <w:right w:val="nil"/>
            </w:tcBorders>
          </w:tcPr>
          <w:p w:rsidR="00000000" w:rsidRDefault="00B06724">
            <w:pPr>
              <w:pStyle w:val="Table"/>
              <w:keepNext/>
              <w:rPr>
                <w:b/>
                <w:bCs/>
              </w:rPr>
            </w:pPr>
            <w:r>
              <w:rPr>
                <w:b/>
                <w:bCs/>
              </w:rPr>
              <w:t>Subject matter</w:t>
            </w:r>
          </w:p>
        </w:tc>
      </w:tr>
      <w:tr w:rsidR="00000000">
        <w:tblPrEx>
          <w:tblCellMar>
            <w:top w:w="0" w:type="dxa"/>
            <w:bottom w:w="0" w:type="dxa"/>
          </w:tblCellMar>
        </w:tblPrEx>
        <w:trPr>
          <w:cantSplit/>
        </w:trPr>
        <w:tc>
          <w:tcPr>
            <w:tcW w:w="708" w:type="dxa"/>
            <w:tcBorders>
              <w:top w:val="single" w:sz="12" w:space="0" w:color="auto"/>
              <w:left w:val="nil"/>
              <w:bottom w:val="dotted" w:sz="6" w:space="0" w:color="auto"/>
              <w:right w:val="nil"/>
            </w:tcBorders>
          </w:tcPr>
          <w:p w:rsidR="00000000" w:rsidRDefault="00B06724" w:rsidP="005A2F70">
            <w:pPr>
              <w:pStyle w:val="Table"/>
              <w:keepNext/>
              <w:numPr>
                <w:ilvl w:val="0"/>
                <w:numId w:val="13"/>
              </w:numPr>
            </w:pPr>
          </w:p>
        </w:tc>
        <w:tc>
          <w:tcPr>
            <w:tcW w:w="1843" w:type="dxa"/>
            <w:tcBorders>
              <w:top w:val="single" w:sz="12" w:space="0" w:color="auto"/>
              <w:left w:val="nil"/>
              <w:bottom w:val="dotted" w:sz="6" w:space="0" w:color="auto"/>
              <w:right w:val="nil"/>
            </w:tcBorders>
          </w:tcPr>
          <w:p w:rsidR="00000000" w:rsidRDefault="00B06724">
            <w:pPr>
              <w:pStyle w:val="Table"/>
              <w:keepNext/>
            </w:pPr>
            <w:r>
              <w:t>Section 12</w:t>
            </w:r>
            <w:r>
              <w:noBreakHyphen/>
              <w:t>35</w:t>
            </w:r>
          </w:p>
        </w:tc>
        <w:tc>
          <w:tcPr>
            <w:tcW w:w="4559" w:type="dxa"/>
            <w:tcBorders>
              <w:top w:val="single" w:sz="12" w:space="0" w:color="auto"/>
              <w:left w:val="nil"/>
              <w:bottom w:val="dotted" w:sz="6" w:space="0" w:color="auto"/>
              <w:right w:val="nil"/>
            </w:tcBorders>
          </w:tcPr>
          <w:p w:rsidR="00000000" w:rsidRDefault="00B06724">
            <w:pPr>
              <w:pStyle w:val="Table"/>
              <w:keepNext/>
            </w:pPr>
            <w:r>
              <w:t>Payment to employee</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rsidP="005A2F70">
            <w:pPr>
              <w:pStyle w:val="Table"/>
              <w:keepNext/>
              <w:numPr>
                <w:ilvl w:val="0"/>
                <w:numId w:val="13"/>
              </w:numPr>
            </w:pPr>
          </w:p>
        </w:tc>
        <w:tc>
          <w:tcPr>
            <w:tcW w:w="1843" w:type="dxa"/>
            <w:tcBorders>
              <w:top w:val="dotted" w:sz="6" w:space="0" w:color="auto"/>
              <w:left w:val="nil"/>
              <w:bottom w:val="dotted" w:sz="6" w:space="0" w:color="auto"/>
              <w:right w:val="nil"/>
            </w:tcBorders>
          </w:tcPr>
          <w:p w:rsidR="00000000" w:rsidRDefault="00B06724">
            <w:pPr>
              <w:pStyle w:val="Table"/>
              <w:keepNext/>
            </w:pPr>
            <w:r>
              <w:t>Section 12</w:t>
            </w:r>
            <w:r>
              <w:noBreakHyphen/>
              <w:t>40</w:t>
            </w:r>
          </w:p>
        </w:tc>
        <w:tc>
          <w:tcPr>
            <w:tcW w:w="4559" w:type="dxa"/>
            <w:tcBorders>
              <w:top w:val="dotted" w:sz="6" w:space="0" w:color="auto"/>
              <w:left w:val="nil"/>
              <w:bottom w:val="dotted" w:sz="6" w:space="0" w:color="auto"/>
              <w:right w:val="nil"/>
            </w:tcBorders>
          </w:tcPr>
          <w:p w:rsidR="00000000" w:rsidRDefault="00B06724">
            <w:pPr>
              <w:pStyle w:val="Table"/>
              <w:keepNext/>
            </w:pPr>
            <w:r>
              <w:t>Payment to company director</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rsidP="005A2F70">
            <w:pPr>
              <w:pStyle w:val="Table"/>
              <w:keepNext/>
              <w:numPr>
                <w:ilvl w:val="0"/>
                <w:numId w:val="13"/>
              </w:numPr>
            </w:pPr>
          </w:p>
        </w:tc>
        <w:tc>
          <w:tcPr>
            <w:tcW w:w="1843" w:type="dxa"/>
            <w:tcBorders>
              <w:top w:val="dotted" w:sz="6" w:space="0" w:color="auto"/>
              <w:left w:val="nil"/>
              <w:bottom w:val="dotted" w:sz="6" w:space="0" w:color="auto"/>
              <w:right w:val="nil"/>
            </w:tcBorders>
          </w:tcPr>
          <w:p w:rsidR="00000000" w:rsidRDefault="00B06724">
            <w:pPr>
              <w:pStyle w:val="Table"/>
              <w:keepNext/>
            </w:pPr>
            <w:r>
              <w:t>Section 12</w:t>
            </w:r>
            <w:r>
              <w:noBreakHyphen/>
              <w:t>45</w:t>
            </w:r>
          </w:p>
        </w:tc>
        <w:tc>
          <w:tcPr>
            <w:tcW w:w="4559" w:type="dxa"/>
            <w:tcBorders>
              <w:top w:val="dotted" w:sz="6" w:space="0" w:color="auto"/>
              <w:left w:val="nil"/>
              <w:bottom w:val="dotted" w:sz="6" w:space="0" w:color="auto"/>
              <w:right w:val="nil"/>
            </w:tcBorders>
          </w:tcPr>
          <w:p w:rsidR="00000000" w:rsidRDefault="00B06724">
            <w:pPr>
              <w:pStyle w:val="Table"/>
              <w:keepNext/>
            </w:pPr>
            <w:r>
              <w:t>Payment to office holder</w:t>
            </w:r>
          </w:p>
        </w:tc>
      </w:tr>
      <w:tr w:rsidR="00000000">
        <w:tblPrEx>
          <w:tblCellMar>
            <w:top w:w="0" w:type="dxa"/>
            <w:bottom w:w="0" w:type="dxa"/>
          </w:tblCellMar>
        </w:tblPrEx>
        <w:trPr>
          <w:cantSplit/>
        </w:trPr>
        <w:tc>
          <w:tcPr>
            <w:tcW w:w="708" w:type="dxa"/>
            <w:tcBorders>
              <w:top w:val="dotted" w:sz="6" w:space="0" w:color="auto"/>
              <w:left w:val="nil"/>
              <w:bottom w:val="single" w:sz="12" w:space="0" w:color="auto"/>
              <w:right w:val="nil"/>
            </w:tcBorders>
          </w:tcPr>
          <w:p w:rsidR="00000000" w:rsidRDefault="00B06724" w:rsidP="005A2F70">
            <w:pPr>
              <w:pStyle w:val="Table"/>
              <w:keepNext/>
              <w:numPr>
                <w:ilvl w:val="0"/>
                <w:numId w:val="13"/>
              </w:numPr>
            </w:pPr>
          </w:p>
        </w:tc>
        <w:tc>
          <w:tcPr>
            <w:tcW w:w="1843" w:type="dxa"/>
            <w:tcBorders>
              <w:top w:val="dotted" w:sz="6" w:space="0" w:color="auto"/>
              <w:left w:val="nil"/>
              <w:bottom w:val="single" w:sz="12" w:space="0" w:color="auto"/>
              <w:right w:val="nil"/>
            </w:tcBorders>
          </w:tcPr>
          <w:p w:rsidR="00000000" w:rsidRDefault="00B06724">
            <w:pPr>
              <w:pStyle w:val="Table"/>
              <w:keepNext/>
            </w:pPr>
            <w:r>
              <w:t>Section </w:t>
            </w:r>
            <w:r>
              <w:rPr>
                <w:noProof/>
              </w:rPr>
              <w:t>12</w:t>
            </w:r>
            <w:r>
              <w:rPr>
                <w:noProof/>
              </w:rPr>
              <w:noBreakHyphen/>
              <w:t>60</w:t>
            </w:r>
          </w:p>
        </w:tc>
        <w:tc>
          <w:tcPr>
            <w:tcW w:w="4559" w:type="dxa"/>
            <w:tcBorders>
              <w:top w:val="dotted" w:sz="6" w:space="0" w:color="auto"/>
              <w:left w:val="nil"/>
              <w:bottom w:val="single" w:sz="12" w:space="0" w:color="auto"/>
              <w:right w:val="nil"/>
            </w:tcBorders>
          </w:tcPr>
          <w:p w:rsidR="00000000" w:rsidRDefault="00B06724">
            <w:pPr>
              <w:pStyle w:val="Table"/>
              <w:keepNext/>
            </w:pPr>
            <w:r>
              <w:rPr>
                <w:noProof/>
              </w:rPr>
              <w:t>Payment under labour hire arrangement, or specified by regulations</w:t>
            </w:r>
          </w:p>
        </w:tc>
      </w:tr>
    </w:tbl>
    <w:p w:rsidR="00000000" w:rsidRDefault="00B06724">
      <w:pPr>
        <w:pStyle w:val="Heading5"/>
      </w:pPr>
      <w:bookmarkStart w:id="42" w:name="_Toc90898686"/>
      <w:r>
        <w:rPr>
          <w:rStyle w:val="CharSectno"/>
        </w:rPr>
        <w:t>9</w:t>
      </w:r>
      <w:r>
        <w:rPr>
          <w:rStyle w:val="CharSectno"/>
        </w:rPr>
        <w:noBreakHyphen/>
        <w:t>25</w:t>
      </w:r>
      <w:r>
        <w:t xml:space="preserve">  Supplies connected with Australia</w:t>
      </w:r>
      <w:bookmarkEnd w:id="42"/>
    </w:p>
    <w:p w:rsidR="00000000" w:rsidRDefault="00B06724">
      <w:pPr>
        <w:pStyle w:val="SubsectionHead"/>
      </w:pPr>
      <w:r>
        <w:t>Supplies of goods wholly within Australia</w:t>
      </w:r>
    </w:p>
    <w:p w:rsidR="00000000" w:rsidRDefault="00B06724">
      <w:pPr>
        <w:pStyle w:val="subsection"/>
      </w:pPr>
      <w:r>
        <w:tab/>
        <w:t>(1)</w:t>
      </w:r>
      <w:r>
        <w:tab/>
        <w:t xml:space="preserve">A supply of goods is </w:t>
      </w:r>
      <w:r>
        <w:rPr>
          <w:b/>
          <w:bCs/>
          <w:i/>
          <w:iCs/>
        </w:rPr>
        <w:t>connected with Australia</w:t>
      </w:r>
      <w:r>
        <w:t xml:space="preserve"> if the goods are delivered, or made available, in Australia to the </w:t>
      </w:r>
      <w:r>
        <w:rPr>
          <w:position w:val="6"/>
          <w:sz w:val="16"/>
          <w:szCs w:val="16"/>
        </w:rPr>
        <w:t>*</w:t>
      </w:r>
      <w:r>
        <w:t>recipient of the supply.</w:t>
      </w:r>
    </w:p>
    <w:p w:rsidR="00000000" w:rsidRDefault="00B06724">
      <w:pPr>
        <w:pStyle w:val="SubsectionHead"/>
      </w:pPr>
      <w:r>
        <w:t>Supplies of goods from Australia</w:t>
      </w:r>
    </w:p>
    <w:p w:rsidR="00000000" w:rsidRDefault="00B06724">
      <w:pPr>
        <w:pStyle w:val="subsection"/>
      </w:pPr>
      <w:r>
        <w:tab/>
        <w:t>(2)</w:t>
      </w:r>
      <w:r>
        <w:tab/>
        <w:t xml:space="preserve">A supply of goods that involves the goods being removed from Australia is </w:t>
      </w:r>
      <w:r>
        <w:rPr>
          <w:b/>
          <w:bCs/>
          <w:i/>
          <w:iCs/>
        </w:rPr>
        <w:t>connected with Australia</w:t>
      </w:r>
      <w:r>
        <w:t>.</w:t>
      </w:r>
    </w:p>
    <w:p w:rsidR="00000000" w:rsidRDefault="00B06724">
      <w:pPr>
        <w:pStyle w:val="SubsectionHead"/>
      </w:pPr>
      <w:r>
        <w:t>Supplies of goods to Australia</w:t>
      </w:r>
    </w:p>
    <w:p w:rsidR="00000000" w:rsidRDefault="00B06724">
      <w:pPr>
        <w:pStyle w:val="subsection"/>
      </w:pPr>
      <w:r>
        <w:tab/>
        <w:t>(3)</w:t>
      </w:r>
      <w:r>
        <w:tab/>
        <w:t xml:space="preserve">A supply of goods that involves the goods being brought to Australia is </w:t>
      </w:r>
      <w:r>
        <w:rPr>
          <w:b/>
          <w:bCs/>
          <w:i/>
          <w:iCs/>
        </w:rPr>
        <w:t>connected with Australia</w:t>
      </w:r>
      <w:r>
        <w:t xml:space="preserve"> if the supplier either:</w:t>
      </w:r>
    </w:p>
    <w:p w:rsidR="00000000" w:rsidRDefault="00B06724">
      <w:pPr>
        <w:pStyle w:val="paragraph"/>
        <w:keepNext/>
      </w:pPr>
      <w:r>
        <w:tab/>
        <w:t>(a)</w:t>
      </w:r>
      <w:r>
        <w:tab/>
        <w:t>imports the goods into Australia; or</w:t>
      </w:r>
    </w:p>
    <w:p w:rsidR="00000000" w:rsidRDefault="00B06724">
      <w:pPr>
        <w:pStyle w:val="paragraph"/>
      </w:pPr>
      <w:r>
        <w:tab/>
        <w:t>(b)</w:t>
      </w:r>
      <w:r>
        <w:tab/>
        <w:t>installs or assembles the goods in Australia.</w:t>
      </w:r>
    </w:p>
    <w:p w:rsidR="00000000" w:rsidRDefault="00B06724">
      <w:pPr>
        <w:pStyle w:val="SubsectionHead"/>
      </w:pPr>
      <w:r>
        <w:t>Suppli</w:t>
      </w:r>
      <w:r>
        <w:t>es of real property</w:t>
      </w:r>
    </w:p>
    <w:p w:rsidR="00000000" w:rsidRDefault="00B06724">
      <w:pPr>
        <w:pStyle w:val="subsection"/>
      </w:pPr>
      <w:r>
        <w:tab/>
        <w:t>(4)</w:t>
      </w:r>
      <w:r>
        <w:tab/>
        <w:t xml:space="preserve">A supply of </w:t>
      </w:r>
      <w:r>
        <w:rPr>
          <w:position w:val="6"/>
          <w:sz w:val="16"/>
          <w:szCs w:val="16"/>
        </w:rPr>
        <w:t>*</w:t>
      </w:r>
      <w:r>
        <w:t xml:space="preserve">real property is </w:t>
      </w:r>
      <w:r>
        <w:rPr>
          <w:b/>
          <w:bCs/>
          <w:i/>
          <w:iCs/>
        </w:rPr>
        <w:t>connected with Australia</w:t>
      </w:r>
      <w:r>
        <w:t xml:space="preserve"> if the real property, or the land to which the real property relates, is in Australia.</w:t>
      </w:r>
    </w:p>
    <w:p w:rsidR="00000000" w:rsidRDefault="00B06724">
      <w:pPr>
        <w:pStyle w:val="SubsectionHead"/>
      </w:pPr>
      <w:r>
        <w:t>Supplies of anything else</w:t>
      </w:r>
    </w:p>
    <w:p w:rsidR="00000000" w:rsidRDefault="00B06724">
      <w:pPr>
        <w:pStyle w:val="subsection"/>
      </w:pPr>
      <w:r>
        <w:tab/>
        <w:t>(5)</w:t>
      </w:r>
      <w:r>
        <w:tab/>
        <w:t xml:space="preserve">A supply of anything other than goods or </w:t>
      </w:r>
      <w:r>
        <w:rPr>
          <w:position w:val="6"/>
          <w:sz w:val="16"/>
          <w:szCs w:val="16"/>
        </w:rPr>
        <w:t>*</w:t>
      </w:r>
      <w:r>
        <w:t>real property is</w:t>
      </w:r>
      <w:r>
        <w:t xml:space="preserve"> </w:t>
      </w:r>
      <w:r>
        <w:rPr>
          <w:b/>
          <w:bCs/>
          <w:i/>
          <w:iCs/>
        </w:rPr>
        <w:t>connected with Australia</w:t>
      </w:r>
      <w:r>
        <w:t xml:space="preserve"> if either:</w:t>
      </w:r>
    </w:p>
    <w:p w:rsidR="00000000" w:rsidRDefault="00B06724">
      <w:pPr>
        <w:pStyle w:val="paragraph"/>
      </w:pPr>
      <w:r>
        <w:tab/>
        <w:t>(a)</w:t>
      </w:r>
      <w:r>
        <w:tab/>
        <w:t>the thing is done in Australia; or</w:t>
      </w:r>
    </w:p>
    <w:p w:rsidR="00000000" w:rsidRDefault="00B06724">
      <w:pPr>
        <w:pStyle w:val="paragraph"/>
      </w:pPr>
      <w:r>
        <w:tab/>
        <w:t>(b)</w:t>
      </w:r>
      <w:r>
        <w:tab/>
        <w:t xml:space="preserve">the supplier makes the supply through an </w:t>
      </w:r>
      <w:r>
        <w:rPr>
          <w:position w:val="6"/>
          <w:sz w:val="16"/>
          <w:szCs w:val="16"/>
        </w:rPr>
        <w:t>*</w:t>
      </w:r>
      <w:r>
        <w:t xml:space="preserve">enterprise that the supplier </w:t>
      </w:r>
      <w:r>
        <w:rPr>
          <w:position w:val="6"/>
          <w:sz w:val="16"/>
          <w:szCs w:val="16"/>
        </w:rPr>
        <w:t>*</w:t>
      </w:r>
      <w:r>
        <w:t>carries on in Australia.</w:t>
      </w:r>
    </w:p>
    <w:p w:rsidR="00000000" w:rsidRDefault="00B06724">
      <w:pPr>
        <w:pStyle w:val="SubsectionHead"/>
      </w:pPr>
      <w:r>
        <w:t>When enterprises are carried on in Australia</w:t>
      </w:r>
    </w:p>
    <w:p w:rsidR="00000000" w:rsidRDefault="00B06724">
      <w:pPr>
        <w:pStyle w:val="subsection"/>
      </w:pPr>
      <w:r>
        <w:tab/>
        <w:t>(6)</w:t>
      </w:r>
      <w:r>
        <w:tab/>
        <w:t xml:space="preserve">An </w:t>
      </w:r>
      <w:r>
        <w:rPr>
          <w:position w:val="6"/>
          <w:sz w:val="16"/>
          <w:szCs w:val="16"/>
        </w:rPr>
        <w:t>*</w:t>
      </w:r>
      <w:r>
        <w:t xml:space="preserve">enterprise is </w:t>
      </w:r>
      <w:r>
        <w:rPr>
          <w:b/>
          <w:bCs/>
          <w:i/>
          <w:iCs/>
        </w:rPr>
        <w:t>carried o</w:t>
      </w:r>
      <w:r>
        <w:rPr>
          <w:b/>
          <w:bCs/>
          <w:i/>
          <w:iCs/>
        </w:rPr>
        <w:t>n in Australia</w:t>
      </w:r>
      <w:r>
        <w:t xml:space="preserve"> if the enterprise is carried on through:</w:t>
      </w:r>
    </w:p>
    <w:p w:rsidR="00000000" w:rsidRDefault="00B06724">
      <w:pPr>
        <w:pStyle w:val="paragraph"/>
      </w:pPr>
      <w:r>
        <w:tab/>
        <w:t>(a)</w:t>
      </w:r>
      <w:r>
        <w:tab/>
        <w:t xml:space="preserve">a permanent establishment (as defined in subsection 6(1) of the </w:t>
      </w:r>
      <w:r>
        <w:rPr>
          <w:i/>
          <w:iCs/>
        </w:rPr>
        <w:t>Income Tax Assessment Act 1936</w:t>
      </w:r>
      <w:r>
        <w:t>); or</w:t>
      </w:r>
    </w:p>
    <w:p w:rsidR="00000000" w:rsidRDefault="00B06724">
      <w:pPr>
        <w:pStyle w:val="paragraph"/>
      </w:pPr>
      <w:r>
        <w:tab/>
        <w:t>(b)</w:t>
      </w:r>
      <w:r>
        <w:tab/>
        <w:t>a place that would be such a permanent establishment if paragraph </w:t>
      </w:r>
      <w:r>
        <w:t>(e), (f) or (g) of that definition did not apply.</w:t>
      </w:r>
    </w:p>
    <w:p w:rsidR="00000000" w:rsidRDefault="00B06724">
      <w:pPr>
        <w:pStyle w:val="Heading5"/>
        <w:rPr>
          <w:i/>
          <w:iCs/>
        </w:rPr>
      </w:pPr>
      <w:bookmarkStart w:id="43" w:name="_Toc90898687"/>
      <w:r>
        <w:rPr>
          <w:rStyle w:val="CharSectno"/>
        </w:rPr>
        <w:t>9</w:t>
      </w:r>
      <w:r>
        <w:rPr>
          <w:rStyle w:val="CharSectno"/>
        </w:rPr>
        <w:noBreakHyphen/>
        <w:t>30</w:t>
      </w:r>
      <w:r>
        <w:t xml:space="preserve">  Supplies that are GST</w:t>
      </w:r>
      <w:r>
        <w:noBreakHyphen/>
        <w:t>free or input taxed</w:t>
      </w:r>
      <w:bookmarkEnd w:id="43"/>
    </w:p>
    <w:p w:rsidR="00000000" w:rsidRDefault="00B06724">
      <w:pPr>
        <w:pStyle w:val="SubsectionHead"/>
      </w:pPr>
      <w:r>
        <w:t>GST</w:t>
      </w:r>
      <w:r>
        <w:noBreakHyphen/>
        <w:t>free</w:t>
      </w:r>
    </w:p>
    <w:p w:rsidR="00000000" w:rsidRDefault="00B06724">
      <w:pPr>
        <w:pStyle w:val="subsection"/>
      </w:pPr>
      <w:r>
        <w:tab/>
        <w:t>(1)</w:t>
      </w:r>
      <w:r>
        <w:tab/>
        <w:t xml:space="preserve">A supply is </w:t>
      </w:r>
      <w:r>
        <w:rPr>
          <w:b/>
          <w:bCs/>
          <w:i/>
          <w:iCs/>
        </w:rPr>
        <w:t>GST</w:t>
      </w:r>
      <w:r>
        <w:rPr>
          <w:b/>
          <w:bCs/>
          <w:i/>
          <w:iCs/>
        </w:rPr>
        <w:noBreakHyphen/>
        <w:t>free</w:t>
      </w:r>
      <w:r>
        <w:t xml:space="preserve"> if:</w:t>
      </w:r>
    </w:p>
    <w:p w:rsidR="00000000" w:rsidRDefault="00B06724">
      <w:pPr>
        <w:pStyle w:val="paragraph"/>
      </w:pPr>
      <w:r>
        <w:tab/>
        <w:t>(a)</w:t>
      </w:r>
      <w:r>
        <w:tab/>
        <w:t>it is GST</w:t>
      </w:r>
      <w:r>
        <w:noBreakHyphen/>
        <w:t>free under Division 38 or under a provision of another Act; or</w:t>
      </w:r>
    </w:p>
    <w:p w:rsidR="00000000" w:rsidRDefault="00B06724">
      <w:pPr>
        <w:pStyle w:val="paragraph"/>
      </w:pPr>
      <w:r>
        <w:tab/>
        <w:t>(b)</w:t>
      </w:r>
      <w:r>
        <w:tab/>
        <w:t>it is a supp</w:t>
      </w:r>
      <w:r>
        <w:t>ly of a right to receive a supply that would be GST</w:t>
      </w:r>
      <w:r>
        <w:noBreakHyphen/>
        <w:t>free under paragraph (a).</w:t>
      </w:r>
    </w:p>
    <w:p w:rsidR="00000000" w:rsidRDefault="00B06724">
      <w:pPr>
        <w:pStyle w:val="SubsectionHead"/>
      </w:pPr>
      <w:r>
        <w:t>Input taxed</w:t>
      </w:r>
    </w:p>
    <w:p w:rsidR="00000000" w:rsidRDefault="00B06724">
      <w:pPr>
        <w:pStyle w:val="subsection"/>
        <w:keepNext/>
      </w:pPr>
      <w:r>
        <w:tab/>
        <w:t>(2)</w:t>
      </w:r>
      <w:r>
        <w:tab/>
        <w:t xml:space="preserve">A supply is </w:t>
      </w:r>
      <w:r>
        <w:rPr>
          <w:b/>
          <w:bCs/>
          <w:i/>
          <w:iCs/>
        </w:rPr>
        <w:t>input taxed</w:t>
      </w:r>
      <w:r>
        <w:t xml:space="preserve"> if:</w:t>
      </w:r>
    </w:p>
    <w:p w:rsidR="00000000" w:rsidRDefault="00B06724">
      <w:pPr>
        <w:pStyle w:val="paragraph"/>
      </w:pPr>
      <w:r>
        <w:tab/>
        <w:t>(a)</w:t>
      </w:r>
      <w:r>
        <w:tab/>
        <w:t>it is input taxed under Division 40 or under a provision of another Act; or</w:t>
      </w:r>
    </w:p>
    <w:p w:rsidR="00000000" w:rsidRDefault="00B06724">
      <w:pPr>
        <w:pStyle w:val="paragraph"/>
      </w:pPr>
      <w:r>
        <w:tab/>
        <w:t>(b)</w:t>
      </w:r>
      <w:r>
        <w:tab/>
        <w:t>it is a supply of a right to receive a supply t</w:t>
      </w:r>
      <w:r>
        <w:t>hat would be input taxed under paragraph (a).</w:t>
      </w:r>
    </w:p>
    <w:p w:rsidR="00000000" w:rsidRDefault="00B06724">
      <w:pPr>
        <w:pStyle w:val="notetext"/>
      </w:pPr>
      <w:r>
        <w:t>Note:</w:t>
      </w:r>
      <w:r>
        <w:tab/>
        <w:t>If a supply is input taxed, there is no entitlement to an input tax credit for the things that are acquired or imported to make the supply (see sections 11</w:t>
      </w:r>
      <w:r>
        <w:noBreakHyphen/>
        <w:t>15 and 15</w:t>
      </w:r>
      <w:r>
        <w:noBreakHyphen/>
        <w:t>10).</w:t>
      </w:r>
    </w:p>
    <w:p w:rsidR="00000000" w:rsidRDefault="00B06724">
      <w:pPr>
        <w:pStyle w:val="SubsectionHead"/>
        <w:tabs>
          <w:tab w:val="left" w:pos="1701"/>
        </w:tabs>
      </w:pPr>
      <w:r>
        <w:t>Supplies that would be both GST</w:t>
      </w:r>
      <w:r>
        <w:noBreakHyphen/>
        <w:t>f</w:t>
      </w:r>
      <w:r>
        <w:t xml:space="preserve">ree and input taxed </w:t>
      </w:r>
    </w:p>
    <w:p w:rsidR="00000000" w:rsidRDefault="00B06724">
      <w:pPr>
        <w:pStyle w:val="subsection"/>
      </w:pPr>
      <w:r>
        <w:tab/>
        <w:t>(3)</w:t>
      </w:r>
      <w:r>
        <w:tab/>
        <w:t xml:space="preserve">To the extent that a supply would, apart from this subsection, be both </w:t>
      </w:r>
      <w:r>
        <w:rPr>
          <w:position w:val="6"/>
          <w:sz w:val="16"/>
          <w:szCs w:val="16"/>
        </w:rPr>
        <w:t>*</w:t>
      </w:r>
      <w:r>
        <w:t>GST</w:t>
      </w:r>
      <w:r>
        <w:noBreakHyphen/>
        <w:t xml:space="preserve">free and </w:t>
      </w:r>
      <w:r>
        <w:rPr>
          <w:position w:val="6"/>
          <w:sz w:val="16"/>
          <w:szCs w:val="16"/>
        </w:rPr>
        <w:t>*</w:t>
      </w:r>
      <w:r>
        <w:t xml:space="preserve">input taxed: </w:t>
      </w:r>
    </w:p>
    <w:p w:rsidR="00000000" w:rsidRDefault="00B06724">
      <w:pPr>
        <w:pStyle w:val="paragraph"/>
      </w:pPr>
      <w:r>
        <w:tab/>
        <w:t>(a)</w:t>
      </w:r>
      <w:r>
        <w:tab/>
        <w:t>the supply is GST</w:t>
      </w:r>
      <w:r>
        <w:noBreakHyphen/>
        <w:t xml:space="preserve">free and not input taxed, unless the provision under which it is input taxed requires the supplier to have </w:t>
      </w:r>
      <w:r>
        <w:t xml:space="preserve">chosen for its supplies of that kind to be input taxed; or </w:t>
      </w:r>
    </w:p>
    <w:p w:rsidR="00000000" w:rsidRDefault="00B06724">
      <w:pPr>
        <w:pStyle w:val="paragraph"/>
      </w:pPr>
      <w:r>
        <w:tab/>
        <w:t>(b)</w:t>
      </w:r>
      <w:r>
        <w:tab/>
        <w:t>the supply is input taxed and not GST</w:t>
      </w:r>
      <w:r>
        <w:noBreakHyphen/>
        <w:t xml:space="preserve">free, if that provision requires the supplier to have so chosen. </w:t>
      </w:r>
    </w:p>
    <w:p w:rsidR="00000000" w:rsidRDefault="00B06724">
      <w:pPr>
        <w:pStyle w:val="notetext"/>
      </w:pPr>
      <w:r>
        <w:t>Note:</w:t>
      </w:r>
      <w:r>
        <w:tab/>
        <w:t>Subdivisions 40</w:t>
      </w:r>
      <w:r>
        <w:noBreakHyphen/>
        <w:t>E (School tuckshops and canteens) and 40</w:t>
      </w:r>
      <w:r>
        <w:noBreakHyphen/>
        <w:t>F (Fund</w:t>
      </w:r>
      <w:r>
        <w:noBreakHyphen/>
        <w:t>raising events c</w:t>
      </w:r>
      <w:r>
        <w:t xml:space="preserve">onducted by charitable institutions etc.) require such a choice.) </w:t>
      </w:r>
    </w:p>
    <w:p w:rsidR="00000000" w:rsidRDefault="00B06724">
      <w:pPr>
        <w:pStyle w:val="SubsectionHead"/>
      </w:pPr>
      <w:r>
        <w:t>Supply of things used solely in connection with making supplies that are input taxed but not financial supplies</w:t>
      </w:r>
    </w:p>
    <w:p w:rsidR="00000000" w:rsidRDefault="00B06724">
      <w:pPr>
        <w:pStyle w:val="subsection"/>
      </w:pPr>
      <w:r>
        <w:tab/>
        <w:t>(4)</w:t>
      </w:r>
      <w:r>
        <w:tab/>
        <w:t xml:space="preserve">A supply is taken to be a supply that is </w:t>
      </w:r>
      <w:r>
        <w:rPr>
          <w:position w:val="6"/>
          <w:sz w:val="16"/>
          <w:szCs w:val="16"/>
        </w:rPr>
        <w:t>*</w:t>
      </w:r>
      <w:r>
        <w:t xml:space="preserve">input taxed if it is a supply </w:t>
      </w:r>
      <w:r>
        <w:t xml:space="preserve">of anything (other than </w:t>
      </w:r>
      <w:r>
        <w:rPr>
          <w:position w:val="6"/>
          <w:sz w:val="16"/>
          <w:szCs w:val="16"/>
        </w:rPr>
        <w:t>*</w:t>
      </w:r>
      <w:r>
        <w:t xml:space="preserve">new residential premises) that you have used </w:t>
      </w:r>
      <w:r>
        <w:rPr>
          <w:i/>
          <w:iCs/>
        </w:rPr>
        <w:t>solely</w:t>
      </w:r>
      <w:r>
        <w:t xml:space="preserve"> in connection with your supplies that are input taxed but are not </w:t>
      </w:r>
      <w:r>
        <w:rPr>
          <w:position w:val="6"/>
          <w:sz w:val="16"/>
          <w:szCs w:val="16"/>
        </w:rPr>
        <w:t>*</w:t>
      </w:r>
      <w:r>
        <w:t>financial supplies.</w:t>
      </w:r>
    </w:p>
    <w:p w:rsidR="00000000" w:rsidRDefault="00B06724">
      <w:pPr>
        <w:pStyle w:val="Heading5"/>
      </w:pPr>
      <w:bookmarkStart w:id="44" w:name="_Toc90898688"/>
      <w:r>
        <w:rPr>
          <w:rStyle w:val="CharSectno"/>
        </w:rPr>
        <w:t>9</w:t>
      </w:r>
      <w:r>
        <w:rPr>
          <w:rStyle w:val="CharSectno"/>
        </w:rPr>
        <w:noBreakHyphen/>
        <w:t>39</w:t>
      </w:r>
      <w:r>
        <w:t xml:space="preserve">  Special rules relating to taxable supplies</w:t>
      </w:r>
      <w:bookmarkEnd w:id="44"/>
    </w:p>
    <w:p w:rsidR="00000000" w:rsidRDefault="00B06724">
      <w:pPr>
        <w:pStyle w:val="subsection"/>
      </w:pPr>
      <w:r>
        <w:tab/>
      </w:r>
      <w:r>
        <w:tab/>
        <w:t>Chapter 4 contain</w:t>
      </w:r>
      <w:r>
        <w:t>s special rules relating to taxable supplies, as follows:</w:t>
      </w:r>
    </w:p>
    <w:p w:rsidR="00000000" w:rsidRDefault="00B06724">
      <w:pPr>
        <w:pStyle w:val="Table"/>
      </w:pPr>
    </w:p>
    <w:tbl>
      <w:tblPr>
        <w:tblW w:w="0" w:type="auto"/>
        <w:tblInd w:w="1275" w:type="dxa"/>
        <w:tblLayout w:type="fixed"/>
        <w:tblLook w:val="0000" w:firstRow="0" w:lastRow="0" w:firstColumn="0" w:lastColumn="0" w:noHBand="0" w:noVBand="0"/>
      </w:tblPr>
      <w:tblGrid>
        <w:gridCol w:w="676"/>
        <w:gridCol w:w="3544"/>
        <w:gridCol w:w="1701"/>
      </w:tblGrid>
      <w:tr w:rsidR="00000000">
        <w:tblPrEx>
          <w:tblCellMar>
            <w:top w:w="0" w:type="dxa"/>
            <w:bottom w:w="0" w:type="dxa"/>
          </w:tblCellMar>
        </w:tblPrEx>
        <w:trPr>
          <w:cantSplit/>
          <w:tblHeader/>
        </w:trPr>
        <w:tc>
          <w:tcPr>
            <w:tcW w:w="5921" w:type="dxa"/>
            <w:gridSpan w:val="3"/>
            <w:tcBorders>
              <w:top w:val="single" w:sz="12" w:space="0" w:color="auto"/>
              <w:left w:val="nil"/>
              <w:bottom w:val="single" w:sz="6" w:space="0" w:color="auto"/>
              <w:right w:val="nil"/>
            </w:tcBorders>
          </w:tcPr>
          <w:p w:rsidR="00000000" w:rsidRDefault="00B06724">
            <w:pPr>
              <w:pStyle w:val="Table"/>
              <w:keepNext/>
              <w:rPr>
                <w:b/>
                <w:bCs/>
              </w:rPr>
            </w:pPr>
            <w:r>
              <w:rPr>
                <w:b/>
                <w:bCs/>
              </w:rPr>
              <w:t>Checklist of special rules</w:t>
            </w:r>
          </w:p>
        </w:tc>
      </w:tr>
      <w:tr w:rsidR="00000000">
        <w:tblPrEx>
          <w:tblCellMar>
            <w:top w:w="0" w:type="dxa"/>
            <w:bottom w:w="0" w:type="dxa"/>
          </w:tblCellMar>
        </w:tblPrEx>
        <w:trPr>
          <w:cantSplit/>
          <w:tblHeader/>
        </w:trPr>
        <w:tc>
          <w:tcPr>
            <w:tcW w:w="676"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01"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bottom w:w="0" w:type="dxa"/>
          </w:tblCellMar>
        </w:tblPrEx>
        <w:trPr>
          <w:cantSplit/>
        </w:trPr>
        <w:tc>
          <w:tcPr>
            <w:tcW w:w="676" w:type="dxa"/>
            <w:tcBorders>
              <w:top w:val="single" w:sz="12" w:space="0" w:color="auto"/>
              <w:left w:val="nil"/>
              <w:bottom w:val="nil"/>
              <w:right w:val="nil"/>
            </w:tcBorders>
          </w:tcPr>
          <w:p w:rsidR="00000000" w:rsidRDefault="00B06724">
            <w:pPr>
              <w:pStyle w:val="Table"/>
            </w:pPr>
            <w:r>
              <w:t>1A</w:t>
            </w:r>
          </w:p>
        </w:tc>
        <w:tc>
          <w:tcPr>
            <w:tcW w:w="3544" w:type="dxa"/>
            <w:tcBorders>
              <w:top w:val="single" w:sz="12" w:space="0" w:color="auto"/>
              <w:left w:val="nil"/>
              <w:bottom w:val="nil"/>
              <w:right w:val="nil"/>
            </w:tcBorders>
          </w:tcPr>
          <w:p w:rsidR="00000000" w:rsidRDefault="00B06724">
            <w:pPr>
              <w:pStyle w:val="Table"/>
            </w:pPr>
            <w:r>
              <w:t xml:space="preserve">Agents and insurance brokers </w:t>
            </w:r>
          </w:p>
        </w:tc>
        <w:tc>
          <w:tcPr>
            <w:tcW w:w="1701" w:type="dxa"/>
            <w:tcBorders>
              <w:top w:val="single" w:sz="12" w:space="0" w:color="auto"/>
              <w:left w:val="nil"/>
              <w:bottom w:val="nil"/>
              <w:right w:val="nil"/>
            </w:tcBorders>
          </w:tcPr>
          <w:p w:rsidR="00000000" w:rsidRDefault="00B06724">
            <w:pPr>
              <w:pStyle w:val="Table"/>
            </w:pPr>
            <w:r>
              <w:t xml:space="preserve">Division 153 </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pPr>
            <w:r>
              <w:t>Associates</w:t>
            </w:r>
          </w:p>
        </w:tc>
        <w:tc>
          <w:tcPr>
            <w:tcW w:w="1701" w:type="dxa"/>
            <w:tcBorders>
              <w:top w:val="nil"/>
              <w:left w:val="nil"/>
              <w:bottom w:val="nil"/>
              <w:right w:val="nil"/>
            </w:tcBorders>
          </w:tcPr>
          <w:p w:rsidR="00000000" w:rsidRDefault="00B06724">
            <w:pPr>
              <w:pStyle w:val="Table"/>
            </w:pPr>
            <w:r>
              <w:t>Division 72</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keepNext/>
            </w:pPr>
            <w:r>
              <w:t>Cancelled lay</w:t>
            </w:r>
            <w:r>
              <w:noBreakHyphen/>
              <w:t>by sales</w:t>
            </w:r>
          </w:p>
        </w:tc>
        <w:tc>
          <w:tcPr>
            <w:tcW w:w="1701" w:type="dxa"/>
            <w:tcBorders>
              <w:top w:val="nil"/>
              <w:left w:val="nil"/>
              <w:bottom w:val="nil"/>
              <w:right w:val="nil"/>
            </w:tcBorders>
          </w:tcPr>
          <w:p w:rsidR="00000000" w:rsidRDefault="00B06724">
            <w:pPr>
              <w:pStyle w:val="Table"/>
              <w:keepNext/>
            </w:pPr>
            <w:r>
              <w:t>Division 102</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keepNext/>
            </w:pPr>
            <w:r>
              <w:t>Company amalgamations</w:t>
            </w:r>
          </w:p>
        </w:tc>
        <w:tc>
          <w:tcPr>
            <w:tcW w:w="1701" w:type="dxa"/>
            <w:tcBorders>
              <w:top w:val="nil"/>
              <w:left w:val="nil"/>
              <w:bottom w:val="nil"/>
              <w:right w:val="nil"/>
            </w:tcBorders>
          </w:tcPr>
          <w:p w:rsidR="00000000" w:rsidRDefault="00B06724">
            <w:pPr>
              <w:pStyle w:val="Table"/>
              <w:keepNext/>
            </w:pPr>
            <w:r>
              <w:t>Division 90</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3A</w:t>
            </w:r>
          </w:p>
        </w:tc>
        <w:tc>
          <w:tcPr>
            <w:tcW w:w="3544" w:type="dxa"/>
            <w:tcBorders>
              <w:top w:val="nil"/>
              <w:left w:val="nil"/>
              <w:bottom w:val="nil"/>
              <w:right w:val="nil"/>
            </w:tcBorders>
          </w:tcPr>
          <w:p w:rsidR="00000000" w:rsidRDefault="00B06724">
            <w:pPr>
              <w:pStyle w:val="Table"/>
              <w:keepNext/>
            </w:pPr>
            <w:r>
              <w:t>Compulsory third party schemes</w:t>
            </w:r>
          </w:p>
        </w:tc>
        <w:tc>
          <w:tcPr>
            <w:tcW w:w="1701" w:type="dxa"/>
            <w:tcBorders>
              <w:top w:val="nil"/>
              <w:left w:val="nil"/>
              <w:bottom w:val="nil"/>
              <w:right w:val="nil"/>
            </w:tcBorders>
          </w:tcPr>
          <w:p w:rsidR="00000000" w:rsidRDefault="00B06724">
            <w:pPr>
              <w:pStyle w:val="Table"/>
              <w:keepNext/>
            </w:pPr>
            <w:r>
              <w:t>Division 79</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4</w:t>
            </w:r>
          </w:p>
        </w:tc>
        <w:tc>
          <w:tcPr>
            <w:tcW w:w="3544" w:type="dxa"/>
            <w:tcBorders>
              <w:top w:val="nil"/>
              <w:left w:val="nil"/>
              <w:bottom w:val="nil"/>
              <w:right w:val="nil"/>
            </w:tcBorders>
          </w:tcPr>
          <w:p w:rsidR="00000000" w:rsidRDefault="00B06724">
            <w:pPr>
              <w:pStyle w:val="Table"/>
              <w:keepNext/>
            </w:pPr>
            <w:r>
              <w:t>Deposits as security</w:t>
            </w:r>
          </w:p>
        </w:tc>
        <w:tc>
          <w:tcPr>
            <w:tcW w:w="1701" w:type="dxa"/>
            <w:tcBorders>
              <w:top w:val="nil"/>
              <w:left w:val="nil"/>
              <w:bottom w:val="nil"/>
              <w:right w:val="nil"/>
            </w:tcBorders>
          </w:tcPr>
          <w:p w:rsidR="00000000" w:rsidRDefault="00B06724">
            <w:pPr>
              <w:pStyle w:val="Table"/>
              <w:keepNext/>
            </w:pPr>
            <w:r>
              <w:t>Division 99</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5</w:t>
            </w:r>
          </w:p>
        </w:tc>
        <w:tc>
          <w:tcPr>
            <w:tcW w:w="3544" w:type="dxa"/>
            <w:tcBorders>
              <w:top w:val="nil"/>
              <w:left w:val="nil"/>
              <w:bottom w:val="nil"/>
              <w:right w:val="nil"/>
            </w:tcBorders>
          </w:tcPr>
          <w:p w:rsidR="00000000" w:rsidRDefault="00B06724">
            <w:pPr>
              <w:pStyle w:val="Table"/>
              <w:keepNext/>
            </w:pPr>
            <w:r>
              <w:t>Gambling</w:t>
            </w:r>
          </w:p>
        </w:tc>
        <w:tc>
          <w:tcPr>
            <w:tcW w:w="1701" w:type="dxa"/>
            <w:tcBorders>
              <w:top w:val="nil"/>
              <w:left w:val="nil"/>
              <w:bottom w:val="nil"/>
              <w:right w:val="nil"/>
            </w:tcBorders>
          </w:tcPr>
          <w:p w:rsidR="00000000" w:rsidRDefault="00B06724">
            <w:pPr>
              <w:pStyle w:val="Table"/>
              <w:keepNext/>
            </w:pPr>
            <w:r>
              <w:t>Division 126</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5A</w:t>
            </w:r>
          </w:p>
        </w:tc>
        <w:tc>
          <w:tcPr>
            <w:tcW w:w="3544" w:type="dxa"/>
            <w:tcBorders>
              <w:top w:val="nil"/>
              <w:left w:val="nil"/>
              <w:bottom w:val="nil"/>
              <w:right w:val="nil"/>
            </w:tcBorders>
          </w:tcPr>
          <w:p w:rsidR="00000000" w:rsidRDefault="00B06724">
            <w:pPr>
              <w:pStyle w:val="Table"/>
            </w:pPr>
            <w:r>
              <w:t>GST religious groups</w:t>
            </w:r>
          </w:p>
        </w:tc>
        <w:tc>
          <w:tcPr>
            <w:tcW w:w="1701" w:type="dxa"/>
            <w:tcBorders>
              <w:top w:val="nil"/>
              <w:left w:val="nil"/>
              <w:bottom w:val="nil"/>
              <w:right w:val="nil"/>
            </w:tcBorders>
          </w:tcPr>
          <w:p w:rsidR="00000000" w:rsidRDefault="00B06724">
            <w:pPr>
              <w:pStyle w:val="Table"/>
            </w:pPr>
            <w:r>
              <w:t>Division 49</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5B</w:t>
            </w:r>
          </w:p>
        </w:tc>
        <w:tc>
          <w:tcPr>
            <w:tcW w:w="3544" w:type="dxa"/>
            <w:tcBorders>
              <w:top w:val="nil"/>
              <w:left w:val="nil"/>
              <w:bottom w:val="nil"/>
              <w:right w:val="nil"/>
            </w:tcBorders>
          </w:tcPr>
          <w:p w:rsidR="00000000" w:rsidRDefault="00B06724">
            <w:pPr>
              <w:pStyle w:val="Table"/>
            </w:pPr>
            <w:r>
              <w:t>Income tax</w:t>
            </w:r>
            <w:r>
              <w:noBreakHyphen/>
              <w:t>related transactions</w:t>
            </w:r>
          </w:p>
        </w:tc>
        <w:tc>
          <w:tcPr>
            <w:tcW w:w="1701" w:type="dxa"/>
            <w:tcBorders>
              <w:top w:val="nil"/>
              <w:left w:val="nil"/>
              <w:bottom w:val="nil"/>
              <w:right w:val="nil"/>
            </w:tcBorders>
          </w:tcPr>
          <w:p w:rsidR="00000000" w:rsidRDefault="00B06724">
            <w:pPr>
              <w:pStyle w:val="Table"/>
            </w:pPr>
            <w:r>
              <w:t>Division 110</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6</w:t>
            </w:r>
          </w:p>
        </w:tc>
        <w:tc>
          <w:tcPr>
            <w:tcW w:w="3544" w:type="dxa"/>
            <w:tcBorders>
              <w:top w:val="nil"/>
              <w:left w:val="nil"/>
              <w:bottom w:val="nil"/>
              <w:right w:val="nil"/>
            </w:tcBorders>
          </w:tcPr>
          <w:p w:rsidR="00000000" w:rsidRDefault="00B06724">
            <w:pPr>
              <w:pStyle w:val="Table"/>
            </w:pPr>
            <w:r>
              <w:t>Insurance</w:t>
            </w:r>
          </w:p>
        </w:tc>
        <w:tc>
          <w:tcPr>
            <w:tcW w:w="1701" w:type="dxa"/>
            <w:tcBorders>
              <w:top w:val="nil"/>
              <w:left w:val="nil"/>
              <w:bottom w:val="nil"/>
              <w:right w:val="nil"/>
            </w:tcBorders>
          </w:tcPr>
          <w:p w:rsidR="00000000" w:rsidRDefault="00B06724">
            <w:pPr>
              <w:pStyle w:val="Table"/>
            </w:pPr>
            <w:r>
              <w:t>Division 78</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7</w:t>
            </w:r>
          </w:p>
        </w:tc>
        <w:tc>
          <w:tcPr>
            <w:tcW w:w="3544" w:type="dxa"/>
            <w:tcBorders>
              <w:top w:val="nil"/>
              <w:left w:val="nil"/>
              <w:bottom w:val="nil"/>
              <w:right w:val="nil"/>
            </w:tcBorders>
          </w:tcPr>
          <w:p w:rsidR="00000000" w:rsidRDefault="00B06724">
            <w:pPr>
              <w:pStyle w:val="Table"/>
            </w:pPr>
            <w:r>
              <w:t>Offshore suppl</w:t>
            </w:r>
            <w:r>
              <w:t>ies other than goods or real property</w:t>
            </w:r>
          </w:p>
        </w:tc>
        <w:tc>
          <w:tcPr>
            <w:tcW w:w="1701" w:type="dxa"/>
            <w:tcBorders>
              <w:top w:val="nil"/>
              <w:left w:val="nil"/>
              <w:bottom w:val="nil"/>
              <w:right w:val="nil"/>
            </w:tcBorders>
          </w:tcPr>
          <w:p w:rsidR="00000000" w:rsidRDefault="00B06724">
            <w:pPr>
              <w:pStyle w:val="Table"/>
            </w:pPr>
            <w:r>
              <w:t>Division 84</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8</w:t>
            </w:r>
          </w:p>
        </w:tc>
        <w:tc>
          <w:tcPr>
            <w:tcW w:w="3544" w:type="dxa"/>
            <w:tcBorders>
              <w:top w:val="nil"/>
              <w:left w:val="nil"/>
              <w:bottom w:val="nil"/>
              <w:right w:val="nil"/>
            </w:tcBorders>
          </w:tcPr>
          <w:p w:rsidR="00000000" w:rsidRDefault="00B06724">
            <w:pPr>
              <w:pStyle w:val="Table"/>
            </w:pPr>
            <w:r>
              <w:t>Payments of taxes, fees and charges</w:t>
            </w:r>
          </w:p>
        </w:tc>
        <w:tc>
          <w:tcPr>
            <w:tcW w:w="1701" w:type="dxa"/>
            <w:tcBorders>
              <w:top w:val="nil"/>
              <w:left w:val="nil"/>
              <w:bottom w:val="nil"/>
              <w:right w:val="nil"/>
            </w:tcBorders>
          </w:tcPr>
          <w:p w:rsidR="00000000" w:rsidRDefault="00B06724">
            <w:pPr>
              <w:pStyle w:val="Table"/>
            </w:pPr>
            <w:r>
              <w:t>Division 81</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8A</w:t>
            </w:r>
          </w:p>
        </w:tc>
        <w:tc>
          <w:tcPr>
            <w:tcW w:w="3544" w:type="dxa"/>
            <w:tcBorders>
              <w:top w:val="nil"/>
              <w:left w:val="nil"/>
              <w:bottom w:val="nil"/>
              <w:right w:val="nil"/>
            </w:tcBorders>
          </w:tcPr>
          <w:p w:rsidR="00000000" w:rsidRDefault="00B06724">
            <w:pPr>
              <w:pStyle w:val="Table"/>
            </w:pPr>
            <w:r>
              <w:t>Second</w:t>
            </w:r>
            <w:r>
              <w:noBreakHyphen/>
              <w:t>hand goods</w:t>
            </w:r>
          </w:p>
        </w:tc>
        <w:tc>
          <w:tcPr>
            <w:tcW w:w="1701" w:type="dxa"/>
            <w:tcBorders>
              <w:top w:val="nil"/>
              <w:left w:val="nil"/>
              <w:bottom w:val="nil"/>
              <w:right w:val="nil"/>
            </w:tcBorders>
          </w:tcPr>
          <w:p w:rsidR="00000000" w:rsidRDefault="00B06724">
            <w:pPr>
              <w:pStyle w:val="Table"/>
            </w:pPr>
            <w:r>
              <w:t>Division 66</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8B</w:t>
            </w:r>
          </w:p>
        </w:tc>
        <w:tc>
          <w:tcPr>
            <w:tcW w:w="3544" w:type="dxa"/>
            <w:tcBorders>
              <w:top w:val="nil"/>
              <w:left w:val="nil"/>
              <w:bottom w:val="nil"/>
              <w:right w:val="nil"/>
            </w:tcBorders>
          </w:tcPr>
          <w:p w:rsidR="00000000" w:rsidRDefault="00B06724">
            <w:pPr>
              <w:pStyle w:val="Table"/>
            </w:pPr>
            <w:r>
              <w:t>Settlement sharing arrangements</w:t>
            </w:r>
          </w:p>
        </w:tc>
        <w:tc>
          <w:tcPr>
            <w:tcW w:w="1701" w:type="dxa"/>
            <w:tcBorders>
              <w:top w:val="nil"/>
              <w:left w:val="nil"/>
              <w:bottom w:val="nil"/>
              <w:right w:val="nil"/>
            </w:tcBorders>
          </w:tcPr>
          <w:p w:rsidR="00000000" w:rsidRDefault="00B06724">
            <w:pPr>
              <w:pStyle w:val="Table"/>
            </w:pPr>
            <w:r>
              <w:t>Division 80</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9</w:t>
            </w:r>
          </w:p>
        </w:tc>
        <w:tc>
          <w:tcPr>
            <w:tcW w:w="3544" w:type="dxa"/>
            <w:tcBorders>
              <w:top w:val="nil"/>
              <w:left w:val="nil"/>
              <w:bottom w:val="nil"/>
              <w:right w:val="nil"/>
            </w:tcBorders>
          </w:tcPr>
          <w:p w:rsidR="00000000" w:rsidRDefault="00B06724">
            <w:pPr>
              <w:pStyle w:val="Table"/>
              <w:keepNext/>
            </w:pPr>
            <w:r>
              <w:t>Supplies and acquisitions made on a progressive or periodic basis</w:t>
            </w:r>
          </w:p>
        </w:tc>
        <w:tc>
          <w:tcPr>
            <w:tcW w:w="1701" w:type="dxa"/>
            <w:tcBorders>
              <w:top w:val="nil"/>
              <w:left w:val="nil"/>
              <w:bottom w:val="nil"/>
              <w:right w:val="nil"/>
            </w:tcBorders>
          </w:tcPr>
          <w:p w:rsidR="00000000" w:rsidRDefault="00B06724">
            <w:pPr>
              <w:pStyle w:val="Table"/>
              <w:keepNext/>
            </w:pPr>
            <w:r>
              <w:t>Division 156</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9A</w:t>
            </w:r>
          </w:p>
        </w:tc>
        <w:tc>
          <w:tcPr>
            <w:tcW w:w="3544" w:type="dxa"/>
            <w:tcBorders>
              <w:top w:val="nil"/>
              <w:left w:val="nil"/>
              <w:bottom w:val="nil"/>
              <w:right w:val="nil"/>
            </w:tcBorders>
          </w:tcPr>
          <w:p w:rsidR="00000000" w:rsidRDefault="00B06724">
            <w:pPr>
              <w:pStyle w:val="Table"/>
              <w:keepNext/>
            </w:pPr>
            <w:r>
              <w:t>Supplies in return for rights to develop land</w:t>
            </w:r>
          </w:p>
        </w:tc>
        <w:tc>
          <w:tcPr>
            <w:tcW w:w="1701" w:type="dxa"/>
            <w:tcBorders>
              <w:top w:val="nil"/>
              <w:left w:val="nil"/>
              <w:bottom w:val="nil"/>
              <w:right w:val="nil"/>
            </w:tcBorders>
          </w:tcPr>
          <w:p w:rsidR="00000000" w:rsidRDefault="00B06724">
            <w:pPr>
              <w:pStyle w:val="Table"/>
              <w:keepNext/>
            </w:pPr>
            <w:r>
              <w:t>Division 82</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10</w:t>
            </w:r>
          </w:p>
        </w:tc>
        <w:tc>
          <w:tcPr>
            <w:tcW w:w="3544" w:type="dxa"/>
            <w:tcBorders>
              <w:top w:val="nil"/>
              <w:left w:val="nil"/>
              <w:bottom w:val="nil"/>
              <w:right w:val="nil"/>
            </w:tcBorders>
          </w:tcPr>
          <w:p w:rsidR="00000000" w:rsidRDefault="00B06724">
            <w:pPr>
              <w:pStyle w:val="Table"/>
            </w:pPr>
            <w:r>
              <w:t>Supplies in satisfaction of debts</w:t>
            </w:r>
          </w:p>
        </w:tc>
        <w:tc>
          <w:tcPr>
            <w:tcW w:w="1701" w:type="dxa"/>
            <w:tcBorders>
              <w:top w:val="nil"/>
              <w:left w:val="nil"/>
              <w:bottom w:val="nil"/>
              <w:right w:val="nil"/>
            </w:tcBorders>
          </w:tcPr>
          <w:p w:rsidR="00000000" w:rsidRDefault="00B06724">
            <w:pPr>
              <w:pStyle w:val="Table"/>
              <w:keepNext/>
            </w:pPr>
            <w:r>
              <w:t>Division 105</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11</w:t>
            </w:r>
          </w:p>
        </w:tc>
        <w:tc>
          <w:tcPr>
            <w:tcW w:w="3544" w:type="dxa"/>
            <w:tcBorders>
              <w:top w:val="nil"/>
              <w:left w:val="nil"/>
              <w:bottom w:val="nil"/>
              <w:right w:val="nil"/>
            </w:tcBorders>
          </w:tcPr>
          <w:p w:rsidR="00000000" w:rsidRDefault="00B06724">
            <w:pPr>
              <w:pStyle w:val="Table"/>
            </w:pPr>
            <w:r>
              <w:t>Supplies partly connected with Australia</w:t>
            </w:r>
          </w:p>
        </w:tc>
        <w:tc>
          <w:tcPr>
            <w:tcW w:w="1701" w:type="dxa"/>
            <w:tcBorders>
              <w:top w:val="nil"/>
              <w:left w:val="nil"/>
              <w:bottom w:val="nil"/>
              <w:right w:val="nil"/>
            </w:tcBorders>
          </w:tcPr>
          <w:p w:rsidR="00000000" w:rsidRDefault="00B06724">
            <w:pPr>
              <w:pStyle w:val="Table"/>
            </w:pPr>
            <w:r>
              <w:t>Division 96</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12</w:t>
            </w:r>
          </w:p>
        </w:tc>
        <w:tc>
          <w:tcPr>
            <w:tcW w:w="3544" w:type="dxa"/>
            <w:tcBorders>
              <w:top w:val="nil"/>
              <w:left w:val="nil"/>
              <w:bottom w:val="nil"/>
              <w:right w:val="nil"/>
            </w:tcBorders>
          </w:tcPr>
          <w:p w:rsidR="00000000" w:rsidRDefault="00B06724">
            <w:pPr>
              <w:pStyle w:val="Table"/>
            </w:pPr>
            <w:r>
              <w:t>Supply under arrangement covered by PAYG voluntary agreement</w:t>
            </w:r>
          </w:p>
        </w:tc>
        <w:tc>
          <w:tcPr>
            <w:tcW w:w="1701" w:type="dxa"/>
            <w:tcBorders>
              <w:top w:val="nil"/>
              <w:left w:val="nil"/>
              <w:bottom w:val="nil"/>
              <w:right w:val="nil"/>
            </w:tcBorders>
          </w:tcPr>
          <w:p w:rsidR="00000000" w:rsidRDefault="00B06724">
            <w:pPr>
              <w:pStyle w:val="Table"/>
            </w:pPr>
            <w:r>
              <w:t>Division</w:t>
            </w:r>
            <w:r>
              <w:t> 113</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13</w:t>
            </w:r>
          </w:p>
        </w:tc>
        <w:tc>
          <w:tcPr>
            <w:tcW w:w="3544" w:type="dxa"/>
            <w:tcBorders>
              <w:top w:val="nil"/>
              <w:left w:val="nil"/>
              <w:bottom w:val="nil"/>
              <w:right w:val="nil"/>
            </w:tcBorders>
          </w:tcPr>
          <w:p w:rsidR="00000000" w:rsidRDefault="00B06724">
            <w:pPr>
              <w:pStyle w:val="Table"/>
            </w:pPr>
            <w:r>
              <w:t>Telecommunication supplies</w:t>
            </w:r>
          </w:p>
        </w:tc>
        <w:tc>
          <w:tcPr>
            <w:tcW w:w="1701" w:type="dxa"/>
            <w:tcBorders>
              <w:top w:val="nil"/>
              <w:left w:val="nil"/>
              <w:bottom w:val="nil"/>
              <w:right w:val="nil"/>
            </w:tcBorders>
          </w:tcPr>
          <w:p w:rsidR="00000000" w:rsidRDefault="00B06724">
            <w:pPr>
              <w:pStyle w:val="Table"/>
            </w:pPr>
            <w:r>
              <w:t>Division 85</w:t>
            </w:r>
          </w:p>
        </w:tc>
      </w:tr>
      <w:tr w:rsidR="00000000">
        <w:tblPrEx>
          <w:tblCellMar>
            <w:top w:w="0" w:type="dxa"/>
            <w:bottom w:w="0" w:type="dxa"/>
          </w:tblCellMar>
        </w:tblPrEx>
        <w:trPr>
          <w:cantSplit/>
        </w:trPr>
        <w:tc>
          <w:tcPr>
            <w:tcW w:w="676" w:type="dxa"/>
            <w:tcBorders>
              <w:top w:val="nil"/>
              <w:left w:val="nil"/>
              <w:bottom w:val="single" w:sz="12" w:space="0" w:color="auto"/>
              <w:right w:val="nil"/>
            </w:tcBorders>
          </w:tcPr>
          <w:p w:rsidR="00000000" w:rsidRDefault="00B06724">
            <w:pPr>
              <w:pStyle w:val="Table"/>
            </w:pPr>
            <w:r>
              <w:t>14</w:t>
            </w:r>
          </w:p>
        </w:tc>
        <w:tc>
          <w:tcPr>
            <w:tcW w:w="3544" w:type="dxa"/>
            <w:tcBorders>
              <w:top w:val="nil"/>
              <w:left w:val="nil"/>
              <w:bottom w:val="single" w:sz="12" w:space="0" w:color="auto"/>
              <w:right w:val="nil"/>
            </w:tcBorders>
          </w:tcPr>
          <w:p w:rsidR="00000000" w:rsidRDefault="00B06724">
            <w:pPr>
              <w:pStyle w:val="Table"/>
            </w:pPr>
            <w:r>
              <w:t>Vouchers</w:t>
            </w:r>
          </w:p>
        </w:tc>
        <w:tc>
          <w:tcPr>
            <w:tcW w:w="1701" w:type="dxa"/>
            <w:tcBorders>
              <w:top w:val="nil"/>
              <w:left w:val="nil"/>
              <w:bottom w:val="single" w:sz="12" w:space="0" w:color="auto"/>
              <w:right w:val="nil"/>
            </w:tcBorders>
          </w:tcPr>
          <w:p w:rsidR="00000000" w:rsidRDefault="00B06724">
            <w:pPr>
              <w:pStyle w:val="Table"/>
            </w:pPr>
            <w:r>
              <w:t>Division 100</w:t>
            </w:r>
          </w:p>
        </w:tc>
      </w:tr>
    </w:tbl>
    <w:p w:rsidR="00000000" w:rsidRDefault="00B06724">
      <w:pPr>
        <w:pStyle w:val="Table"/>
      </w:pPr>
    </w:p>
    <w:p w:rsidR="00000000" w:rsidRDefault="00B06724">
      <w:pPr>
        <w:pStyle w:val="Heading4"/>
      </w:pPr>
      <w:bookmarkStart w:id="45" w:name="_Toc90898689"/>
      <w:r>
        <w:rPr>
          <w:rStyle w:val="CharSubdNo"/>
        </w:rPr>
        <w:t>Subdivision 9</w:t>
      </w:r>
      <w:r>
        <w:rPr>
          <w:rStyle w:val="CharSubdNo"/>
        </w:rPr>
        <w:noBreakHyphen/>
        <w:t>B</w:t>
      </w:r>
      <w:r>
        <w:t>—</w:t>
      </w:r>
      <w:r>
        <w:rPr>
          <w:rStyle w:val="CharSubdText"/>
        </w:rPr>
        <w:t>Who is liable for GST on taxable supplies?</w:t>
      </w:r>
      <w:bookmarkEnd w:id="45"/>
    </w:p>
    <w:p w:rsidR="00000000" w:rsidRDefault="00B06724">
      <w:pPr>
        <w:pStyle w:val="Heading5"/>
      </w:pPr>
      <w:bookmarkStart w:id="46" w:name="_Toc90898690"/>
      <w:r>
        <w:rPr>
          <w:rStyle w:val="CharSectno"/>
        </w:rPr>
        <w:t>9</w:t>
      </w:r>
      <w:r>
        <w:rPr>
          <w:rStyle w:val="CharSectno"/>
        </w:rPr>
        <w:noBreakHyphen/>
        <w:t>40</w:t>
      </w:r>
      <w:r>
        <w:t xml:space="preserve">  Liability for GST on taxable supplies</w:t>
      </w:r>
      <w:bookmarkEnd w:id="46"/>
    </w:p>
    <w:p w:rsidR="00000000" w:rsidRDefault="00B06724">
      <w:pPr>
        <w:pStyle w:val="subsection"/>
      </w:pPr>
      <w:r>
        <w:tab/>
      </w:r>
      <w:r>
        <w:tab/>
      </w:r>
      <w:r>
        <w:t xml:space="preserve">You must pay the GST payable on any </w:t>
      </w:r>
      <w:r>
        <w:rPr>
          <w:position w:val="6"/>
          <w:sz w:val="16"/>
          <w:szCs w:val="16"/>
        </w:rPr>
        <w:t>*</w:t>
      </w:r>
      <w:r>
        <w:t>taxable supply that you make.</w:t>
      </w:r>
    </w:p>
    <w:p w:rsidR="00000000" w:rsidRDefault="00B06724">
      <w:pPr>
        <w:pStyle w:val="Heading5"/>
      </w:pPr>
      <w:bookmarkStart w:id="47" w:name="_Toc90898691"/>
      <w:r>
        <w:rPr>
          <w:rStyle w:val="CharSectno"/>
        </w:rPr>
        <w:t>9</w:t>
      </w:r>
      <w:r>
        <w:rPr>
          <w:rStyle w:val="CharSectno"/>
        </w:rPr>
        <w:noBreakHyphen/>
        <w:t>69</w:t>
      </w:r>
      <w:r>
        <w:t xml:space="preserve">  Special rules relating to liability for GST on taxable supplies</w:t>
      </w:r>
      <w:bookmarkEnd w:id="47"/>
    </w:p>
    <w:p w:rsidR="00000000" w:rsidRDefault="00B06724">
      <w:pPr>
        <w:pStyle w:val="subsection"/>
      </w:pPr>
      <w:r>
        <w:tab/>
      </w:r>
      <w:r>
        <w:tab/>
        <w:t>Chapter 4 contains special rules relating to liability for GST on taxable supplies, as follow</w:t>
      </w:r>
      <w:r>
        <w:t>s:</w:t>
      </w:r>
    </w:p>
    <w:p w:rsidR="00000000" w:rsidRDefault="00B06724">
      <w:pPr>
        <w:pStyle w:val="Table"/>
      </w:pPr>
    </w:p>
    <w:tbl>
      <w:tblPr>
        <w:tblW w:w="0" w:type="auto"/>
        <w:tblInd w:w="1242" w:type="dxa"/>
        <w:tblLayout w:type="fixed"/>
        <w:tblLook w:val="0000" w:firstRow="0" w:lastRow="0" w:firstColumn="0" w:lastColumn="0" w:noHBand="0" w:noVBand="0"/>
      </w:tblPr>
      <w:tblGrid>
        <w:gridCol w:w="680"/>
        <w:gridCol w:w="3564"/>
        <w:gridCol w:w="1710"/>
      </w:tblGrid>
      <w:tr w:rsidR="00000000">
        <w:tblPrEx>
          <w:tblCellMar>
            <w:top w:w="0" w:type="dxa"/>
            <w:bottom w:w="0" w:type="dxa"/>
          </w:tblCellMar>
        </w:tblPrEx>
        <w:trPr>
          <w:cantSplit/>
          <w:tblHeader/>
        </w:trPr>
        <w:tc>
          <w:tcPr>
            <w:tcW w:w="4244" w:type="dxa"/>
            <w:gridSpan w:val="2"/>
            <w:tcBorders>
              <w:top w:val="single" w:sz="12" w:space="0" w:color="auto"/>
              <w:left w:val="nil"/>
              <w:bottom w:val="nil"/>
              <w:right w:val="nil"/>
            </w:tcBorders>
          </w:tcPr>
          <w:p w:rsidR="00000000" w:rsidRDefault="00B06724">
            <w:pPr>
              <w:pStyle w:val="Table"/>
              <w:keepNext/>
              <w:rPr>
                <w:b/>
                <w:bCs/>
              </w:rPr>
            </w:pPr>
            <w:r>
              <w:rPr>
                <w:b/>
                <w:bCs/>
              </w:rPr>
              <w:t>Checklist of special rules</w:t>
            </w:r>
          </w:p>
        </w:tc>
        <w:tc>
          <w:tcPr>
            <w:tcW w:w="1710" w:type="dxa"/>
            <w:tcBorders>
              <w:top w:val="single" w:sz="12" w:space="0" w:color="auto"/>
              <w:left w:val="nil"/>
              <w:bottom w:val="nil"/>
              <w:right w:val="nil"/>
            </w:tcBorders>
          </w:tcPr>
          <w:p w:rsidR="00000000" w:rsidRDefault="00B06724">
            <w:pPr>
              <w:pStyle w:val="Table"/>
              <w:keepNext/>
              <w:rPr>
                <w:b/>
                <w:bCs/>
              </w:rPr>
            </w:pPr>
          </w:p>
        </w:tc>
      </w:tr>
      <w:tr w:rsidR="00000000">
        <w:tblPrEx>
          <w:tblCellMar>
            <w:top w:w="0" w:type="dxa"/>
            <w:bottom w:w="0" w:type="dxa"/>
          </w:tblCellMar>
        </w:tblPrEx>
        <w:trPr>
          <w:cantSplit/>
          <w:tblHeader/>
        </w:trPr>
        <w:tc>
          <w:tcPr>
            <w:tcW w:w="680"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6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10"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bottom w:w="0" w:type="dxa"/>
          </w:tblCellMar>
        </w:tblPrEx>
        <w:trPr>
          <w:cantSplit/>
        </w:trPr>
        <w:tc>
          <w:tcPr>
            <w:tcW w:w="680" w:type="dxa"/>
            <w:tcBorders>
              <w:top w:val="nil"/>
              <w:left w:val="nil"/>
              <w:bottom w:val="nil"/>
              <w:right w:val="nil"/>
            </w:tcBorders>
          </w:tcPr>
          <w:p w:rsidR="00000000" w:rsidRDefault="00B06724">
            <w:pPr>
              <w:pStyle w:val="Table"/>
            </w:pPr>
            <w:r>
              <w:t>1</w:t>
            </w:r>
          </w:p>
        </w:tc>
        <w:tc>
          <w:tcPr>
            <w:tcW w:w="3564" w:type="dxa"/>
            <w:tcBorders>
              <w:top w:val="nil"/>
              <w:left w:val="nil"/>
              <w:bottom w:val="nil"/>
              <w:right w:val="nil"/>
            </w:tcBorders>
          </w:tcPr>
          <w:p w:rsidR="00000000" w:rsidRDefault="00B06724">
            <w:pPr>
              <w:pStyle w:val="Table"/>
              <w:keepNext/>
            </w:pPr>
            <w:r>
              <w:t>Company amalgamations</w:t>
            </w:r>
          </w:p>
        </w:tc>
        <w:tc>
          <w:tcPr>
            <w:tcW w:w="1710" w:type="dxa"/>
            <w:tcBorders>
              <w:top w:val="nil"/>
              <w:left w:val="nil"/>
              <w:bottom w:val="nil"/>
              <w:right w:val="nil"/>
            </w:tcBorders>
          </w:tcPr>
          <w:p w:rsidR="00000000" w:rsidRDefault="00B06724">
            <w:pPr>
              <w:pStyle w:val="Table"/>
              <w:keepNext/>
            </w:pPr>
            <w:r>
              <w:t>Division 90</w:t>
            </w:r>
          </w:p>
        </w:tc>
      </w:tr>
      <w:tr w:rsidR="00000000">
        <w:tblPrEx>
          <w:tblCellMar>
            <w:top w:w="0" w:type="dxa"/>
            <w:bottom w:w="0" w:type="dxa"/>
          </w:tblCellMar>
        </w:tblPrEx>
        <w:trPr>
          <w:cantSplit/>
        </w:trPr>
        <w:tc>
          <w:tcPr>
            <w:tcW w:w="680" w:type="dxa"/>
            <w:tcBorders>
              <w:top w:val="nil"/>
              <w:left w:val="nil"/>
              <w:bottom w:val="nil"/>
              <w:right w:val="nil"/>
            </w:tcBorders>
          </w:tcPr>
          <w:p w:rsidR="00000000" w:rsidRDefault="00B06724">
            <w:pPr>
              <w:pStyle w:val="Table"/>
            </w:pPr>
            <w:r>
              <w:t>2</w:t>
            </w:r>
          </w:p>
        </w:tc>
        <w:tc>
          <w:tcPr>
            <w:tcW w:w="3564" w:type="dxa"/>
            <w:tcBorders>
              <w:top w:val="nil"/>
              <w:left w:val="nil"/>
              <w:bottom w:val="nil"/>
              <w:right w:val="nil"/>
            </w:tcBorders>
          </w:tcPr>
          <w:p w:rsidR="00000000" w:rsidRDefault="00B06724">
            <w:pPr>
              <w:pStyle w:val="Table"/>
            </w:pPr>
            <w:r>
              <w:t>GST groups</w:t>
            </w:r>
          </w:p>
        </w:tc>
        <w:tc>
          <w:tcPr>
            <w:tcW w:w="1710" w:type="dxa"/>
            <w:tcBorders>
              <w:top w:val="nil"/>
              <w:left w:val="nil"/>
              <w:bottom w:val="nil"/>
              <w:right w:val="nil"/>
            </w:tcBorders>
          </w:tcPr>
          <w:p w:rsidR="00000000" w:rsidRDefault="00B06724">
            <w:pPr>
              <w:pStyle w:val="Table"/>
            </w:pPr>
            <w:r>
              <w:t>Division 48</w:t>
            </w:r>
          </w:p>
        </w:tc>
      </w:tr>
      <w:tr w:rsidR="00000000">
        <w:tblPrEx>
          <w:tblCellMar>
            <w:top w:w="0" w:type="dxa"/>
            <w:bottom w:w="0" w:type="dxa"/>
          </w:tblCellMar>
        </w:tblPrEx>
        <w:trPr>
          <w:cantSplit/>
        </w:trPr>
        <w:tc>
          <w:tcPr>
            <w:tcW w:w="680" w:type="dxa"/>
            <w:tcBorders>
              <w:top w:val="nil"/>
              <w:left w:val="nil"/>
              <w:bottom w:val="nil"/>
              <w:right w:val="nil"/>
            </w:tcBorders>
          </w:tcPr>
          <w:p w:rsidR="00000000" w:rsidRDefault="00B06724">
            <w:pPr>
              <w:pStyle w:val="Table"/>
            </w:pPr>
            <w:r>
              <w:t>3</w:t>
            </w:r>
          </w:p>
        </w:tc>
        <w:tc>
          <w:tcPr>
            <w:tcW w:w="3564" w:type="dxa"/>
            <w:tcBorders>
              <w:top w:val="nil"/>
              <w:left w:val="nil"/>
              <w:bottom w:val="nil"/>
              <w:right w:val="nil"/>
            </w:tcBorders>
          </w:tcPr>
          <w:p w:rsidR="00000000" w:rsidRDefault="00B06724">
            <w:pPr>
              <w:pStyle w:val="Table"/>
            </w:pPr>
            <w:r>
              <w:t>GST joint ventures</w:t>
            </w:r>
          </w:p>
        </w:tc>
        <w:tc>
          <w:tcPr>
            <w:tcW w:w="1710" w:type="dxa"/>
            <w:tcBorders>
              <w:top w:val="nil"/>
              <w:left w:val="nil"/>
              <w:bottom w:val="nil"/>
              <w:right w:val="nil"/>
            </w:tcBorders>
          </w:tcPr>
          <w:p w:rsidR="00000000" w:rsidRDefault="00B06724">
            <w:pPr>
              <w:pStyle w:val="Table"/>
            </w:pPr>
            <w:r>
              <w:t>Division 51</w:t>
            </w:r>
          </w:p>
        </w:tc>
      </w:tr>
      <w:tr w:rsidR="00000000">
        <w:tblPrEx>
          <w:tblCellMar>
            <w:top w:w="0" w:type="dxa"/>
            <w:bottom w:w="0" w:type="dxa"/>
          </w:tblCellMar>
        </w:tblPrEx>
        <w:trPr>
          <w:cantSplit/>
        </w:trPr>
        <w:tc>
          <w:tcPr>
            <w:tcW w:w="680" w:type="dxa"/>
            <w:tcBorders>
              <w:top w:val="nil"/>
              <w:left w:val="nil"/>
              <w:bottom w:val="nil"/>
              <w:right w:val="nil"/>
            </w:tcBorders>
          </w:tcPr>
          <w:p w:rsidR="00000000" w:rsidRDefault="00B06724">
            <w:pPr>
              <w:pStyle w:val="Table"/>
            </w:pPr>
            <w:r>
              <w:t>4</w:t>
            </w:r>
          </w:p>
        </w:tc>
        <w:tc>
          <w:tcPr>
            <w:tcW w:w="3564" w:type="dxa"/>
            <w:tcBorders>
              <w:top w:val="nil"/>
              <w:left w:val="nil"/>
              <w:bottom w:val="nil"/>
              <w:right w:val="nil"/>
            </w:tcBorders>
          </w:tcPr>
          <w:p w:rsidR="00000000" w:rsidRDefault="00B06724">
            <w:pPr>
              <w:pStyle w:val="Table"/>
            </w:pPr>
            <w:r>
              <w:t>Offshore supplies other than goods or real property</w:t>
            </w:r>
          </w:p>
        </w:tc>
        <w:tc>
          <w:tcPr>
            <w:tcW w:w="1710" w:type="dxa"/>
            <w:tcBorders>
              <w:top w:val="nil"/>
              <w:left w:val="nil"/>
              <w:bottom w:val="nil"/>
              <w:right w:val="nil"/>
            </w:tcBorders>
          </w:tcPr>
          <w:p w:rsidR="00000000" w:rsidRDefault="00B06724">
            <w:pPr>
              <w:pStyle w:val="Table"/>
            </w:pPr>
            <w:r>
              <w:t>Division 84</w:t>
            </w:r>
          </w:p>
        </w:tc>
      </w:tr>
      <w:tr w:rsidR="00000000">
        <w:tblPrEx>
          <w:tblCellMar>
            <w:top w:w="0" w:type="dxa"/>
            <w:bottom w:w="0" w:type="dxa"/>
          </w:tblCellMar>
        </w:tblPrEx>
        <w:trPr>
          <w:cantSplit/>
        </w:trPr>
        <w:tc>
          <w:tcPr>
            <w:tcW w:w="680" w:type="dxa"/>
            <w:tcBorders>
              <w:top w:val="nil"/>
              <w:left w:val="nil"/>
              <w:bottom w:val="nil"/>
              <w:right w:val="nil"/>
            </w:tcBorders>
          </w:tcPr>
          <w:p w:rsidR="00000000" w:rsidRDefault="00B06724">
            <w:pPr>
              <w:pStyle w:val="Table"/>
            </w:pPr>
            <w:r>
              <w:t>4A</w:t>
            </w:r>
          </w:p>
        </w:tc>
        <w:tc>
          <w:tcPr>
            <w:tcW w:w="3564" w:type="dxa"/>
            <w:tcBorders>
              <w:top w:val="nil"/>
              <w:left w:val="nil"/>
              <w:bottom w:val="nil"/>
              <w:right w:val="nil"/>
            </w:tcBorders>
          </w:tcPr>
          <w:p w:rsidR="00000000" w:rsidRDefault="00B06724">
            <w:pPr>
              <w:pStyle w:val="Table"/>
            </w:pPr>
            <w:r>
              <w:t>Non</w:t>
            </w:r>
            <w:r>
              <w:noBreakHyphen/>
            </w:r>
            <w:r>
              <w:t>residents making supplies connected with Australia</w:t>
            </w:r>
          </w:p>
        </w:tc>
        <w:tc>
          <w:tcPr>
            <w:tcW w:w="1710" w:type="dxa"/>
            <w:tcBorders>
              <w:top w:val="nil"/>
              <w:left w:val="nil"/>
              <w:bottom w:val="nil"/>
              <w:right w:val="nil"/>
            </w:tcBorders>
          </w:tcPr>
          <w:p w:rsidR="00000000" w:rsidRDefault="00B06724">
            <w:pPr>
              <w:pStyle w:val="Table"/>
            </w:pPr>
            <w:r>
              <w:t>Division 83</w:t>
            </w:r>
          </w:p>
        </w:tc>
      </w:tr>
      <w:tr w:rsidR="00000000">
        <w:tblPrEx>
          <w:tblCellMar>
            <w:top w:w="0" w:type="dxa"/>
            <w:bottom w:w="0" w:type="dxa"/>
          </w:tblCellMar>
        </w:tblPrEx>
        <w:trPr>
          <w:cantSplit/>
        </w:trPr>
        <w:tc>
          <w:tcPr>
            <w:tcW w:w="680" w:type="dxa"/>
            <w:tcBorders>
              <w:top w:val="nil"/>
              <w:left w:val="nil"/>
              <w:bottom w:val="single" w:sz="12" w:space="0" w:color="auto"/>
              <w:right w:val="nil"/>
            </w:tcBorders>
          </w:tcPr>
          <w:p w:rsidR="00000000" w:rsidRDefault="00B06724">
            <w:pPr>
              <w:pStyle w:val="Table"/>
            </w:pPr>
            <w:r>
              <w:t>5</w:t>
            </w:r>
          </w:p>
        </w:tc>
        <w:tc>
          <w:tcPr>
            <w:tcW w:w="3564" w:type="dxa"/>
            <w:tcBorders>
              <w:top w:val="nil"/>
              <w:left w:val="nil"/>
              <w:bottom w:val="single" w:sz="12" w:space="0" w:color="auto"/>
              <w:right w:val="nil"/>
            </w:tcBorders>
          </w:tcPr>
          <w:p w:rsidR="00000000" w:rsidRDefault="00B06724">
            <w:pPr>
              <w:pStyle w:val="Table"/>
            </w:pPr>
            <w:r>
              <w:t>Resident agents acting for non</w:t>
            </w:r>
            <w:r>
              <w:noBreakHyphen/>
              <w:t>residents</w:t>
            </w:r>
          </w:p>
        </w:tc>
        <w:tc>
          <w:tcPr>
            <w:tcW w:w="1710" w:type="dxa"/>
            <w:tcBorders>
              <w:top w:val="nil"/>
              <w:left w:val="nil"/>
              <w:bottom w:val="single" w:sz="12" w:space="0" w:color="auto"/>
              <w:right w:val="nil"/>
            </w:tcBorders>
          </w:tcPr>
          <w:p w:rsidR="00000000" w:rsidRDefault="00B06724">
            <w:pPr>
              <w:pStyle w:val="Table"/>
            </w:pPr>
            <w:r>
              <w:t>Division 57</w:t>
            </w:r>
          </w:p>
        </w:tc>
      </w:tr>
    </w:tbl>
    <w:p w:rsidR="00000000" w:rsidRDefault="00B06724">
      <w:pPr>
        <w:pStyle w:val="Heading4"/>
      </w:pPr>
      <w:bookmarkStart w:id="48" w:name="_Toc90898692"/>
      <w:r>
        <w:rPr>
          <w:rStyle w:val="CharSubdNo"/>
        </w:rPr>
        <w:t>Subdivision 9</w:t>
      </w:r>
      <w:r>
        <w:rPr>
          <w:rStyle w:val="CharSubdNo"/>
        </w:rPr>
        <w:noBreakHyphen/>
        <w:t>C</w:t>
      </w:r>
      <w:r>
        <w:t>—</w:t>
      </w:r>
      <w:r>
        <w:rPr>
          <w:rStyle w:val="CharSubdText"/>
        </w:rPr>
        <w:t>How much GST is payable on taxable supplies?</w:t>
      </w:r>
      <w:bookmarkEnd w:id="48"/>
    </w:p>
    <w:p w:rsidR="00000000" w:rsidRDefault="00B06724">
      <w:pPr>
        <w:pStyle w:val="Heading5"/>
      </w:pPr>
      <w:bookmarkStart w:id="49" w:name="_Toc90898693"/>
      <w:r>
        <w:rPr>
          <w:rStyle w:val="CharSectno"/>
        </w:rPr>
        <w:t>9</w:t>
      </w:r>
      <w:r>
        <w:rPr>
          <w:rStyle w:val="CharSectno"/>
        </w:rPr>
        <w:noBreakHyphen/>
        <w:t>70</w:t>
      </w:r>
      <w:r>
        <w:t xml:space="preserve">  The amount of GST on taxable supp</w:t>
      </w:r>
      <w:r>
        <w:t>lies</w:t>
      </w:r>
      <w:bookmarkEnd w:id="49"/>
    </w:p>
    <w:p w:rsidR="00000000" w:rsidRDefault="00B06724">
      <w:pPr>
        <w:pStyle w:val="subsection"/>
      </w:pPr>
      <w:r>
        <w:tab/>
      </w:r>
      <w:r>
        <w:tab/>
        <w:t xml:space="preserve">The amount of GST on a </w:t>
      </w:r>
      <w:r>
        <w:rPr>
          <w:position w:val="6"/>
          <w:sz w:val="16"/>
          <w:szCs w:val="16"/>
        </w:rPr>
        <w:t>*</w:t>
      </w:r>
      <w:r>
        <w:t xml:space="preserve">taxable supply is 10% of the </w:t>
      </w:r>
      <w:r>
        <w:rPr>
          <w:position w:val="6"/>
          <w:sz w:val="16"/>
          <w:szCs w:val="16"/>
        </w:rPr>
        <w:t>*</w:t>
      </w:r>
      <w:r>
        <w:t>value of the taxable supply.</w:t>
      </w:r>
    </w:p>
    <w:p w:rsidR="00000000" w:rsidRDefault="00B06724">
      <w:pPr>
        <w:pStyle w:val="Heading5"/>
      </w:pPr>
      <w:bookmarkStart w:id="50" w:name="_Toc90898694"/>
      <w:r>
        <w:rPr>
          <w:rStyle w:val="CharSectno"/>
        </w:rPr>
        <w:t>9</w:t>
      </w:r>
      <w:r>
        <w:rPr>
          <w:rStyle w:val="CharSectno"/>
        </w:rPr>
        <w:noBreakHyphen/>
        <w:t>75</w:t>
      </w:r>
      <w:r>
        <w:t xml:space="preserve">  The value of taxable supplies</w:t>
      </w:r>
      <w:bookmarkEnd w:id="50"/>
    </w:p>
    <w:p w:rsidR="00000000" w:rsidRDefault="00B06724">
      <w:pPr>
        <w:pStyle w:val="subsection"/>
      </w:pPr>
      <w:r>
        <w:tab/>
        <w:t>(1)</w:t>
      </w:r>
      <w:r>
        <w:tab/>
        <w:t xml:space="preserve">The </w:t>
      </w:r>
      <w:r>
        <w:rPr>
          <w:b/>
          <w:bCs/>
          <w:i/>
          <w:iCs/>
        </w:rPr>
        <w:t xml:space="preserve">value </w:t>
      </w:r>
      <w:r>
        <w:t xml:space="preserve">of a </w:t>
      </w:r>
      <w:r>
        <w:rPr>
          <w:position w:val="6"/>
          <w:sz w:val="16"/>
          <w:szCs w:val="16"/>
        </w:rPr>
        <w:t>*</w:t>
      </w:r>
      <w:r>
        <w:t>taxable supply is as follows:</w:t>
      </w:r>
    </w:p>
    <w:p w:rsidR="00000000" w:rsidRDefault="00F85586">
      <w:pPr>
        <w:pStyle w:val="Formula"/>
      </w:pPr>
      <w:r>
        <w:rPr>
          <w:noProof/>
          <w:position w:val="-32"/>
        </w:rPr>
        <w:drawing>
          <wp:inline distT="0" distB="0" distL="0" distR="0">
            <wp:extent cx="638175" cy="4857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8175" cy="4857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keepNext/>
      </w:pPr>
      <w:r>
        <w:rPr>
          <w:b/>
          <w:bCs/>
          <w:i/>
          <w:iCs/>
        </w:rPr>
        <w:t>price</w:t>
      </w:r>
      <w:r>
        <w:t xml:space="preserve"> is the sum of:</w:t>
      </w:r>
    </w:p>
    <w:p w:rsidR="00000000" w:rsidRDefault="00B06724">
      <w:pPr>
        <w:pStyle w:val="paragraph"/>
        <w:keepLines/>
      </w:pPr>
      <w:r>
        <w:tab/>
        <w:t>(a)</w:t>
      </w:r>
      <w:r>
        <w:tab/>
        <w:t xml:space="preserve">so far as the </w:t>
      </w:r>
      <w:r>
        <w:rPr>
          <w:position w:val="6"/>
          <w:sz w:val="16"/>
          <w:szCs w:val="16"/>
        </w:rPr>
        <w:t>*</w:t>
      </w:r>
      <w:r>
        <w:t xml:space="preserve">consideration for the supply is consideration expressed as an amount of </w:t>
      </w:r>
      <w:r>
        <w:rPr>
          <w:position w:val="6"/>
          <w:sz w:val="16"/>
          <w:szCs w:val="16"/>
        </w:rPr>
        <w:t>*</w:t>
      </w:r>
      <w:r>
        <w:t>money—the amount (without any discount for the amount of GST (if any) payable on the supply); and</w:t>
      </w:r>
    </w:p>
    <w:p w:rsidR="00000000" w:rsidRDefault="00B06724">
      <w:pPr>
        <w:pStyle w:val="paragraph"/>
      </w:pPr>
      <w:r>
        <w:tab/>
        <w:t>(b)</w:t>
      </w:r>
      <w:r>
        <w:tab/>
      </w:r>
      <w:r>
        <w:t xml:space="preserve">so far as the consideration is not consideration expressed as an amount of money—the </w:t>
      </w:r>
      <w:r>
        <w:rPr>
          <w:position w:val="6"/>
          <w:sz w:val="16"/>
          <w:szCs w:val="16"/>
        </w:rPr>
        <w:t>*</w:t>
      </w:r>
      <w:r>
        <w:t>GST inclusive market value of that consideration.</w:t>
      </w:r>
    </w:p>
    <w:p w:rsidR="00000000" w:rsidRDefault="00B06724">
      <w:pPr>
        <w:pStyle w:val="notetext"/>
        <w:keepNext/>
      </w:pPr>
      <w:r>
        <w:t>Example:</w:t>
      </w:r>
      <w:r>
        <w:tab/>
        <w:t>You make a taxable supply by selling a car for $22,000 in the course of carrying on an enterprise.</w:t>
      </w:r>
    </w:p>
    <w:p w:rsidR="00000000" w:rsidRDefault="00B06724">
      <w:pPr>
        <w:pStyle w:val="notetext"/>
      </w:pPr>
      <w:r>
        <w:tab/>
        <w:t>The value o</w:t>
      </w:r>
      <w:r>
        <w:t>f the supply is:</w:t>
      </w:r>
    </w:p>
    <w:p w:rsidR="00000000" w:rsidRDefault="00B06724">
      <w:pPr>
        <w:pStyle w:val="Formula"/>
        <w:ind w:left="1985" w:hanging="851"/>
      </w:pPr>
      <w:r>
        <w:tab/>
      </w:r>
      <w:r w:rsidR="00F85586">
        <w:rPr>
          <w:noProof/>
          <w:position w:val="-32"/>
        </w:rPr>
        <w:drawing>
          <wp:inline distT="0" distB="0" distL="0" distR="0">
            <wp:extent cx="1381125" cy="48577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1125" cy="485775"/>
                    </a:xfrm>
                    <a:prstGeom prst="rect">
                      <a:avLst/>
                    </a:prstGeom>
                    <a:noFill/>
                    <a:ln>
                      <a:noFill/>
                    </a:ln>
                  </pic:spPr>
                </pic:pic>
              </a:graphicData>
            </a:graphic>
          </wp:inline>
        </w:drawing>
      </w:r>
    </w:p>
    <w:p w:rsidR="00000000" w:rsidRDefault="00B06724">
      <w:pPr>
        <w:pStyle w:val="notetext"/>
      </w:pPr>
      <w:r>
        <w:tab/>
        <w:t>The GST on the supply is therefore $2,000 (i.e. 10% of $20,000).</w:t>
      </w:r>
    </w:p>
    <w:p w:rsidR="00000000" w:rsidRDefault="00B06724">
      <w:pPr>
        <w:pStyle w:val="subsection"/>
      </w:pPr>
      <w:r>
        <w:tab/>
        <w:t>(2)</w:t>
      </w:r>
      <w:r>
        <w:tab/>
        <w:t xml:space="preserve">However, if the taxable supply is of a </w:t>
      </w:r>
      <w:r>
        <w:rPr>
          <w:position w:val="6"/>
          <w:sz w:val="16"/>
          <w:szCs w:val="16"/>
        </w:rPr>
        <w:t>*</w:t>
      </w:r>
      <w:r>
        <w:t xml:space="preserve">luxury car, the </w:t>
      </w:r>
      <w:r>
        <w:rPr>
          <w:b/>
          <w:bCs/>
          <w:i/>
          <w:iCs/>
        </w:rPr>
        <w:t>value</w:t>
      </w:r>
      <w:r>
        <w:t xml:space="preserve"> of the taxable supply is as follows:</w:t>
      </w:r>
    </w:p>
    <w:p w:rsidR="00000000" w:rsidRDefault="00F85586">
      <w:pPr>
        <w:pStyle w:val="Formula"/>
      </w:pPr>
      <w:r>
        <w:rPr>
          <w:noProof/>
          <w:position w:val="-32"/>
        </w:rPr>
        <w:drawing>
          <wp:inline distT="0" distB="0" distL="0" distR="0">
            <wp:extent cx="1409700" cy="485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09700" cy="4857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luxury car tax value</w:t>
      </w:r>
      <w:r>
        <w:t xml:space="preserve"> has the meaning given by section 5</w:t>
      </w:r>
      <w:r>
        <w:noBreakHyphen/>
        <w:t xml:space="preserve">20 of the </w:t>
      </w:r>
      <w:r>
        <w:rPr>
          <w:i/>
          <w:iCs/>
        </w:rPr>
        <w:t>A New Tax System (Luxury Car Tax) Act 1999</w:t>
      </w:r>
      <w:r>
        <w:t>.</w:t>
      </w:r>
    </w:p>
    <w:p w:rsidR="00000000" w:rsidRDefault="00B06724">
      <w:pPr>
        <w:pStyle w:val="subsection"/>
      </w:pPr>
      <w:r>
        <w:tab/>
        <w:t>(3)</w:t>
      </w:r>
      <w:r>
        <w:tab/>
        <w:t xml:space="preserve">In working out under subsection (1) the value of a </w:t>
      </w:r>
      <w:r>
        <w:rPr>
          <w:position w:val="6"/>
          <w:sz w:val="16"/>
          <w:szCs w:val="16"/>
        </w:rPr>
        <w:t>*</w:t>
      </w:r>
      <w:r>
        <w:t>taxable supply</w:t>
      </w:r>
      <w:r>
        <w:t xml:space="preserve"> made in a </w:t>
      </w:r>
      <w:r>
        <w:rPr>
          <w:position w:val="6"/>
          <w:sz w:val="16"/>
          <w:szCs w:val="16"/>
        </w:rPr>
        <w:t>*</w:t>
      </w:r>
      <w:r>
        <w:t xml:space="preserve">tax period, being a supply that is a </w:t>
      </w:r>
      <w:r>
        <w:rPr>
          <w:position w:val="6"/>
          <w:sz w:val="16"/>
          <w:szCs w:val="16"/>
        </w:rPr>
        <w:t>*</w:t>
      </w:r>
      <w:r>
        <w:t>fringe benefit, the price is taken to be the sum of:</w:t>
      </w:r>
    </w:p>
    <w:p w:rsidR="00000000" w:rsidRDefault="00B06724">
      <w:pPr>
        <w:pStyle w:val="paragraph"/>
      </w:pPr>
      <w:r>
        <w:tab/>
        <w:t>(a)</w:t>
      </w:r>
      <w:r>
        <w:tab/>
        <w:t xml:space="preserve">to the extent that, apart from this subsection, paragraph (a) of the definition of </w:t>
      </w:r>
      <w:r>
        <w:rPr>
          <w:b/>
          <w:bCs/>
          <w:i/>
          <w:iCs/>
        </w:rPr>
        <w:t>price</w:t>
      </w:r>
      <w:r>
        <w:t xml:space="preserve"> in subsection (1) would be applicable:</w:t>
      </w:r>
    </w:p>
    <w:p w:rsidR="00000000" w:rsidRDefault="00B06724">
      <w:pPr>
        <w:pStyle w:val="paragraphsub"/>
      </w:pPr>
      <w:r>
        <w:tab/>
        <w:t>(i)</w:t>
      </w:r>
      <w:r>
        <w:tab/>
        <w:t>if the fringe b</w:t>
      </w:r>
      <w:r>
        <w:t xml:space="preserve">enefit is a car fringe benefit—so much of the amount that would be worked out under that paragraph as represented the </w:t>
      </w:r>
      <w:r>
        <w:rPr>
          <w:position w:val="6"/>
          <w:sz w:val="16"/>
          <w:szCs w:val="16"/>
        </w:rPr>
        <w:t>*</w:t>
      </w:r>
      <w:r>
        <w:t>recipient’s payment made in that period; or</w:t>
      </w:r>
    </w:p>
    <w:p w:rsidR="00000000" w:rsidRDefault="00B06724">
      <w:pPr>
        <w:pStyle w:val="paragraphsub"/>
      </w:pPr>
      <w:r>
        <w:tab/>
        <w:t>(ii)</w:t>
      </w:r>
      <w:r>
        <w:tab/>
        <w:t>if the fringe benefit is a benefit other than a car fringe benefit—so much of the amoun</w:t>
      </w:r>
      <w:r>
        <w:t xml:space="preserve">t that would be worked out under that paragraph as represented the </w:t>
      </w:r>
      <w:r>
        <w:rPr>
          <w:position w:val="6"/>
          <w:sz w:val="16"/>
          <w:szCs w:val="16"/>
        </w:rPr>
        <w:t>*</w:t>
      </w:r>
      <w:r>
        <w:t>recipients contribution made in that period; and</w:t>
      </w:r>
    </w:p>
    <w:p w:rsidR="00000000" w:rsidRDefault="00B06724">
      <w:pPr>
        <w:pStyle w:val="paragraph"/>
      </w:pPr>
      <w:r>
        <w:tab/>
        <w:t>(b)</w:t>
      </w:r>
      <w:r>
        <w:tab/>
        <w:t xml:space="preserve">to the extent that, apart from this subsection, paragraph (b) of the definition of </w:t>
      </w:r>
      <w:r>
        <w:rPr>
          <w:b/>
          <w:bCs/>
          <w:i/>
          <w:iCs/>
        </w:rPr>
        <w:t>price</w:t>
      </w:r>
      <w:r>
        <w:t xml:space="preserve"> in subsection (1) would be applicable:</w:t>
      </w:r>
    </w:p>
    <w:p w:rsidR="00000000" w:rsidRDefault="00B06724">
      <w:pPr>
        <w:pStyle w:val="paragraphsub"/>
      </w:pPr>
      <w:r>
        <w:tab/>
        <w:t>(i)</w:t>
      </w:r>
      <w:r>
        <w:tab/>
        <w:t>i</w:t>
      </w:r>
      <w:r>
        <w:t>f the fringe benefit is a car fringe benefit—so much of the amount that would be worked out under that paragraph as represented the recipient’s payment made in that period; or</w:t>
      </w:r>
    </w:p>
    <w:p w:rsidR="00000000" w:rsidRDefault="00B06724">
      <w:pPr>
        <w:pStyle w:val="paragraphsub"/>
      </w:pPr>
      <w:r>
        <w:tab/>
        <w:t>(ii)</w:t>
      </w:r>
      <w:r>
        <w:tab/>
        <w:t>if the fringe benefit is a benefit other than a car fringe benefit—so much</w:t>
      </w:r>
      <w:r>
        <w:t xml:space="preserve"> of the amount that would be worked out under that paragraph as represented the recipients contribution made in that period.</w:t>
      </w:r>
    </w:p>
    <w:p w:rsidR="00000000" w:rsidRDefault="00B06724">
      <w:pPr>
        <w:pStyle w:val="Heading5"/>
      </w:pPr>
      <w:bookmarkStart w:id="51" w:name="_Toc90898695"/>
      <w:r>
        <w:rPr>
          <w:rStyle w:val="CharSectno"/>
        </w:rPr>
        <w:t>9</w:t>
      </w:r>
      <w:r>
        <w:rPr>
          <w:rStyle w:val="CharSectno"/>
        </w:rPr>
        <w:noBreakHyphen/>
        <w:t>80</w:t>
      </w:r>
      <w:r>
        <w:t xml:space="preserve">  The value of taxable supplies that are partly GST</w:t>
      </w:r>
      <w:r>
        <w:noBreakHyphen/>
        <w:t>free or input taxed</w:t>
      </w:r>
      <w:bookmarkEnd w:id="51"/>
    </w:p>
    <w:p w:rsidR="00000000" w:rsidRDefault="00B06724">
      <w:pPr>
        <w:pStyle w:val="subsection"/>
      </w:pPr>
      <w:r>
        <w:tab/>
        <w:t>(1)</w:t>
      </w:r>
      <w:r>
        <w:tab/>
        <w:t xml:space="preserve">If a supply (the </w:t>
      </w:r>
      <w:r>
        <w:rPr>
          <w:b/>
          <w:bCs/>
          <w:i/>
          <w:iCs/>
        </w:rPr>
        <w:t>actual su</w:t>
      </w:r>
      <w:r>
        <w:rPr>
          <w:b/>
          <w:bCs/>
          <w:i/>
          <w:iCs/>
        </w:rPr>
        <w:t>pply</w:t>
      </w:r>
      <w:r>
        <w:t>) is:</w:t>
      </w:r>
    </w:p>
    <w:p w:rsidR="00000000" w:rsidRDefault="00B06724">
      <w:pPr>
        <w:pStyle w:val="paragraph"/>
      </w:pPr>
      <w:r>
        <w:tab/>
        <w:t>(a)</w:t>
      </w:r>
      <w:r>
        <w:tab/>
        <w:t xml:space="preserve">partly a </w:t>
      </w:r>
      <w:r>
        <w:rPr>
          <w:position w:val="6"/>
          <w:sz w:val="16"/>
          <w:szCs w:val="16"/>
        </w:rPr>
        <w:t>*</w:t>
      </w:r>
      <w:r>
        <w:t>taxable supply; and</w:t>
      </w:r>
    </w:p>
    <w:p w:rsidR="00000000" w:rsidRDefault="00B06724">
      <w:pPr>
        <w:pStyle w:val="paragraph"/>
      </w:pPr>
      <w:r>
        <w:tab/>
        <w:t>(b)</w:t>
      </w:r>
      <w:r>
        <w:tab/>
        <w:t xml:space="preserve">partly a supply that is </w:t>
      </w:r>
      <w:r>
        <w:rPr>
          <w:position w:val="6"/>
          <w:sz w:val="16"/>
          <w:szCs w:val="16"/>
        </w:rPr>
        <w:t>*</w:t>
      </w:r>
      <w:r>
        <w:t>GST</w:t>
      </w:r>
      <w:r>
        <w:noBreakHyphen/>
        <w:t xml:space="preserve">free or </w:t>
      </w:r>
      <w:r>
        <w:rPr>
          <w:position w:val="6"/>
          <w:sz w:val="16"/>
          <w:szCs w:val="16"/>
        </w:rPr>
        <w:t>*</w:t>
      </w:r>
      <w:r>
        <w:t>input taxed;</w:t>
      </w:r>
    </w:p>
    <w:p w:rsidR="00000000" w:rsidRDefault="00B06724">
      <w:pPr>
        <w:pStyle w:val="subsection2Char"/>
      </w:pPr>
      <w:r>
        <w:t xml:space="preserve">the </w:t>
      </w:r>
      <w:r>
        <w:rPr>
          <w:b/>
          <w:bCs/>
          <w:i/>
          <w:iCs/>
        </w:rPr>
        <w:t>value</w:t>
      </w:r>
      <w:r>
        <w:t xml:space="preserve"> of the part of the actual supply that is a taxable supply is the proportion of the value of the actual supply that the taxable supply represents.</w:t>
      </w:r>
    </w:p>
    <w:p w:rsidR="00000000" w:rsidRDefault="00B06724">
      <w:pPr>
        <w:pStyle w:val="subsection"/>
      </w:pPr>
      <w:r>
        <w:tab/>
        <w:t>(2)</w:t>
      </w:r>
      <w:r>
        <w:tab/>
        <w:t>The value of the actual supply, for the purposes of subsection (1), is as follows:</w:t>
      </w:r>
    </w:p>
    <w:p w:rsidR="00000000" w:rsidRDefault="00F85586">
      <w:pPr>
        <w:pStyle w:val="Formula"/>
      </w:pPr>
      <w:r>
        <w:rPr>
          <w:noProof/>
          <w:position w:val="-36"/>
        </w:rPr>
        <w:drawing>
          <wp:inline distT="0" distB="0" distL="0" distR="0">
            <wp:extent cx="1790700" cy="504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0700" cy="5048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taxable proportion</w:t>
      </w:r>
      <w:r>
        <w:t xml:space="preserve"> is the proportion of the value of the actual supply that represents the value of the </w:t>
      </w:r>
      <w:r>
        <w:rPr>
          <w:position w:val="6"/>
          <w:sz w:val="16"/>
          <w:szCs w:val="16"/>
        </w:rPr>
        <w:t>*</w:t>
      </w:r>
      <w:r>
        <w:t>taxable supply (expressed as a number between 0 and 1).</w:t>
      </w:r>
    </w:p>
    <w:p w:rsidR="00000000" w:rsidRDefault="00B06724">
      <w:pPr>
        <w:pStyle w:val="Heading5"/>
      </w:pPr>
      <w:bookmarkStart w:id="52" w:name="_Toc90898696"/>
      <w:r>
        <w:rPr>
          <w:rStyle w:val="CharSectno"/>
        </w:rPr>
        <w:t>9</w:t>
      </w:r>
      <w:r>
        <w:rPr>
          <w:rStyle w:val="CharSectno"/>
        </w:rPr>
        <w:noBreakHyphen/>
        <w:t>85</w:t>
      </w:r>
      <w:r>
        <w:t xml:space="preserve">  Value of taxable supplies to be expressed in Australian currency</w:t>
      </w:r>
      <w:bookmarkEnd w:id="52"/>
    </w:p>
    <w:p w:rsidR="00000000" w:rsidRDefault="00B06724">
      <w:pPr>
        <w:pStyle w:val="subsection"/>
      </w:pPr>
      <w:r>
        <w:tab/>
        <w:t>(1)</w:t>
      </w:r>
      <w:r>
        <w:tab/>
        <w:t>For the purpo</w:t>
      </w:r>
      <w:r>
        <w:t xml:space="preserve">ses of this Act, the </w:t>
      </w:r>
      <w:r>
        <w:rPr>
          <w:position w:val="6"/>
          <w:sz w:val="16"/>
          <w:szCs w:val="16"/>
        </w:rPr>
        <w:t>*</w:t>
      </w:r>
      <w:r>
        <w:t xml:space="preserve">value of a </w:t>
      </w:r>
      <w:r>
        <w:rPr>
          <w:position w:val="6"/>
          <w:sz w:val="16"/>
          <w:szCs w:val="16"/>
        </w:rPr>
        <w:t>*</w:t>
      </w:r>
      <w:r>
        <w:t>taxable supply is to be expressed in Australian currency.</w:t>
      </w:r>
    </w:p>
    <w:p w:rsidR="00000000" w:rsidRDefault="00B06724">
      <w:pPr>
        <w:pStyle w:val="subsection"/>
      </w:pPr>
      <w:r>
        <w:tab/>
        <w:t>(2)</w:t>
      </w:r>
      <w:r>
        <w:tab/>
        <w:t xml:space="preserve">In working out the </w:t>
      </w:r>
      <w:r>
        <w:rPr>
          <w:position w:val="6"/>
          <w:sz w:val="16"/>
          <w:szCs w:val="16"/>
        </w:rPr>
        <w:t>*</w:t>
      </w:r>
      <w:r>
        <w:t xml:space="preserve">value of a </w:t>
      </w:r>
      <w:r>
        <w:rPr>
          <w:position w:val="6"/>
          <w:sz w:val="16"/>
          <w:szCs w:val="16"/>
        </w:rPr>
        <w:t>*</w:t>
      </w:r>
      <w:r>
        <w:t xml:space="preserve">taxable supply, any amount of the </w:t>
      </w:r>
      <w:r>
        <w:rPr>
          <w:position w:val="6"/>
          <w:sz w:val="16"/>
          <w:szCs w:val="16"/>
        </w:rPr>
        <w:t>*</w:t>
      </w:r>
      <w:r>
        <w:t xml:space="preserve">consideration for the supply that is expressed in a currency other than Australian currency </w:t>
      </w:r>
      <w:r>
        <w:t>is to be treated as if it were an amount of Australian currency worked out in the manner determined by the Commissioner.</w:t>
      </w:r>
    </w:p>
    <w:p w:rsidR="00000000" w:rsidRDefault="00B06724">
      <w:pPr>
        <w:pStyle w:val="Heading5"/>
      </w:pPr>
      <w:bookmarkStart w:id="53" w:name="_Toc90898697"/>
      <w:r>
        <w:rPr>
          <w:rStyle w:val="CharSectno"/>
        </w:rPr>
        <w:t>9</w:t>
      </w:r>
      <w:r>
        <w:rPr>
          <w:rStyle w:val="CharSectno"/>
        </w:rPr>
        <w:noBreakHyphen/>
        <w:t>90</w:t>
      </w:r>
      <w:r>
        <w:t xml:space="preserve">  Rounding of amounts of GST</w:t>
      </w:r>
      <w:bookmarkEnd w:id="53"/>
      <w:r>
        <w:t xml:space="preserve"> </w:t>
      </w:r>
    </w:p>
    <w:p w:rsidR="00000000" w:rsidRDefault="00B06724">
      <w:pPr>
        <w:pStyle w:val="SubsectionHead"/>
      </w:pPr>
      <w:r>
        <w:t xml:space="preserve">One taxable supply recorded on an invoice </w:t>
      </w:r>
    </w:p>
    <w:p w:rsidR="00000000" w:rsidRDefault="00B06724">
      <w:pPr>
        <w:pStyle w:val="subsection"/>
      </w:pPr>
      <w:r>
        <w:tab/>
        <w:t>(1)</w:t>
      </w:r>
      <w:r>
        <w:tab/>
        <w:t xml:space="preserve">If the amount of GST on a </w:t>
      </w:r>
      <w:r>
        <w:rPr>
          <w:position w:val="6"/>
          <w:sz w:val="16"/>
          <w:szCs w:val="16"/>
        </w:rPr>
        <w:t>*</w:t>
      </w:r>
      <w:r>
        <w:t>ta</w:t>
      </w:r>
      <w:r>
        <w:t xml:space="preserve">xable supply that is the only taxable supply recorded on a particular </w:t>
      </w:r>
      <w:r>
        <w:rPr>
          <w:position w:val="6"/>
          <w:sz w:val="16"/>
          <w:szCs w:val="16"/>
        </w:rPr>
        <w:t>*</w:t>
      </w:r>
      <w:r>
        <w:t xml:space="preserve">invoice would, apart from this section, be an amount that includes a fraction of a cent, the amount of GST is rounded to the nearest cent (rounding 0.5 cents upwards). </w:t>
      </w:r>
    </w:p>
    <w:p w:rsidR="00000000" w:rsidRDefault="00B06724">
      <w:pPr>
        <w:pStyle w:val="SubsectionHead"/>
      </w:pPr>
      <w:r>
        <w:t xml:space="preserve">Several taxable </w:t>
      </w:r>
      <w:r>
        <w:t xml:space="preserve">supplies recorded on an invoice </w:t>
      </w:r>
    </w:p>
    <w:p w:rsidR="00000000" w:rsidRDefault="00B06724">
      <w:pPr>
        <w:pStyle w:val="subsection"/>
      </w:pPr>
      <w:r>
        <w:tab/>
        <w:t>(2)</w:t>
      </w:r>
      <w:r>
        <w:tab/>
        <w:t xml:space="preserve">If 2 or more </w:t>
      </w:r>
      <w:r>
        <w:rPr>
          <w:position w:val="6"/>
          <w:sz w:val="16"/>
          <w:szCs w:val="16"/>
        </w:rPr>
        <w:t>*</w:t>
      </w:r>
      <w:r>
        <w:t xml:space="preserve">taxable supplies are recorded on the same </w:t>
      </w:r>
      <w:r>
        <w:rPr>
          <w:position w:val="6"/>
          <w:sz w:val="16"/>
          <w:szCs w:val="16"/>
        </w:rPr>
        <w:t>*</w:t>
      </w:r>
      <w:r>
        <w:t xml:space="preserve">invoice, the total amount of GST on the supplies is: </w:t>
      </w:r>
    </w:p>
    <w:p w:rsidR="00000000" w:rsidRDefault="00B06724">
      <w:pPr>
        <w:pStyle w:val="paragraph"/>
      </w:pPr>
      <w:r>
        <w:tab/>
        <w:t>(a)</w:t>
      </w:r>
      <w:r>
        <w:tab/>
        <w:t xml:space="preserve">what would be the amount of GST if it were worked out by: </w:t>
      </w:r>
    </w:p>
    <w:p w:rsidR="00000000" w:rsidRDefault="00B06724">
      <w:pPr>
        <w:pStyle w:val="paragraphsub"/>
      </w:pPr>
      <w:r>
        <w:tab/>
        <w:t>(i)</w:t>
      </w:r>
      <w:r>
        <w:tab/>
        <w:t>working out the GST on each of the sup</w:t>
      </w:r>
      <w:r>
        <w:t xml:space="preserve">plies (without rounding the amounts to the nearest cent); and </w:t>
      </w:r>
    </w:p>
    <w:p w:rsidR="00000000" w:rsidRDefault="00B06724">
      <w:pPr>
        <w:pStyle w:val="paragraphsub"/>
      </w:pPr>
      <w:r>
        <w:tab/>
        <w:t>(ii)</w:t>
      </w:r>
      <w:r>
        <w:tab/>
        <w:t xml:space="preserve">adding the amounts together and, if the total is an amount that includes a fraction of a cent, rounding it to the nearest cent (rounding 0.5 cents upwards); or </w:t>
      </w:r>
    </w:p>
    <w:p w:rsidR="00000000" w:rsidRDefault="00B06724">
      <w:pPr>
        <w:pStyle w:val="paragraph"/>
      </w:pPr>
      <w:r>
        <w:tab/>
        <w:t>(b)</w:t>
      </w:r>
      <w:r>
        <w:tab/>
        <w:t>the amount worked out</w:t>
      </w:r>
      <w:r>
        <w:t xml:space="preserve"> using the following method statement: </w:t>
      </w:r>
    </w:p>
    <w:p w:rsidR="00000000" w:rsidRDefault="00B06724">
      <w:pPr>
        <w:pStyle w:val="BoxText"/>
        <w:rPr>
          <w:i/>
          <w:iCs/>
        </w:rPr>
      </w:pPr>
      <w:r>
        <w:rPr>
          <w:i/>
          <w:iCs/>
        </w:rPr>
        <w:t xml:space="preserve">Method statement </w:t>
      </w:r>
    </w:p>
    <w:p w:rsidR="00000000" w:rsidRDefault="00B06724">
      <w:pPr>
        <w:pStyle w:val="BoxText"/>
        <w:ind w:left="1985" w:hanging="851"/>
      </w:pPr>
      <w:r>
        <w:rPr>
          <w:i/>
          <w:iCs/>
        </w:rPr>
        <w:t>Step 1</w:t>
      </w:r>
      <w:r>
        <w:t>.</w:t>
      </w:r>
      <w:r>
        <w:tab/>
        <w:t xml:space="preserve">Work out, for each </w:t>
      </w:r>
      <w:r>
        <w:rPr>
          <w:position w:val="6"/>
          <w:sz w:val="16"/>
          <w:szCs w:val="16"/>
        </w:rPr>
        <w:t>*</w:t>
      </w:r>
      <w:r>
        <w:t xml:space="preserve">taxable supply, what would, apart from this section, be the amount of GST on the supply. </w:t>
      </w:r>
    </w:p>
    <w:p w:rsidR="00000000" w:rsidRDefault="00B06724">
      <w:pPr>
        <w:pStyle w:val="BoxText"/>
        <w:ind w:left="1985" w:hanging="851"/>
      </w:pPr>
      <w:r>
        <w:rPr>
          <w:i/>
          <w:iCs/>
        </w:rPr>
        <w:t>Step 2</w:t>
      </w:r>
      <w:r>
        <w:t>.</w:t>
      </w:r>
      <w:r>
        <w:tab/>
        <w:t xml:space="preserve">If the amount for the supply has more decimal places than the number of </w:t>
      </w:r>
      <w:r>
        <w:t xml:space="preserve">decimal places allowed by the accounting system used to work out the amount, round the amount (up or down as appropriate) to that number of decimal places. </w:t>
      </w:r>
    </w:p>
    <w:p w:rsidR="00000000" w:rsidRDefault="00B06724">
      <w:pPr>
        <w:pStyle w:val="notetext"/>
        <w:pBdr>
          <w:top w:val="single" w:sz="6" w:space="5" w:color="auto"/>
          <w:left w:val="single" w:sz="6" w:space="5" w:color="auto"/>
          <w:bottom w:val="single" w:sz="6" w:space="5" w:color="auto"/>
          <w:right w:val="single" w:sz="6" w:space="5" w:color="auto"/>
        </w:pBdr>
        <w:tabs>
          <w:tab w:val="left" w:pos="1985"/>
          <w:tab w:val="left" w:pos="2694"/>
        </w:tabs>
      </w:pPr>
      <w:r>
        <w:tab/>
        <w:t>Note:</w:t>
      </w:r>
      <w:r>
        <w:tab/>
        <w:t>Subsection (4) gives further details of this rounding.</w:t>
      </w:r>
    </w:p>
    <w:p w:rsidR="00000000" w:rsidRDefault="00B06724">
      <w:pPr>
        <w:pStyle w:val="BoxText"/>
        <w:ind w:left="1985" w:hanging="851"/>
      </w:pPr>
      <w:r>
        <w:rPr>
          <w:i/>
          <w:iCs/>
        </w:rPr>
        <w:t>Step 3</w:t>
      </w:r>
      <w:r>
        <w:t>.</w:t>
      </w:r>
      <w:r>
        <w:tab/>
        <w:t>Work out the sum of the amoun</w:t>
      </w:r>
      <w:r>
        <w:t xml:space="preserve">ts worked out under step 1 and (if applicable) step 2 for each supply. </w:t>
      </w:r>
    </w:p>
    <w:p w:rsidR="00000000" w:rsidRDefault="00B06724">
      <w:pPr>
        <w:pStyle w:val="BoxText"/>
        <w:ind w:left="1985" w:hanging="851"/>
      </w:pPr>
      <w:r>
        <w:rPr>
          <w:i/>
          <w:iCs/>
        </w:rPr>
        <w:t>Step 4</w:t>
      </w:r>
      <w:r>
        <w:t>.</w:t>
      </w:r>
      <w:r>
        <w:tab/>
        <w:t xml:space="preserve">If the sum under step 3 includes a fraction of a cent, round the sum to the nearest cent (rounding 0.5 cents upwards). </w:t>
      </w:r>
    </w:p>
    <w:p w:rsidR="00000000" w:rsidRDefault="00B06724">
      <w:pPr>
        <w:pStyle w:val="subsection"/>
      </w:pPr>
      <w:r>
        <w:tab/>
        <w:t>(3)</w:t>
      </w:r>
      <w:r>
        <w:tab/>
        <w:t>Whether to use paragraph (2)(a) or paragraph (2)(b)</w:t>
      </w:r>
      <w:r>
        <w:t xml:space="preserve"> to work out the total amount of GST on the supplies is a matter of choice for: </w:t>
      </w:r>
    </w:p>
    <w:p w:rsidR="00000000" w:rsidRDefault="00B06724">
      <w:pPr>
        <w:pStyle w:val="paragraph"/>
      </w:pPr>
      <w:r>
        <w:tab/>
        <w:t>(a)</w:t>
      </w:r>
      <w:r>
        <w:tab/>
        <w:t xml:space="preserve">the supplier if the amount is being worked out to ascertain the supplier’s liability for GST; or </w:t>
      </w:r>
    </w:p>
    <w:p w:rsidR="00000000" w:rsidRDefault="00B06724">
      <w:pPr>
        <w:pStyle w:val="paragraph"/>
      </w:pPr>
      <w:r>
        <w:tab/>
        <w:t>(b)</w:t>
      </w:r>
      <w:r>
        <w:tab/>
        <w:t xml:space="preserve">the </w:t>
      </w:r>
      <w:r>
        <w:rPr>
          <w:position w:val="6"/>
          <w:sz w:val="16"/>
          <w:szCs w:val="16"/>
        </w:rPr>
        <w:t>*</w:t>
      </w:r>
      <w:r>
        <w:t xml:space="preserve">recipient of the supplies if the amount is being worked out to ascertain the recipient’s entitlement to input tax credits. </w:t>
      </w:r>
    </w:p>
    <w:p w:rsidR="00000000" w:rsidRDefault="00B06724">
      <w:pPr>
        <w:pStyle w:val="subsection"/>
      </w:pPr>
      <w:r>
        <w:tab/>
        <w:t>(4)</w:t>
      </w:r>
      <w:r>
        <w:tab/>
        <w:t xml:space="preserve">In applying step 2 of the method statement in subsection (2), if: </w:t>
      </w:r>
    </w:p>
    <w:p w:rsidR="00000000" w:rsidRDefault="00B06724">
      <w:pPr>
        <w:pStyle w:val="paragraph"/>
      </w:pPr>
      <w:r>
        <w:tab/>
        <w:t>(a)</w:t>
      </w:r>
      <w:r>
        <w:tab/>
        <w:t>the number of decimal places in the amount for the supp</w:t>
      </w:r>
      <w:r>
        <w:t xml:space="preserve">ly exceeds by one decimal place the number of decimal places allowed by the accounting system used to work out the amount; and </w:t>
      </w:r>
    </w:p>
    <w:p w:rsidR="00000000" w:rsidRDefault="00B06724">
      <w:pPr>
        <w:pStyle w:val="paragraph"/>
      </w:pPr>
      <w:r>
        <w:tab/>
        <w:t>(b)</w:t>
      </w:r>
      <w:r>
        <w:tab/>
        <w:t xml:space="preserve">the last digit of the amount (before rounding) is 5; </w:t>
      </w:r>
    </w:p>
    <w:p w:rsidR="00000000" w:rsidRDefault="00B06724">
      <w:pPr>
        <w:pStyle w:val="subsection2Char"/>
      </w:pPr>
      <w:r>
        <w:t xml:space="preserve">the amount is rounded upwards to that number of decimal places. </w:t>
      </w:r>
    </w:p>
    <w:p w:rsidR="00000000" w:rsidRDefault="00B06724">
      <w:pPr>
        <w:pStyle w:val="SubsectionHead"/>
      </w:pPr>
      <w:r>
        <w:t>Taxa</w:t>
      </w:r>
      <w:r>
        <w:t xml:space="preserve">ble supplies divided into items </w:t>
      </w:r>
    </w:p>
    <w:p w:rsidR="00000000" w:rsidRDefault="00B06724">
      <w:pPr>
        <w:pStyle w:val="subsection"/>
      </w:pPr>
      <w:r>
        <w:tab/>
        <w:t>(5)</w:t>
      </w:r>
      <w:r>
        <w:tab/>
        <w:t xml:space="preserve">If one or more </w:t>
      </w:r>
      <w:r>
        <w:rPr>
          <w:position w:val="6"/>
          <w:sz w:val="16"/>
          <w:szCs w:val="16"/>
        </w:rPr>
        <w:t>*</w:t>
      </w:r>
      <w:r>
        <w:t xml:space="preserve">taxable supplies recorded on the same </w:t>
      </w:r>
      <w:r>
        <w:rPr>
          <w:position w:val="6"/>
          <w:sz w:val="16"/>
          <w:szCs w:val="16"/>
        </w:rPr>
        <w:t>*</w:t>
      </w:r>
      <w:r>
        <w:t xml:space="preserve">invoice are divided into 2 or more items: </w:t>
      </w:r>
    </w:p>
    <w:p w:rsidR="00000000" w:rsidRDefault="00B06724">
      <w:pPr>
        <w:pStyle w:val="paragraph"/>
      </w:pPr>
      <w:r>
        <w:tab/>
        <w:t>(a)</w:t>
      </w:r>
      <w:r>
        <w:tab/>
        <w:t xml:space="preserve">subsection (1) does not apply; and </w:t>
      </w:r>
    </w:p>
    <w:p w:rsidR="00000000" w:rsidRDefault="00B06724">
      <w:pPr>
        <w:pStyle w:val="paragraph"/>
      </w:pPr>
      <w:r>
        <w:tab/>
        <w:t>(b)</w:t>
      </w:r>
      <w:r>
        <w:tab/>
        <w:t>subsection (2) applies as if each such item represented a separate taxable</w:t>
      </w:r>
      <w:r>
        <w:t xml:space="preserve"> supply. </w:t>
      </w:r>
    </w:p>
    <w:p w:rsidR="00000000" w:rsidRDefault="00B06724">
      <w:pPr>
        <w:pStyle w:val="SubsectionHead"/>
      </w:pPr>
      <w:r>
        <w:t xml:space="preserve">Taxable supplies recorded on documents other than invoices </w:t>
      </w:r>
    </w:p>
    <w:p w:rsidR="00000000" w:rsidRDefault="00B06724">
      <w:pPr>
        <w:pStyle w:val="subsection"/>
      </w:pPr>
      <w:r>
        <w:tab/>
        <w:t>(6)</w:t>
      </w:r>
      <w:r>
        <w:tab/>
        <w:t xml:space="preserve">If one or more </w:t>
      </w:r>
      <w:r>
        <w:rPr>
          <w:position w:val="6"/>
          <w:sz w:val="16"/>
          <w:szCs w:val="16"/>
        </w:rPr>
        <w:t>*</w:t>
      </w:r>
      <w:r>
        <w:t xml:space="preserve">taxable supplies, none of which are recorded on an </w:t>
      </w:r>
      <w:r>
        <w:rPr>
          <w:position w:val="6"/>
          <w:sz w:val="16"/>
          <w:szCs w:val="16"/>
        </w:rPr>
        <w:t>*</w:t>
      </w:r>
      <w:r>
        <w:t>invoice, are recorded on a document that is not an invoice, this section applies as if the document were an invoi</w:t>
      </w:r>
      <w:r>
        <w:t xml:space="preserve">ce. </w:t>
      </w:r>
    </w:p>
    <w:p w:rsidR="00000000" w:rsidRDefault="00B06724">
      <w:pPr>
        <w:pStyle w:val="Heading5"/>
      </w:pPr>
      <w:bookmarkStart w:id="54" w:name="_Toc90898698"/>
      <w:r>
        <w:rPr>
          <w:rStyle w:val="CharSectno"/>
        </w:rPr>
        <w:t>9</w:t>
      </w:r>
      <w:r>
        <w:rPr>
          <w:rStyle w:val="CharSectno"/>
        </w:rPr>
        <w:noBreakHyphen/>
        <w:t>99</w:t>
      </w:r>
      <w:r>
        <w:t xml:space="preserve">  Special rules relating to the amount of GST on taxable supplies</w:t>
      </w:r>
      <w:bookmarkEnd w:id="54"/>
    </w:p>
    <w:p w:rsidR="00000000" w:rsidRDefault="00B06724">
      <w:pPr>
        <w:pStyle w:val="subsection"/>
      </w:pPr>
      <w:r>
        <w:tab/>
      </w:r>
      <w:r>
        <w:tab/>
        <w:t>Chapter 4 contains special rules relating to the amount of GST on taxable supplies, as follows:</w:t>
      </w:r>
    </w:p>
    <w:p w:rsidR="00000000" w:rsidRDefault="00B06724">
      <w:pPr>
        <w:pStyle w:val="Table"/>
      </w:pPr>
    </w:p>
    <w:tbl>
      <w:tblPr>
        <w:tblW w:w="0" w:type="auto"/>
        <w:tblInd w:w="1275" w:type="dxa"/>
        <w:tblLayout w:type="fixed"/>
        <w:tblLook w:val="0000" w:firstRow="0" w:lastRow="0" w:firstColumn="0" w:lastColumn="0" w:noHBand="0" w:noVBand="0"/>
      </w:tblPr>
      <w:tblGrid>
        <w:gridCol w:w="676"/>
        <w:gridCol w:w="3544"/>
        <w:gridCol w:w="1701"/>
      </w:tblGrid>
      <w:tr w:rsidR="00000000">
        <w:tblPrEx>
          <w:tblCellMar>
            <w:top w:w="0" w:type="dxa"/>
            <w:bottom w:w="0" w:type="dxa"/>
          </w:tblCellMar>
        </w:tblPrEx>
        <w:trPr>
          <w:cantSplit/>
          <w:tblHeader/>
        </w:trPr>
        <w:tc>
          <w:tcPr>
            <w:tcW w:w="5921" w:type="dxa"/>
            <w:gridSpan w:val="3"/>
            <w:tcBorders>
              <w:top w:val="single" w:sz="12" w:space="0" w:color="auto"/>
              <w:left w:val="nil"/>
              <w:bottom w:val="single" w:sz="6" w:space="0" w:color="auto"/>
              <w:right w:val="nil"/>
            </w:tcBorders>
          </w:tcPr>
          <w:p w:rsidR="00000000" w:rsidRDefault="00B06724">
            <w:pPr>
              <w:pStyle w:val="Table"/>
              <w:keepNext/>
              <w:rPr>
                <w:b/>
                <w:bCs/>
              </w:rPr>
            </w:pPr>
            <w:r>
              <w:rPr>
                <w:b/>
                <w:bCs/>
              </w:rPr>
              <w:t>Checklist of special rules</w:t>
            </w:r>
          </w:p>
        </w:tc>
      </w:tr>
      <w:tr w:rsidR="00000000">
        <w:tblPrEx>
          <w:tblCellMar>
            <w:top w:w="0" w:type="dxa"/>
            <w:bottom w:w="0" w:type="dxa"/>
          </w:tblCellMar>
        </w:tblPrEx>
        <w:trPr>
          <w:cantSplit/>
          <w:tblHeader/>
        </w:trPr>
        <w:tc>
          <w:tcPr>
            <w:tcW w:w="676"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01"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bottom w:w="0" w:type="dxa"/>
          </w:tblCellMar>
        </w:tblPrEx>
        <w:trPr>
          <w:cantSplit/>
        </w:trPr>
        <w:tc>
          <w:tcPr>
            <w:tcW w:w="676" w:type="dxa"/>
            <w:tcBorders>
              <w:top w:val="single" w:sz="12" w:space="0" w:color="auto"/>
              <w:left w:val="nil"/>
              <w:bottom w:val="nil"/>
              <w:right w:val="nil"/>
            </w:tcBorders>
          </w:tcPr>
          <w:p w:rsidR="00000000" w:rsidRDefault="00B06724">
            <w:pPr>
              <w:pStyle w:val="Table"/>
            </w:pPr>
            <w:r>
              <w:t>1A</w:t>
            </w:r>
          </w:p>
        </w:tc>
        <w:tc>
          <w:tcPr>
            <w:tcW w:w="3544" w:type="dxa"/>
            <w:tcBorders>
              <w:top w:val="single" w:sz="12" w:space="0" w:color="auto"/>
              <w:left w:val="nil"/>
              <w:bottom w:val="nil"/>
              <w:right w:val="nil"/>
            </w:tcBorders>
          </w:tcPr>
          <w:p w:rsidR="00000000" w:rsidRDefault="00B06724">
            <w:pPr>
              <w:pStyle w:val="Table"/>
            </w:pPr>
            <w:r>
              <w:t xml:space="preserve">Agents and insurance brokers </w:t>
            </w:r>
          </w:p>
        </w:tc>
        <w:tc>
          <w:tcPr>
            <w:tcW w:w="1701" w:type="dxa"/>
            <w:tcBorders>
              <w:top w:val="single" w:sz="12" w:space="0" w:color="auto"/>
              <w:left w:val="nil"/>
              <w:bottom w:val="nil"/>
              <w:right w:val="nil"/>
            </w:tcBorders>
          </w:tcPr>
          <w:p w:rsidR="00000000" w:rsidRDefault="00B06724">
            <w:pPr>
              <w:pStyle w:val="Table"/>
            </w:pPr>
            <w:r>
              <w:t xml:space="preserve">Division 153 </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keepNext/>
            </w:pPr>
            <w:r>
              <w:t>Associates</w:t>
            </w:r>
          </w:p>
        </w:tc>
        <w:tc>
          <w:tcPr>
            <w:tcW w:w="1701" w:type="dxa"/>
            <w:tcBorders>
              <w:top w:val="nil"/>
              <w:left w:val="nil"/>
              <w:bottom w:val="nil"/>
              <w:right w:val="nil"/>
            </w:tcBorders>
          </w:tcPr>
          <w:p w:rsidR="00000000" w:rsidRDefault="00B06724">
            <w:pPr>
              <w:pStyle w:val="Table"/>
              <w:keepNext/>
            </w:pPr>
            <w:r>
              <w:t>Division 72</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keepNext/>
            </w:pPr>
            <w:r>
              <w:t>Company amalgamations</w:t>
            </w:r>
          </w:p>
        </w:tc>
        <w:tc>
          <w:tcPr>
            <w:tcW w:w="1701" w:type="dxa"/>
            <w:tcBorders>
              <w:top w:val="nil"/>
              <w:left w:val="nil"/>
              <w:bottom w:val="nil"/>
              <w:right w:val="nil"/>
            </w:tcBorders>
          </w:tcPr>
          <w:p w:rsidR="00000000" w:rsidRDefault="00B06724">
            <w:pPr>
              <w:pStyle w:val="Table"/>
              <w:keepNext/>
            </w:pPr>
            <w:r>
              <w:t>Division 90</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2A</w:t>
            </w:r>
          </w:p>
        </w:tc>
        <w:tc>
          <w:tcPr>
            <w:tcW w:w="3544" w:type="dxa"/>
            <w:tcBorders>
              <w:top w:val="nil"/>
              <w:left w:val="nil"/>
              <w:bottom w:val="nil"/>
              <w:right w:val="nil"/>
            </w:tcBorders>
          </w:tcPr>
          <w:p w:rsidR="00000000" w:rsidRDefault="00B06724">
            <w:pPr>
              <w:pStyle w:val="Table"/>
              <w:keepNext/>
            </w:pPr>
            <w:r>
              <w:t>Compulsory third party schemes</w:t>
            </w:r>
          </w:p>
        </w:tc>
        <w:tc>
          <w:tcPr>
            <w:tcW w:w="1701" w:type="dxa"/>
            <w:tcBorders>
              <w:top w:val="nil"/>
              <w:left w:val="nil"/>
              <w:bottom w:val="nil"/>
              <w:right w:val="nil"/>
            </w:tcBorders>
          </w:tcPr>
          <w:p w:rsidR="00000000" w:rsidRDefault="00B06724">
            <w:pPr>
              <w:pStyle w:val="Table"/>
              <w:keepNext/>
            </w:pPr>
            <w:r>
              <w:t>Division 79</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keepNext/>
            </w:pPr>
            <w:r>
              <w:t>Gambling</w:t>
            </w:r>
          </w:p>
        </w:tc>
        <w:tc>
          <w:tcPr>
            <w:tcW w:w="1701" w:type="dxa"/>
            <w:tcBorders>
              <w:top w:val="nil"/>
              <w:left w:val="nil"/>
              <w:bottom w:val="nil"/>
              <w:right w:val="nil"/>
            </w:tcBorders>
          </w:tcPr>
          <w:p w:rsidR="00000000" w:rsidRDefault="00B06724">
            <w:pPr>
              <w:pStyle w:val="Table"/>
              <w:keepNext/>
            </w:pPr>
            <w:r>
              <w:t>Division 126</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4</w:t>
            </w:r>
          </w:p>
        </w:tc>
        <w:tc>
          <w:tcPr>
            <w:tcW w:w="3544" w:type="dxa"/>
            <w:tcBorders>
              <w:top w:val="nil"/>
              <w:left w:val="nil"/>
              <w:bottom w:val="nil"/>
              <w:right w:val="nil"/>
            </w:tcBorders>
          </w:tcPr>
          <w:p w:rsidR="00000000" w:rsidRDefault="00B06724">
            <w:pPr>
              <w:pStyle w:val="Table"/>
            </w:pPr>
            <w:r>
              <w:t>Long</w:t>
            </w:r>
            <w:r>
              <w:noBreakHyphen/>
              <w:t>term accommodation in commercial residential premises</w:t>
            </w:r>
          </w:p>
        </w:tc>
        <w:tc>
          <w:tcPr>
            <w:tcW w:w="1701" w:type="dxa"/>
            <w:tcBorders>
              <w:top w:val="nil"/>
              <w:left w:val="nil"/>
              <w:bottom w:val="nil"/>
              <w:right w:val="nil"/>
            </w:tcBorders>
          </w:tcPr>
          <w:p w:rsidR="00000000" w:rsidRDefault="00B06724">
            <w:pPr>
              <w:pStyle w:val="Table"/>
            </w:pPr>
            <w:r>
              <w:t>Division 87</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4AA</w:t>
            </w:r>
          </w:p>
        </w:tc>
        <w:tc>
          <w:tcPr>
            <w:tcW w:w="3544" w:type="dxa"/>
            <w:tcBorders>
              <w:top w:val="nil"/>
              <w:left w:val="nil"/>
              <w:bottom w:val="nil"/>
              <w:right w:val="nil"/>
            </w:tcBorders>
          </w:tcPr>
          <w:p w:rsidR="00000000" w:rsidRDefault="00B06724">
            <w:pPr>
              <w:pStyle w:val="Table"/>
            </w:pPr>
            <w:r>
              <w:t>Non</w:t>
            </w:r>
            <w:r>
              <w:noBreakHyphen/>
              <w:t>residents making supplies connected with Australia</w:t>
            </w:r>
          </w:p>
        </w:tc>
        <w:tc>
          <w:tcPr>
            <w:tcW w:w="1701" w:type="dxa"/>
            <w:tcBorders>
              <w:top w:val="nil"/>
              <w:left w:val="nil"/>
              <w:bottom w:val="nil"/>
              <w:right w:val="nil"/>
            </w:tcBorders>
          </w:tcPr>
          <w:p w:rsidR="00000000" w:rsidRDefault="00B06724">
            <w:pPr>
              <w:pStyle w:val="Table"/>
            </w:pPr>
            <w:r>
              <w:t>Division 83</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4A</w:t>
            </w:r>
          </w:p>
        </w:tc>
        <w:tc>
          <w:tcPr>
            <w:tcW w:w="3544" w:type="dxa"/>
            <w:tcBorders>
              <w:top w:val="nil"/>
              <w:left w:val="nil"/>
              <w:bottom w:val="nil"/>
              <w:right w:val="nil"/>
            </w:tcBorders>
          </w:tcPr>
          <w:p w:rsidR="00000000" w:rsidRDefault="00B06724">
            <w:pPr>
              <w:pStyle w:val="Table"/>
            </w:pPr>
            <w:r>
              <w:t>Offshore supplies other than goods or real property</w:t>
            </w:r>
          </w:p>
        </w:tc>
        <w:tc>
          <w:tcPr>
            <w:tcW w:w="1701" w:type="dxa"/>
            <w:tcBorders>
              <w:top w:val="nil"/>
              <w:left w:val="nil"/>
              <w:bottom w:val="nil"/>
              <w:right w:val="nil"/>
            </w:tcBorders>
          </w:tcPr>
          <w:p w:rsidR="00000000" w:rsidRDefault="00B06724">
            <w:pPr>
              <w:pStyle w:val="Table"/>
            </w:pPr>
            <w:r>
              <w:t>Division 84</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5</w:t>
            </w:r>
          </w:p>
        </w:tc>
        <w:tc>
          <w:tcPr>
            <w:tcW w:w="3544" w:type="dxa"/>
            <w:tcBorders>
              <w:top w:val="nil"/>
              <w:left w:val="nil"/>
              <w:bottom w:val="nil"/>
              <w:right w:val="nil"/>
            </w:tcBorders>
          </w:tcPr>
          <w:p w:rsidR="00000000" w:rsidRDefault="00B06724">
            <w:pPr>
              <w:pStyle w:val="Table"/>
              <w:keepNext/>
            </w:pPr>
            <w:r>
              <w:t>Sale of freehold interests etc.</w:t>
            </w:r>
          </w:p>
        </w:tc>
        <w:tc>
          <w:tcPr>
            <w:tcW w:w="1701" w:type="dxa"/>
            <w:tcBorders>
              <w:top w:val="nil"/>
              <w:left w:val="nil"/>
              <w:bottom w:val="nil"/>
              <w:right w:val="nil"/>
            </w:tcBorders>
          </w:tcPr>
          <w:p w:rsidR="00000000" w:rsidRDefault="00B06724">
            <w:pPr>
              <w:pStyle w:val="Table"/>
              <w:keepNext/>
            </w:pPr>
            <w:r>
              <w:t>Division 75</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7</w:t>
            </w:r>
          </w:p>
        </w:tc>
        <w:tc>
          <w:tcPr>
            <w:tcW w:w="3544" w:type="dxa"/>
            <w:tcBorders>
              <w:top w:val="nil"/>
              <w:left w:val="nil"/>
              <w:bottom w:val="nil"/>
              <w:right w:val="nil"/>
            </w:tcBorders>
          </w:tcPr>
          <w:p w:rsidR="00000000" w:rsidRDefault="00B06724">
            <w:pPr>
              <w:pStyle w:val="Table"/>
            </w:pPr>
            <w:r>
              <w:t>Supplies partly connected with Australia</w:t>
            </w:r>
          </w:p>
        </w:tc>
        <w:tc>
          <w:tcPr>
            <w:tcW w:w="1701" w:type="dxa"/>
            <w:tcBorders>
              <w:top w:val="nil"/>
              <w:left w:val="nil"/>
              <w:bottom w:val="nil"/>
              <w:right w:val="nil"/>
            </w:tcBorders>
          </w:tcPr>
          <w:p w:rsidR="00000000" w:rsidRDefault="00B06724">
            <w:pPr>
              <w:pStyle w:val="Table"/>
            </w:pPr>
            <w:r>
              <w:t>Division 96</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8</w:t>
            </w:r>
          </w:p>
        </w:tc>
        <w:tc>
          <w:tcPr>
            <w:tcW w:w="3544" w:type="dxa"/>
            <w:tcBorders>
              <w:top w:val="nil"/>
              <w:left w:val="nil"/>
              <w:bottom w:val="nil"/>
              <w:right w:val="nil"/>
            </w:tcBorders>
          </w:tcPr>
          <w:p w:rsidR="00000000" w:rsidRDefault="00B06724">
            <w:pPr>
              <w:pStyle w:val="Table"/>
            </w:pPr>
            <w:r>
              <w:t>Transactions relating to insurance policies</w:t>
            </w:r>
          </w:p>
        </w:tc>
        <w:tc>
          <w:tcPr>
            <w:tcW w:w="1701" w:type="dxa"/>
            <w:tcBorders>
              <w:top w:val="nil"/>
              <w:left w:val="nil"/>
              <w:bottom w:val="nil"/>
              <w:right w:val="nil"/>
            </w:tcBorders>
          </w:tcPr>
          <w:p w:rsidR="00000000" w:rsidRDefault="00B06724">
            <w:pPr>
              <w:pStyle w:val="Table"/>
            </w:pPr>
            <w:r>
              <w:t>Division 78</w:t>
            </w:r>
          </w:p>
        </w:tc>
      </w:tr>
      <w:tr w:rsidR="00000000">
        <w:tblPrEx>
          <w:tblCellMar>
            <w:top w:w="0" w:type="dxa"/>
            <w:bottom w:w="0" w:type="dxa"/>
          </w:tblCellMar>
        </w:tblPrEx>
        <w:trPr>
          <w:cantSplit/>
        </w:trPr>
        <w:tc>
          <w:tcPr>
            <w:tcW w:w="676" w:type="dxa"/>
            <w:tcBorders>
              <w:top w:val="nil"/>
              <w:left w:val="nil"/>
              <w:bottom w:val="single" w:sz="12" w:space="0" w:color="auto"/>
              <w:right w:val="nil"/>
            </w:tcBorders>
          </w:tcPr>
          <w:p w:rsidR="00000000" w:rsidRDefault="00B06724">
            <w:pPr>
              <w:pStyle w:val="Table"/>
            </w:pPr>
            <w:r>
              <w:t>9</w:t>
            </w:r>
          </w:p>
        </w:tc>
        <w:tc>
          <w:tcPr>
            <w:tcW w:w="3544" w:type="dxa"/>
            <w:tcBorders>
              <w:top w:val="nil"/>
              <w:left w:val="nil"/>
              <w:bottom w:val="single" w:sz="12" w:space="0" w:color="auto"/>
              <w:right w:val="nil"/>
            </w:tcBorders>
          </w:tcPr>
          <w:p w:rsidR="00000000" w:rsidRDefault="00B06724">
            <w:pPr>
              <w:pStyle w:val="Table"/>
            </w:pPr>
            <w:r>
              <w:t>Valuation of taxable supplies of goods in bond</w:t>
            </w:r>
          </w:p>
        </w:tc>
        <w:tc>
          <w:tcPr>
            <w:tcW w:w="1701" w:type="dxa"/>
            <w:tcBorders>
              <w:top w:val="nil"/>
              <w:left w:val="nil"/>
              <w:bottom w:val="single" w:sz="12" w:space="0" w:color="auto"/>
              <w:right w:val="nil"/>
            </w:tcBorders>
          </w:tcPr>
          <w:p w:rsidR="00000000" w:rsidRDefault="00B06724">
            <w:pPr>
              <w:pStyle w:val="Table"/>
            </w:pPr>
            <w:r>
              <w:t>Division 108</w:t>
            </w:r>
          </w:p>
        </w:tc>
      </w:tr>
    </w:tbl>
    <w:p w:rsidR="00000000" w:rsidRDefault="00B06724">
      <w:pPr>
        <w:pStyle w:val="Table"/>
      </w:pPr>
    </w:p>
    <w:p w:rsidR="00000000" w:rsidRDefault="00B06724">
      <w:pPr>
        <w:pStyle w:val="PageBreak"/>
      </w:pPr>
      <w:r>
        <w:br w:type="page"/>
      </w:r>
    </w:p>
    <w:p w:rsidR="00000000" w:rsidRDefault="00B06724">
      <w:pPr>
        <w:pStyle w:val="Heading3"/>
      </w:pPr>
      <w:bookmarkStart w:id="55" w:name="_Toc90898699"/>
      <w:r>
        <w:rPr>
          <w:rStyle w:val="CharDivNo"/>
        </w:rPr>
        <w:t>Division 11</w:t>
      </w:r>
      <w:r>
        <w:t>—</w:t>
      </w:r>
      <w:r>
        <w:rPr>
          <w:rStyle w:val="CharDivText"/>
        </w:rPr>
        <w:t>Creditable acquisitions</w:t>
      </w:r>
      <w:bookmarkEnd w:id="55"/>
    </w:p>
    <w:p w:rsidR="00000000" w:rsidRDefault="00B06724">
      <w:pPr>
        <w:pStyle w:val="Heading5"/>
      </w:pPr>
      <w:bookmarkStart w:id="56" w:name="_Toc90898700"/>
      <w:r>
        <w:rPr>
          <w:rStyle w:val="CharSectno"/>
        </w:rPr>
        <w:t>11</w:t>
      </w:r>
      <w:r>
        <w:rPr>
          <w:rStyle w:val="CharSectno"/>
        </w:rPr>
        <w:noBreakHyphen/>
        <w:t>1</w:t>
      </w:r>
      <w:r>
        <w:t xml:space="preserve">  What this Division is about</w:t>
      </w:r>
      <w:bookmarkEnd w:id="56"/>
    </w:p>
    <w:p w:rsidR="00000000" w:rsidRDefault="00B06724">
      <w:pPr>
        <w:pStyle w:val="BoxText"/>
        <w:pBdr>
          <w:left w:val="single" w:sz="6" w:space="10" w:color="auto"/>
        </w:pBdr>
      </w:pPr>
      <w:r>
        <w:t>You are entitled to input tax credits for your creditable acquisitions. This Division defines creditable acquisitions, states who is entitled to the input tax credits and describes how to work out the input tax credits on acquisitions.</w:t>
      </w:r>
    </w:p>
    <w:p w:rsidR="00000000" w:rsidRDefault="00B06724">
      <w:pPr>
        <w:pStyle w:val="Heading5"/>
      </w:pPr>
      <w:bookmarkStart w:id="57" w:name="_Toc90898701"/>
      <w:r>
        <w:rPr>
          <w:rStyle w:val="CharSectno"/>
        </w:rPr>
        <w:t>11</w:t>
      </w:r>
      <w:r>
        <w:rPr>
          <w:rStyle w:val="CharSectno"/>
        </w:rPr>
        <w:noBreakHyphen/>
        <w:t>5</w:t>
      </w:r>
      <w:r>
        <w:t xml:space="preserve">  Wh</w:t>
      </w:r>
      <w:r>
        <w:t>at is a creditable acquisition?</w:t>
      </w:r>
      <w:bookmarkEnd w:id="57"/>
    </w:p>
    <w:p w:rsidR="00000000" w:rsidRDefault="00B06724">
      <w:pPr>
        <w:pStyle w:val="subsection"/>
      </w:pPr>
      <w:r>
        <w:tab/>
      </w:r>
      <w:r>
        <w:tab/>
        <w:t xml:space="preserve">You make a </w:t>
      </w:r>
      <w:r>
        <w:rPr>
          <w:b/>
          <w:bCs/>
          <w:i/>
          <w:iCs/>
        </w:rPr>
        <w:t>creditable acquisition</w:t>
      </w:r>
      <w:r>
        <w:t xml:space="preserve"> if:</w:t>
      </w:r>
    </w:p>
    <w:p w:rsidR="00000000" w:rsidRDefault="00B06724">
      <w:pPr>
        <w:pStyle w:val="paragraph"/>
      </w:pPr>
      <w:r>
        <w:tab/>
        <w:t>(a)</w:t>
      </w:r>
      <w:r>
        <w:tab/>
        <w:t xml:space="preserve">you acquire anything solely or partly for a </w:t>
      </w:r>
      <w:r>
        <w:rPr>
          <w:position w:val="6"/>
          <w:sz w:val="16"/>
          <w:szCs w:val="16"/>
        </w:rPr>
        <w:t>*</w:t>
      </w:r>
      <w:r>
        <w:t>creditable purpose; and</w:t>
      </w:r>
    </w:p>
    <w:p w:rsidR="00000000" w:rsidRDefault="00B06724">
      <w:pPr>
        <w:pStyle w:val="paragraph"/>
      </w:pPr>
      <w:r>
        <w:tab/>
        <w:t>(b)</w:t>
      </w:r>
      <w:r>
        <w:tab/>
        <w:t xml:space="preserve">the supply of the thing to you is a </w:t>
      </w:r>
      <w:r>
        <w:rPr>
          <w:position w:val="6"/>
          <w:sz w:val="16"/>
          <w:szCs w:val="16"/>
        </w:rPr>
        <w:t>*</w:t>
      </w:r>
      <w:r>
        <w:t>taxable supply; and</w:t>
      </w:r>
    </w:p>
    <w:p w:rsidR="00000000" w:rsidRDefault="00B06724">
      <w:pPr>
        <w:pStyle w:val="paragraph"/>
      </w:pPr>
      <w:r>
        <w:tab/>
        <w:t>(c)</w:t>
      </w:r>
      <w:r>
        <w:tab/>
        <w:t>you provide, or are liable to p</w:t>
      </w:r>
      <w:r>
        <w:t xml:space="preserve">rovide, </w:t>
      </w:r>
      <w:r>
        <w:rPr>
          <w:position w:val="6"/>
          <w:sz w:val="16"/>
          <w:szCs w:val="16"/>
        </w:rPr>
        <w:t>*</w:t>
      </w:r>
      <w:r>
        <w:t>consideration for the supply; and</w:t>
      </w:r>
    </w:p>
    <w:p w:rsidR="00000000" w:rsidRDefault="00B06724">
      <w:pPr>
        <w:pStyle w:val="paragraph"/>
      </w:pPr>
      <w:r>
        <w:tab/>
        <w:t>(d)</w:t>
      </w:r>
      <w:r>
        <w:tab/>
        <w:t xml:space="preserve">you are </w:t>
      </w:r>
      <w:r>
        <w:rPr>
          <w:position w:val="6"/>
          <w:sz w:val="16"/>
          <w:szCs w:val="16"/>
        </w:rPr>
        <w:t>*</w:t>
      </w:r>
      <w:r>
        <w:t xml:space="preserve">registered, or </w:t>
      </w:r>
      <w:r>
        <w:rPr>
          <w:position w:val="6"/>
          <w:sz w:val="16"/>
          <w:szCs w:val="16"/>
        </w:rPr>
        <w:t>*</w:t>
      </w:r>
      <w:r>
        <w:t>required to be registered.</w:t>
      </w:r>
    </w:p>
    <w:p w:rsidR="00000000" w:rsidRDefault="00B06724">
      <w:pPr>
        <w:pStyle w:val="Heading5"/>
      </w:pPr>
      <w:bookmarkStart w:id="58" w:name="_Toc90898702"/>
      <w:r>
        <w:rPr>
          <w:rStyle w:val="CharSectno"/>
        </w:rPr>
        <w:t>11</w:t>
      </w:r>
      <w:r>
        <w:rPr>
          <w:rStyle w:val="CharSectno"/>
        </w:rPr>
        <w:noBreakHyphen/>
        <w:t>10</w:t>
      </w:r>
      <w:r>
        <w:t xml:space="preserve">  Meaning of </w:t>
      </w:r>
      <w:r>
        <w:rPr>
          <w:i/>
          <w:iCs/>
        </w:rPr>
        <w:t>acquisition</w:t>
      </w:r>
      <w:bookmarkEnd w:id="58"/>
    </w:p>
    <w:p w:rsidR="00000000" w:rsidRDefault="00B06724">
      <w:pPr>
        <w:pStyle w:val="subsection"/>
      </w:pPr>
      <w:r>
        <w:tab/>
        <w:t>(1)</w:t>
      </w:r>
      <w:r>
        <w:tab/>
        <w:t xml:space="preserve">An </w:t>
      </w:r>
      <w:r>
        <w:rPr>
          <w:b/>
          <w:bCs/>
          <w:i/>
          <w:iCs/>
        </w:rPr>
        <w:t>acquisition</w:t>
      </w:r>
      <w:r>
        <w:t xml:space="preserve"> is any form of acquisition whatsoever.</w:t>
      </w:r>
    </w:p>
    <w:p w:rsidR="00000000" w:rsidRDefault="00B06724">
      <w:pPr>
        <w:pStyle w:val="subsection"/>
      </w:pPr>
      <w:r>
        <w:tab/>
        <w:t>(2)</w:t>
      </w:r>
      <w:r>
        <w:tab/>
        <w:t xml:space="preserve">Without limiting subsection (1), </w:t>
      </w:r>
      <w:r>
        <w:rPr>
          <w:b/>
          <w:bCs/>
          <w:i/>
          <w:iCs/>
        </w:rPr>
        <w:t>acqui</w:t>
      </w:r>
      <w:r>
        <w:rPr>
          <w:b/>
          <w:bCs/>
          <w:i/>
          <w:iCs/>
        </w:rPr>
        <w:t>sition</w:t>
      </w:r>
      <w:r>
        <w:t xml:space="preserve"> includes any of these:</w:t>
      </w:r>
    </w:p>
    <w:p w:rsidR="00000000" w:rsidRDefault="00B06724">
      <w:pPr>
        <w:pStyle w:val="paragraph"/>
      </w:pPr>
      <w:r>
        <w:tab/>
        <w:t>(a)</w:t>
      </w:r>
      <w:r>
        <w:tab/>
        <w:t>an acquisition of goods;</w:t>
      </w:r>
    </w:p>
    <w:p w:rsidR="00000000" w:rsidRDefault="00B06724">
      <w:pPr>
        <w:pStyle w:val="paragraph"/>
      </w:pPr>
      <w:r>
        <w:tab/>
        <w:t>(b)</w:t>
      </w:r>
      <w:r>
        <w:tab/>
        <w:t>an acquisition of services;</w:t>
      </w:r>
    </w:p>
    <w:p w:rsidR="00000000" w:rsidRDefault="00B06724">
      <w:pPr>
        <w:pStyle w:val="paragraph"/>
      </w:pPr>
      <w:r>
        <w:tab/>
        <w:t>(c)</w:t>
      </w:r>
      <w:r>
        <w:tab/>
        <w:t>a receipt of advice or information;</w:t>
      </w:r>
    </w:p>
    <w:p w:rsidR="00000000" w:rsidRDefault="00B06724">
      <w:pPr>
        <w:pStyle w:val="paragraph"/>
      </w:pPr>
      <w:r>
        <w:tab/>
        <w:t>(d)</w:t>
      </w:r>
      <w:r>
        <w:tab/>
        <w:t xml:space="preserve">an acceptance of a grant, assignment or surrender of </w:t>
      </w:r>
      <w:r>
        <w:rPr>
          <w:position w:val="6"/>
          <w:sz w:val="16"/>
          <w:szCs w:val="16"/>
        </w:rPr>
        <w:t>*</w:t>
      </w:r>
      <w:r>
        <w:t>real property;</w:t>
      </w:r>
    </w:p>
    <w:p w:rsidR="00000000" w:rsidRDefault="00B06724">
      <w:pPr>
        <w:pStyle w:val="paragraph"/>
      </w:pPr>
      <w:r>
        <w:tab/>
        <w:t>(e)</w:t>
      </w:r>
      <w:r>
        <w:tab/>
        <w:t>an acceptance of a grant, transfer, assignm</w:t>
      </w:r>
      <w:r>
        <w:t>ent or surrender of any right;</w:t>
      </w:r>
    </w:p>
    <w:p w:rsidR="00000000" w:rsidRDefault="00B06724">
      <w:pPr>
        <w:pStyle w:val="paragraph"/>
      </w:pPr>
      <w:r>
        <w:tab/>
        <w:t>(f)</w:t>
      </w:r>
      <w:r>
        <w:tab/>
        <w:t xml:space="preserve">an acquisition of something the supply of which is a </w:t>
      </w:r>
      <w:r>
        <w:rPr>
          <w:position w:val="6"/>
          <w:sz w:val="16"/>
          <w:szCs w:val="16"/>
        </w:rPr>
        <w:t>*</w:t>
      </w:r>
      <w:r>
        <w:t>financial supply;</w:t>
      </w:r>
    </w:p>
    <w:p w:rsidR="00000000" w:rsidRDefault="00B06724">
      <w:pPr>
        <w:pStyle w:val="paragraph"/>
      </w:pPr>
      <w:r>
        <w:tab/>
        <w:t>(g)</w:t>
      </w:r>
      <w:r>
        <w:tab/>
        <w:t>an acquisition of a right to require another person:</w:t>
      </w:r>
    </w:p>
    <w:p w:rsidR="00000000" w:rsidRDefault="00B06724">
      <w:pPr>
        <w:pStyle w:val="paragraphsub"/>
      </w:pPr>
      <w:r>
        <w:tab/>
        <w:t>(i)</w:t>
      </w:r>
      <w:r>
        <w:tab/>
        <w:t>to do anything; or</w:t>
      </w:r>
    </w:p>
    <w:p w:rsidR="00000000" w:rsidRDefault="00B06724">
      <w:pPr>
        <w:pStyle w:val="paragraphsub"/>
      </w:pPr>
      <w:r>
        <w:tab/>
        <w:t>(ii)</w:t>
      </w:r>
      <w:r>
        <w:tab/>
        <w:t>to refrain from an act; or</w:t>
      </w:r>
    </w:p>
    <w:p w:rsidR="00000000" w:rsidRDefault="00B06724">
      <w:pPr>
        <w:pStyle w:val="paragraphsub"/>
      </w:pPr>
      <w:r>
        <w:tab/>
        <w:t>(iii)</w:t>
      </w:r>
      <w:r>
        <w:tab/>
      </w:r>
      <w:r>
        <w:t>to tolerate an act or situation;</w:t>
      </w:r>
    </w:p>
    <w:p w:rsidR="00000000" w:rsidRDefault="00B06724">
      <w:pPr>
        <w:pStyle w:val="paragraph"/>
      </w:pPr>
      <w:r>
        <w:tab/>
        <w:t>(h)</w:t>
      </w:r>
      <w:r>
        <w:tab/>
        <w:t>any combination of any 2 or more of the matters referred to in paragraphs (a) to (g).</w:t>
      </w:r>
    </w:p>
    <w:p w:rsidR="00000000" w:rsidRDefault="00B06724">
      <w:pPr>
        <w:pStyle w:val="subsection"/>
      </w:pPr>
      <w:r>
        <w:tab/>
        <w:t>(3)</w:t>
      </w:r>
      <w:r>
        <w:tab/>
        <w:t xml:space="preserve">However, an acquisition does not include an acquisition of </w:t>
      </w:r>
      <w:r>
        <w:rPr>
          <w:position w:val="6"/>
          <w:sz w:val="16"/>
          <w:szCs w:val="16"/>
        </w:rPr>
        <w:t>*</w:t>
      </w:r>
      <w:r>
        <w:t xml:space="preserve">money unless the money is provided as </w:t>
      </w:r>
      <w:r>
        <w:rPr>
          <w:position w:val="6"/>
          <w:sz w:val="16"/>
          <w:szCs w:val="16"/>
        </w:rPr>
        <w:t>*</w:t>
      </w:r>
      <w:r>
        <w:t>consideration for a supply t</w:t>
      </w:r>
      <w:r>
        <w:t>hat is a supply of money.</w:t>
      </w:r>
    </w:p>
    <w:p w:rsidR="00000000" w:rsidRDefault="00B06724">
      <w:pPr>
        <w:pStyle w:val="Heading5"/>
      </w:pPr>
      <w:bookmarkStart w:id="59" w:name="_Toc90898703"/>
      <w:r>
        <w:rPr>
          <w:rStyle w:val="CharSectno"/>
        </w:rPr>
        <w:t>11</w:t>
      </w:r>
      <w:r>
        <w:rPr>
          <w:rStyle w:val="CharSectno"/>
        </w:rPr>
        <w:noBreakHyphen/>
        <w:t>15</w:t>
      </w:r>
      <w:r>
        <w:t xml:space="preserve">  Meaning of </w:t>
      </w:r>
      <w:r>
        <w:rPr>
          <w:i/>
          <w:iCs/>
        </w:rPr>
        <w:t>creditable purpose</w:t>
      </w:r>
      <w:bookmarkEnd w:id="59"/>
    </w:p>
    <w:p w:rsidR="00000000" w:rsidRDefault="00B06724">
      <w:pPr>
        <w:pStyle w:val="subsection"/>
      </w:pPr>
      <w:r>
        <w:tab/>
        <w:t>(1)</w:t>
      </w:r>
      <w:r>
        <w:tab/>
        <w:t xml:space="preserve">You acquire a thing for a </w:t>
      </w:r>
      <w:r>
        <w:rPr>
          <w:b/>
          <w:bCs/>
          <w:i/>
          <w:iCs/>
        </w:rPr>
        <w:t>creditable purpose</w:t>
      </w:r>
      <w:r>
        <w:t xml:space="preserve"> to the extent that you acquire it in </w:t>
      </w:r>
      <w:r>
        <w:rPr>
          <w:position w:val="6"/>
          <w:sz w:val="16"/>
          <w:szCs w:val="16"/>
        </w:rPr>
        <w:t>*</w:t>
      </w:r>
      <w:r>
        <w:t xml:space="preserve">carrying on your </w:t>
      </w:r>
      <w:r>
        <w:rPr>
          <w:position w:val="6"/>
          <w:sz w:val="16"/>
          <w:szCs w:val="16"/>
        </w:rPr>
        <w:t>*</w:t>
      </w:r>
      <w:r>
        <w:t>enterprise.</w:t>
      </w:r>
    </w:p>
    <w:p w:rsidR="00000000" w:rsidRDefault="00B06724">
      <w:pPr>
        <w:pStyle w:val="subsection"/>
      </w:pPr>
      <w:r>
        <w:tab/>
        <w:t>(2)</w:t>
      </w:r>
      <w:r>
        <w:tab/>
        <w:t>However, you do not acquire the thing for a cr</w:t>
      </w:r>
      <w:r>
        <w:t>editable purpose to the extent that:</w:t>
      </w:r>
    </w:p>
    <w:p w:rsidR="00000000" w:rsidRDefault="00B06724">
      <w:pPr>
        <w:pStyle w:val="paragraph"/>
      </w:pPr>
      <w:r>
        <w:tab/>
        <w:t>(a)</w:t>
      </w:r>
      <w:r>
        <w:tab/>
        <w:t xml:space="preserve">the acquisition relates to making supplies that would be </w:t>
      </w:r>
      <w:r>
        <w:rPr>
          <w:position w:val="6"/>
          <w:sz w:val="16"/>
          <w:szCs w:val="16"/>
        </w:rPr>
        <w:t>*</w:t>
      </w:r>
      <w:r>
        <w:t>input taxed; or</w:t>
      </w:r>
    </w:p>
    <w:p w:rsidR="00000000" w:rsidRDefault="00B06724">
      <w:pPr>
        <w:pStyle w:val="paragraph"/>
      </w:pPr>
      <w:r>
        <w:tab/>
        <w:t>(b)</w:t>
      </w:r>
      <w:r>
        <w:tab/>
        <w:t>the acquisition is of a private or domestic nature.</w:t>
      </w:r>
    </w:p>
    <w:p w:rsidR="00000000" w:rsidRDefault="00B06724">
      <w:pPr>
        <w:pStyle w:val="subsection"/>
      </w:pPr>
      <w:r>
        <w:tab/>
        <w:t>(3)</w:t>
      </w:r>
      <w:r>
        <w:tab/>
        <w:t>An acquisition is not treated, for the purposes of paragraph (2)(a), as relati</w:t>
      </w:r>
      <w:r>
        <w:t xml:space="preserve">ng to making supplies that would be </w:t>
      </w:r>
      <w:r>
        <w:rPr>
          <w:position w:val="6"/>
          <w:sz w:val="16"/>
          <w:szCs w:val="16"/>
        </w:rPr>
        <w:t>*</w:t>
      </w:r>
      <w:r>
        <w:t xml:space="preserve">input taxed to the extent that the supply is made through an </w:t>
      </w:r>
      <w:r>
        <w:rPr>
          <w:position w:val="6"/>
          <w:sz w:val="16"/>
          <w:szCs w:val="16"/>
        </w:rPr>
        <w:t>*</w:t>
      </w:r>
      <w:r>
        <w:t xml:space="preserve">enterprise, or a part of an enterprise, that you </w:t>
      </w:r>
      <w:r>
        <w:rPr>
          <w:position w:val="6"/>
          <w:sz w:val="16"/>
          <w:szCs w:val="16"/>
        </w:rPr>
        <w:t>*</w:t>
      </w:r>
      <w:r>
        <w:t>carry on outside Australia.</w:t>
      </w:r>
    </w:p>
    <w:p w:rsidR="00000000" w:rsidRDefault="00B06724">
      <w:pPr>
        <w:pStyle w:val="subsection"/>
      </w:pPr>
      <w:r>
        <w:tab/>
        <w:t>(4)</w:t>
      </w:r>
      <w:r>
        <w:tab/>
        <w:t>An acquisition is not treated, for the purposes of paragraph (2)(a), as re</w:t>
      </w:r>
      <w:r>
        <w:t xml:space="preserve">lating to making supplies that would be </w:t>
      </w:r>
      <w:r>
        <w:rPr>
          <w:position w:val="6"/>
          <w:sz w:val="16"/>
          <w:szCs w:val="16"/>
        </w:rPr>
        <w:t>*</w:t>
      </w:r>
      <w:r>
        <w:t>input taxed if:</w:t>
      </w:r>
    </w:p>
    <w:p w:rsidR="00000000" w:rsidRDefault="00B06724">
      <w:pPr>
        <w:pStyle w:val="paragraph"/>
      </w:pPr>
      <w:r>
        <w:tab/>
        <w:t>(a)</w:t>
      </w:r>
      <w:r>
        <w:tab/>
        <w:t xml:space="preserve">the only reason it would (apart from this subsection) be so treated is because it relates to making </w:t>
      </w:r>
      <w:r>
        <w:rPr>
          <w:position w:val="6"/>
          <w:sz w:val="16"/>
          <w:szCs w:val="16"/>
        </w:rPr>
        <w:t>*</w:t>
      </w:r>
      <w:r>
        <w:t>financial supplies; and</w:t>
      </w:r>
    </w:p>
    <w:p w:rsidR="00000000" w:rsidRDefault="00B06724">
      <w:pPr>
        <w:pStyle w:val="paragraph"/>
      </w:pPr>
      <w:r>
        <w:tab/>
        <w:t>(b)</w:t>
      </w:r>
      <w:r>
        <w:tab/>
        <w:t xml:space="preserve">you do not </w:t>
      </w:r>
      <w:r>
        <w:rPr>
          <w:position w:val="6"/>
          <w:sz w:val="16"/>
          <w:szCs w:val="16"/>
        </w:rPr>
        <w:t>*</w:t>
      </w:r>
      <w:r>
        <w:t xml:space="preserve">exceed the financial acquisitions threshold. </w:t>
      </w:r>
    </w:p>
    <w:p w:rsidR="00000000" w:rsidRDefault="00B06724">
      <w:pPr>
        <w:pStyle w:val="subsection"/>
      </w:pPr>
      <w:r>
        <w:tab/>
        <w:t>(5)</w:t>
      </w:r>
      <w:r>
        <w:tab/>
        <w:t>A</w:t>
      </w:r>
      <w:r>
        <w:t xml:space="preserve">n acquisition is not treated, for the purposes of paragraph (2)(a), as relating to making supplies that would be </w:t>
      </w:r>
      <w:r>
        <w:rPr>
          <w:position w:val="6"/>
          <w:sz w:val="16"/>
          <w:szCs w:val="16"/>
        </w:rPr>
        <w:t>*</w:t>
      </w:r>
      <w:r>
        <w:t xml:space="preserve">input taxed to the extent that: </w:t>
      </w:r>
    </w:p>
    <w:p w:rsidR="00000000" w:rsidRDefault="00B06724">
      <w:pPr>
        <w:pStyle w:val="paragraph"/>
      </w:pPr>
      <w:r>
        <w:tab/>
        <w:t>(a)</w:t>
      </w:r>
      <w:r>
        <w:tab/>
        <w:t xml:space="preserve">the acquisition relates to making a </w:t>
      </w:r>
      <w:r>
        <w:rPr>
          <w:position w:val="6"/>
          <w:sz w:val="16"/>
          <w:szCs w:val="16"/>
        </w:rPr>
        <w:t>*</w:t>
      </w:r>
      <w:r>
        <w:t xml:space="preserve">financial supply consisting of a borrowing; and </w:t>
      </w:r>
    </w:p>
    <w:p w:rsidR="00000000" w:rsidRDefault="00B06724">
      <w:pPr>
        <w:pStyle w:val="paragraph"/>
      </w:pPr>
      <w:r>
        <w:tab/>
        <w:t>(b)</w:t>
      </w:r>
      <w:r>
        <w:tab/>
        <w:t>the borrowing</w:t>
      </w:r>
      <w:r>
        <w:t xml:space="preserve"> relates to you making supplies that are not input taxed. </w:t>
      </w:r>
    </w:p>
    <w:p w:rsidR="00000000" w:rsidRDefault="00B06724">
      <w:pPr>
        <w:pStyle w:val="Heading5"/>
      </w:pPr>
      <w:bookmarkStart w:id="60" w:name="_Toc90898704"/>
      <w:r>
        <w:rPr>
          <w:rStyle w:val="CharSectno"/>
        </w:rPr>
        <w:t>11</w:t>
      </w:r>
      <w:r>
        <w:rPr>
          <w:rStyle w:val="CharSectno"/>
        </w:rPr>
        <w:noBreakHyphen/>
        <w:t>20</w:t>
      </w:r>
      <w:r>
        <w:t xml:space="preserve">  Who is entitled to input tax credits for creditable acquisitions?</w:t>
      </w:r>
      <w:bookmarkEnd w:id="60"/>
    </w:p>
    <w:p w:rsidR="00000000" w:rsidRDefault="00B06724">
      <w:pPr>
        <w:pStyle w:val="subsection"/>
      </w:pPr>
      <w:r>
        <w:tab/>
      </w:r>
      <w:r>
        <w:tab/>
        <w:t xml:space="preserve">You are entitled to the input tax credit for any </w:t>
      </w:r>
      <w:r>
        <w:rPr>
          <w:position w:val="6"/>
          <w:sz w:val="16"/>
          <w:szCs w:val="16"/>
        </w:rPr>
        <w:t>*</w:t>
      </w:r>
      <w:r>
        <w:t>creditable acquisition that you make.</w:t>
      </w:r>
    </w:p>
    <w:p w:rsidR="00000000" w:rsidRDefault="00B06724">
      <w:pPr>
        <w:pStyle w:val="Heading5"/>
      </w:pPr>
      <w:bookmarkStart w:id="61" w:name="_Toc90898705"/>
      <w:r>
        <w:rPr>
          <w:rStyle w:val="CharSectno"/>
        </w:rPr>
        <w:t>11</w:t>
      </w:r>
      <w:r>
        <w:rPr>
          <w:rStyle w:val="CharSectno"/>
        </w:rPr>
        <w:noBreakHyphen/>
        <w:t>25</w:t>
      </w:r>
      <w:r>
        <w:t xml:space="preserve">  How much are the input tax credits for creditable acquisitions?</w:t>
      </w:r>
      <w:bookmarkEnd w:id="61"/>
    </w:p>
    <w:p w:rsidR="00000000" w:rsidRDefault="00B06724">
      <w:pPr>
        <w:pStyle w:val="subsection"/>
      </w:pPr>
      <w:r>
        <w:tab/>
      </w:r>
      <w:r>
        <w:tab/>
        <w:t xml:space="preserve">The amount of the input tax credit for a </w:t>
      </w:r>
      <w:r>
        <w:rPr>
          <w:position w:val="6"/>
          <w:sz w:val="16"/>
          <w:szCs w:val="16"/>
        </w:rPr>
        <w:t>*</w:t>
      </w:r>
      <w:r>
        <w:t>creditable acquisition is an amount equal to the GST payable on the supply of the thing acquired. However, the amount of the in</w:t>
      </w:r>
      <w:r>
        <w:t xml:space="preserve">put tax credit is reduced if the acquisition is only </w:t>
      </w:r>
      <w:r>
        <w:rPr>
          <w:position w:val="6"/>
          <w:sz w:val="16"/>
          <w:szCs w:val="16"/>
        </w:rPr>
        <w:t>*</w:t>
      </w:r>
      <w:r>
        <w:t>partly creditable.</w:t>
      </w:r>
    </w:p>
    <w:p w:rsidR="00000000" w:rsidRDefault="00B06724">
      <w:pPr>
        <w:pStyle w:val="Heading5"/>
      </w:pPr>
      <w:bookmarkStart w:id="62" w:name="_Toc90898706"/>
      <w:r>
        <w:rPr>
          <w:rStyle w:val="CharSectno"/>
        </w:rPr>
        <w:t>11</w:t>
      </w:r>
      <w:r>
        <w:rPr>
          <w:rStyle w:val="CharSectno"/>
        </w:rPr>
        <w:noBreakHyphen/>
        <w:t>30</w:t>
      </w:r>
      <w:r>
        <w:t xml:space="preserve">  Acquisitions that are partly creditable</w:t>
      </w:r>
      <w:bookmarkEnd w:id="62"/>
    </w:p>
    <w:p w:rsidR="00000000" w:rsidRDefault="00B06724">
      <w:pPr>
        <w:pStyle w:val="subsection"/>
      </w:pPr>
      <w:r>
        <w:tab/>
        <w:t>(1)</w:t>
      </w:r>
      <w:r>
        <w:tab/>
        <w:t xml:space="preserve">An acquisition that you make is </w:t>
      </w:r>
      <w:r>
        <w:rPr>
          <w:b/>
          <w:bCs/>
          <w:i/>
          <w:iCs/>
        </w:rPr>
        <w:t>partly creditable</w:t>
      </w:r>
      <w:r>
        <w:t xml:space="preserve"> if it is a </w:t>
      </w:r>
      <w:r>
        <w:rPr>
          <w:position w:val="6"/>
          <w:sz w:val="16"/>
          <w:szCs w:val="16"/>
        </w:rPr>
        <w:t>*</w:t>
      </w:r>
      <w:r>
        <w:t>creditable acquisition to which one or both o</w:t>
      </w:r>
      <w:r>
        <w:t>f the following apply:</w:t>
      </w:r>
    </w:p>
    <w:p w:rsidR="00000000" w:rsidRDefault="00B06724">
      <w:pPr>
        <w:pStyle w:val="paragraph"/>
      </w:pPr>
      <w:r>
        <w:tab/>
        <w:t>(a)</w:t>
      </w:r>
      <w:r>
        <w:tab/>
        <w:t xml:space="preserve">you make the acquisition only partly for a </w:t>
      </w:r>
      <w:r>
        <w:rPr>
          <w:position w:val="6"/>
          <w:sz w:val="16"/>
          <w:szCs w:val="16"/>
        </w:rPr>
        <w:t>*</w:t>
      </w:r>
      <w:r>
        <w:t>creditable purpose;</w:t>
      </w:r>
    </w:p>
    <w:p w:rsidR="00000000" w:rsidRDefault="00B06724">
      <w:pPr>
        <w:pStyle w:val="paragraph"/>
      </w:pPr>
      <w:r>
        <w:tab/>
        <w:t>(b)</w:t>
      </w:r>
      <w:r>
        <w:tab/>
        <w:t xml:space="preserve">you provide, or are liable to provide, only part of the </w:t>
      </w:r>
      <w:r>
        <w:rPr>
          <w:position w:val="6"/>
          <w:sz w:val="16"/>
          <w:szCs w:val="16"/>
        </w:rPr>
        <w:t>*</w:t>
      </w:r>
      <w:r>
        <w:t>consideration for the acquisition.</w:t>
      </w:r>
    </w:p>
    <w:p w:rsidR="00000000" w:rsidRDefault="00B06724">
      <w:pPr>
        <w:pStyle w:val="subsection"/>
      </w:pPr>
      <w:r>
        <w:tab/>
        <w:t>(3)</w:t>
      </w:r>
      <w:r>
        <w:tab/>
        <w:t xml:space="preserve">The amount of the input tax credit on an acquisition that you </w:t>
      </w:r>
      <w:r>
        <w:t xml:space="preserve">make that is </w:t>
      </w:r>
      <w:r>
        <w:rPr>
          <w:position w:val="6"/>
          <w:sz w:val="16"/>
          <w:szCs w:val="16"/>
        </w:rPr>
        <w:t>*</w:t>
      </w:r>
      <w:r>
        <w:t>partly creditable is as follows:</w:t>
      </w:r>
    </w:p>
    <w:p w:rsidR="00000000" w:rsidRDefault="00F85586">
      <w:pPr>
        <w:pStyle w:val="Formula"/>
      </w:pPr>
      <w:r>
        <w:rPr>
          <w:noProof/>
          <w:position w:val="-20"/>
        </w:rPr>
        <w:drawing>
          <wp:inline distT="0" distB="0" distL="0" distR="0">
            <wp:extent cx="2600325" cy="390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0325" cy="3905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extent of consideration</w:t>
      </w:r>
      <w:r>
        <w:t xml:space="preserve"> is the extent to which you provide, or are liable to provide, the </w:t>
      </w:r>
      <w:r>
        <w:rPr>
          <w:position w:val="6"/>
          <w:sz w:val="16"/>
          <w:szCs w:val="16"/>
        </w:rPr>
        <w:t>*</w:t>
      </w:r>
      <w:r>
        <w:t>consideration for the acquisition, expressed as a percentage of the total consideration for the acquisition.</w:t>
      </w:r>
    </w:p>
    <w:p w:rsidR="00000000" w:rsidRDefault="00B06724">
      <w:pPr>
        <w:pStyle w:val="DefinitionChar"/>
      </w:pPr>
      <w:r>
        <w:rPr>
          <w:b/>
          <w:bCs/>
          <w:i/>
          <w:iCs/>
        </w:rPr>
        <w:t>extent of creditable purpose</w:t>
      </w:r>
      <w:r>
        <w:t xml:space="preserve"> is the extent to which the </w:t>
      </w:r>
      <w:r>
        <w:rPr>
          <w:position w:val="6"/>
          <w:sz w:val="16"/>
          <w:szCs w:val="16"/>
        </w:rPr>
        <w:t>*</w:t>
      </w:r>
      <w:r>
        <w:t xml:space="preserve">creditable acquisition is for a </w:t>
      </w:r>
      <w:r>
        <w:rPr>
          <w:position w:val="6"/>
          <w:sz w:val="16"/>
          <w:szCs w:val="16"/>
        </w:rPr>
        <w:t>*</w:t>
      </w:r>
      <w:r>
        <w:t>creditable purpose, expressed as a percentage of the tota</w:t>
      </w:r>
      <w:r>
        <w:t>l purpose of the acquisition.</w:t>
      </w:r>
    </w:p>
    <w:p w:rsidR="00000000" w:rsidRDefault="00B06724">
      <w:pPr>
        <w:pStyle w:val="DefinitionChar"/>
      </w:pPr>
      <w:r>
        <w:rPr>
          <w:b/>
          <w:bCs/>
          <w:i/>
          <w:iCs/>
        </w:rPr>
        <w:t>full input tax credit</w:t>
      </w:r>
      <w:r>
        <w:t xml:space="preserve"> is what would have been the amount of the input tax credit for the acquisition if it had been made solely for a creditable purpose and you had provided, or had been liable to provide, all of the considera</w:t>
      </w:r>
      <w:r>
        <w:t>tion for the acquisition.</w:t>
      </w:r>
    </w:p>
    <w:p w:rsidR="00000000" w:rsidRDefault="00B06724">
      <w:pPr>
        <w:pStyle w:val="subsection"/>
      </w:pPr>
      <w:r>
        <w:tab/>
        <w:t>(4)</w:t>
      </w:r>
      <w:r>
        <w:tab/>
        <w:t xml:space="preserve">For the purpose of working out the extent of the </w:t>
      </w:r>
      <w:r>
        <w:rPr>
          <w:position w:val="6"/>
          <w:sz w:val="16"/>
          <w:szCs w:val="16"/>
        </w:rPr>
        <w:t>*</w:t>
      </w:r>
      <w:r>
        <w:t xml:space="preserve">consideration, so far as the consideration is not expressed as an amount of </w:t>
      </w:r>
      <w:r>
        <w:rPr>
          <w:position w:val="6"/>
          <w:sz w:val="16"/>
          <w:szCs w:val="16"/>
        </w:rPr>
        <w:t>*</w:t>
      </w:r>
      <w:r>
        <w:t xml:space="preserve">money, take into account the </w:t>
      </w:r>
      <w:r>
        <w:rPr>
          <w:position w:val="6"/>
          <w:sz w:val="16"/>
          <w:szCs w:val="16"/>
        </w:rPr>
        <w:t>*</w:t>
      </w:r>
      <w:r>
        <w:t>GST inclusive market value of the consideration.</w:t>
      </w:r>
    </w:p>
    <w:p w:rsidR="00000000" w:rsidRDefault="00B06724">
      <w:pPr>
        <w:pStyle w:val="subsection"/>
      </w:pPr>
      <w:r>
        <w:tab/>
        <w:t>(5)</w:t>
      </w:r>
      <w:r>
        <w:tab/>
        <w:t>The Commission</w:t>
      </w:r>
      <w:r>
        <w:t xml:space="preserve">er may determine, in writing, one or more ways in which to work out, for the purpose of subsection (3), the extent to which a </w:t>
      </w:r>
      <w:r>
        <w:rPr>
          <w:position w:val="6"/>
          <w:sz w:val="16"/>
          <w:szCs w:val="16"/>
        </w:rPr>
        <w:t>*</w:t>
      </w:r>
      <w:r>
        <w:t xml:space="preserve">creditable acquisition is for a </w:t>
      </w:r>
      <w:r>
        <w:rPr>
          <w:position w:val="6"/>
          <w:sz w:val="16"/>
          <w:szCs w:val="16"/>
        </w:rPr>
        <w:t>*</w:t>
      </w:r>
      <w:r>
        <w:t>creditable purpose.</w:t>
      </w:r>
    </w:p>
    <w:p w:rsidR="00000000" w:rsidRDefault="00B06724">
      <w:pPr>
        <w:pStyle w:val="Heading5"/>
      </w:pPr>
      <w:bookmarkStart w:id="63" w:name="_Toc90898707"/>
      <w:r>
        <w:rPr>
          <w:rStyle w:val="CharSectno"/>
        </w:rPr>
        <w:t>11</w:t>
      </w:r>
      <w:r>
        <w:rPr>
          <w:rStyle w:val="CharSectno"/>
        </w:rPr>
        <w:noBreakHyphen/>
        <w:t>99</w:t>
      </w:r>
      <w:r>
        <w:t xml:space="preserve">  Special rules relating to acquisitions</w:t>
      </w:r>
      <w:bookmarkEnd w:id="63"/>
    </w:p>
    <w:p w:rsidR="00000000" w:rsidRDefault="00B06724">
      <w:pPr>
        <w:pStyle w:val="subsection"/>
      </w:pPr>
      <w:r>
        <w:tab/>
      </w:r>
      <w:r>
        <w:tab/>
        <w:t>Chap</w:t>
      </w:r>
      <w:r>
        <w:t>ter 4 contains special rules relating to acquisitions, as follows:</w:t>
      </w:r>
    </w:p>
    <w:p w:rsidR="00000000" w:rsidRDefault="00B06724">
      <w:pPr>
        <w:pStyle w:val="Table"/>
      </w:pPr>
    </w:p>
    <w:tbl>
      <w:tblPr>
        <w:tblW w:w="0" w:type="auto"/>
        <w:tblInd w:w="1242" w:type="dxa"/>
        <w:tblLayout w:type="fixed"/>
        <w:tblLook w:val="0000" w:firstRow="0" w:lastRow="0" w:firstColumn="0" w:lastColumn="0" w:noHBand="0" w:noVBand="0"/>
      </w:tblPr>
      <w:tblGrid>
        <w:gridCol w:w="709"/>
        <w:gridCol w:w="3544"/>
        <w:gridCol w:w="1701"/>
      </w:tblGrid>
      <w:tr w:rsidR="00000000">
        <w:tblPrEx>
          <w:tblCellMar>
            <w:top w:w="0" w:type="dxa"/>
            <w:bottom w:w="0" w:type="dxa"/>
          </w:tblCellMar>
        </w:tblPrEx>
        <w:trPr>
          <w:cantSplit/>
          <w:tblHeader/>
        </w:trPr>
        <w:tc>
          <w:tcPr>
            <w:tcW w:w="5954" w:type="dxa"/>
            <w:gridSpan w:val="3"/>
            <w:tcBorders>
              <w:top w:val="single" w:sz="12" w:space="0" w:color="auto"/>
              <w:left w:val="nil"/>
              <w:bottom w:val="single" w:sz="6" w:space="0" w:color="auto"/>
              <w:right w:val="nil"/>
            </w:tcBorders>
          </w:tcPr>
          <w:p w:rsidR="00000000" w:rsidRDefault="00B06724">
            <w:pPr>
              <w:pStyle w:val="Table"/>
              <w:keepNext/>
              <w:rPr>
                <w:b/>
                <w:bCs/>
              </w:rPr>
            </w:pPr>
            <w:r>
              <w:rPr>
                <w:b/>
                <w:bCs/>
              </w:rPr>
              <w:t>Checklist of special rules</w:t>
            </w:r>
          </w:p>
        </w:tc>
      </w:tr>
      <w:tr w:rsidR="00000000">
        <w:tblPrEx>
          <w:tblCellMar>
            <w:top w:w="0" w:type="dxa"/>
            <w:bottom w:w="0"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01"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bottom w:w="0" w:type="dxa"/>
          </w:tblCellMar>
        </w:tblPrEx>
        <w:trPr>
          <w:cantSplit/>
        </w:trPr>
        <w:tc>
          <w:tcPr>
            <w:tcW w:w="709" w:type="dxa"/>
            <w:tcBorders>
              <w:top w:val="single" w:sz="12" w:space="0" w:color="auto"/>
              <w:left w:val="nil"/>
              <w:bottom w:val="nil"/>
              <w:right w:val="nil"/>
            </w:tcBorders>
          </w:tcPr>
          <w:p w:rsidR="00000000" w:rsidRDefault="00B06724">
            <w:pPr>
              <w:pStyle w:val="Table"/>
            </w:pPr>
            <w:r>
              <w:t>1A</w:t>
            </w:r>
          </w:p>
        </w:tc>
        <w:tc>
          <w:tcPr>
            <w:tcW w:w="3544" w:type="dxa"/>
            <w:tcBorders>
              <w:top w:val="single" w:sz="12" w:space="0" w:color="auto"/>
              <w:left w:val="nil"/>
              <w:bottom w:val="nil"/>
              <w:right w:val="nil"/>
            </w:tcBorders>
          </w:tcPr>
          <w:p w:rsidR="00000000" w:rsidRDefault="00B06724">
            <w:pPr>
              <w:pStyle w:val="Table"/>
            </w:pPr>
            <w:r>
              <w:t xml:space="preserve">Agents and insurance brokers </w:t>
            </w:r>
          </w:p>
        </w:tc>
        <w:tc>
          <w:tcPr>
            <w:tcW w:w="1701" w:type="dxa"/>
            <w:tcBorders>
              <w:top w:val="single" w:sz="12" w:space="0" w:color="auto"/>
              <w:left w:val="nil"/>
              <w:bottom w:val="nil"/>
              <w:right w:val="nil"/>
            </w:tcBorders>
          </w:tcPr>
          <w:p w:rsidR="00000000" w:rsidRDefault="00B06724">
            <w:pPr>
              <w:pStyle w:val="Table"/>
            </w:pPr>
            <w:r>
              <w:t xml:space="preserve">Division 153 </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CommentText"/>
            </w:pPr>
            <w:r>
              <w:t>1B</w:t>
            </w:r>
          </w:p>
        </w:tc>
        <w:tc>
          <w:tcPr>
            <w:tcW w:w="3544" w:type="dxa"/>
            <w:tcBorders>
              <w:top w:val="nil"/>
              <w:left w:val="nil"/>
              <w:bottom w:val="nil"/>
              <w:right w:val="nil"/>
            </w:tcBorders>
          </w:tcPr>
          <w:p w:rsidR="00000000" w:rsidRDefault="00B06724">
            <w:pPr>
              <w:pStyle w:val="CommentText"/>
            </w:pPr>
            <w:r>
              <w:t>Annual apportionment of creditable purpose</w:t>
            </w:r>
          </w:p>
        </w:tc>
        <w:tc>
          <w:tcPr>
            <w:tcW w:w="1701" w:type="dxa"/>
            <w:tcBorders>
              <w:top w:val="nil"/>
              <w:left w:val="nil"/>
              <w:bottom w:val="nil"/>
              <w:right w:val="nil"/>
            </w:tcBorders>
          </w:tcPr>
          <w:p w:rsidR="00000000" w:rsidRDefault="00B06724">
            <w:pPr>
              <w:pStyle w:val="CommentText"/>
            </w:pPr>
            <w:r>
              <w:t>Division 131</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pPr>
            <w:r>
              <w:t>Associates</w:t>
            </w:r>
          </w:p>
        </w:tc>
        <w:tc>
          <w:tcPr>
            <w:tcW w:w="1701" w:type="dxa"/>
            <w:tcBorders>
              <w:top w:val="nil"/>
              <w:left w:val="nil"/>
              <w:bottom w:val="nil"/>
              <w:right w:val="nil"/>
            </w:tcBorders>
          </w:tcPr>
          <w:p w:rsidR="00000000" w:rsidRDefault="00B06724">
            <w:pPr>
              <w:pStyle w:val="Table"/>
            </w:pPr>
            <w:r>
              <w:t>Division </w:t>
            </w:r>
            <w:r>
              <w:t>72</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keepNext/>
            </w:pPr>
            <w:r>
              <w:t>Company amalgamations</w:t>
            </w:r>
          </w:p>
        </w:tc>
        <w:tc>
          <w:tcPr>
            <w:tcW w:w="1701" w:type="dxa"/>
            <w:tcBorders>
              <w:top w:val="nil"/>
              <w:left w:val="nil"/>
              <w:bottom w:val="nil"/>
              <w:right w:val="nil"/>
            </w:tcBorders>
          </w:tcPr>
          <w:p w:rsidR="00000000" w:rsidRDefault="00B06724">
            <w:pPr>
              <w:pStyle w:val="Table"/>
              <w:keepNext/>
            </w:pPr>
            <w:r>
              <w:t>Division 90</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2A</w:t>
            </w:r>
          </w:p>
        </w:tc>
        <w:tc>
          <w:tcPr>
            <w:tcW w:w="3544" w:type="dxa"/>
            <w:tcBorders>
              <w:top w:val="nil"/>
              <w:left w:val="nil"/>
              <w:bottom w:val="nil"/>
              <w:right w:val="nil"/>
            </w:tcBorders>
          </w:tcPr>
          <w:p w:rsidR="00000000" w:rsidRDefault="00B06724">
            <w:pPr>
              <w:pStyle w:val="Table"/>
              <w:keepNext/>
            </w:pPr>
            <w:r>
              <w:t>Compulsory third party schemes</w:t>
            </w:r>
          </w:p>
        </w:tc>
        <w:tc>
          <w:tcPr>
            <w:tcW w:w="1701" w:type="dxa"/>
            <w:tcBorders>
              <w:top w:val="nil"/>
              <w:left w:val="nil"/>
              <w:bottom w:val="nil"/>
              <w:right w:val="nil"/>
            </w:tcBorders>
          </w:tcPr>
          <w:p w:rsidR="00000000" w:rsidRDefault="00B06724">
            <w:pPr>
              <w:pStyle w:val="Table"/>
              <w:keepNext/>
            </w:pPr>
            <w:r>
              <w:t>Division 79</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keepNext/>
            </w:pPr>
            <w:r>
              <w:t>Financial supplies (reduced credit acquisitions)</w:t>
            </w:r>
          </w:p>
        </w:tc>
        <w:tc>
          <w:tcPr>
            <w:tcW w:w="1701" w:type="dxa"/>
            <w:tcBorders>
              <w:top w:val="nil"/>
              <w:left w:val="nil"/>
              <w:bottom w:val="nil"/>
              <w:right w:val="nil"/>
            </w:tcBorders>
          </w:tcPr>
          <w:p w:rsidR="00000000" w:rsidRDefault="00B06724">
            <w:pPr>
              <w:pStyle w:val="Table"/>
              <w:keepNext/>
            </w:pPr>
            <w:r>
              <w:t>Division 70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3A</w:t>
            </w:r>
          </w:p>
        </w:tc>
        <w:tc>
          <w:tcPr>
            <w:tcW w:w="3544" w:type="dxa"/>
            <w:tcBorders>
              <w:top w:val="nil"/>
              <w:left w:val="nil"/>
              <w:bottom w:val="nil"/>
              <w:right w:val="nil"/>
            </w:tcBorders>
          </w:tcPr>
          <w:p w:rsidR="00000000" w:rsidRDefault="00B06724">
            <w:pPr>
              <w:pStyle w:val="Table"/>
            </w:pPr>
            <w:r>
              <w:t>Fringe benefits provided by input taxed suppliers</w:t>
            </w:r>
          </w:p>
        </w:tc>
        <w:tc>
          <w:tcPr>
            <w:tcW w:w="1701" w:type="dxa"/>
            <w:tcBorders>
              <w:top w:val="nil"/>
              <w:left w:val="nil"/>
              <w:bottom w:val="nil"/>
              <w:right w:val="nil"/>
            </w:tcBorders>
          </w:tcPr>
          <w:p w:rsidR="00000000" w:rsidRDefault="00B06724">
            <w:pPr>
              <w:pStyle w:val="Table"/>
            </w:pPr>
            <w:r>
              <w:t>Division 71</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4</w:t>
            </w:r>
          </w:p>
        </w:tc>
        <w:tc>
          <w:tcPr>
            <w:tcW w:w="3544" w:type="dxa"/>
            <w:tcBorders>
              <w:top w:val="nil"/>
              <w:left w:val="nil"/>
              <w:bottom w:val="nil"/>
              <w:right w:val="nil"/>
            </w:tcBorders>
          </w:tcPr>
          <w:p w:rsidR="00000000" w:rsidRDefault="00B06724">
            <w:pPr>
              <w:pStyle w:val="Table"/>
              <w:keepNext/>
            </w:pPr>
            <w:r>
              <w:t>Gambling</w:t>
            </w:r>
          </w:p>
        </w:tc>
        <w:tc>
          <w:tcPr>
            <w:tcW w:w="1701" w:type="dxa"/>
            <w:tcBorders>
              <w:top w:val="nil"/>
              <w:left w:val="nil"/>
              <w:bottom w:val="nil"/>
              <w:right w:val="nil"/>
            </w:tcBorders>
          </w:tcPr>
          <w:p w:rsidR="00000000" w:rsidRDefault="00B06724">
            <w:pPr>
              <w:pStyle w:val="Table"/>
              <w:keepNext/>
            </w:pPr>
            <w:r>
              <w:t>Division 126</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5</w:t>
            </w:r>
          </w:p>
        </w:tc>
        <w:tc>
          <w:tcPr>
            <w:tcW w:w="3544" w:type="dxa"/>
            <w:tcBorders>
              <w:top w:val="nil"/>
              <w:left w:val="nil"/>
              <w:bottom w:val="nil"/>
              <w:right w:val="nil"/>
            </w:tcBorders>
          </w:tcPr>
          <w:p w:rsidR="00000000" w:rsidRDefault="00B06724">
            <w:pPr>
              <w:pStyle w:val="Table"/>
            </w:pPr>
            <w:r>
              <w:t>GST groups</w:t>
            </w:r>
          </w:p>
        </w:tc>
        <w:tc>
          <w:tcPr>
            <w:tcW w:w="1701" w:type="dxa"/>
            <w:tcBorders>
              <w:top w:val="nil"/>
              <w:left w:val="nil"/>
              <w:bottom w:val="nil"/>
              <w:right w:val="nil"/>
            </w:tcBorders>
          </w:tcPr>
          <w:p w:rsidR="00000000" w:rsidRDefault="00B06724">
            <w:pPr>
              <w:pStyle w:val="Table"/>
            </w:pPr>
            <w:r>
              <w:t>Division 48</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6</w:t>
            </w:r>
          </w:p>
        </w:tc>
        <w:tc>
          <w:tcPr>
            <w:tcW w:w="3544" w:type="dxa"/>
            <w:tcBorders>
              <w:top w:val="nil"/>
              <w:left w:val="nil"/>
              <w:bottom w:val="nil"/>
              <w:right w:val="nil"/>
            </w:tcBorders>
          </w:tcPr>
          <w:p w:rsidR="00000000" w:rsidRDefault="00B06724">
            <w:pPr>
              <w:pStyle w:val="Table"/>
            </w:pPr>
            <w:r>
              <w:t>GST joint ventures</w:t>
            </w:r>
          </w:p>
        </w:tc>
        <w:tc>
          <w:tcPr>
            <w:tcW w:w="1701" w:type="dxa"/>
            <w:tcBorders>
              <w:top w:val="nil"/>
              <w:left w:val="nil"/>
              <w:bottom w:val="nil"/>
              <w:right w:val="nil"/>
            </w:tcBorders>
          </w:tcPr>
          <w:p w:rsidR="00000000" w:rsidRDefault="00B06724">
            <w:pPr>
              <w:pStyle w:val="Table"/>
            </w:pPr>
            <w:r>
              <w:t>Division 51</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6A</w:t>
            </w:r>
          </w:p>
        </w:tc>
        <w:tc>
          <w:tcPr>
            <w:tcW w:w="3544" w:type="dxa"/>
            <w:tcBorders>
              <w:top w:val="nil"/>
              <w:left w:val="nil"/>
              <w:bottom w:val="nil"/>
              <w:right w:val="nil"/>
            </w:tcBorders>
          </w:tcPr>
          <w:p w:rsidR="00000000" w:rsidRDefault="00B06724">
            <w:pPr>
              <w:pStyle w:val="Table"/>
            </w:pPr>
            <w:r>
              <w:t>GST religious groups</w:t>
            </w:r>
          </w:p>
        </w:tc>
        <w:tc>
          <w:tcPr>
            <w:tcW w:w="1701" w:type="dxa"/>
            <w:tcBorders>
              <w:top w:val="nil"/>
              <w:left w:val="nil"/>
              <w:bottom w:val="nil"/>
              <w:right w:val="nil"/>
            </w:tcBorders>
          </w:tcPr>
          <w:p w:rsidR="00000000" w:rsidRDefault="00B06724">
            <w:pPr>
              <w:pStyle w:val="Table"/>
            </w:pPr>
            <w:r>
              <w:t>Division 49</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7</w:t>
            </w:r>
          </w:p>
        </w:tc>
        <w:tc>
          <w:tcPr>
            <w:tcW w:w="3544" w:type="dxa"/>
            <w:tcBorders>
              <w:top w:val="nil"/>
              <w:left w:val="nil"/>
              <w:bottom w:val="nil"/>
              <w:right w:val="nil"/>
            </w:tcBorders>
          </w:tcPr>
          <w:p w:rsidR="00000000" w:rsidRDefault="00B06724">
            <w:pPr>
              <w:pStyle w:val="Table"/>
            </w:pPr>
            <w:r>
              <w:t>Insurance</w:t>
            </w:r>
          </w:p>
        </w:tc>
        <w:tc>
          <w:tcPr>
            <w:tcW w:w="1701" w:type="dxa"/>
            <w:tcBorders>
              <w:top w:val="nil"/>
              <w:left w:val="nil"/>
              <w:bottom w:val="nil"/>
              <w:right w:val="nil"/>
            </w:tcBorders>
          </w:tcPr>
          <w:p w:rsidR="00000000" w:rsidRDefault="00B06724">
            <w:pPr>
              <w:pStyle w:val="Table"/>
            </w:pPr>
            <w:r>
              <w:t>Division 78</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8</w:t>
            </w:r>
          </w:p>
        </w:tc>
        <w:tc>
          <w:tcPr>
            <w:tcW w:w="3544" w:type="dxa"/>
            <w:tcBorders>
              <w:top w:val="nil"/>
              <w:left w:val="nil"/>
              <w:bottom w:val="nil"/>
              <w:right w:val="nil"/>
            </w:tcBorders>
          </w:tcPr>
          <w:p w:rsidR="00000000" w:rsidRDefault="00B06724">
            <w:pPr>
              <w:pStyle w:val="Table"/>
            </w:pPr>
            <w:r>
              <w:t>Non</w:t>
            </w:r>
            <w:r>
              <w:noBreakHyphen/>
              <w:t>deductible expenses</w:t>
            </w:r>
          </w:p>
        </w:tc>
        <w:tc>
          <w:tcPr>
            <w:tcW w:w="1701" w:type="dxa"/>
            <w:tcBorders>
              <w:top w:val="nil"/>
              <w:left w:val="nil"/>
              <w:bottom w:val="nil"/>
              <w:right w:val="nil"/>
            </w:tcBorders>
          </w:tcPr>
          <w:p w:rsidR="00000000" w:rsidRDefault="00B06724">
            <w:pPr>
              <w:pStyle w:val="Table"/>
            </w:pPr>
            <w:r>
              <w:t>Division 69</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8A</w:t>
            </w:r>
          </w:p>
        </w:tc>
        <w:tc>
          <w:tcPr>
            <w:tcW w:w="3544" w:type="dxa"/>
            <w:tcBorders>
              <w:top w:val="nil"/>
              <w:left w:val="nil"/>
              <w:bottom w:val="nil"/>
              <w:right w:val="nil"/>
            </w:tcBorders>
          </w:tcPr>
          <w:p w:rsidR="00000000" w:rsidRDefault="00B06724">
            <w:pPr>
              <w:pStyle w:val="Table"/>
            </w:pPr>
            <w:r>
              <w:t>Offshore supplies other than goods or real property</w:t>
            </w:r>
          </w:p>
        </w:tc>
        <w:tc>
          <w:tcPr>
            <w:tcW w:w="1701" w:type="dxa"/>
            <w:tcBorders>
              <w:top w:val="nil"/>
              <w:left w:val="nil"/>
              <w:bottom w:val="nil"/>
              <w:right w:val="nil"/>
            </w:tcBorders>
          </w:tcPr>
          <w:p w:rsidR="00000000" w:rsidRDefault="00B06724">
            <w:pPr>
              <w:pStyle w:val="Table"/>
            </w:pPr>
            <w:r>
              <w:t>Division 84</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9</w:t>
            </w:r>
          </w:p>
        </w:tc>
        <w:tc>
          <w:tcPr>
            <w:tcW w:w="3544" w:type="dxa"/>
            <w:tcBorders>
              <w:top w:val="nil"/>
              <w:left w:val="nil"/>
              <w:bottom w:val="nil"/>
              <w:right w:val="nil"/>
            </w:tcBorders>
          </w:tcPr>
          <w:p w:rsidR="00000000" w:rsidRDefault="00B06724">
            <w:pPr>
              <w:pStyle w:val="Table"/>
            </w:pPr>
            <w:r>
              <w:t>Pre</w:t>
            </w:r>
            <w:r>
              <w:noBreakHyphen/>
              <w:t>establishment costs</w:t>
            </w:r>
          </w:p>
        </w:tc>
        <w:tc>
          <w:tcPr>
            <w:tcW w:w="1701" w:type="dxa"/>
            <w:tcBorders>
              <w:top w:val="nil"/>
              <w:left w:val="nil"/>
              <w:bottom w:val="nil"/>
              <w:right w:val="nil"/>
            </w:tcBorders>
          </w:tcPr>
          <w:p w:rsidR="00000000" w:rsidRDefault="00B06724">
            <w:pPr>
              <w:pStyle w:val="Table"/>
            </w:pPr>
            <w:r>
              <w:t>Division 60</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10</w:t>
            </w:r>
          </w:p>
        </w:tc>
        <w:tc>
          <w:tcPr>
            <w:tcW w:w="3544" w:type="dxa"/>
            <w:tcBorders>
              <w:top w:val="nil"/>
              <w:left w:val="nil"/>
              <w:bottom w:val="nil"/>
              <w:right w:val="nil"/>
            </w:tcBorders>
          </w:tcPr>
          <w:p w:rsidR="00000000" w:rsidRDefault="00B06724">
            <w:pPr>
              <w:pStyle w:val="Table"/>
            </w:pPr>
            <w:r>
              <w:t>Reimbursement of employees etc.</w:t>
            </w:r>
          </w:p>
        </w:tc>
        <w:tc>
          <w:tcPr>
            <w:tcW w:w="1701" w:type="dxa"/>
            <w:tcBorders>
              <w:top w:val="nil"/>
              <w:left w:val="nil"/>
              <w:bottom w:val="nil"/>
              <w:right w:val="nil"/>
            </w:tcBorders>
          </w:tcPr>
          <w:p w:rsidR="00000000" w:rsidRDefault="00B06724">
            <w:pPr>
              <w:pStyle w:val="Table"/>
            </w:pPr>
            <w:r>
              <w:t>Division 111</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keepNext/>
              <w:keepLines/>
            </w:pPr>
            <w:r>
              <w:t>11</w:t>
            </w:r>
          </w:p>
        </w:tc>
        <w:tc>
          <w:tcPr>
            <w:tcW w:w="3544" w:type="dxa"/>
            <w:tcBorders>
              <w:top w:val="nil"/>
              <w:left w:val="nil"/>
              <w:bottom w:val="nil"/>
              <w:right w:val="nil"/>
            </w:tcBorders>
          </w:tcPr>
          <w:p w:rsidR="00000000" w:rsidRDefault="00B06724">
            <w:pPr>
              <w:pStyle w:val="Table"/>
            </w:pPr>
            <w:r>
              <w:t>Resident agents acting for non</w:t>
            </w:r>
            <w:r>
              <w:noBreakHyphen/>
              <w:t>residents</w:t>
            </w:r>
          </w:p>
        </w:tc>
        <w:tc>
          <w:tcPr>
            <w:tcW w:w="1701" w:type="dxa"/>
            <w:tcBorders>
              <w:top w:val="nil"/>
              <w:left w:val="nil"/>
              <w:bottom w:val="nil"/>
              <w:right w:val="nil"/>
            </w:tcBorders>
          </w:tcPr>
          <w:p w:rsidR="00000000" w:rsidRDefault="00B06724">
            <w:pPr>
              <w:pStyle w:val="Table"/>
            </w:pPr>
            <w:r>
              <w:t>Division 57</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keepNext/>
              <w:keepLines/>
            </w:pPr>
            <w:r>
              <w:t>13</w:t>
            </w:r>
          </w:p>
        </w:tc>
        <w:tc>
          <w:tcPr>
            <w:tcW w:w="3544" w:type="dxa"/>
            <w:tcBorders>
              <w:top w:val="nil"/>
              <w:left w:val="nil"/>
              <w:bottom w:val="nil"/>
              <w:right w:val="nil"/>
            </w:tcBorders>
          </w:tcPr>
          <w:p w:rsidR="00000000" w:rsidRDefault="00B06724">
            <w:pPr>
              <w:pStyle w:val="Table"/>
              <w:keepNext/>
            </w:pPr>
            <w:r>
              <w:t>Sale of freehold interests etc.</w:t>
            </w:r>
          </w:p>
        </w:tc>
        <w:tc>
          <w:tcPr>
            <w:tcW w:w="1701" w:type="dxa"/>
            <w:tcBorders>
              <w:top w:val="nil"/>
              <w:left w:val="nil"/>
              <w:bottom w:val="nil"/>
              <w:right w:val="nil"/>
            </w:tcBorders>
          </w:tcPr>
          <w:p w:rsidR="00000000" w:rsidRDefault="00B06724">
            <w:pPr>
              <w:pStyle w:val="Table"/>
              <w:keepNext/>
            </w:pPr>
            <w:r>
              <w:t>Division 75</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14</w:t>
            </w:r>
          </w:p>
        </w:tc>
        <w:tc>
          <w:tcPr>
            <w:tcW w:w="3544" w:type="dxa"/>
            <w:tcBorders>
              <w:top w:val="nil"/>
              <w:left w:val="nil"/>
              <w:bottom w:val="nil"/>
              <w:right w:val="nil"/>
            </w:tcBorders>
          </w:tcPr>
          <w:p w:rsidR="00000000" w:rsidRDefault="00B06724">
            <w:pPr>
              <w:pStyle w:val="Table"/>
              <w:keepNext/>
            </w:pPr>
            <w:r>
              <w:t>Second</w:t>
            </w:r>
            <w:r>
              <w:noBreakHyphen/>
              <w:t>hand goods</w:t>
            </w:r>
          </w:p>
        </w:tc>
        <w:tc>
          <w:tcPr>
            <w:tcW w:w="1701" w:type="dxa"/>
            <w:tcBorders>
              <w:top w:val="nil"/>
              <w:left w:val="nil"/>
              <w:bottom w:val="nil"/>
              <w:right w:val="nil"/>
            </w:tcBorders>
          </w:tcPr>
          <w:p w:rsidR="00000000" w:rsidRDefault="00B06724">
            <w:pPr>
              <w:pStyle w:val="Table"/>
              <w:keepNext/>
            </w:pPr>
            <w:r>
              <w:t>Division 66</w:t>
            </w:r>
          </w:p>
        </w:tc>
      </w:tr>
      <w:tr w:rsidR="00000000">
        <w:tblPrEx>
          <w:tblCellMar>
            <w:top w:w="0" w:type="dxa"/>
            <w:bottom w:w="0" w:type="dxa"/>
          </w:tblCellMar>
        </w:tblPrEx>
        <w:trPr>
          <w:cantSplit/>
        </w:trPr>
        <w:tc>
          <w:tcPr>
            <w:tcW w:w="709" w:type="dxa"/>
            <w:tcBorders>
              <w:top w:val="nil"/>
              <w:left w:val="nil"/>
              <w:bottom w:val="single" w:sz="12" w:space="0" w:color="auto"/>
              <w:right w:val="nil"/>
            </w:tcBorders>
          </w:tcPr>
          <w:p w:rsidR="00000000" w:rsidRDefault="00B06724">
            <w:pPr>
              <w:pStyle w:val="Table"/>
            </w:pPr>
            <w:r>
              <w:t>15</w:t>
            </w:r>
          </w:p>
        </w:tc>
        <w:tc>
          <w:tcPr>
            <w:tcW w:w="3544" w:type="dxa"/>
            <w:tcBorders>
              <w:top w:val="nil"/>
              <w:left w:val="nil"/>
              <w:bottom w:val="single" w:sz="12" w:space="0" w:color="auto"/>
              <w:right w:val="nil"/>
            </w:tcBorders>
          </w:tcPr>
          <w:p w:rsidR="00000000" w:rsidRDefault="00B06724">
            <w:pPr>
              <w:pStyle w:val="Table"/>
              <w:keepNext/>
            </w:pPr>
            <w:r>
              <w:t>Settlement sharing arrangements</w:t>
            </w:r>
          </w:p>
        </w:tc>
        <w:tc>
          <w:tcPr>
            <w:tcW w:w="1701" w:type="dxa"/>
            <w:tcBorders>
              <w:top w:val="nil"/>
              <w:left w:val="nil"/>
              <w:bottom w:val="single" w:sz="12" w:space="0" w:color="auto"/>
              <w:right w:val="nil"/>
            </w:tcBorders>
          </w:tcPr>
          <w:p w:rsidR="00000000" w:rsidRDefault="00B06724">
            <w:pPr>
              <w:pStyle w:val="Table"/>
              <w:keepNext/>
            </w:pPr>
            <w:r>
              <w:t>Division 80</w:t>
            </w:r>
          </w:p>
        </w:tc>
      </w:tr>
    </w:tbl>
    <w:p w:rsidR="00000000" w:rsidRDefault="00B06724">
      <w:pPr>
        <w:pStyle w:val="PageBreak"/>
      </w:pPr>
    </w:p>
    <w:p w:rsidR="00000000" w:rsidRDefault="00B06724">
      <w:pPr>
        <w:pStyle w:val="PageBreak"/>
      </w:pPr>
      <w:r>
        <w:br w:type="page"/>
      </w:r>
    </w:p>
    <w:p w:rsidR="00000000" w:rsidRDefault="00B06724">
      <w:pPr>
        <w:pStyle w:val="Heading2"/>
      </w:pPr>
      <w:bookmarkStart w:id="64" w:name="_Toc90898708"/>
      <w:r>
        <w:rPr>
          <w:rStyle w:val="CharPartNo"/>
        </w:rPr>
        <w:t>Part </w:t>
      </w:r>
      <w:r>
        <w:rPr>
          <w:rStyle w:val="CharPartNo"/>
        </w:rPr>
        <w:t>2</w:t>
      </w:r>
      <w:r>
        <w:rPr>
          <w:rStyle w:val="CharPartNo"/>
        </w:rPr>
        <w:noBreakHyphen/>
        <w:t>3</w:t>
      </w:r>
      <w:r>
        <w:t>—</w:t>
      </w:r>
      <w:r>
        <w:rPr>
          <w:rStyle w:val="CharPartText"/>
        </w:rPr>
        <w:t>Importations</w:t>
      </w:r>
      <w:bookmarkEnd w:id="64"/>
    </w:p>
    <w:p w:rsidR="00000000" w:rsidRDefault="00B06724">
      <w:pPr>
        <w:pStyle w:val="Heading3"/>
      </w:pPr>
      <w:bookmarkStart w:id="65" w:name="_Toc90898709"/>
      <w:r>
        <w:rPr>
          <w:rStyle w:val="CharDivNo"/>
        </w:rPr>
        <w:t>Division 13</w:t>
      </w:r>
      <w:r>
        <w:t>—</w:t>
      </w:r>
      <w:r>
        <w:rPr>
          <w:rStyle w:val="CharDivText"/>
        </w:rPr>
        <w:t>Taxable importations</w:t>
      </w:r>
      <w:bookmarkEnd w:id="65"/>
    </w:p>
    <w:p w:rsidR="00000000" w:rsidRDefault="00B06724">
      <w:pPr>
        <w:pStyle w:val="Heading5"/>
      </w:pPr>
      <w:bookmarkStart w:id="66" w:name="_Toc90898710"/>
      <w:r>
        <w:rPr>
          <w:rStyle w:val="CharSectno"/>
        </w:rPr>
        <w:t>13</w:t>
      </w:r>
      <w:r>
        <w:rPr>
          <w:rStyle w:val="CharSectno"/>
        </w:rPr>
        <w:noBreakHyphen/>
        <w:t>1</w:t>
      </w:r>
      <w:r>
        <w:t xml:space="preserve">  What this Division is about</w:t>
      </w:r>
      <w:bookmarkEnd w:id="66"/>
    </w:p>
    <w:p w:rsidR="00000000" w:rsidRDefault="00B06724">
      <w:pPr>
        <w:pStyle w:val="BoxText"/>
        <w:pBdr>
          <w:left w:val="single" w:sz="6" w:space="10" w:color="auto"/>
        </w:pBdr>
      </w:pPr>
      <w:r>
        <w:t>GST is payable on taxable importations. This Division defines taxable importations, states who is liable for the</w:t>
      </w:r>
      <w:r>
        <w:t xml:space="preserve"> GST and describes how to work out the GST on importations.</w:t>
      </w:r>
    </w:p>
    <w:p w:rsidR="00000000" w:rsidRDefault="00B06724">
      <w:pPr>
        <w:pStyle w:val="notetext"/>
      </w:pPr>
      <w:r>
        <w:t>Note 1:</w:t>
      </w:r>
      <w:r>
        <w:tab/>
        <w:t>This Division applies whether or not you are registered.</w:t>
      </w:r>
    </w:p>
    <w:p w:rsidR="00000000" w:rsidRDefault="00B06724">
      <w:pPr>
        <w:pStyle w:val="notetext"/>
      </w:pPr>
      <w:r>
        <w:t>Note 2:</w:t>
      </w:r>
      <w:r>
        <w:tab/>
        <w:t>Things other than goods that are supplied overseas for use in Australia (and are therefore in that sense “imported”) are no</w:t>
      </w:r>
      <w:r>
        <w:t>t taxable importations, but they can attract GST under Division 84.</w:t>
      </w:r>
    </w:p>
    <w:p w:rsidR="00000000" w:rsidRDefault="00B06724">
      <w:pPr>
        <w:pStyle w:val="Heading5"/>
      </w:pPr>
      <w:bookmarkStart w:id="67" w:name="_Toc90898711"/>
      <w:r>
        <w:rPr>
          <w:rStyle w:val="CharSectno"/>
        </w:rPr>
        <w:t>13</w:t>
      </w:r>
      <w:r>
        <w:rPr>
          <w:rStyle w:val="CharSectno"/>
        </w:rPr>
        <w:noBreakHyphen/>
        <w:t>5</w:t>
      </w:r>
      <w:r>
        <w:t xml:space="preserve">  What are taxable importations?</w:t>
      </w:r>
      <w:bookmarkEnd w:id="67"/>
    </w:p>
    <w:p w:rsidR="00000000" w:rsidRDefault="00B06724">
      <w:pPr>
        <w:pStyle w:val="subsection"/>
      </w:pPr>
      <w:r>
        <w:tab/>
        <w:t>(1)</w:t>
      </w:r>
      <w:r>
        <w:tab/>
        <w:t xml:space="preserve">You make a </w:t>
      </w:r>
      <w:r>
        <w:rPr>
          <w:b/>
          <w:bCs/>
          <w:i/>
          <w:iCs/>
        </w:rPr>
        <w:t>taxable importation</w:t>
      </w:r>
      <w:r>
        <w:t xml:space="preserve"> if:</w:t>
      </w:r>
    </w:p>
    <w:p w:rsidR="00000000" w:rsidRDefault="00B06724">
      <w:pPr>
        <w:pStyle w:val="paragraph"/>
      </w:pPr>
      <w:r>
        <w:tab/>
        <w:t>(a)</w:t>
      </w:r>
      <w:r>
        <w:tab/>
        <w:t>goods are imported; and</w:t>
      </w:r>
    </w:p>
    <w:p w:rsidR="00000000" w:rsidRDefault="00B06724">
      <w:pPr>
        <w:pStyle w:val="paragraph"/>
      </w:pPr>
      <w:r>
        <w:tab/>
        <w:t>(b)</w:t>
      </w:r>
      <w:r>
        <w:tab/>
        <w:t xml:space="preserve">you enter the goods for home consumption (within the </w:t>
      </w:r>
      <w:r>
        <w:t xml:space="preserve">meaning of the </w:t>
      </w:r>
      <w:r>
        <w:rPr>
          <w:i/>
          <w:iCs/>
        </w:rPr>
        <w:t>Customs Act 1901</w:t>
      </w:r>
      <w:r>
        <w:t>).</w:t>
      </w:r>
    </w:p>
    <w:p w:rsidR="00000000" w:rsidRDefault="00B06724">
      <w:pPr>
        <w:pStyle w:val="subsection2Char"/>
      </w:pPr>
      <w:r>
        <w:t xml:space="preserve">However, the importation is not a taxable importation to the extent that it is a </w:t>
      </w:r>
      <w:r>
        <w:rPr>
          <w:position w:val="6"/>
          <w:sz w:val="16"/>
          <w:szCs w:val="16"/>
        </w:rPr>
        <w:t>*</w:t>
      </w:r>
      <w:r>
        <w:t>non</w:t>
      </w:r>
      <w:r>
        <w:noBreakHyphen/>
        <w:t>taxable importation.</w:t>
      </w:r>
    </w:p>
    <w:p w:rsidR="00000000" w:rsidRDefault="00B06724">
      <w:pPr>
        <w:pStyle w:val="notetext"/>
      </w:pPr>
      <w:r>
        <w:t>Note:</w:t>
      </w:r>
      <w:r>
        <w:tab/>
        <w:t>There is no registration requirement for taxable importations, and the importer need not be carrying on an en</w:t>
      </w:r>
      <w:r>
        <w:t>terprise.</w:t>
      </w:r>
    </w:p>
    <w:p w:rsidR="00000000" w:rsidRDefault="00B06724">
      <w:pPr>
        <w:pStyle w:val="subsection"/>
      </w:pPr>
      <w:r>
        <w:tab/>
        <w:t>(3)</w:t>
      </w:r>
      <w:r>
        <w:tab/>
        <w:t xml:space="preserve">However, an importation of </w:t>
      </w:r>
      <w:r>
        <w:rPr>
          <w:position w:val="6"/>
          <w:sz w:val="16"/>
          <w:szCs w:val="16"/>
        </w:rPr>
        <w:t>*</w:t>
      </w:r>
      <w:r>
        <w:t>money is not an importation of goods into Australia.</w:t>
      </w:r>
    </w:p>
    <w:p w:rsidR="00000000" w:rsidRDefault="00B06724">
      <w:pPr>
        <w:pStyle w:val="Heading5"/>
      </w:pPr>
      <w:bookmarkStart w:id="68" w:name="_Toc90898712"/>
      <w:r>
        <w:rPr>
          <w:rStyle w:val="CharSectno"/>
        </w:rPr>
        <w:t>13</w:t>
      </w:r>
      <w:r>
        <w:rPr>
          <w:rStyle w:val="CharSectno"/>
        </w:rPr>
        <w:noBreakHyphen/>
        <w:t>10</w:t>
      </w:r>
      <w:r>
        <w:t xml:space="preserve">  Meaning of </w:t>
      </w:r>
      <w:r>
        <w:rPr>
          <w:i/>
          <w:iCs/>
        </w:rPr>
        <w:t>non</w:t>
      </w:r>
      <w:r>
        <w:rPr>
          <w:i/>
          <w:iCs/>
        </w:rPr>
        <w:noBreakHyphen/>
        <w:t>taxable importation</w:t>
      </w:r>
      <w:bookmarkEnd w:id="68"/>
    </w:p>
    <w:p w:rsidR="00000000" w:rsidRDefault="00B06724">
      <w:pPr>
        <w:pStyle w:val="subsection"/>
      </w:pPr>
      <w:r>
        <w:tab/>
      </w:r>
      <w:r>
        <w:tab/>
        <w:t xml:space="preserve">An importation is a </w:t>
      </w:r>
      <w:r>
        <w:rPr>
          <w:b/>
          <w:bCs/>
          <w:i/>
          <w:iCs/>
        </w:rPr>
        <w:t>non</w:t>
      </w:r>
      <w:r>
        <w:rPr>
          <w:b/>
          <w:bCs/>
          <w:i/>
          <w:iCs/>
        </w:rPr>
        <w:noBreakHyphen/>
        <w:t>taxable</w:t>
      </w:r>
      <w:r>
        <w:rPr>
          <w:i/>
          <w:iCs/>
        </w:rPr>
        <w:t xml:space="preserve"> </w:t>
      </w:r>
      <w:r>
        <w:rPr>
          <w:b/>
          <w:bCs/>
          <w:i/>
          <w:iCs/>
        </w:rPr>
        <w:t>importation</w:t>
      </w:r>
      <w:r>
        <w:t xml:space="preserve"> if:</w:t>
      </w:r>
    </w:p>
    <w:p w:rsidR="00000000" w:rsidRDefault="00B06724">
      <w:pPr>
        <w:pStyle w:val="paragraph"/>
      </w:pPr>
      <w:r>
        <w:tab/>
        <w:t>(a)</w:t>
      </w:r>
      <w:r>
        <w:tab/>
        <w:t>it is a non</w:t>
      </w:r>
      <w:r>
        <w:noBreakHyphen/>
        <w:t>taxable importation under P</w:t>
      </w:r>
      <w:r>
        <w:t>art 3</w:t>
      </w:r>
      <w:r>
        <w:noBreakHyphen/>
        <w:t>2; or</w:t>
      </w:r>
    </w:p>
    <w:p w:rsidR="00000000" w:rsidRDefault="00B06724">
      <w:pPr>
        <w:pStyle w:val="paragraph"/>
      </w:pPr>
      <w:r>
        <w:tab/>
        <w:t>(b)</w:t>
      </w:r>
      <w:r>
        <w:tab/>
        <w:t xml:space="preserve">it would have been a supply that was </w:t>
      </w:r>
      <w:r>
        <w:rPr>
          <w:position w:val="6"/>
          <w:sz w:val="16"/>
          <w:szCs w:val="16"/>
        </w:rPr>
        <w:t>*</w:t>
      </w:r>
      <w:r>
        <w:t>GST</w:t>
      </w:r>
      <w:r>
        <w:noBreakHyphen/>
        <w:t xml:space="preserve">free or </w:t>
      </w:r>
      <w:r>
        <w:rPr>
          <w:position w:val="6"/>
          <w:sz w:val="16"/>
          <w:szCs w:val="16"/>
        </w:rPr>
        <w:t>*</w:t>
      </w:r>
      <w:r>
        <w:t>input taxed if it had been a supply.</w:t>
      </w:r>
    </w:p>
    <w:p w:rsidR="00000000" w:rsidRDefault="00B06724">
      <w:pPr>
        <w:pStyle w:val="Heading5"/>
      </w:pPr>
      <w:bookmarkStart w:id="69" w:name="_Toc90898713"/>
      <w:r>
        <w:rPr>
          <w:rStyle w:val="CharSectno"/>
        </w:rPr>
        <w:t>13</w:t>
      </w:r>
      <w:r>
        <w:rPr>
          <w:rStyle w:val="CharSectno"/>
        </w:rPr>
        <w:noBreakHyphen/>
        <w:t>15</w:t>
      </w:r>
      <w:r>
        <w:t xml:space="preserve">  Who is liable for GST on taxable importations?</w:t>
      </w:r>
      <w:bookmarkEnd w:id="69"/>
    </w:p>
    <w:p w:rsidR="00000000" w:rsidRDefault="00B06724">
      <w:pPr>
        <w:pStyle w:val="subsection"/>
      </w:pPr>
      <w:r>
        <w:tab/>
      </w:r>
      <w:r>
        <w:tab/>
        <w:t xml:space="preserve">You must pay the GST payable on any </w:t>
      </w:r>
      <w:r>
        <w:rPr>
          <w:position w:val="6"/>
          <w:sz w:val="16"/>
          <w:szCs w:val="16"/>
        </w:rPr>
        <w:t>*</w:t>
      </w:r>
      <w:r>
        <w:t>taxable importation that you make.</w:t>
      </w:r>
    </w:p>
    <w:p w:rsidR="00000000" w:rsidRDefault="00B06724">
      <w:pPr>
        <w:pStyle w:val="Heading5"/>
      </w:pPr>
      <w:bookmarkStart w:id="70" w:name="_Toc90898714"/>
      <w:r>
        <w:rPr>
          <w:rStyle w:val="CharSectno"/>
        </w:rPr>
        <w:t>13</w:t>
      </w:r>
      <w:r>
        <w:rPr>
          <w:rStyle w:val="CharSectno"/>
        </w:rPr>
        <w:noBreakHyphen/>
        <w:t>20</w:t>
      </w:r>
      <w:r>
        <w:t xml:space="preserve">  How much GST is payable on taxable importations?</w:t>
      </w:r>
      <w:bookmarkEnd w:id="70"/>
    </w:p>
    <w:p w:rsidR="00000000" w:rsidRDefault="00B06724">
      <w:pPr>
        <w:pStyle w:val="subsection"/>
      </w:pPr>
      <w:r>
        <w:tab/>
        <w:t>(1)</w:t>
      </w:r>
      <w:r>
        <w:tab/>
        <w:t xml:space="preserve">The amount of GST on the </w:t>
      </w:r>
      <w:r>
        <w:rPr>
          <w:position w:val="6"/>
          <w:sz w:val="16"/>
          <w:szCs w:val="16"/>
        </w:rPr>
        <w:t>*</w:t>
      </w:r>
      <w:r>
        <w:t xml:space="preserve">taxable importation is 10% of the </w:t>
      </w:r>
      <w:r>
        <w:rPr>
          <w:position w:val="6"/>
          <w:sz w:val="16"/>
          <w:szCs w:val="16"/>
        </w:rPr>
        <w:t>*</w:t>
      </w:r>
      <w:r>
        <w:t>value of the taxable importation.</w:t>
      </w:r>
    </w:p>
    <w:p w:rsidR="00000000" w:rsidRDefault="00B06724">
      <w:pPr>
        <w:pStyle w:val="subsection"/>
      </w:pPr>
      <w:r>
        <w:tab/>
        <w:t>(2)</w:t>
      </w:r>
      <w:r>
        <w:tab/>
        <w:t xml:space="preserve">The </w:t>
      </w:r>
      <w:r>
        <w:rPr>
          <w:b/>
          <w:bCs/>
          <w:i/>
          <w:iCs/>
        </w:rPr>
        <w:t xml:space="preserve">value </w:t>
      </w:r>
      <w:r>
        <w:t xml:space="preserve">of a </w:t>
      </w:r>
      <w:r>
        <w:rPr>
          <w:position w:val="6"/>
          <w:sz w:val="16"/>
          <w:szCs w:val="16"/>
        </w:rPr>
        <w:t>*</w:t>
      </w:r>
      <w:r>
        <w:t>taxable importation is the sum of:</w:t>
      </w:r>
    </w:p>
    <w:p w:rsidR="00000000" w:rsidRDefault="00B06724">
      <w:pPr>
        <w:pStyle w:val="paragraph"/>
      </w:pPr>
      <w:r>
        <w:tab/>
        <w:t>(a)</w:t>
      </w:r>
      <w:r>
        <w:tab/>
        <w:t xml:space="preserve">the </w:t>
      </w:r>
      <w:r>
        <w:rPr>
          <w:position w:val="6"/>
          <w:sz w:val="16"/>
          <w:szCs w:val="16"/>
        </w:rPr>
        <w:t>*</w:t>
      </w:r>
      <w:r>
        <w:t>customs v</w:t>
      </w:r>
      <w:r>
        <w:t>alue of the goods imported; and</w:t>
      </w:r>
    </w:p>
    <w:p w:rsidR="00000000" w:rsidRDefault="00B06724">
      <w:pPr>
        <w:pStyle w:val="paragraph"/>
      </w:pPr>
      <w:r>
        <w:tab/>
        <w:t>(b)</w:t>
      </w:r>
      <w:r>
        <w:tab/>
        <w:t>the amount paid or payable:</w:t>
      </w:r>
    </w:p>
    <w:p w:rsidR="00000000" w:rsidRDefault="00B06724">
      <w:pPr>
        <w:pStyle w:val="paragraphsub"/>
      </w:pPr>
      <w:r>
        <w:tab/>
        <w:t>(i)</w:t>
      </w:r>
      <w:r>
        <w:tab/>
        <w:t xml:space="preserve">for the </w:t>
      </w:r>
      <w:r>
        <w:rPr>
          <w:position w:val="6"/>
          <w:sz w:val="16"/>
          <w:szCs w:val="16"/>
        </w:rPr>
        <w:t>*</w:t>
      </w:r>
      <w:r>
        <w:t xml:space="preserve">international transport of the goods to their </w:t>
      </w:r>
      <w:r>
        <w:rPr>
          <w:position w:val="6"/>
          <w:sz w:val="16"/>
          <w:szCs w:val="16"/>
        </w:rPr>
        <w:t>*</w:t>
      </w:r>
      <w:r>
        <w:t>place of consignment in Australia; and</w:t>
      </w:r>
    </w:p>
    <w:p w:rsidR="00000000" w:rsidRDefault="00B06724">
      <w:pPr>
        <w:pStyle w:val="paragraphsub"/>
      </w:pPr>
      <w:r>
        <w:tab/>
        <w:t>(ii)</w:t>
      </w:r>
      <w:r>
        <w:tab/>
        <w:t>to insure the goods for that transport;</w:t>
      </w:r>
    </w:p>
    <w:p w:rsidR="00000000" w:rsidRDefault="00B06724">
      <w:pPr>
        <w:pStyle w:val="paragraph"/>
      </w:pPr>
      <w:r>
        <w:tab/>
      </w:r>
      <w:r>
        <w:tab/>
      </w:r>
      <w:r>
        <w:t>to the extent that the amount is not already included under paragraph (a); and</w:t>
      </w:r>
    </w:p>
    <w:p w:rsidR="00000000" w:rsidRDefault="00B06724">
      <w:pPr>
        <w:pStyle w:val="paragraph"/>
      </w:pPr>
      <w:r>
        <w:tab/>
        <w:t>(c)</w:t>
      </w:r>
      <w:r>
        <w:tab/>
        <w:t xml:space="preserve">any </w:t>
      </w:r>
      <w:r>
        <w:rPr>
          <w:position w:val="6"/>
          <w:sz w:val="16"/>
          <w:szCs w:val="16"/>
        </w:rPr>
        <w:t>*</w:t>
      </w:r>
      <w:r>
        <w:t>customs duty payable in respect of the importation of the goods; and</w:t>
      </w:r>
    </w:p>
    <w:p w:rsidR="00000000" w:rsidRDefault="00B06724">
      <w:pPr>
        <w:pStyle w:val="paragraph"/>
      </w:pPr>
      <w:r>
        <w:tab/>
        <w:t>(d)</w:t>
      </w:r>
      <w:r>
        <w:tab/>
        <w:t xml:space="preserve">any </w:t>
      </w:r>
      <w:r>
        <w:rPr>
          <w:position w:val="6"/>
          <w:sz w:val="16"/>
          <w:szCs w:val="16"/>
        </w:rPr>
        <w:t>*</w:t>
      </w:r>
      <w:r>
        <w:t xml:space="preserve">wine tax payable in respect of the </w:t>
      </w:r>
      <w:r>
        <w:rPr>
          <w:position w:val="6"/>
          <w:sz w:val="16"/>
          <w:szCs w:val="16"/>
        </w:rPr>
        <w:t>*</w:t>
      </w:r>
      <w:r>
        <w:t>local entry of the goods.</w:t>
      </w:r>
    </w:p>
    <w:p w:rsidR="00000000" w:rsidRDefault="00B06724">
      <w:pPr>
        <w:pStyle w:val="subsection"/>
      </w:pPr>
      <w:r>
        <w:tab/>
        <w:t>(2A)</w:t>
      </w:r>
      <w:r>
        <w:tab/>
        <w:t>If an amount to be t</w:t>
      </w:r>
      <w:r>
        <w:t xml:space="preserve">aken into account under paragraph (2)(b) is not an amount in Australian currency, the amount so taken into account is the equivalent in Australian currency of that amount, ascertained in the way provided in section 161J of the </w:t>
      </w:r>
      <w:r>
        <w:rPr>
          <w:i/>
          <w:iCs/>
        </w:rPr>
        <w:t>Customs Act 1901</w:t>
      </w:r>
      <w:r>
        <w:t>.</w:t>
      </w:r>
    </w:p>
    <w:p w:rsidR="00000000" w:rsidRDefault="00B06724">
      <w:pPr>
        <w:pStyle w:val="subsection"/>
      </w:pPr>
      <w:r>
        <w:tab/>
        <w:t>(3)</w:t>
      </w:r>
      <w:r>
        <w:tab/>
        <w:t>The Co</w:t>
      </w:r>
      <w:r>
        <w:t>mmissioner may, in writing:</w:t>
      </w:r>
    </w:p>
    <w:p w:rsidR="00000000" w:rsidRDefault="00B06724">
      <w:pPr>
        <w:pStyle w:val="paragraph"/>
      </w:pPr>
      <w:r>
        <w:tab/>
        <w:t>(a)</w:t>
      </w:r>
      <w:r>
        <w:tab/>
        <w:t>determine the way in which the amount paid or payable for a specified kind of transport or insurance is to be worked out for the purposes of paragraph (2)(b); and</w:t>
      </w:r>
    </w:p>
    <w:p w:rsidR="00000000" w:rsidRDefault="00B06724">
      <w:pPr>
        <w:pStyle w:val="paragraph"/>
      </w:pPr>
      <w:r>
        <w:tab/>
        <w:t>(b)</w:t>
      </w:r>
      <w:r>
        <w:tab/>
        <w:t>in relation to importations of a specified kind or impo</w:t>
      </w:r>
      <w:r>
        <w:t>rtations to which specified circumstances apply, determine that the amount paid or payable for a specified kind of transport or insurance is taken, for the purposes of that paragraph, to be zero.</w:t>
      </w:r>
    </w:p>
    <w:p w:rsidR="00000000" w:rsidRDefault="00B06724">
      <w:pPr>
        <w:pStyle w:val="Heading5"/>
      </w:pPr>
      <w:bookmarkStart w:id="71" w:name="_Toc90898715"/>
      <w:r>
        <w:rPr>
          <w:rStyle w:val="CharSectno"/>
        </w:rPr>
        <w:t>13</w:t>
      </w:r>
      <w:r>
        <w:rPr>
          <w:rStyle w:val="CharSectno"/>
        </w:rPr>
        <w:noBreakHyphen/>
        <w:t>25</w:t>
      </w:r>
      <w:r>
        <w:t xml:space="preserve">  The value of taxable importations that ar</w:t>
      </w:r>
      <w:r>
        <w:t>e partly non</w:t>
      </w:r>
      <w:r>
        <w:noBreakHyphen/>
        <w:t>taxable importations</w:t>
      </w:r>
      <w:bookmarkEnd w:id="71"/>
    </w:p>
    <w:p w:rsidR="00000000" w:rsidRDefault="00B06724">
      <w:pPr>
        <w:pStyle w:val="subsection"/>
      </w:pPr>
      <w:r>
        <w:tab/>
      </w:r>
      <w:r>
        <w:tab/>
        <w:t xml:space="preserve">If an importation (the </w:t>
      </w:r>
      <w:r>
        <w:rPr>
          <w:b/>
          <w:bCs/>
          <w:i/>
          <w:iCs/>
        </w:rPr>
        <w:t>actual importation</w:t>
      </w:r>
      <w:r>
        <w:t>) is:</w:t>
      </w:r>
    </w:p>
    <w:p w:rsidR="00000000" w:rsidRDefault="00B06724">
      <w:pPr>
        <w:pStyle w:val="paragraph"/>
      </w:pPr>
      <w:r>
        <w:tab/>
        <w:t>(a)</w:t>
      </w:r>
      <w:r>
        <w:tab/>
        <w:t xml:space="preserve">partly a </w:t>
      </w:r>
      <w:r>
        <w:rPr>
          <w:position w:val="6"/>
          <w:sz w:val="16"/>
          <w:szCs w:val="16"/>
        </w:rPr>
        <w:t>*</w:t>
      </w:r>
      <w:r>
        <w:t>taxable importation; and</w:t>
      </w:r>
    </w:p>
    <w:p w:rsidR="00000000" w:rsidRDefault="00B06724">
      <w:pPr>
        <w:pStyle w:val="paragraph"/>
      </w:pPr>
      <w:r>
        <w:tab/>
        <w:t>(b)</w:t>
      </w:r>
      <w:r>
        <w:tab/>
        <w:t xml:space="preserve"> partly a </w:t>
      </w:r>
      <w:r>
        <w:rPr>
          <w:position w:val="6"/>
          <w:sz w:val="16"/>
          <w:szCs w:val="16"/>
        </w:rPr>
        <w:t>*</w:t>
      </w:r>
      <w:r>
        <w:t>non</w:t>
      </w:r>
      <w:r>
        <w:noBreakHyphen/>
        <w:t>taxable importation;</w:t>
      </w:r>
    </w:p>
    <w:p w:rsidR="00000000" w:rsidRDefault="00B06724">
      <w:pPr>
        <w:pStyle w:val="subsection2Char"/>
      </w:pPr>
      <w:r>
        <w:t xml:space="preserve">the </w:t>
      </w:r>
      <w:r>
        <w:rPr>
          <w:b/>
          <w:bCs/>
          <w:i/>
          <w:iCs/>
        </w:rPr>
        <w:t>value</w:t>
      </w:r>
      <w:r>
        <w:t xml:space="preserve"> of the part of the actual importation that is a taxable importation is</w:t>
      </w:r>
      <w:r>
        <w:t xml:space="preserve"> the proportion of the value of the actual importation (worked out as if it were solely a taxable importation) that the taxable importation represents.</w:t>
      </w:r>
    </w:p>
    <w:p w:rsidR="00000000" w:rsidRDefault="00B06724">
      <w:pPr>
        <w:pStyle w:val="Heading5"/>
      </w:pPr>
      <w:bookmarkStart w:id="72" w:name="_Toc90898716"/>
      <w:r>
        <w:rPr>
          <w:rStyle w:val="CharSectno"/>
        </w:rPr>
        <w:t>13</w:t>
      </w:r>
      <w:r>
        <w:rPr>
          <w:rStyle w:val="CharSectno"/>
        </w:rPr>
        <w:noBreakHyphen/>
        <w:t>99</w:t>
      </w:r>
      <w:r>
        <w:t xml:space="preserve">  Special rules relating to taxable importations</w:t>
      </w:r>
      <w:bookmarkEnd w:id="72"/>
    </w:p>
    <w:p w:rsidR="00000000" w:rsidRDefault="00B06724">
      <w:pPr>
        <w:pStyle w:val="subsection"/>
      </w:pPr>
      <w:r>
        <w:tab/>
      </w:r>
      <w:r>
        <w:tab/>
        <w:t>Chapter 4 contains speci</w:t>
      </w:r>
      <w:r>
        <w:t>al rules relating to taxable importations, as follows:</w:t>
      </w:r>
    </w:p>
    <w:p w:rsidR="00000000" w:rsidRDefault="00B06724">
      <w:pPr>
        <w:pStyle w:val="Table"/>
      </w:pPr>
    </w:p>
    <w:tbl>
      <w:tblPr>
        <w:tblW w:w="0" w:type="auto"/>
        <w:tblInd w:w="1275" w:type="dxa"/>
        <w:tblLayout w:type="fixed"/>
        <w:tblLook w:val="0000" w:firstRow="0" w:lastRow="0" w:firstColumn="0" w:lastColumn="0" w:noHBand="0" w:noVBand="0"/>
      </w:tblPr>
      <w:tblGrid>
        <w:gridCol w:w="676"/>
        <w:gridCol w:w="3544"/>
        <w:gridCol w:w="1701"/>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bottom w:w="0" w:type="dxa"/>
          </w:tblCellMar>
        </w:tblPrEx>
        <w:trPr>
          <w:cantSplit/>
          <w:tblHeader/>
        </w:trPr>
        <w:tc>
          <w:tcPr>
            <w:tcW w:w="676"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01"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pPr>
            <w:r>
              <w:t>GST groups</w:t>
            </w:r>
          </w:p>
        </w:tc>
        <w:tc>
          <w:tcPr>
            <w:tcW w:w="1701" w:type="dxa"/>
            <w:tcBorders>
              <w:top w:val="nil"/>
              <w:left w:val="nil"/>
              <w:bottom w:val="nil"/>
              <w:right w:val="nil"/>
            </w:tcBorders>
          </w:tcPr>
          <w:p w:rsidR="00000000" w:rsidRDefault="00B06724">
            <w:pPr>
              <w:pStyle w:val="Table"/>
              <w:keepNext/>
            </w:pPr>
            <w:r>
              <w:t>Division 48</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pPr>
            <w:r>
              <w:t>GST joint ventures</w:t>
            </w:r>
          </w:p>
        </w:tc>
        <w:tc>
          <w:tcPr>
            <w:tcW w:w="1701" w:type="dxa"/>
            <w:tcBorders>
              <w:top w:val="nil"/>
              <w:left w:val="nil"/>
              <w:bottom w:val="nil"/>
              <w:right w:val="nil"/>
            </w:tcBorders>
          </w:tcPr>
          <w:p w:rsidR="00000000" w:rsidRDefault="00B06724">
            <w:pPr>
              <w:pStyle w:val="Table"/>
            </w:pPr>
            <w:r>
              <w:t>Division 51</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pPr>
            <w:r>
              <w:t>Importations without entry for home consumption</w:t>
            </w:r>
          </w:p>
        </w:tc>
        <w:tc>
          <w:tcPr>
            <w:tcW w:w="1701" w:type="dxa"/>
            <w:tcBorders>
              <w:top w:val="nil"/>
              <w:left w:val="nil"/>
              <w:bottom w:val="nil"/>
              <w:right w:val="nil"/>
            </w:tcBorders>
          </w:tcPr>
          <w:p w:rsidR="00000000" w:rsidRDefault="00B06724">
            <w:pPr>
              <w:pStyle w:val="Table"/>
              <w:keepNext/>
            </w:pPr>
            <w:r>
              <w:t>Division 114</w:t>
            </w:r>
          </w:p>
        </w:tc>
      </w:tr>
      <w:tr w:rsidR="00000000">
        <w:tblPrEx>
          <w:tblCellMar>
            <w:top w:w="0" w:type="dxa"/>
            <w:bottom w:w="0" w:type="dxa"/>
          </w:tblCellMar>
        </w:tblPrEx>
        <w:trPr>
          <w:cantSplit/>
        </w:trPr>
        <w:tc>
          <w:tcPr>
            <w:tcW w:w="676" w:type="dxa"/>
            <w:tcBorders>
              <w:top w:val="nil"/>
              <w:left w:val="nil"/>
              <w:bottom w:val="nil"/>
              <w:right w:val="nil"/>
            </w:tcBorders>
          </w:tcPr>
          <w:p w:rsidR="00000000" w:rsidRDefault="00B06724">
            <w:pPr>
              <w:pStyle w:val="Table"/>
            </w:pPr>
            <w:r>
              <w:t>5</w:t>
            </w:r>
          </w:p>
        </w:tc>
        <w:tc>
          <w:tcPr>
            <w:tcW w:w="3544" w:type="dxa"/>
            <w:tcBorders>
              <w:top w:val="nil"/>
              <w:left w:val="nil"/>
              <w:bottom w:val="nil"/>
              <w:right w:val="nil"/>
            </w:tcBorders>
          </w:tcPr>
          <w:p w:rsidR="00000000" w:rsidRDefault="00B06724">
            <w:pPr>
              <w:pStyle w:val="Table"/>
            </w:pPr>
            <w:r>
              <w:t>Resident agents acting for non</w:t>
            </w:r>
            <w:r>
              <w:noBreakHyphen/>
              <w:t>residents</w:t>
            </w:r>
          </w:p>
        </w:tc>
        <w:tc>
          <w:tcPr>
            <w:tcW w:w="1701" w:type="dxa"/>
            <w:tcBorders>
              <w:top w:val="nil"/>
              <w:left w:val="nil"/>
              <w:bottom w:val="nil"/>
              <w:right w:val="nil"/>
            </w:tcBorders>
          </w:tcPr>
          <w:p w:rsidR="00000000" w:rsidRDefault="00B06724">
            <w:pPr>
              <w:pStyle w:val="Table"/>
            </w:pPr>
            <w:r>
              <w:t>Division 57</w:t>
            </w:r>
          </w:p>
        </w:tc>
      </w:tr>
      <w:tr w:rsidR="00000000">
        <w:tblPrEx>
          <w:tblCellMar>
            <w:top w:w="0" w:type="dxa"/>
            <w:bottom w:w="0" w:type="dxa"/>
          </w:tblCellMar>
        </w:tblPrEx>
        <w:trPr>
          <w:cantSplit/>
        </w:trPr>
        <w:tc>
          <w:tcPr>
            <w:tcW w:w="676" w:type="dxa"/>
            <w:tcBorders>
              <w:top w:val="nil"/>
              <w:left w:val="nil"/>
              <w:bottom w:val="single" w:sz="12" w:space="0" w:color="auto"/>
              <w:right w:val="nil"/>
            </w:tcBorders>
          </w:tcPr>
          <w:p w:rsidR="00000000" w:rsidRDefault="00B06724">
            <w:pPr>
              <w:pStyle w:val="Table"/>
            </w:pPr>
            <w:r>
              <w:t>6</w:t>
            </w:r>
          </w:p>
        </w:tc>
        <w:tc>
          <w:tcPr>
            <w:tcW w:w="3544" w:type="dxa"/>
            <w:tcBorders>
              <w:top w:val="nil"/>
              <w:left w:val="nil"/>
              <w:bottom w:val="single" w:sz="12" w:space="0" w:color="auto"/>
              <w:right w:val="nil"/>
            </w:tcBorders>
          </w:tcPr>
          <w:p w:rsidR="00000000" w:rsidRDefault="00B06724">
            <w:pPr>
              <w:pStyle w:val="Table"/>
            </w:pPr>
            <w:r>
              <w:t>Valuation of re</w:t>
            </w:r>
            <w:r>
              <w:noBreakHyphen/>
              <w:t>imported goods</w:t>
            </w:r>
          </w:p>
        </w:tc>
        <w:tc>
          <w:tcPr>
            <w:tcW w:w="1701" w:type="dxa"/>
            <w:tcBorders>
              <w:top w:val="nil"/>
              <w:left w:val="nil"/>
              <w:bottom w:val="single" w:sz="12" w:space="0" w:color="auto"/>
              <w:right w:val="nil"/>
            </w:tcBorders>
          </w:tcPr>
          <w:p w:rsidR="00000000" w:rsidRDefault="00B06724">
            <w:pPr>
              <w:pStyle w:val="Table"/>
              <w:keepNext/>
            </w:pPr>
            <w:r>
              <w:t>Division 117</w:t>
            </w:r>
          </w:p>
        </w:tc>
      </w:tr>
    </w:tbl>
    <w:p w:rsidR="00000000" w:rsidRDefault="00B06724">
      <w:pPr>
        <w:pStyle w:val="PageBreak"/>
      </w:pPr>
      <w:r>
        <w:br w:type="page"/>
      </w:r>
    </w:p>
    <w:p w:rsidR="00000000" w:rsidRDefault="00B06724">
      <w:pPr>
        <w:pStyle w:val="Heading3"/>
      </w:pPr>
      <w:bookmarkStart w:id="73" w:name="_Toc90898717"/>
      <w:r>
        <w:rPr>
          <w:rStyle w:val="CharDivNo"/>
        </w:rPr>
        <w:t>Division 15</w:t>
      </w:r>
      <w:r>
        <w:t>—</w:t>
      </w:r>
      <w:r>
        <w:rPr>
          <w:rStyle w:val="CharDivText"/>
        </w:rPr>
        <w:t>Creditable importations</w:t>
      </w:r>
      <w:bookmarkEnd w:id="73"/>
    </w:p>
    <w:p w:rsidR="00000000" w:rsidRDefault="00B06724">
      <w:pPr>
        <w:pStyle w:val="Heading5"/>
      </w:pPr>
      <w:bookmarkStart w:id="74" w:name="_Toc90898718"/>
      <w:r>
        <w:rPr>
          <w:rStyle w:val="CharSectno"/>
        </w:rPr>
        <w:t>15</w:t>
      </w:r>
      <w:r>
        <w:rPr>
          <w:rStyle w:val="CharSectno"/>
        </w:rPr>
        <w:noBreakHyphen/>
        <w:t>1</w:t>
      </w:r>
      <w:r>
        <w:t xml:space="preserve">  What this Division is about</w:t>
      </w:r>
      <w:bookmarkEnd w:id="74"/>
    </w:p>
    <w:p w:rsidR="00000000" w:rsidRDefault="00B06724">
      <w:pPr>
        <w:pStyle w:val="BoxText"/>
        <w:pBdr>
          <w:left w:val="single" w:sz="6" w:space="10" w:color="auto"/>
        </w:pBdr>
      </w:pPr>
      <w:r>
        <w:t>You are entitled to input tax credits for your creditable importations. This Division defines creditable importations, states who is entitled to the input tax credits and describes how to work out the input tax credits on importations.</w:t>
      </w:r>
    </w:p>
    <w:p w:rsidR="00000000" w:rsidRDefault="00B06724">
      <w:pPr>
        <w:pStyle w:val="Heading5"/>
      </w:pPr>
      <w:bookmarkStart w:id="75" w:name="_Toc90898719"/>
      <w:r>
        <w:rPr>
          <w:rStyle w:val="CharSectno"/>
        </w:rPr>
        <w:t>15</w:t>
      </w:r>
      <w:r>
        <w:rPr>
          <w:rStyle w:val="CharSectno"/>
        </w:rPr>
        <w:noBreakHyphen/>
        <w:t>5</w:t>
      </w:r>
      <w:r>
        <w:t xml:space="preserve">  Wh</w:t>
      </w:r>
      <w:r>
        <w:t>at are creditable importations?</w:t>
      </w:r>
      <w:bookmarkEnd w:id="75"/>
    </w:p>
    <w:p w:rsidR="00000000" w:rsidRDefault="00B06724">
      <w:pPr>
        <w:pStyle w:val="subsection"/>
      </w:pPr>
      <w:r>
        <w:tab/>
      </w:r>
      <w:r>
        <w:tab/>
        <w:t xml:space="preserve">You make a </w:t>
      </w:r>
      <w:r>
        <w:rPr>
          <w:b/>
          <w:bCs/>
          <w:i/>
          <w:iCs/>
        </w:rPr>
        <w:t>creditable importation</w:t>
      </w:r>
      <w:r>
        <w:t xml:space="preserve"> if:</w:t>
      </w:r>
    </w:p>
    <w:p w:rsidR="00000000" w:rsidRDefault="00B06724">
      <w:pPr>
        <w:pStyle w:val="paragraph"/>
      </w:pPr>
      <w:r>
        <w:tab/>
        <w:t>(a)</w:t>
      </w:r>
      <w:r>
        <w:tab/>
        <w:t xml:space="preserve">you import goods solely or partly for a </w:t>
      </w:r>
      <w:r>
        <w:rPr>
          <w:position w:val="6"/>
          <w:sz w:val="16"/>
          <w:szCs w:val="16"/>
        </w:rPr>
        <w:t>*</w:t>
      </w:r>
      <w:r>
        <w:t>creditable purpose; and</w:t>
      </w:r>
    </w:p>
    <w:p w:rsidR="00000000" w:rsidRDefault="00B06724">
      <w:pPr>
        <w:pStyle w:val="paragraph"/>
      </w:pPr>
      <w:r>
        <w:tab/>
        <w:t>(b)</w:t>
      </w:r>
      <w:r>
        <w:tab/>
        <w:t xml:space="preserve">the importation is a </w:t>
      </w:r>
      <w:r>
        <w:rPr>
          <w:position w:val="6"/>
          <w:sz w:val="16"/>
          <w:szCs w:val="16"/>
        </w:rPr>
        <w:t>*</w:t>
      </w:r>
      <w:r>
        <w:t>taxable importation; and</w:t>
      </w:r>
    </w:p>
    <w:p w:rsidR="00000000" w:rsidRDefault="00B06724">
      <w:pPr>
        <w:pStyle w:val="paragraph"/>
      </w:pPr>
      <w:r>
        <w:tab/>
        <w:t>(c)</w:t>
      </w:r>
      <w:r>
        <w:tab/>
        <w:t xml:space="preserve">you are </w:t>
      </w:r>
      <w:r>
        <w:rPr>
          <w:position w:val="6"/>
          <w:sz w:val="16"/>
          <w:szCs w:val="16"/>
        </w:rPr>
        <w:t>*</w:t>
      </w:r>
      <w:r>
        <w:t xml:space="preserve">registered, or </w:t>
      </w:r>
      <w:r>
        <w:rPr>
          <w:position w:val="6"/>
          <w:sz w:val="16"/>
          <w:szCs w:val="16"/>
        </w:rPr>
        <w:t>*</w:t>
      </w:r>
      <w:r>
        <w:t>required to be registered.</w:t>
      </w:r>
    </w:p>
    <w:p w:rsidR="00000000" w:rsidRDefault="00B06724">
      <w:pPr>
        <w:pStyle w:val="Heading5"/>
      </w:pPr>
      <w:bookmarkStart w:id="76" w:name="_Toc90898720"/>
      <w:r>
        <w:rPr>
          <w:rStyle w:val="CharSectno"/>
        </w:rPr>
        <w:t>15</w:t>
      </w:r>
      <w:r>
        <w:rPr>
          <w:rStyle w:val="CharSectno"/>
        </w:rPr>
        <w:noBreakHyphen/>
        <w:t>10</w:t>
      </w:r>
      <w:r>
        <w:t xml:space="preserve">  Meaning of </w:t>
      </w:r>
      <w:r>
        <w:rPr>
          <w:i/>
          <w:iCs/>
        </w:rPr>
        <w:t>creditable purpose</w:t>
      </w:r>
      <w:bookmarkEnd w:id="76"/>
    </w:p>
    <w:p w:rsidR="00000000" w:rsidRDefault="00B06724">
      <w:pPr>
        <w:pStyle w:val="subsection"/>
      </w:pPr>
      <w:r>
        <w:tab/>
        <w:t>(1)</w:t>
      </w:r>
      <w:r>
        <w:tab/>
        <w:t xml:space="preserve">You import goods for a </w:t>
      </w:r>
      <w:r>
        <w:rPr>
          <w:b/>
          <w:bCs/>
          <w:i/>
          <w:iCs/>
        </w:rPr>
        <w:t>creditable purpose</w:t>
      </w:r>
      <w:r>
        <w:t xml:space="preserve"> to the extent that you import the goods in </w:t>
      </w:r>
      <w:r>
        <w:rPr>
          <w:position w:val="6"/>
          <w:sz w:val="16"/>
          <w:szCs w:val="16"/>
        </w:rPr>
        <w:t>*</w:t>
      </w:r>
      <w:r>
        <w:t xml:space="preserve">carrying on your </w:t>
      </w:r>
      <w:r>
        <w:rPr>
          <w:position w:val="6"/>
          <w:sz w:val="16"/>
          <w:szCs w:val="16"/>
        </w:rPr>
        <w:t>*</w:t>
      </w:r>
      <w:r>
        <w:t>enterprise.</w:t>
      </w:r>
    </w:p>
    <w:p w:rsidR="00000000" w:rsidRDefault="00B06724">
      <w:pPr>
        <w:pStyle w:val="subsection"/>
      </w:pPr>
      <w:r>
        <w:tab/>
        <w:t>(2)</w:t>
      </w:r>
      <w:r>
        <w:tab/>
        <w:t>However, you do not import the goods for a</w:t>
      </w:r>
      <w:r>
        <w:t xml:space="preserve"> creditable purpose to the extent that:</w:t>
      </w:r>
    </w:p>
    <w:p w:rsidR="00000000" w:rsidRDefault="00B06724">
      <w:pPr>
        <w:pStyle w:val="paragraph"/>
      </w:pPr>
      <w:r>
        <w:tab/>
        <w:t>(a)</w:t>
      </w:r>
      <w:r>
        <w:tab/>
        <w:t xml:space="preserve">the importation relates to making supplies that would be </w:t>
      </w:r>
      <w:r>
        <w:rPr>
          <w:position w:val="6"/>
          <w:sz w:val="16"/>
          <w:szCs w:val="16"/>
        </w:rPr>
        <w:t>*</w:t>
      </w:r>
      <w:r>
        <w:t>input taxed; or</w:t>
      </w:r>
    </w:p>
    <w:p w:rsidR="00000000" w:rsidRDefault="00B06724">
      <w:pPr>
        <w:pStyle w:val="paragraph"/>
      </w:pPr>
      <w:r>
        <w:tab/>
        <w:t>(b)</w:t>
      </w:r>
      <w:r>
        <w:tab/>
        <w:t>the importation is of a private or domestic nature.</w:t>
      </w:r>
    </w:p>
    <w:p w:rsidR="00000000" w:rsidRDefault="00B06724">
      <w:pPr>
        <w:pStyle w:val="subsection"/>
      </w:pPr>
      <w:r>
        <w:tab/>
        <w:t>(3)</w:t>
      </w:r>
      <w:r>
        <w:tab/>
        <w:t>An importation is not treated, for the purposes of paragraph (2)(a), as rel</w:t>
      </w:r>
      <w:r>
        <w:t xml:space="preserve">ating to making supplies that would be </w:t>
      </w:r>
      <w:r>
        <w:rPr>
          <w:position w:val="6"/>
          <w:sz w:val="16"/>
          <w:szCs w:val="16"/>
        </w:rPr>
        <w:t>*</w:t>
      </w:r>
      <w:r>
        <w:t xml:space="preserve">input taxed to the extent that the supply is made through an </w:t>
      </w:r>
      <w:r>
        <w:rPr>
          <w:position w:val="6"/>
          <w:sz w:val="16"/>
          <w:szCs w:val="16"/>
        </w:rPr>
        <w:t>*</w:t>
      </w:r>
      <w:r>
        <w:t xml:space="preserve">enterprise, or a part of an enterprise, that you </w:t>
      </w:r>
      <w:r>
        <w:rPr>
          <w:position w:val="6"/>
          <w:sz w:val="16"/>
          <w:szCs w:val="16"/>
        </w:rPr>
        <w:t>*</w:t>
      </w:r>
      <w:r>
        <w:t>carry on outside Australia.</w:t>
      </w:r>
    </w:p>
    <w:p w:rsidR="00000000" w:rsidRDefault="00B06724">
      <w:pPr>
        <w:pStyle w:val="subsection"/>
      </w:pPr>
      <w:r>
        <w:tab/>
        <w:t>(4)</w:t>
      </w:r>
      <w:r>
        <w:tab/>
        <w:t>An importation is not treated, for the purposes of paragraph (2)(a), as</w:t>
      </w:r>
      <w:r>
        <w:t xml:space="preserve"> relating to making supplies that would be </w:t>
      </w:r>
      <w:r>
        <w:rPr>
          <w:position w:val="6"/>
          <w:sz w:val="16"/>
          <w:szCs w:val="16"/>
        </w:rPr>
        <w:t>*</w:t>
      </w:r>
      <w:r>
        <w:t>input taxed if:</w:t>
      </w:r>
    </w:p>
    <w:p w:rsidR="00000000" w:rsidRDefault="00B06724">
      <w:pPr>
        <w:pStyle w:val="paragraph"/>
      </w:pPr>
      <w:r>
        <w:tab/>
        <w:t>(a)</w:t>
      </w:r>
      <w:r>
        <w:tab/>
        <w:t xml:space="preserve">the only reason it would (apart from this subsection) be so treated is because it relates to making </w:t>
      </w:r>
      <w:r>
        <w:rPr>
          <w:position w:val="6"/>
          <w:sz w:val="16"/>
          <w:szCs w:val="16"/>
        </w:rPr>
        <w:t>*</w:t>
      </w:r>
      <w:r>
        <w:t>financial supplies; and</w:t>
      </w:r>
    </w:p>
    <w:p w:rsidR="00000000" w:rsidRDefault="00B06724">
      <w:pPr>
        <w:pStyle w:val="paragraph"/>
      </w:pPr>
      <w:r>
        <w:tab/>
        <w:t>(b)</w:t>
      </w:r>
      <w:r>
        <w:tab/>
        <w:t xml:space="preserve">you do not </w:t>
      </w:r>
      <w:r>
        <w:rPr>
          <w:position w:val="6"/>
          <w:sz w:val="16"/>
          <w:szCs w:val="16"/>
        </w:rPr>
        <w:t>*</w:t>
      </w:r>
      <w:r>
        <w:t xml:space="preserve">exceed the financial acquisitions threshold. </w:t>
      </w:r>
    </w:p>
    <w:p w:rsidR="00000000" w:rsidRDefault="00B06724">
      <w:pPr>
        <w:pStyle w:val="subsection"/>
      </w:pPr>
      <w:r>
        <w:tab/>
        <w:t>(5</w:t>
      </w:r>
      <w:r>
        <w:t>)</w:t>
      </w:r>
      <w:r>
        <w:tab/>
        <w:t xml:space="preserve">An importation is not treated, for the purposes of paragraph (2)(a), as relating to making supplies that would be </w:t>
      </w:r>
      <w:r>
        <w:rPr>
          <w:position w:val="6"/>
          <w:sz w:val="16"/>
          <w:szCs w:val="16"/>
        </w:rPr>
        <w:t>*</w:t>
      </w:r>
      <w:r>
        <w:t xml:space="preserve">input taxed to the extent that: </w:t>
      </w:r>
    </w:p>
    <w:p w:rsidR="00000000" w:rsidRDefault="00B06724">
      <w:pPr>
        <w:pStyle w:val="paragraph"/>
      </w:pPr>
      <w:r>
        <w:tab/>
        <w:t>(a)</w:t>
      </w:r>
      <w:r>
        <w:tab/>
        <w:t xml:space="preserve">the importation relates to making a </w:t>
      </w:r>
      <w:r>
        <w:rPr>
          <w:position w:val="6"/>
          <w:sz w:val="16"/>
          <w:szCs w:val="16"/>
        </w:rPr>
        <w:t>*</w:t>
      </w:r>
      <w:r>
        <w:t xml:space="preserve">financial supply consisting of a borrowing; and </w:t>
      </w:r>
    </w:p>
    <w:p w:rsidR="00000000" w:rsidRDefault="00B06724">
      <w:pPr>
        <w:pStyle w:val="paragraph"/>
      </w:pPr>
      <w:r>
        <w:tab/>
        <w:t>(b)</w:t>
      </w:r>
      <w:r>
        <w:tab/>
        <w:t>the borrow</w:t>
      </w:r>
      <w:r>
        <w:t xml:space="preserve">ing relates to you making supplies that are not input taxed. </w:t>
      </w:r>
    </w:p>
    <w:p w:rsidR="00000000" w:rsidRDefault="00B06724">
      <w:pPr>
        <w:pStyle w:val="Heading5"/>
      </w:pPr>
      <w:bookmarkStart w:id="77" w:name="_Toc90898721"/>
      <w:r>
        <w:rPr>
          <w:rStyle w:val="CharSectno"/>
        </w:rPr>
        <w:t>15</w:t>
      </w:r>
      <w:r>
        <w:rPr>
          <w:rStyle w:val="CharSectno"/>
        </w:rPr>
        <w:noBreakHyphen/>
        <w:t>15</w:t>
      </w:r>
      <w:r>
        <w:t xml:space="preserve">  Who is entitled to input tax credits for creditable importations?</w:t>
      </w:r>
      <w:bookmarkEnd w:id="77"/>
    </w:p>
    <w:p w:rsidR="00000000" w:rsidRDefault="00B06724">
      <w:pPr>
        <w:pStyle w:val="subsection"/>
      </w:pPr>
      <w:r>
        <w:tab/>
      </w:r>
      <w:r>
        <w:tab/>
        <w:t xml:space="preserve">You are entitled to the input tax credit for any </w:t>
      </w:r>
      <w:r>
        <w:rPr>
          <w:position w:val="6"/>
          <w:sz w:val="16"/>
          <w:szCs w:val="16"/>
        </w:rPr>
        <w:t>*</w:t>
      </w:r>
      <w:r>
        <w:t>creditable importation that you make.</w:t>
      </w:r>
    </w:p>
    <w:p w:rsidR="00000000" w:rsidRDefault="00B06724">
      <w:pPr>
        <w:pStyle w:val="Heading5"/>
      </w:pPr>
      <w:bookmarkStart w:id="78" w:name="_Toc90898722"/>
      <w:r>
        <w:rPr>
          <w:rStyle w:val="CharSectno"/>
        </w:rPr>
        <w:t>15</w:t>
      </w:r>
      <w:r>
        <w:rPr>
          <w:rStyle w:val="CharSectno"/>
        </w:rPr>
        <w:noBreakHyphen/>
        <w:t>20</w:t>
      </w:r>
      <w:r>
        <w:t xml:space="preserve">  How much are the input tax credits for creditable importations?</w:t>
      </w:r>
      <w:bookmarkEnd w:id="78"/>
    </w:p>
    <w:p w:rsidR="00000000" w:rsidRDefault="00B06724">
      <w:pPr>
        <w:pStyle w:val="subsection"/>
      </w:pPr>
      <w:r>
        <w:tab/>
      </w:r>
      <w:r>
        <w:tab/>
        <w:t xml:space="preserve">The amount of input tax credit for a </w:t>
      </w:r>
      <w:r>
        <w:rPr>
          <w:position w:val="6"/>
          <w:sz w:val="16"/>
          <w:szCs w:val="16"/>
        </w:rPr>
        <w:t>*</w:t>
      </w:r>
      <w:r>
        <w:t xml:space="preserve">creditable importation is an amount equal to the GST payable on the importation. However, the amount of the input tax credit is </w:t>
      </w:r>
      <w:r>
        <w:t xml:space="preserve">reduced if the importation is only </w:t>
      </w:r>
      <w:r>
        <w:rPr>
          <w:position w:val="6"/>
          <w:sz w:val="16"/>
          <w:szCs w:val="16"/>
        </w:rPr>
        <w:t>*</w:t>
      </w:r>
      <w:r>
        <w:t>partly creditable.</w:t>
      </w:r>
    </w:p>
    <w:p w:rsidR="00000000" w:rsidRDefault="00B06724">
      <w:pPr>
        <w:pStyle w:val="Heading5"/>
      </w:pPr>
      <w:bookmarkStart w:id="79" w:name="_Toc90898723"/>
      <w:r>
        <w:rPr>
          <w:rStyle w:val="CharSectno"/>
        </w:rPr>
        <w:t>15</w:t>
      </w:r>
      <w:r>
        <w:rPr>
          <w:rStyle w:val="CharSectno"/>
        </w:rPr>
        <w:noBreakHyphen/>
        <w:t>25</w:t>
      </w:r>
      <w:r>
        <w:t xml:space="preserve">  Importations that are partly creditable</w:t>
      </w:r>
      <w:bookmarkEnd w:id="79"/>
    </w:p>
    <w:p w:rsidR="00000000" w:rsidRDefault="00B06724">
      <w:pPr>
        <w:pStyle w:val="subsection"/>
      </w:pPr>
      <w:r>
        <w:tab/>
        <w:t>(1)</w:t>
      </w:r>
      <w:r>
        <w:tab/>
        <w:t xml:space="preserve">An importation that you make is </w:t>
      </w:r>
      <w:r>
        <w:rPr>
          <w:b/>
          <w:bCs/>
          <w:i/>
          <w:iCs/>
        </w:rPr>
        <w:t>partly creditable</w:t>
      </w:r>
      <w:r>
        <w:t xml:space="preserve"> if it is a </w:t>
      </w:r>
      <w:r>
        <w:rPr>
          <w:position w:val="6"/>
          <w:sz w:val="16"/>
          <w:szCs w:val="16"/>
        </w:rPr>
        <w:t>*</w:t>
      </w:r>
      <w:r>
        <w:t xml:space="preserve">creditable importation that you make only partly for a </w:t>
      </w:r>
      <w:r>
        <w:rPr>
          <w:position w:val="6"/>
          <w:sz w:val="16"/>
          <w:szCs w:val="16"/>
        </w:rPr>
        <w:t>*</w:t>
      </w:r>
      <w:r>
        <w:t>credita</w:t>
      </w:r>
      <w:r>
        <w:t>ble purpose.</w:t>
      </w:r>
    </w:p>
    <w:p w:rsidR="00000000" w:rsidRDefault="00B06724">
      <w:pPr>
        <w:pStyle w:val="subsection"/>
      </w:pPr>
      <w:r>
        <w:tab/>
        <w:t>(3)</w:t>
      </w:r>
      <w:r>
        <w:tab/>
        <w:t xml:space="preserve">The amount of the input tax credit on an importation that you make that is </w:t>
      </w:r>
      <w:r>
        <w:rPr>
          <w:position w:val="6"/>
          <w:sz w:val="16"/>
          <w:szCs w:val="16"/>
        </w:rPr>
        <w:t>*</w:t>
      </w:r>
      <w:r>
        <w:t>partly creditable is as follows:</w:t>
      </w:r>
    </w:p>
    <w:p w:rsidR="00000000" w:rsidRDefault="00F85586">
      <w:pPr>
        <w:pStyle w:val="Formula"/>
      </w:pPr>
      <w:r>
        <w:rPr>
          <w:noProof/>
          <w:position w:val="-10"/>
        </w:rPr>
        <w:drawing>
          <wp:inline distT="0" distB="0" distL="0" distR="0">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extent of creditable purpose</w:t>
      </w:r>
      <w:r>
        <w:t xml:space="preserve"> is the extent to which t</w:t>
      </w:r>
      <w:r>
        <w:t xml:space="preserve">he importation is for a </w:t>
      </w:r>
      <w:r>
        <w:rPr>
          <w:position w:val="6"/>
          <w:sz w:val="16"/>
          <w:szCs w:val="16"/>
        </w:rPr>
        <w:t>*</w:t>
      </w:r>
      <w:r>
        <w:t>creditable purpose, expressed as a percentage of the total purpose of the importation.</w:t>
      </w:r>
    </w:p>
    <w:p w:rsidR="00000000" w:rsidRDefault="00B06724">
      <w:pPr>
        <w:pStyle w:val="DefinitionChar"/>
      </w:pPr>
      <w:r>
        <w:rPr>
          <w:b/>
          <w:bCs/>
          <w:i/>
          <w:iCs/>
        </w:rPr>
        <w:t>full input tax credit</w:t>
      </w:r>
      <w:r>
        <w:t xml:space="preserve"> is what would have been the amount of the input tax credit for the importation if it had been made solely for a creditable</w:t>
      </w:r>
      <w:r>
        <w:t xml:space="preserve"> purpose.</w:t>
      </w:r>
    </w:p>
    <w:p w:rsidR="00000000" w:rsidRDefault="00B06724">
      <w:pPr>
        <w:pStyle w:val="subsection"/>
      </w:pPr>
      <w:r>
        <w:tab/>
        <w:t>(4)</w:t>
      </w:r>
      <w:r>
        <w:tab/>
        <w:t xml:space="preserve">The Commissioner may determine, in writing, one or more ways in which to work out, for the purpose of subsection (3), the extent to which an importation is for a </w:t>
      </w:r>
      <w:r>
        <w:rPr>
          <w:position w:val="6"/>
          <w:sz w:val="16"/>
          <w:szCs w:val="16"/>
        </w:rPr>
        <w:t>*</w:t>
      </w:r>
      <w:r>
        <w:t>creditable purpose.</w:t>
      </w:r>
    </w:p>
    <w:p w:rsidR="00000000" w:rsidRDefault="00B06724">
      <w:pPr>
        <w:pStyle w:val="Heading5"/>
      </w:pPr>
      <w:bookmarkStart w:id="80" w:name="_Toc90898724"/>
      <w:r>
        <w:rPr>
          <w:rStyle w:val="CharSectno"/>
        </w:rPr>
        <w:t>15</w:t>
      </w:r>
      <w:r>
        <w:rPr>
          <w:rStyle w:val="CharSectno"/>
        </w:rPr>
        <w:noBreakHyphen/>
        <w:t>99</w:t>
      </w:r>
      <w:r>
        <w:t xml:space="preserve">  Special rules relating to creditable im</w:t>
      </w:r>
      <w:r>
        <w:t>portations</w:t>
      </w:r>
      <w:bookmarkEnd w:id="80"/>
    </w:p>
    <w:p w:rsidR="00000000" w:rsidRDefault="00B06724">
      <w:pPr>
        <w:pStyle w:val="subsection"/>
      </w:pPr>
      <w:r>
        <w:tab/>
      </w:r>
      <w:r>
        <w:tab/>
        <w:t>Chapter 4 contains special rules relating to creditable importations, as follows:</w:t>
      </w:r>
    </w:p>
    <w:p w:rsidR="00000000" w:rsidRDefault="00B06724">
      <w:pPr>
        <w:pStyle w:val="Table"/>
      </w:pPr>
    </w:p>
    <w:tbl>
      <w:tblPr>
        <w:tblW w:w="0" w:type="auto"/>
        <w:tblInd w:w="1242" w:type="dxa"/>
        <w:tblLayout w:type="fixed"/>
        <w:tblLook w:val="0000" w:firstRow="0" w:lastRow="0" w:firstColumn="0" w:lastColumn="0" w:noHBand="0" w:noVBand="0"/>
      </w:tblPr>
      <w:tblGrid>
        <w:gridCol w:w="709"/>
        <w:gridCol w:w="3544"/>
        <w:gridCol w:w="1701"/>
      </w:tblGrid>
      <w:tr w:rsidR="00000000">
        <w:tblPrEx>
          <w:tblCellMar>
            <w:top w:w="0" w:type="dxa"/>
            <w:bottom w:w="0" w:type="dxa"/>
          </w:tblCellMar>
        </w:tblPrEx>
        <w:trPr>
          <w:cantSplit/>
          <w:tblHeader/>
        </w:trPr>
        <w:tc>
          <w:tcPr>
            <w:tcW w:w="5954" w:type="dxa"/>
            <w:gridSpan w:val="3"/>
            <w:tcBorders>
              <w:top w:val="single" w:sz="12" w:space="0" w:color="auto"/>
              <w:left w:val="nil"/>
              <w:bottom w:val="single" w:sz="6" w:space="0" w:color="auto"/>
              <w:right w:val="nil"/>
            </w:tcBorders>
          </w:tcPr>
          <w:p w:rsidR="00000000" w:rsidRDefault="00B06724">
            <w:pPr>
              <w:pStyle w:val="Table"/>
              <w:keepNext/>
              <w:rPr>
                <w:b/>
                <w:bCs/>
              </w:rPr>
            </w:pPr>
            <w:r>
              <w:rPr>
                <w:b/>
                <w:bCs/>
              </w:rPr>
              <w:t>Checklist of special rules</w:t>
            </w:r>
          </w:p>
        </w:tc>
      </w:tr>
      <w:tr w:rsidR="00000000">
        <w:tblPrEx>
          <w:tblCellMar>
            <w:top w:w="0" w:type="dxa"/>
            <w:bottom w:w="0"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01"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CommentText"/>
            </w:pPr>
            <w:r>
              <w:t>1AA</w:t>
            </w:r>
          </w:p>
        </w:tc>
        <w:tc>
          <w:tcPr>
            <w:tcW w:w="3544" w:type="dxa"/>
            <w:tcBorders>
              <w:top w:val="nil"/>
              <w:left w:val="nil"/>
              <w:bottom w:val="nil"/>
              <w:right w:val="nil"/>
            </w:tcBorders>
          </w:tcPr>
          <w:p w:rsidR="00000000" w:rsidRDefault="00B06724">
            <w:pPr>
              <w:pStyle w:val="CommentText"/>
            </w:pPr>
            <w:r>
              <w:t>Annual apportionment of creditable purpose</w:t>
            </w:r>
          </w:p>
        </w:tc>
        <w:tc>
          <w:tcPr>
            <w:tcW w:w="1701" w:type="dxa"/>
            <w:tcBorders>
              <w:top w:val="nil"/>
              <w:left w:val="nil"/>
              <w:bottom w:val="nil"/>
              <w:right w:val="nil"/>
            </w:tcBorders>
          </w:tcPr>
          <w:p w:rsidR="00000000" w:rsidRDefault="00B06724">
            <w:pPr>
              <w:pStyle w:val="CommentText"/>
            </w:pPr>
            <w:r>
              <w:t>Division 131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1A</w:t>
            </w:r>
          </w:p>
        </w:tc>
        <w:tc>
          <w:tcPr>
            <w:tcW w:w="3544" w:type="dxa"/>
            <w:tcBorders>
              <w:top w:val="nil"/>
              <w:left w:val="nil"/>
              <w:bottom w:val="nil"/>
              <w:right w:val="nil"/>
            </w:tcBorders>
          </w:tcPr>
          <w:p w:rsidR="00000000" w:rsidRDefault="00B06724">
            <w:pPr>
              <w:pStyle w:val="Table"/>
            </w:pPr>
            <w:r>
              <w:t>Fringe benefits provided by input taxed suppliers</w:t>
            </w:r>
          </w:p>
        </w:tc>
        <w:tc>
          <w:tcPr>
            <w:tcW w:w="1701" w:type="dxa"/>
            <w:tcBorders>
              <w:top w:val="nil"/>
              <w:left w:val="nil"/>
              <w:bottom w:val="nil"/>
              <w:right w:val="nil"/>
            </w:tcBorders>
          </w:tcPr>
          <w:p w:rsidR="00000000" w:rsidRDefault="00B06724">
            <w:pPr>
              <w:pStyle w:val="Table"/>
            </w:pPr>
            <w:r>
              <w:t>Division 71</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pPr>
            <w:r>
              <w:t>GST groups</w:t>
            </w:r>
          </w:p>
        </w:tc>
        <w:tc>
          <w:tcPr>
            <w:tcW w:w="1701" w:type="dxa"/>
            <w:tcBorders>
              <w:top w:val="nil"/>
              <w:left w:val="nil"/>
              <w:bottom w:val="nil"/>
              <w:right w:val="nil"/>
            </w:tcBorders>
          </w:tcPr>
          <w:p w:rsidR="00000000" w:rsidRDefault="00B06724">
            <w:pPr>
              <w:pStyle w:val="Table"/>
            </w:pPr>
            <w:r>
              <w:t>Division 48</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pPr>
            <w:r>
              <w:t>GST joint ventures</w:t>
            </w:r>
          </w:p>
        </w:tc>
        <w:tc>
          <w:tcPr>
            <w:tcW w:w="1701" w:type="dxa"/>
            <w:tcBorders>
              <w:top w:val="nil"/>
              <w:left w:val="nil"/>
              <w:bottom w:val="nil"/>
              <w:right w:val="nil"/>
            </w:tcBorders>
          </w:tcPr>
          <w:p w:rsidR="00000000" w:rsidRDefault="00B06724">
            <w:pPr>
              <w:pStyle w:val="Table"/>
            </w:pPr>
            <w:r>
              <w:t>Division 51</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2AA</w:t>
            </w:r>
          </w:p>
        </w:tc>
        <w:tc>
          <w:tcPr>
            <w:tcW w:w="3544" w:type="dxa"/>
            <w:tcBorders>
              <w:top w:val="nil"/>
              <w:left w:val="nil"/>
              <w:bottom w:val="nil"/>
              <w:right w:val="nil"/>
            </w:tcBorders>
          </w:tcPr>
          <w:p w:rsidR="00000000" w:rsidRDefault="00B06724">
            <w:pPr>
              <w:pStyle w:val="Table"/>
            </w:pPr>
            <w:r>
              <w:t>Importations without entry for home consumption</w:t>
            </w:r>
          </w:p>
        </w:tc>
        <w:tc>
          <w:tcPr>
            <w:tcW w:w="1701" w:type="dxa"/>
            <w:tcBorders>
              <w:top w:val="nil"/>
              <w:left w:val="nil"/>
              <w:bottom w:val="nil"/>
              <w:right w:val="nil"/>
            </w:tcBorders>
          </w:tcPr>
          <w:p w:rsidR="00000000" w:rsidRDefault="00B06724">
            <w:pPr>
              <w:pStyle w:val="Table"/>
            </w:pPr>
            <w:r>
              <w:t>Division 114</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2A</w:t>
            </w:r>
          </w:p>
        </w:tc>
        <w:tc>
          <w:tcPr>
            <w:tcW w:w="3544" w:type="dxa"/>
            <w:tcBorders>
              <w:top w:val="nil"/>
              <w:left w:val="nil"/>
              <w:bottom w:val="nil"/>
              <w:right w:val="nil"/>
            </w:tcBorders>
          </w:tcPr>
          <w:p w:rsidR="00000000" w:rsidRDefault="00B06724">
            <w:pPr>
              <w:pStyle w:val="Table"/>
            </w:pPr>
            <w:r>
              <w:t>Non</w:t>
            </w:r>
            <w:r>
              <w:noBreakHyphen/>
              <w:t>deductible expenses</w:t>
            </w:r>
          </w:p>
        </w:tc>
        <w:tc>
          <w:tcPr>
            <w:tcW w:w="1701" w:type="dxa"/>
            <w:tcBorders>
              <w:top w:val="nil"/>
              <w:left w:val="nil"/>
              <w:bottom w:val="nil"/>
              <w:right w:val="nil"/>
            </w:tcBorders>
          </w:tcPr>
          <w:p w:rsidR="00000000" w:rsidRDefault="00B06724">
            <w:pPr>
              <w:pStyle w:val="Table"/>
            </w:pPr>
            <w:r>
              <w:t>Division 69</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pPr>
            <w:r>
              <w:t>Pre</w:t>
            </w:r>
            <w:r>
              <w:noBreakHyphen/>
              <w:t>establishment costs</w:t>
            </w:r>
          </w:p>
        </w:tc>
        <w:tc>
          <w:tcPr>
            <w:tcW w:w="1701" w:type="dxa"/>
            <w:tcBorders>
              <w:top w:val="nil"/>
              <w:left w:val="nil"/>
              <w:bottom w:val="nil"/>
              <w:right w:val="nil"/>
            </w:tcBorders>
          </w:tcPr>
          <w:p w:rsidR="00000000" w:rsidRDefault="00B06724">
            <w:pPr>
              <w:pStyle w:val="Table"/>
            </w:pPr>
            <w:r>
              <w:t>Division 60</w:t>
            </w:r>
          </w:p>
        </w:tc>
      </w:tr>
      <w:tr w:rsidR="00000000">
        <w:tblPrEx>
          <w:tblCellMar>
            <w:top w:w="0" w:type="dxa"/>
            <w:bottom w:w="0" w:type="dxa"/>
          </w:tblCellMar>
        </w:tblPrEx>
        <w:trPr>
          <w:cantSplit/>
        </w:trPr>
        <w:tc>
          <w:tcPr>
            <w:tcW w:w="709" w:type="dxa"/>
            <w:tcBorders>
              <w:top w:val="nil"/>
              <w:left w:val="nil"/>
              <w:bottom w:val="single" w:sz="12" w:space="0" w:color="auto"/>
              <w:right w:val="nil"/>
            </w:tcBorders>
          </w:tcPr>
          <w:p w:rsidR="00000000" w:rsidRDefault="00B06724">
            <w:pPr>
              <w:pStyle w:val="Table"/>
            </w:pPr>
            <w:r>
              <w:t>4</w:t>
            </w:r>
          </w:p>
        </w:tc>
        <w:tc>
          <w:tcPr>
            <w:tcW w:w="3544" w:type="dxa"/>
            <w:tcBorders>
              <w:top w:val="nil"/>
              <w:left w:val="nil"/>
              <w:bottom w:val="single" w:sz="12" w:space="0" w:color="auto"/>
              <w:right w:val="nil"/>
            </w:tcBorders>
          </w:tcPr>
          <w:p w:rsidR="00000000" w:rsidRDefault="00B06724">
            <w:pPr>
              <w:pStyle w:val="Table"/>
            </w:pPr>
            <w:r>
              <w:t>Resident agents acting for non</w:t>
            </w:r>
            <w:r>
              <w:noBreakHyphen/>
              <w:t>residents</w:t>
            </w:r>
          </w:p>
        </w:tc>
        <w:tc>
          <w:tcPr>
            <w:tcW w:w="1701" w:type="dxa"/>
            <w:tcBorders>
              <w:top w:val="nil"/>
              <w:left w:val="nil"/>
              <w:bottom w:val="single" w:sz="12" w:space="0" w:color="auto"/>
              <w:right w:val="nil"/>
            </w:tcBorders>
          </w:tcPr>
          <w:p w:rsidR="00000000" w:rsidRDefault="00B06724">
            <w:pPr>
              <w:pStyle w:val="Table"/>
            </w:pPr>
            <w:r>
              <w:t>Division 57</w:t>
            </w:r>
          </w:p>
        </w:tc>
      </w:tr>
    </w:tbl>
    <w:p w:rsidR="00000000" w:rsidRDefault="00B06724">
      <w:pPr>
        <w:pStyle w:val="PageBreak"/>
      </w:pPr>
      <w:r>
        <w:br w:type="page"/>
      </w:r>
    </w:p>
    <w:p w:rsidR="00000000" w:rsidRDefault="00B06724">
      <w:pPr>
        <w:pStyle w:val="Heading2"/>
      </w:pPr>
      <w:bookmarkStart w:id="81" w:name="_Toc90898725"/>
      <w:r>
        <w:rPr>
          <w:rStyle w:val="CharPartNo"/>
        </w:rPr>
        <w:t>Part 2</w:t>
      </w:r>
      <w:r>
        <w:rPr>
          <w:rStyle w:val="CharPartNo"/>
        </w:rPr>
        <w:noBreakHyphen/>
        <w:t>4</w:t>
      </w:r>
      <w:r>
        <w:t>—</w:t>
      </w:r>
      <w:r>
        <w:rPr>
          <w:rStyle w:val="CharPartText"/>
        </w:rPr>
        <w:t>Net amounts and adjustments</w:t>
      </w:r>
      <w:bookmarkEnd w:id="81"/>
    </w:p>
    <w:p w:rsidR="00000000" w:rsidRDefault="00B06724">
      <w:pPr>
        <w:pStyle w:val="Heading3"/>
      </w:pPr>
      <w:bookmarkStart w:id="82" w:name="_Toc90898726"/>
      <w:r>
        <w:rPr>
          <w:rStyle w:val="CharDivNo"/>
        </w:rPr>
        <w:t>Division 17</w:t>
      </w:r>
      <w:r>
        <w:t>—</w:t>
      </w:r>
      <w:r>
        <w:rPr>
          <w:rStyle w:val="CharDivText"/>
        </w:rPr>
        <w:t>Net amounts and adjustments</w:t>
      </w:r>
      <w:bookmarkEnd w:id="82"/>
    </w:p>
    <w:p w:rsidR="00000000" w:rsidRDefault="00B06724">
      <w:pPr>
        <w:pStyle w:val="Heading5"/>
      </w:pPr>
      <w:bookmarkStart w:id="83" w:name="_Toc90898727"/>
      <w:r>
        <w:rPr>
          <w:rStyle w:val="CharSectno"/>
        </w:rPr>
        <w:t>17</w:t>
      </w:r>
      <w:r>
        <w:rPr>
          <w:rStyle w:val="CharSectno"/>
        </w:rPr>
        <w:noBreakHyphen/>
        <w:t>1</w:t>
      </w:r>
      <w:r>
        <w:t xml:space="preserve">  What this Division is about</w:t>
      </w:r>
      <w:bookmarkEnd w:id="83"/>
    </w:p>
    <w:p w:rsidR="00000000" w:rsidRDefault="00B06724">
      <w:pPr>
        <w:pStyle w:val="BoxText"/>
        <w:pBdr>
          <w:left w:val="single" w:sz="6" w:space="10" w:color="auto"/>
        </w:pBdr>
      </w:pPr>
      <w:r>
        <w:t xml:space="preserve">A </w:t>
      </w:r>
      <w:r>
        <w:t>net amount is worked out for each tax period that applies to you. This is the amount payable by you to the Commonwealth, or payable to you by the Commonwealth, for the tax period.</w:t>
      </w:r>
    </w:p>
    <w:p w:rsidR="00000000" w:rsidRDefault="00B06724">
      <w:pPr>
        <w:pStyle w:val="BoxText"/>
        <w:pBdr>
          <w:left w:val="single" w:sz="6" w:space="10" w:color="auto"/>
        </w:pBdr>
      </w:pPr>
      <w:r>
        <w:t>Adjustments can be made to the net amount. Increasing adjustments increase your net amount, and decreasing adjustments decrease your net amount.</w:t>
      </w:r>
    </w:p>
    <w:p w:rsidR="00000000" w:rsidRDefault="00B06724">
      <w:pPr>
        <w:pStyle w:val="notetext"/>
      </w:pPr>
      <w:r>
        <w:t>Note 1:</w:t>
      </w:r>
      <w:r>
        <w:tab/>
        <w:t>GST on taxable importations is not included in the net amount. It is dealt with separately under sectio</w:t>
      </w:r>
      <w:r>
        <w:t>n 33</w:t>
      </w:r>
      <w:r>
        <w:noBreakHyphen/>
        <w:t>15.</w:t>
      </w:r>
    </w:p>
    <w:p w:rsidR="00000000" w:rsidRDefault="00B06724">
      <w:pPr>
        <w:pStyle w:val="notetext"/>
      </w:pPr>
      <w:r>
        <w:t>Note 2:</w:t>
      </w:r>
      <w:r>
        <w:tab/>
        <w:t>Net amounts payable to the Commonwealth are to be paid to the Commissioner on the Commonwealth’s behalf (see Division 33).</w:t>
      </w:r>
    </w:p>
    <w:p w:rsidR="00000000" w:rsidRDefault="00B06724">
      <w:pPr>
        <w:pStyle w:val="Heading5"/>
      </w:pPr>
      <w:bookmarkStart w:id="84" w:name="_Toc90898728"/>
      <w:r>
        <w:rPr>
          <w:rStyle w:val="CharSectno"/>
        </w:rPr>
        <w:t>17</w:t>
      </w:r>
      <w:r>
        <w:rPr>
          <w:rStyle w:val="CharSectno"/>
        </w:rPr>
        <w:noBreakHyphen/>
        <w:t>5</w:t>
      </w:r>
      <w:r>
        <w:t xml:space="preserve">  Net amounts</w:t>
      </w:r>
      <w:bookmarkEnd w:id="84"/>
    </w:p>
    <w:p w:rsidR="00000000" w:rsidRDefault="00B06724">
      <w:pPr>
        <w:pStyle w:val="subsection"/>
      </w:pPr>
      <w:r>
        <w:tab/>
        <w:t>(1)</w:t>
      </w:r>
      <w:r>
        <w:tab/>
        <w:t xml:space="preserve">The </w:t>
      </w:r>
      <w:r>
        <w:rPr>
          <w:b/>
          <w:bCs/>
          <w:i/>
          <w:iCs/>
        </w:rPr>
        <w:t>net amount</w:t>
      </w:r>
      <w:r>
        <w:t xml:space="preserve"> for a tax period applying to you is worked out using the following formula:</w:t>
      </w:r>
    </w:p>
    <w:p w:rsidR="00000000" w:rsidRDefault="00F85586">
      <w:pPr>
        <w:pStyle w:val="Formula"/>
      </w:pPr>
      <w:r>
        <w:rPr>
          <w:noProof/>
          <w:position w:val="-10"/>
        </w:rPr>
        <w:drawing>
          <wp:inline distT="0" distB="0" distL="0" distR="0">
            <wp:extent cx="1514475" cy="266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14475" cy="2667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GST</w:t>
      </w:r>
      <w:r>
        <w:t xml:space="preserve"> is the sum of all of the GST for which you are liable on the </w:t>
      </w:r>
      <w:r>
        <w:rPr>
          <w:position w:val="6"/>
          <w:sz w:val="16"/>
          <w:szCs w:val="16"/>
        </w:rPr>
        <w:t>*</w:t>
      </w:r>
      <w:r>
        <w:t>taxable supplies that are attributabl</w:t>
      </w:r>
      <w:r>
        <w:t>e to the tax period.</w:t>
      </w:r>
    </w:p>
    <w:p w:rsidR="00000000" w:rsidRDefault="00B06724">
      <w:pPr>
        <w:pStyle w:val="DefinitionChar"/>
      </w:pPr>
      <w:r>
        <w:rPr>
          <w:b/>
          <w:bCs/>
          <w:i/>
          <w:iCs/>
        </w:rPr>
        <w:t>input tax credits</w:t>
      </w:r>
      <w:r>
        <w:t xml:space="preserve"> is the sum of all of the input tax credits to which you are entitled for the </w:t>
      </w:r>
      <w:r>
        <w:rPr>
          <w:position w:val="6"/>
          <w:sz w:val="16"/>
          <w:szCs w:val="16"/>
        </w:rPr>
        <w:t>*</w:t>
      </w:r>
      <w:r>
        <w:t xml:space="preserve">creditable acquisitions and </w:t>
      </w:r>
      <w:r>
        <w:rPr>
          <w:position w:val="6"/>
          <w:sz w:val="16"/>
          <w:szCs w:val="16"/>
        </w:rPr>
        <w:t>*</w:t>
      </w:r>
      <w:r>
        <w:t>creditable importations that are attributable to the tax period.</w:t>
      </w:r>
    </w:p>
    <w:p w:rsidR="00000000" w:rsidRDefault="00B06724">
      <w:pPr>
        <w:pStyle w:val="TLPnoteright"/>
      </w:pPr>
      <w:r>
        <w:t>For the basic rules on what is attributable t</w:t>
      </w:r>
      <w:r>
        <w:t>o a particular period, see Division 29.</w:t>
      </w:r>
    </w:p>
    <w:p w:rsidR="00000000" w:rsidRDefault="00B06724">
      <w:pPr>
        <w:pStyle w:val="subsection"/>
      </w:pPr>
      <w:r>
        <w:tab/>
        <w:t>(2)</w:t>
      </w:r>
      <w:r>
        <w:tab/>
        <w:t xml:space="preserve">However, the </w:t>
      </w:r>
      <w:r>
        <w:rPr>
          <w:position w:val="6"/>
          <w:sz w:val="16"/>
          <w:szCs w:val="16"/>
        </w:rPr>
        <w:t>*</w:t>
      </w:r>
      <w:r>
        <w:t xml:space="preserve">net amount for the tax period may be increased or decreased if you have any </w:t>
      </w:r>
      <w:r>
        <w:rPr>
          <w:position w:val="6"/>
          <w:sz w:val="16"/>
          <w:szCs w:val="16"/>
        </w:rPr>
        <w:t>*</w:t>
      </w:r>
      <w:r>
        <w:t>adjustments for the tax period.</w:t>
      </w:r>
    </w:p>
    <w:p w:rsidR="00000000" w:rsidRDefault="00B06724">
      <w:pPr>
        <w:pStyle w:val="Heading5"/>
      </w:pPr>
      <w:bookmarkStart w:id="85" w:name="_Toc90898729"/>
      <w:r>
        <w:rPr>
          <w:rStyle w:val="CharSectno"/>
        </w:rPr>
        <w:t>17</w:t>
      </w:r>
      <w:r>
        <w:rPr>
          <w:rStyle w:val="CharSectno"/>
        </w:rPr>
        <w:noBreakHyphen/>
        <w:t>10</w:t>
      </w:r>
      <w:r>
        <w:t xml:space="preserve">  Adjustments</w:t>
      </w:r>
      <w:bookmarkEnd w:id="85"/>
    </w:p>
    <w:p w:rsidR="00000000" w:rsidRDefault="00B06724">
      <w:pPr>
        <w:pStyle w:val="subsection"/>
      </w:pPr>
      <w:r>
        <w:tab/>
      </w:r>
      <w:r>
        <w:tab/>
        <w:t xml:space="preserve">If you have any </w:t>
      </w:r>
      <w:r>
        <w:rPr>
          <w:position w:val="6"/>
          <w:sz w:val="16"/>
          <w:szCs w:val="16"/>
        </w:rPr>
        <w:t>*</w:t>
      </w:r>
      <w:r>
        <w:t>adjustments that are attri</w:t>
      </w:r>
      <w:r>
        <w:t xml:space="preserve">butable to a tax period applying to you, alter your </w:t>
      </w:r>
      <w:r>
        <w:rPr>
          <w:position w:val="6"/>
          <w:sz w:val="16"/>
          <w:szCs w:val="16"/>
        </w:rPr>
        <w:t>*</w:t>
      </w:r>
      <w:r>
        <w:t>net amount for the period as follows:</w:t>
      </w:r>
    </w:p>
    <w:p w:rsidR="00000000" w:rsidRDefault="00B06724">
      <w:pPr>
        <w:pStyle w:val="paragraph"/>
      </w:pPr>
      <w:r>
        <w:tab/>
        <w:t>(a)</w:t>
      </w:r>
      <w:r>
        <w:tab/>
        <w:t>add to the amount worked out under subsection 17</w:t>
      </w:r>
      <w:r>
        <w:noBreakHyphen/>
        <w:t xml:space="preserve">5(1) for the period the sum of all the </w:t>
      </w:r>
      <w:r>
        <w:rPr>
          <w:position w:val="6"/>
          <w:sz w:val="16"/>
          <w:szCs w:val="16"/>
        </w:rPr>
        <w:t>*</w:t>
      </w:r>
      <w:r>
        <w:t>increasing adjustments (if any) that are attributable to the period;</w:t>
      </w:r>
    </w:p>
    <w:p w:rsidR="00000000" w:rsidRDefault="00B06724">
      <w:pPr>
        <w:pStyle w:val="paragraph"/>
      </w:pPr>
      <w:r>
        <w:tab/>
        <w:t>(</w:t>
      </w:r>
      <w:r>
        <w:t>b)</w:t>
      </w:r>
      <w:r>
        <w:tab/>
        <w:t xml:space="preserve">subtract from that amount the sum of all the </w:t>
      </w:r>
      <w:r>
        <w:rPr>
          <w:position w:val="6"/>
          <w:sz w:val="16"/>
          <w:szCs w:val="16"/>
        </w:rPr>
        <w:t>*</w:t>
      </w:r>
      <w:r>
        <w:t>decreasing adjustments (if any) that are attributable to the period.</w:t>
      </w:r>
    </w:p>
    <w:p w:rsidR="00000000" w:rsidRDefault="00B06724">
      <w:pPr>
        <w:pStyle w:val="TLPnoteright"/>
      </w:pPr>
      <w:r>
        <w:t>For the basic rules on what adjustments are attributable to a particular period, see Division 29.</w:t>
      </w:r>
    </w:p>
    <w:p w:rsidR="00000000" w:rsidRDefault="00B06724">
      <w:pPr>
        <w:pStyle w:val="Heading5"/>
      </w:pPr>
      <w:bookmarkStart w:id="86" w:name="_Toc90898730"/>
      <w:r>
        <w:rPr>
          <w:rStyle w:val="CharSectno"/>
        </w:rPr>
        <w:t>17</w:t>
      </w:r>
      <w:r>
        <w:rPr>
          <w:rStyle w:val="CharSectno"/>
        </w:rPr>
        <w:noBreakHyphen/>
        <w:t>15</w:t>
      </w:r>
      <w:r>
        <w:t xml:space="preserve">  Working out net amoun</w:t>
      </w:r>
      <w:r>
        <w:t>ts using approved forms</w:t>
      </w:r>
      <w:bookmarkEnd w:id="86"/>
      <w:r>
        <w:t xml:space="preserve"> </w:t>
      </w:r>
    </w:p>
    <w:p w:rsidR="00000000" w:rsidRDefault="00B06724">
      <w:pPr>
        <w:pStyle w:val="subsection"/>
      </w:pPr>
      <w:r>
        <w:tab/>
        <w:t>(1)</w:t>
      </w:r>
      <w:r>
        <w:tab/>
        <w:t xml:space="preserve">You may choose to work out your </w:t>
      </w:r>
      <w:r>
        <w:rPr>
          <w:position w:val="6"/>
          <w:sz w:val="16"/>
          <w:szCs w:val="16"/>
        </w:rPr>
        <w:t>*</w:t>
      </w:r>
      <w:r>
        <w:t xml:space="preserve">net amount for a tax period in the way specified in an </w:t>
      </w:r>
      <w:r>
        <w:rPr>
          <w:position w:val="6"/>
          <w:sz w:val="16"/>
          <w:szCs w:val="16"/>
        </w:rPr>
        <w:t>*</w:t>
      </w:r>
      <w:r>
        <w:t xml:space="preserve">approved form if you use the form to notify the Commissioner of that net amount. The amount so worked out is treated as your </w:t>
      </w:r>
      <w:r>
        <w:t xml:space="preserve">net amount for the tax period. </w:t>
      </w:r>
    </w:p>
    <w:p w:rsidR="00000000" w:rsidRDefault="00B06724">
      <w:pPr>
        <w:pStyle w:val="notetext"/>
      </w:pPr>
      <w:r>
        <w:t>Note:</w:t>
      </w:r>
      <w:r>
        <w:tab/>
        <w:t>Choosing to use section 17</w:t>
      </w:r>
      <w:r>
        <w:noBreakHyphen/>
        <w:t>5 to work out your net amount does not mean your GST return is not in the approved form: see subsection 31</w:t>
      </w:r>
      <w:r>
        <w:noBreakHyphen/>
        <w:t xml:space="preserve">15(3). </w:t>
      </w:r>
    </w:p>
    <w:p w:rsidR="00000000" w:rsidRDefault="00B06724">
      <w:pPr>
        <w:pStyle w:val="subsection"/>
      </w:pPr>
      <w:r>
        <w:tab/>
        <w:t>(2)</w:t>
      </w:r>
      <w:r>
        <w:tab/>
        <w:t>This section has effect despite section 17</w:t>
      </w:r>
      <w:r>
        <w:noBreakHyphen/>
        <w:t xml:space="preserve">5. </w:t>
      </w:r>
    </w:p>
    <w:p w:rsidR="00000000" w:rsidRDefault="00B06724">
      <w:pPr>
        <w:pStyle w:val="Heading5"/>
      </w:pPr>
      <w:bookmarkStart w:id="87" w:name="_Toc90898731"/>
      <w:r>
        <w:rPr>
          <w:rStyle w:val="CharSectno"/>
        </w:rPr>
        <w:t>17</w:t>
      </w:r>
      <w:r>
        <w:rPr>
          <w:rStyle w:val="CharSectno"/>
        </w:rPr>
        <w:noBreakHyphen/>
        <w:t>20</w:t>
      </w:r>
      <w:r>
        <w:t xml:space="preserve">  Deter</w:t>
      </w:r>
      <w:r>
        <w:t>minations relating to how to work out net amounts</w:t>
      </w:r>
      <w:bookmarkEnd w:id="87"/>
    </w:p>
    <w:p w:rsidR="00000000" w:rsidRDefault="00B06724">
      <w:pPr>
        <w:pStyle w:val="subsection"/>
      </w:pPr>
      <w:r>
        <w:tab/>
        <w:t>(1)</w:t>
      </w:r>
      <w:r>
        <w:tab/>
        <w:t xml:space="preserve">The Commissioner may make a determination that, in the circumstances specified in the determination, a </w:t>
      </w:r>
      <w:r>
        <w:rPr>
          <w:position w:val="6"/>
          <w:sz w:val="16"/>
          <w:szCs w:val="16"/>
        </w:rPr>
        <w:t>*</w:t>
      </w:r>
      <w:r>
        <w:t>net amount for a tax period may be worked out to take account of other matters in the</w:t>
      </w:r>
      <w:r>
        <w:t xml:space="preserve"> way specified in the determination.</w:t>
      </w:r>
    </w:p>
    <w:p w:rsidR="00000000" w:rsidRDefault="00B06724">
      <w:pPr>
        <w:pStyle w:val="subsection"/>
      </w:pPr>
      <w:r>
        <w:tab/>
        <w:t>(2)</w:t>
      </w:r>
      <w:r>
        <w:tab/>
        <w:t xml:space="preserve">The matters must relate to correction of errors made in working out </w:t>
      </w:r>
      <w:r>
        <w:rPr>
          <w:position w:val="6"/>
          <w:sz w:val="16"/>
          <w:szCs w:val="16"/>
        </w:rPr>
        <w:t>*</w:t>
      </w:r>
      <w:r>
        <w:t>net amounts for the immediately preceding tax period.</w:t>
      </w:r>
    </w:p>
    <w:p w:rsidR="00000000" w:rsidRDefault="00B06724">
      <w:pPr>
        <w:pStyle w:val="subsection"/>
      </w:pPr>
      <w:r>
        <w:tab/>
        <w:t>(3)</w:t>
      </w:r>
      <w:r>
        <w:tab/>
        <w:t>If those circumstances apply in relation to a tax period applying to you, you may work</w:t>
      </w:r>
      <w:r>
        <w:t xml:space="preserve"> out your </w:t>
      </w:r>
      <w:r>
        <w:rPr>
          <w:position w:val="6"/>
          <w:sz w:val="16"/>
          <w:szCs w:val="16"/>
        </w:rPr>
        <w:t>*</w:t>
      </w:r>
      <w:r>
        <w:t>net amount for the tax period in that way.</w:t>
      </w:r>
    </w:p>
    <w:p w:rsidR="00000000" w:rsidRDefault="00B06724">
      <w:pPr>
        <w:pStyle w:val="Heading5"/>
      </w:pPr>
      <w:bookmarkStart w:id="88" w:name="_Toc90898732"/>
      <w:r>
        <w:rPr>
          <w:rStyle w:val="CharSectno"/>
        </w:rPr>
        <w:t>17</w:t>
      </w:r>
      <w:r>
        <w:rPr>
          <w:rStyle w:val="CharSectno"/>
        </w:rPr>
        <w:noBreakHyphen/>
        <w:t>99</w:t>
      </w:r>
      <w:r>
        <w:t xml:space="preserve">  Special rules relating to net amounts or adjustments</w:t>
      </w:r>
      <w:bookmarkEnd w:id="88"/>
    </w:p>
    <w:p w:rsidR="00000000" w:rsidRDefault="00B06724">
      <w:pPr>
        <w:pStyle w:val="subsection"/>
      </w:pPr>
      <w:r>
        <w:tab/>
      </w:r>
      <w:r>
        <w:tab/>
        <w:t>Chapter 4 contains special rules relating to net amounts or adjustments, as follows:</w:t>
      </w:r>
    </w:p>
    <w:p w:rsidR="00000000" w:rsidRDefault="00B06724">
      <w:pPr>
        <w:pStyle w:val="Table"/>
      </w:pPr>
    </w:p>
    <w:tbl>
      <w:tblPr>
        <w:tblW w:w="0" w:type="auto"/>
        <w:tblInd w:w="1242" w:type="dxa"/>
        <w:tblLayout w:type="fixed"/>
        <w:tblLook w:val="0000" w:firstRow="0" w:lastRow="0" w:firstColumn="0" w:lastColumn="0" w:noHBand="0" w:noVBand="0"/>
      </w:tblPr>
      <w:tblGrid>
        <w:gridCol w:w="709"/>
        <w:gridCol w:w="3969"/>
        <w:gridCol w:w="1276"/>
      </w:tblGrid>
      <w:tr w:rsidR="00000000">
        <w:tblPrEx>
          <w:tblCellMar>
            <w:top w:w="0" w:type="dxa"/>
            <w:bottom w:w="0" w:type="dxa"/>
          </w:tblCellMar>
        </w:tblPrEx>
        <w:trPr>
          <w:cantSplit/>
          <w:tblHeader/>
        </w:trPr>
        <w:tc>
          <w:tcPr>
            <w:tcW w:w="5954" w:type="dxa"/>
            <w:gridSpan w:val="3"/>
            <w:tcBorders>
              <w:top w:val="single" w:sz="12" w:space="0" w:color="000000"/>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709" w:type="dxa"/>
            <w:tcBorders>
              <w:top w:val="single" w:sz="6" w:space="0" w:color="000000"/>
              <w:left w:val="nil"/>
              <w:bottom w:val="single" w:sz="12" w:space="0" w:color="auto"/>
              <w:right w:val="nil"/>
            </w:tcBorders>
          </w:tcPr>
          <w:p w:rsidR="00000000" w:rsidRDefault="00B06724">
            <w:pPr>
              <w:pStyle w:val="Table"/>
              <w:rPr>
                <w:b/>
                <w:bCs/>
              </w:rPr>
            </w:pPr>
            <w:r>
              <w:rPr>
                <w:b/>
                <w:bCs/>
              </w:rPr>
              <w:t>Item</w:t>
            </w:r>
          </w:p>
        </w:tc>
        <w:tc>
          <w:tcPr>
            <w:tcW w:w="3969" w:type="dxa"/>
            <w:tcBorders>
              <w:top w:val="single" w:sz="6" w:space="0" w:color="000000"/>
              <w:left w:val="nil"/>
              <w:bottom w:val="single" w:sz="12" w:space="0" w:color="auto"/>
              <w:right w:val="nil"/>
            </w:tcBorders>
          </w:tcPr>
          <w:p w:rsidR="00000000" w:rsidRDefault="00B06724">
            <w:pPr>
              <w:pStyle w:val="Table"/>
              <w:rPr>
                <w:b/>
                <w:bCs/>
              </w:rPr>
            </w:pPr>
            <w:r>
              <w:rPr>
                <w:b/>
                <w:bCs/>
              </w:rPr>
              <w:t>For this case ...</w:t>
            </w:r>
          </w:p>
        </w:tc>
        <w:tc>
          <w:tcPr>
            <w:tcW w:w="1276" w:type="dxa"/>
            <w:tcBorders>
              <w:top w:val="single" w:sz="6" w:space="0" w:color="000000"/>
              <w:left w:val="nil"/>
              <w:bottom w:val="single" w:sz="12" w:space="0" w:color="auto"/>
              <w:right w:val="nil"/>
            </w:tcBorders>
          </w:tcPr>
          <w:p w:rsidR="00000000" w:rsidRDefault="00B06724">
            <w:pPr>
              <w:pStyle w:val="Table"/>
              <w:rPr>
                <w:b/>
                <w:bCs/>
              </w:rPr>
            </w:pPr>
            <w:r>
              <w:rPr>
                <w:b/>
                <w:bCs/>
              </w:rPr>
              <w:t>See:</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CommentText"/>
            </w:pPr>
            <w:r>
              <w:t>1A</w:t>
            </w:r>
          </w:p>
        </w:tc>
        <w:tc>
          <w:tcPr>
            <w:tcW w:w="3969" w:type="dxa"/>
            <w:tcBorders>
              <w:top w:val="nil"/>
              <w:left w:val="nil"/>
              <w:bottom w:val="nil"/>
              <w:right w:val="nil"/>
            </w:tcBorders>
          </w:tcPr>
          <w:p w:rsidR="00000000" w:rsidRDefault="00B06724">
            <w:pPr>
              <w:pStyle w:val="CommentText"/>
            </w:pPr>
            <w:r>
              <w:t>Annual apportionment of creditable purpose</w:t>
            </w:r>
          </w:p>
        </w:tc>
        <w:tc>
          <w:tcPr>
            <w:tcW w:w="1276" w:type="dxa"/>
            <w:tcBorders>
              <w:top w:val="nil"/>
              <w:left w:val="nil"/>
              <w:bottom w:val="nil"/>
              <w:right w:val="nil"/>
            </w:tcBorders>
          </w:tcPr>
          <w:p w:rsidR="00000000" w:rsidRDefault="00B06724">
            <w:pPr>
              <w:pStyle w:val="CommentText"/>
            </w:pPr>
            <w:r>
              <w:t>Division 131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w:t>
            </w:r>
          </w:p>
        </w:tc>
        <w:tc>
          <w:tcPr>
            <w:tcW w:w="3969" w:type="dxa"/>
            <w:tcBorders>
              <w:top w:val="nil"/>
              <w:left w:val="nil"/>
              <w:bottom w:val="nil"/>
              <w:right w:val="nil"/>
            </w:tcBorders>
          </w:tcPr>
          <w:p w:rsidR="00000000" w:rsidRDefault="00B06724">
            <w:pPr>
              <w:pStyle w:val="Table"/>
            </w:pPr>
            <w:r>
              <w:t>Anti</w:t>
            </w:r>
            <w:r>
              <w:noBreakHyphen/>
              <w:t>avoidance</w:t>
            </w:r>
          </w:p>
        </w:tc>
        <w:tc>
          <w:tcPr>
            <w:tcW w:w="1276" w:type="dxa"/>
            <w:tcBorders>
              <w:top w:val="nil"/>
              <w:left w:val="nil"/>
              <w:bottom w:val="nil"/>
              <w:right w:val="nil"/>
            </w:tcBorders>
          </w:tcPr>
          <w:p w:rsidR="00000000" w:rsidRDefault="00B06724">
            <w:pPr>
              <w:pStyle w:val="Table"/>
            </w:pPr>
            <w:r>
              <w:t>Division 165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w:t>
            </w:r>
          </w:p>
        </w:tc>
        <w:tc>
          <w:tcPr>
            <w:tcW w:w="3969" w:type="dxa"/>
            <w:tcBorders>
              <w:top w:val="nil"/>
              <w:left w:val="nil"/>
              <w:bottom w:val="nil"/>
              <w:right w:val="nil"/>
            </w:tcBorders>
          </w:tcPr>
          <w:p w:rsidR="00000000" w:rsidRDefault="00B06724">
            <w:pPr>
              <w:pStyle w:val="Table"/>
            </w:pPr>
            <w:r>
              <w:t>Cessation of registration</w:t>
            </w:r>
          </w:p>
        </w:tc>
        <w:tc>
          <w:tcPr>
            <w:tcW w:w="1276" w:type="dxa"/>
            <w:tcBorders>
              <w:top w:val="nil"/>
              <w:left w:val="nil"/>
              <w:bottom w:val="nil"/>
              <w:right w:val="nil"/>
            </w:tcBorders>
          </w:tcPr>
          <w:p w:rsidR="00000000" w:rsidRDefault="00B06724">
            <w:pPr>
              <w:pStyle w:val="Table"/>
            </w:pPr>
            <w:r>
              <w:t>Division 138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w:t>
            </w:r>
          </w:p>
        </w:tc>
        <w:tc>
          <w:tcPr>
            <w:tcW w:w="3969" w:type="dxa"/>
            <w:tcBorders>
              <w:top w:val="nil"/>
              <w:left w:val="nil"/>
              <w:bottom w:val="nil"/>
              <w:right w:val="nil"/>
            </w:tcBorders>
          </w:tcPr>
          <w:p w:rsidR="00000000" w:rsidRDefault="00B06724">
            <w:pPr>
              <w:pStyle w:val="Table"/>
            </w:pPr>
            <w:r>
              <w:t>Changes in the extent of creditable purpose</w:t>
            </w:r>
          </w:p>
        </w:tc>
        <w:tc>
          <w:tcPr>
            <w:tcW w:w="1276" w:type="dxa"/>
            <w:tcBorders>
              <w:top w:val="nil"/>
              <w:left w:val="nil"/>
              <w:bottom w:val="nil"/>
              <w:right w:val="nil"/>
            </w:tcBorders>
          </w:tcPr>
          <w:p w:rsidR="00000000" w:rsidRDefault="00B06724">
            <w:pPr>
              <w:pStyle w:val="Table"/>
            </w:pPr>
            <w:r>
              <w:t>Division 129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4</w:t>
            </w:r>
          </w:p>
        </w:tc>
        <w:tc>
          <w:tcPr>
            <w:tcW w:w="3969" w:type="dxa"/>
            <w:tcBorders>
              <w:top w:val="nil"/>
              <w:left w:val="nil"/>
              <w:bottom w:val="nil"/>
              <w:right w:val="nil"/>
            </w:tcBorders>
          </w:tcPr>
          <w:p w:rsidR="00000000" w:rsidRDefault="00B06724">
            <w:pPr>
              <w:pStyle w:val="Table"/>
            </w:pPr>
            <w:r>
              <w:t>Company amalgamations</w:t>
            </w:r>
          </w:p>
        </w:tc>
        <w:tc>
          <w:tcPr>
            <w:tcW w:w="1276" w:type="dxa"/>
            <w:tcBorders>
              <w:top w:val="nil"/>
              <w:left w:val="nil"/>
              <w:bottom w:val="nil"/>
              <w:right w:val="nil"/>
            </w:tcBorders>
          </w:tcPr>
          <w:p w:rsidR="00000000" w:rsidRDefault="00B06724">
            <w:pPr>
              <w:pStyle w:val="Table"/>
            </w:pPr>
            <w:r>
              <w:t>Division </w:t>
            </w:r>
            <w:r>
              <w:t>90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4AA</w:t>
            </w:r>
          </w:p>
        </w:tc>
        <w:tc>
          <w:tcPr>
            <w:tcW w:w="3969" w:type="dxa"/>
            <w:tcBorders>
              <w:top w:val="nil"/>
              <w:left w:val="nil"/>
              <w:bottom w:val="nil"/>
              <w:right w:val="nil"/>
            </w:tcBorders>
          </w:tcPr>
          <w:p w:rsidR="00000000" w:rsidRDefault="00B06724">
            <w:pPr>
              <w:pStyle w:val="Table"/>
            </w:pPr>
            <w:r>
              <w:t>Compulsory third party schemes</w:t>
            </w:r>
          </w:p>
        </w:tc>
        <w:tc>
          <w:tcPr>
            <w:tcW w:w="1276" w:type="dxa"/>
            <w:tcBorders>
              <w:top w:val="nil"/>
              <w:left w:val="nil"/>
              <w:bottom w:val="nil"/>
              <w:right w:val="nil"/>
            </w:tcBorders>
          </w:tcPr>
          <w:p w:rsidR="00000000" w:rsidRDefault="00B06724">
            <w:pPr>
              <w:pStyle w:val="Table"/>
            </w:pPr>
            <w:r>
              <w:t>Division 79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keepNext/>
            </w:pPr>
            <w:r>
              <w:t>4A</w:t>
            </w:r>
          </w:p>
        </w:tc>
        <w:tc>
          <w:tcPr>
            <w:tcW w:w="3969" w:type="dxa"/>
            <w:tcBorders>
              <w:top w:val="nil"/>
              <w:left w:val="nil"/>
              <w:bottom w:val="nil"/>
              <w:right w:val="nil"/>
            </w:tcBorders>
          </w:tcPr>
          <w:p w:rsidR="00000000" w:rsidRDefault="00B06724">
            <w:pPr>
              <w:pStyle w:val="Table"/>
              <w:keepNext/>
            </w:pPr>
            <w:r>
              <w:t>Distributions from deceased estates</w:t>
            </w:r>
          </w:p>
        </w:tc>
        <w:tc>
          <w:tcPr>
            <w:tcW w:w="1276" w:type="dxa"/>
            <w:tcBorders>
              <w:top w:val="nil"/>
              <w:left w:val="nil"/>
              <w:bottom w:val="nil"/>
              <w:right w:val="nil"/>
            </w:tcBorders>
          </w:tcPr>
          <w:p w:rsidR="00000000" w:rsidRDefault="00B06724">
            <w:pPr>
              <w:pStyle w:val="Table"/>
              <w:keepNext/>
            </w:pPr>
            <w:r>
              <w:t>Division 139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5</w:t>
            </w:r>
          </w:p>
        </w:tc>
        <w:tc>
          <w:tcPr>
            <w:tcW w:w="3969" w:type="dxa"/>
            <w:tcBorders>
              <w:top w:val="nil"/>
              <w:left w:val="nil"/>
              <w:bottom w:val="nil"/>
              <w:right w:val="nil"/>
            </w:tcBorders>
          </w:tcPr>
          <w:p w:rsidR="00000000" w:rsidRDefault="00B06724">
            <w:pPr>
              <w:pStyle w:val="Table"/>
            </w:pPr>
            <w:r>
              <w:t>Gambling</w:t>
            </w:r>
          </w:p>
        </w:tc>
        <w:tc>
          <w:tcPr>
            <w:tcW w:w="1276" w:type="dxa"/>
            <w:tcBorders>
              <w:top w:val="nil"/>
              <w:left w:val="nil"/>
              <w:bottom w:val="nil"/>
              <w:right w:val="nil"/>
            </w:tcBorders>
          </w:tcPr>
          <w:p w:rsidR="00000000" w:rsidRDefault="00B06724">
            <w:pPr>
              <w:pStyle w:val="Table"/>
            </w:pPr>
            <w:r>
              <w:t>Division 126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5A</w:t>
            </w:r>
          </w:p>
        </w:tc>
        <w:tc>
          <w:tcPr>
            <w:tcW w:w="3969" w:type="dxa"/>
            <w:tcBorders>
              <w:top w:val="nil"/>
              <w:left w:val="nil"/>
              <w:bottom w:val="nil"/>
              <w:right w:val="nil"/>
            </w:tcBorders>
          </w:tcPr>
          <w:p w:rsidR="00000000" w:rsidRDefault="00B06724">
            <w:pPr>
              <w:pStyle w:val="Table"/>
            </w:pPr>
            <w:r>
              <w:t>Goods applied solely to private or domestic use</w:t>
            </w:r>
          </w:p>
        </w:tc>
        <w:tc>
          <w:tcPr>
            <w:tcW w:w="1276" w:type="dxa"/>
            <w:tcBorders>
              <w:top w:val="nil"/>
              <w:left w:val="nil"/>
              <w:bottom w:val="nil"/>
              <w:right w:val="nil"/>
            </w:tcBorders>
          </w:tcPr>
          <w:p w:rsidR="00000000" w:rsidRDefault="00B06724">
            <w:pPr>
              <w:pStyle w:val="Table"/>
            </w:pPr>
            <w:r>
              <w:t>Division 130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6</w:t>
            </w:r>
          </w:p>
        </w:tc>
        <w:tc>
          <w:tcPr>
            <w:tcW w:w="3969" w:type="dxa"/>
            <w:tcBorders>
              <w:top w:val="nil"/>
              <w:left w:val="nil"/>
              <w:bottom w:val="nil"/>
              <w:right w:val="nil"/>
            </w:tcBorders>
          </w:tcPr>
          <w:p w:rsidR="00000000" w:rsidRDefault="00B06724">
            <w:pPr>
              <w:pStyle w:val="Table"/>
            </w:pPr>
            <w:r>
              <w:t>GST branches</w:t>
            </w:r>
          </w:p>
        </w:tc>
        <w:tc>
          <w:tcPr>
            <w:tcW w:w="1276" w:type="dxa"/>
            <w:tcBorders>
              <w:top w:val="nil"/>
              <w:left w:val="nil"/>
              <w:bottom w:val="nil"/>
              <w:right w:val="nil"/>
            </w:tcBorders>
          </w:tcPr>
          <w:p w:rsidR="00000000" w:rsidRDefault="00B06724">
            <w:pPr>
              <w:pStyle w:val="Table"/>
            </w:pPr>
            <w:r>
              <w:t>Division 54</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7</w:t>
            </w:r>
          </w:p>
        </w:tc>
        <w:tc>
          <w:tcPr>
            <w:tcW w:w="3969" w:type="dxa"/>
            <w:tcBorders>
              <w:top w:val="nil"/>
              <w:left w:val="nil"/>
              <w:bottom w:val="nil"/>
              <w:right w:val="nil"/>
            </w:tcBorders>
          </w:tcPr>
          <w:p w:rsidR="00000000" w:rsidRDefault="00B06724">
            <w:pPr>
              <w:pStyle w:val="Table"/>
            </w:pPr>
            <w:r>
              <w:t>GST groups</w:t>
            </w:r>
          </w:p>
        </w:tc>
        <w:tc>
          <w:tcPr>
            <w:tcW w:w="1276" w:type="dxa"/>
            <w:tcBorders>
              <w:top w:val="nil"/>
              <w:left w:val="nil"/>
              <w:bottom w:val="nil"/>
              <w:right w:val="nil"/>
            </w:tcBorders>
          </w:tcPr>
          <w:p w:rsidR="00000000" w:rsidRDefault="00B06724">
            <w:pPr>
              <w:pStyle w:val="Table"/>
            </w:pPr>
            <w:r>
              <w:t>Division 48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8</w:t>
            </w:r>
          </w:p>
        </w:tc>
        <w:tc>
          <w:tcPr>
            <w:tcW w:w="3969" w:type="dxa"/>
            <w:tcBorders>
              <w:top w:val="nil"/>
              <w:left w:val="nil"/>
              <w:bottom w:val="nil"/>
              <w:right w:val="nil"/>
            </w:tcBorders>
          </w:tcPr>
          <w:p w:rsidR="00000000" w:rsidRDefault="00B06724">
            <w:pPr>
              <w:pStyle w:val="Table"/>
            </w:pPr>
            <w:r>
              <w:t>GST joint ventures</w:t>
            </w:r>
          </w:p>
        </w:tc>
        <w:tc>
          <w:tcPr>
            <w:tcW w:w="1276" w:type="dxa"/>
            <w:tcBorders>
              <w:top w:val="nil"/>
              <w:left w:val="nil"/>
              <w:bottom w:val="nil"/>
              <w:right w:val="nil"/>
            </w:tcBorders>
          </w:tcPr>
          <w:p w:rsidR="00000000" w:rsidRDefault="00B06724">
            <w:pPr>
              <w:pStyle w:val="Table"/>
            </w:pPr>
            <w:r>
              <w:t>Division 51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8A</w:t>
            </w:r>
          </w:p>
        </w:tc>
        <w:tc>
          <w:tcPr>
            <w:tcW w:w="3969" w:type="dxa"/>
            <w:tcBorders>
              <w:top w:val="nil"/>
              <w:left w:val="nil"/>
              <w:bottom w:val="nil"/>
              <w:right w:val="nil"/>
            </w:tcBorders>
          </w:tcPr>
          <w:p w:rsidR="00000000" w:rsidRDefault="00B06724">
            <w:pPr>
              <w:pStyle w:val="Table"/>
            </w:pPr>
            <w:r>
              <w:t>GST religious groups</w:t>
            </w:r>
          </w:p>
        </w:tc>
        <w:tc>
          <w:tcPr>
            <w:tcW w:w="1276" w:type="dxa"/>
            <w:tcBorders>
              <w:top w:val="nil"/>
              <w:left w:val="nil"/>
              <w:bottom w:val="nil"/>
              <w:right w:val="nil"/>
            </w:tcBorders>
          </w:tcPr>
          <w:p w:rsidR="00000000" w:rsidRDefault="00B06724">
            <w:pPr>
              <w:pStyle w:val="Table"/>
            </w:pPr>
            <w:r>
              <w:t>Division 49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9</w:t>
            </w:r>
          </w:p>
        </w:tc>
        <w:tc>
          <w:tcPr>
            <w:tcW w:w="3969" w:type="dxa"/>
            <w:tcBorders>
              <w:top w:val="nil"/>
              <w:left w:val="nil"/>
              <w:bottom w:val="nil"/>
              <w:right w:val="nil"/>
            </w:tcBorders>
          </w:tcPr>
          <w:p w:rsidR="00000000" w:rsidRDefault="00B06724">
            <w:pPr>
              <w:pStyle w:val="Table"/>
            </w:pPr>
            <w:r>
              <w:t>Insurance</w:t>
            </w:r>
          </w:p>
        </w:tc>
        <w:tc>
          <w:tcPr>
            <w:tcW w:w="1276" w:type="dxa"/>
            <w:tcBorders>
              <w:top w:val="nil"/>
              <w:left w:val="nil"/>
              <w:bottom w:val="nil"/>
              <w:right w:val="nil"/>
            </w:tcBorders>
          </w:tcPr>
          <w:p w:rsidR="00000000" w:rsidRDefault="00B06724">
            <w:pPr>
              <w:pStyle w:val="Table"/>
            </w:pPr>
            <w:r>
              <w:t>Division 78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9AA</w:t>
            </w:r>
          </w:p>
        </w:tc>
        <w:tc>
          <w:tcPr>
            <w:tcW w:w="3969" w:type="dxa"/>
            <w:tcBorders>
              <w:top w:val="nil"/>
              <w:left w:val="nil"/>
              <w:bottom w:val="nil"/>
              <w:right w:val="nil"/>
            </w:tcBorders>
          </w:tcPr>
          <w:p w:rsidR="00000000" w:rsidRDefault="00B06724">
            <w:pPr>
              <w:pStyle w:val="Table"/>
            </w:pPr>
            <w:r>
              <w:t>Non</w:t>
            </w:r>
            <w:r>
              <w:noBreakHyphen/>
              <w:t>deductible expenses</w:t>
            </w:r>
          </w:p>
        </w:tc>
        <w:tc>
          <w:tcPr>
            <w:tcW w:w="1276" w:type="dxa"/>
            <w:tcBorders>
              <w:top w:val="nil"/>
              <w:left w:val="nil"/>
              <w:bottom w:val="nil"/>
              <w:right w:val="nil"/>
            </w:tcBorders>
          </w:tcPr>
          <w:p w:rsidR="00000000" w:rsidRDefault="00B06724">
            <w:pPr>
              <w:pStyle w:val="Table"/>
            </w:pPr>
            <w:r>
              <w:t>Division 69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9A</w:t>
            </w:r>
          </w:p>
        </w:tc>
        <w:tc>
          <w:tcPr>
            <w:tcW w:w="3969" w:type="dxa"/>
            <w:tcBorders>
              <w:top w:val="nil"/>
              <w:left w:val="nil"/>
              <w:bottom w:val="nil"/>
              <w:right w:val="nil"/>
            </w:tcBorders>
          </w:tcPr>
          <w:p w:rsidR="00000000" w:rsidRDefault="00B06724">
            <w:pPr>
              <w:pStyle w:val="Table"/>
            </w:pPr>
            <w:r>
              <w:t>Non</w:t>
            </w:r>
            <w:r>
              <w:noBreakHyphen/>
              <w:t>profit sub</w:t>
            </w:r>
            <w:r>
              <w:noBreakHyphen/>
              <w:t>entities</w:t>
            </w:r>
          </w:p>
        </w:tc>
        <w:tc>
          <w:tcPr>
            <w:tcW w:w="1276" w:type="dxa"/>
            <w:tcBorders>
              <w:top w:val="nil"/>
              <w:left w:val="nil"/>
              <w:bottom w:val="nil"/>
              <w:right w:val="nil"/>
            </w:tcBorders>
          </w:tcPr>
          <w:p w:rsidR="00000000" w:rsidRDefault="00B06724">
            <w:pPr>
              <w:pStyle w:val="Table"/>
            </w:pPr>
            <w:r>
              <w:t>Division 63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9B</w:t>
            </w:r>
          </w:p>
        </w:tc>
        <w:tc>
          <w:tcPr>
            <w:tcW w:w="3969" w:type="dxa"/>
            <w:tcBorders>
              <w:top w:val="nil"/>
              <w:left w:val="nil"/>
              <w:bottom w:val="nil"/>
              <w:right w:val="nil"/>
            </w:tcBorders>
          </w:tcPr>
          <w:p w:rsidR="00000000" w:rsidRDefault="00B06724">
            <w:pPr>
              <w:pStyle w:val="Table"/>
            </w:pPr>
            <w:r>
              <w:t>Payment of GST by instalments</w:t>
            </w:r>
          </w:p>
        </w:tc>
        <w:tc>
          <w:tcPr>
            <w:tcW w:w="1276" w:type="dxa"/>
            <w:tcBorders>
              <w:top w:val="nil"/>
              <w:left w:val="nil"/>
              <w:bottom w:val="nil"/>
              <w:right w:val="nil"/>
            </w:tcBorders>
          </w:tcPr>
          <w:p w:rsidR="00000000" w:rsidRDefault="00B06724">
            <w:pPr>
              <w:pStyle w:val="Table"/>
            </w:pPr>
            <w:r>
              <w:t>Division 162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10</w:t>
            </w:r>
          </w:p>
        </w:tc>
        <w:tc>
          <w:tcPr>
            <w:tcW w:w="3969" w:type="dxa"/>
            <w:tcBorders>
              <w:top w:val="nil"/>
              <w:left w:val="nil"/>
              <w:bottom w:val="nil"/>
              <w:right w:val="nil"/>
            </w:tcBorders>
          </w:tcPr>
          <w:p w:rsidR="00000000" w:rsidRDefault="00B06724">
            <w:pPr>
              <w:pStyle w:val="Table"/>
            </w:pPr>
            <w:r>
              <w:t>Representatives of incapacitated entities</w:t>
            </w:r>
          </w:p>
        </w:tc>
        <w:tc>
          <w:tcPr>
            <w:tcW w:w="1276" w:type="dxa"/>
            <w:tcBorders>
              <w:top w:val="nil"/>
              <w:left w:val="nil"/>
              <w:bottom w:val="nil"/>
              <w:right w:val="nil"/>
            </w:tcBorders>
          </w:tcPr>
          <w:p w:rsidR="00000000" w:rsidRDefault="00B06724">
            <w:pPr>
              <w:pStyle w:val="Table"/>
            </w:pPr>
            <w:r>
              <w:t>Division 147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11</w:t>
            </w:r>
          </w:p>
        </w:tc>
        <w:tc>
          <w:tcPr>
            <w:tcW w:w="3969" w:type="dxa"/>
            <w:tcBorders>
              <w:top w:val="nil"/>
              <w:left w:val="nil"/>
              <w:bottom w:val="nil"/>
              <w:right w:val="nil"/>
            </w:tcBorders>
          </w:tcPr>
          <w:p w:rsidR="00000000" w:rsidRDefault="00B06724">
            <w:pPr>
              <w:pStyle w:val="Table"/>
            </w:pPr>
            <w:r>
              <w:t>Resident agents acting for non</w:t>
            </w:r>
            <w:r>
              <w:noBreakHyphen/>
              <w:t>residents</w:t>
            </w:r>
          </w:p>
        </w:tc>
        <w:tc>
          <w:tcPr>
            <w:tcW w:w="1276" w:type="dxa"/>
            <w:tcBorders>
              <w:top w:val="nil"/>
              <w:left w:val="nil"/>
              <w:bottom w:val="nil"/>
              <w:right w:val="nil"/>
            </w:tcBorders>
          </w:tcPr>
          <w:p w:rsidR="00000000" w:rsidRDefault="00B06724">
            <w:pPr>
              <w:pStyle w:val="Table"/>
            </w:pPr>
            <w:r>
              <w:t>Division 57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w:t>
            </w:r>
          </w:p>
        </w:tc>
        <w:tc>
          <w:tcPr>
            <w:tcW w:w="3969" w:type="dxa"/>
            <w:tcBorders>
              <w:top w:val="nil"/>
              <w:left w:val="nil"/>
              <w:bottom w:val="nil"/>
              <w:right w:val="nil"/>
            </w:tcBorders>
          </w:tcPr>
          <w:p w:rsidR="00000000" w:rsidRDefault="00B06724">
            <w:pPr>
              <w:pStyle w:val="Table"/>
            </w:pPr>
            <w:r>
              <w:t>Second</w:t>
            </w:r>
            <w:r>
              <w:noBreakHyphen/>
              <w:t>hand goods</w:t>
            </w:r>
          </w:p>
        </w:tc>
        <w:tc>
          <w:tcPr>
            <w:tcW w:w="1276" w:type="dxa"/>
            <w:tcBorders>
              <w:top w:val="nil"/>
              <w:left w:val="nil"/>
              <w:bottom w:val="nil"/>
              <w:right w:val="nil"/>
            </w:tcBorders>
          </w:tcPr>
          <w:p w:rsidR="00000000" w:rsidRDefault="00B06724">
            <w:pPr>
              <w:pStyle w:val="Table"/>
            </w:pPr>
            <w:r>
              <w:t>Division 66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12AA</w:t>
            </w:r>
          </w:p>
        </w:tc>
        <w:tc>
          <w:tcPr>
            <w:tcW w:w="3969" w:type="dxa"/>
            <w:tcBorders>
              <w:top w:val="nil"/>
              <w:left w:val="nil"/>
              <w:bottom w:val="nil"/>
              <w:right w:val="nil"/>
            </w:tcBorders>
          </w:tcPr>
          <w:p w:rsidR="00000000" w:rsidRDefault="00B06724">
            <w:pPr>
              <w:pStyle w:val="Table"/>
            </w:pPr>
            <w:r>
              <w:t>Settlement sharing arrangements</w:t>
            </w:r>
          </w:p>
        </w:tc>
        <w:tc>
          <w:tcPr>
            <w:tcW w:w="1276" w:type="dxa"/>
            <w:tcBorders>
              <w:top w:val="nil"/>
              <w:left w:val="nil"/>
              <w:bottom w:val="nil"/>
              <w:right w:val="nil"/>
            </w:tcBorders>
          </w:tcPr>
          <w:p w:rsidR="00000000" w:rsidRDefault="00B06724">
            <w:pPr>
              <w:pStyle w:val="Table"/>
            </w:pPr>
            <w:r>
              <w:t>Division 80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12A</w:t>
            </w:r>
          </w:p>
        </w:tc>
        <w:tc>
          <w:tcPr>
            <w:tcW w:w="3969" w:type="dxa"/>
            <w:tcBorders>
              <w:top w:val="nil"/>
              <w:left w:val="nil"/>
              <w:bottom w:val="nil"/>
              <w:right w:val="nil"/>
            </w:tcBorders>
          </w:tcPr>
          <w:p w:rsidR="00000000" w:rsidRDefault="00B06724">
            <w:pPr>
              <w:pStyle w:val="Table"/>
            </w:pPr>
            <w:r>
              <w:t>Simplified accounting methods for retailers</w:t>
            </w:r>
          </w:p>
        </w:tc>
        <w:tc>
          <w:tcPr>
            <w:tcW w:w="1276" w:type="dxa"/>
            <w:tcBorders>
              <w:top w:val="nil"/>
              <w:left w:val="nil"/>
              <w:bottom w:val="nil"/>
              <w:right w:val="nil"/>
            </w:tcBorders>
          </w:tcPr>
          <w:p w:rsidR="00000000" w:rsidRDefault="00B06724">
            <w:pPr>
              <w:pStyle w:val="Table"/>
            </w:pPr>
            <w:r>
              <w:t>Division </w:t>
            </w:r>
            <w:r>
              <w:t>123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12B</w:t>
            </w:r>
          </w:p>
        </w:tc>
        <w:tc>
          <w:tcPr>
            <w:tcW w:w="3969" w:type="dxa"/>
            <w:tcBorders>
              <w:top w:val="nil"/>
              <w:left w:val="nil"/>
              <w:bottom w:val="nil"/>
              <w:right w:val="nil"/>
            </w:tcBorders>
          </w:tcPr>
          <w:p w:rsidR="00000000" w:rsidRDefault="00B06724">
            <w:pPr>
              <w:pStyle w:val="Table"/>
            </w:pPr>
            <w:r>
              <w:t>Stock on hand on becoming registered etc.</w:t>
            </w:r>
          </w:p>
        </w:tc>
        <w:tc>
          <w:tcPr>
            <w:tcW w:w="1276" w:type="dxa"/>
            <w:tcBorders>
              <w:top w:val="nil"/>
              <w:left w:val="nil"/>
              <w:bottom w:val="nil"/>
              <w:right w:val="nil"/>
            </w:tcBorders>
          </w:tcPr>
          <w:p w:rsidR="00000000" w:rsidRDefault="00B06724">
            <w:pPr>
              <w:pStyle w:val="Table"/>
            </w:pPr>
            <w:r>
              <w:t>Division 137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13</w:t>
            </w:r>
          </w:p>
        </w:tc>
        <w:tc>
          <w:tcPr>
            <w:tcW w:w="3969" w:type="dxa"/>
            <w:tcBorders>
              <w:top w:val="nil"/>
              <w:left w:val="nil"/>
              <w:bottom w:val="nil"/>
              <w:right w:val="nil"/>
            </w:tcBorders>
          </w:tcPr>
          <w:p w:rsidR="00000000" w:rsidRDefault="00B06724">
            <w:pPr>
              <w:pStyle w:val="Table"/>
            </w:pPr>
            <w:r>
              <w:t>Supplies in satisfaction of debts</w:t>
            </w:r>
          </w:p>
        </w:tc>
        <w:tc>
          <w:tcPr>
            <w:tcW w:w="1276" w:type="dxa"/>
            <w:tcBorders>
              <w:top w:val="nil"/>
              <w:left w:val="nil"/>
              <w:bottom w:val="nil"/>
              <w:right w:val="nil"/>
            </w:tcBorders>
          </w:tcPr>
          <w:p w:rsidR="00000000" w:rsidRDefault="00B06724">
            <w:pPr>
              <w:pStyle w:val="Table"/>
            </w:pPr>
            <w:r>
              <w:t>Division 105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14</w:t>
            </w:r>
          </w:p>
        </w:tc>
        <w:tc>
          <w:tcPr>
            <w:tcW w:w="3969" w:type="dxa"/>
            <w:tcBorders>
              <w:top w:val="nil"/>
              <w:left w:val="nil"/>
              <w:bottom w:val="nil"/>
              <w:right w:val="nil"/>
            </w:tcBorders>
          </w:tcPr>
          <w:p w:rsidR="00000000" w:rsidRDefault="00B06724">
            <w:pPr>
              <w:pStyle w:val="Table"/>
            </w:pPr>
            <w:r>
              <w:t>Supplies of going concerns</w:t>
            </w:r>
          </w:p>
        </w:tc>
        <w:tc>
          <w:tcPr>
            <w:tcW w:w="1276" w:type="dxa"/>
            <w:tcBorders>
              <w:top w:val="nil"/>
              <w:left w:val="nil"/>
              <w:bottom w:val="nil"/>
              <w:right w:val="nil"/>
            </w:tcBorders>
          </w:tcPr>
          <w:p w:rsidR="00000000" w:rsidRDefault="00B06724">
            <w:pPr>
              <w:pStyle w:val="Table"/>
            </w:pPr>
            <w:r>
              <w:t>Division 135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15</w:t>
            </w:r>
          </w:p>
        </w:tc>
        <w:tc>
          <w:tcPr>
            <w:tcW w:w="3969" w:type="dxa"/>
            <w:tcBorders>
              <w:top w:val="nil"/>
              <w:left w:val="nil"/>
              <w:bottom w:val="nil"/>
              <w:right w:val="nil"/>
            </w:tcBorders>
          </w:tcPr>
          <w:p w:rsidR="00000000" w:rsidRDefault="00B06724">
            <w:pPr>
              <w:pStyle w:val="Table"/>
            </w:pPr>
            <w:r>
              <w:t>Supplies of things acquired etc. without full input tax credits</w:t>
            </w:r>
          </w:p>
        </w:tc>
        <w:tc>
          <w:tcPr>
            <w:tcW w:w="1276" w:type="dxa"/>
            <w:tcBorders>
              <w:top w:val="nil"/>
              <w:left w:val="nil"/>
              <w:bottom w:val="nil"/>
              <w:right w:val="nil"/>
            </w:tcBorders>
          </w:tcPr>
          <w:p w:rsidR="00000000" w:rsidRDefault="00B06724">
            <w:pPr>
              <w:pStyle w:val="Table"/>
            </w:pPr>
            <w:r>
              <w:t>Division 132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16</w:t>
            </w:r>
          </w:p>
        </w:tc>
        <w:tc>
          <w:tcPr>
            <w:tcW w:w="3969" w:type="dxa"/>
            <w:tcBorders>
              <w:top w:val="nil"/>
              <w:left w:val="nil"/>
              <w:bottom w:val="nil"/>
              <w:right w:val="nil"/>
            </w:tcBorders>
          </w:tcPr>
          <w:p w:rsidR="00000000" w:rsidRDefault="00B06724">
            <w:pPr>
              <w:pStyle w:val="Table"/>
            </w:pPr>
            <w:r>
              <w:t>Tradex scheme goods</w:t>
            </w:r>
          </w:p>
        </w:tc>
        <w:tc>
          <w:tcPr>
            <w:tcW w:w="1276" w:type="dxa"/>
            <w:tcBorders>
              <w:top w:val="nil"/>
              <w:left w:val="nil"/>
              <w:bottom w:val="nil"/>
              <w:right w:val="nil"/>
            </w:tcBorders>
          </w:tcPr>
          <w:p w:rsidR="00000000" w:rsidRDefault="00B06724">
            <w:pPr>
              <w:pStyle w:val="Table"/>
            </w:pPr>
            <w:r>
              <w:t>Division 141</w:t>
            </w:r>
          </w:p>
        </w:tc>
      </w:tr>
      <w:tr w:rsidR="00000000">
        <w:tblPrEx>
          <w:tblCellMar>
            <w:top w:w="0" w:type="dxa"/>
            <w:left w:w="107" w:type="dxa"/>
            <w:bottom w:w="0" w:type="dxa"/>
            <w:right w:w="107" w:type="dxa"/>
          </w:tblCellMar>
        </w:tblPrEx>
        <w:trPr>
          <w:cantSplit/>
        </w:trPr>
        <w:tc>
          <w:tcPr>
            <w:tcW w:w="709" w:type="dxa"/>
            <w:tcBorders>
              <w:top w:val="nil"/>
              <w:left w:val="nil"/>
              <w:bottom w:val="single" w:sz="12" w:space="0" w:color="auto"/>
              <w:right w:val="nil"/>
            </w:tcBorders>
          </w:tcPr>
          <w:p w:rsidR="00000000" w:rsidRDefault="00B06724">
            <w:pPr>
              <w:pStyle w:val="Table"/>
            </w:pPr>
            <w:r>
              <w:t>17</w:t>
            </w:r>
          </w:p>
        </w:tc>
        <w:tc>
          <w:tcPr>
            <w:tcW w:w="3969" w:type="dxa"/>
            <w:tcBorders>
              <w:top w:val="nil"/>
              <w:left w:val="nil"/>
              <w:bottom w:val="single" w:sz="12" w:space="0" w:color="auto"/>
              <w:right w:val="nil"/>
            </w:tcBorders>
          </w:tcPr>
          <w:p w:rsidR="00000000" w:rsidRDefault="00B06724">
            <w:pPr>
              <w:pStyle w:val="Table"/>
            </w:pPr>
            <w:r>
              <w:t>Vouchers</w:t>
            </w:r>
          </w:p>
        </w:tc>
        <w:tc>
          <w:tcPr>
            <w:tcW w:w="1276" w:type="dxa"/>
            <w:tcBorders>
              <w:top w:val="nil"/>
              <w:left w:val="nil"/>
              <w:bottom w:val="single" w:sz="12" w:space="0" w:color="auto"/>
              <w:right w:val="nil"/>
            </w:tcBorders>
          </w:tcPr>
          <w:p w:rsidR="00000000" w:rsidRDefault="00B06724">
            <w:pPr>
              <w:pStyle w:val="Table"/>
            </w:pPr>
            <w:r>
              <w:t>Division 100</w:t>
            </w:r>
          </w:p>
        </w:tc>
      </w:tr>
    </w:tbl>
    <w:p w:rsidR="00000000" w:rsidRDefault="00B06724">
      <w:pPr>
        <w:pStyle w:val="PageBreak"/>
      </w:pPr>
      <w:r>
        <w:br w:type="page"/>
      </w:r>
    </w:p>
    <w:p w:rsidR="00000000" w:rsidRDefault="00B06724">
      <w:pPr>
        <w:pStyle w:val="Heading3"/>
      </w:pPr>
      <w:bookmarkStart w:id="89" w:name="_Toc90898733"/>
      <w:r>
        <w:rPr>
          <w:rStyle w:val="CharDivNo"/>
        </w:rPr>
        <w:t>Division 19</w:t>
      </w:r>
      <w:r>
        <w:t>—</w:t>
      </w:r>
      <w:r>
        <w:rPr>
          <w:rStyle w:val="CharDivText"/>
        </w:rPr>
        <w:t>Adjustment events</w:t>
      </w:r>
      <w:bookmarkEnd w:id="89"/>
    </w:p>
    <w:p w:rsidR="00000000" w:rsidRDefault="00B06724">
      <w:pPr>
        <w:pStyle w:val="TofSectsHeading"/>
      </w:pPr>
      <w:r>
        <w:t>Table of Subdivisions</w:t>
      </w:r>
    </w:p>
    <w:p w:rsidR="00000000" w:rsidRDefault="00B06724">
      <w:pPr>
        <w:pStyle w:val="TofSectsSubdiv"/>
      </w:pPr>
      <w:r>
        <w:t>19</w:t>
      </w:r>
      <w:r>
        <w:noBreakHyphen/>
        <w:t>A</w:t>
      </w:r>
      <w:r>
        <w:tab/>
        <w:t>Adjustment events</w:t>
      </w:r>
    </w:p>
    <w:p w:rsidR="00000000" w:rsidRDefault="00B06724">
      <w:pPr>
        <w:pStyle w:val="TofSectsSubdiv"/>
      </w:pPr>
      <w:r>
        <w:t>19</w:t>
      </w:r>
      <w:r>
        <w:noBreakHyphen/>
        <w:t>B</w:t>
      </w:r>
      <w:r>
        <w:tab/>
        <w:t>Adjustments for supplies</w:t>
      </w:r>
    </w:p>
    <w:p w:rsidR="00000000" w:rsidRDefault="00B06724">
      <w:pPr>
        <w:pStyle w:val="TofSectsSubdiv"/>
      </w:pPr>
      <w:r>
        <w:t>19</w:t>
      </w:r>
      <w:r>
        <w:noBreakHyphen/>
        <w:t>C</w:t>
      </w:r>
      <w:r>
        <w:tab/>
        <w:t>Adjustments for acquisitions</w:t>
      </w:r>
    </w:p>
    <w:p w:rsidR="00000000" w:rsidRDefault="00B06724">
      <w:pPr>
        <w:pStyle w:val="Heading5"/>
      </w:pPr>
      <w:bookmarkStart w:id="90" w:name="_Toc90898734"/>
      <w:r>
        <w:rPr>
          <w:rStyle w:val="CharSectno"/>
        </w:rPr>
        <w:t>19</w:t>
      </w:r>
      <w:r>
        <w:rPr>
          <w:rStyle w:val="CharSectno"/>
        </w:rPr>
        <w:noBreakHyphen/>
        <w:t>1</w:t>
      </w:r>
      <w:r>
        <w:t xml:space="preserve">  What this Division is about</w:t>
      </w:r>
      <w:bookmarkEnd w:id="90"/>
    </w:p>
    <w:p w:rsidR="00000000" w:rsidRDefault="00B06724">
      <w:pPr>
        <w:pStyle w:val="BoxText"/>
        <w:pBdr>
          <w:left w:val="single" w:sz="6" w:space="10" w:color="auto"/>
          <w:right w:val="single" w:sz="6" w:space="9" w:color="auto"/>
        </w:pBdr>
      </w:pPr>
      <w:r>
        <w:t xml:space="preserve">Adjustments can arise because of adjustment events. They are events such as a cancellation of a supply or acquisition, or a change in the consideration for a supply or acquisition (for example, because of a volume </w:t>
      </w:r>
      <w:r>
        <w:t>discount).</w:t>
      </w:r>
    </w:p>
    <w:p w:rsidR="00000000" w:rsidRDefault="00B06724">
      <w:pPr>
        <w:pStyle w:val="notetext"/>
      </w:pPr>
      <w:r>
        <w:t>Note:</w:t>
      </w:r>
      <w:r>
        <w:tab/>
        <w:t>Importations do not give rise to adjustment events.</w:t>
      </w:r>
    </w:p>
    <w:p w:rsidR="00000000" w:rsidRDefault="00B06724">
      <w:pPr>
        <w:pStyle w:val="Heading5"/>
      </w:pPr>
      <w:bookmarkStart w:id="91" w:name="_Toc90898735"/>
      <w:r>
        <w:rPr>
          <w:rStyle w:val="CharSectno"/>
        </w:rPr>
        <w:t>19</w:t>
      </w:r>
      <w:r>
        <w:rPr>
          <w:rStyle w:val="CharSectno"/>
        </w:rPr>
        <w:noBreakHyphen/>
        <w:t>5</w:t>
      </w:r>
      <w:r>
        <w:t xml:space="preserve">  Explanation of the effect of adjustment events</w:t>
      </w:r>
      <w:bookmarkEnd w:id="91"/>
    </w:p>
    <w:p w:rsidR="00000000" w:rsidRDefault="00B06724">
      <w:pPr>
        <w:pStyle w:val="subsection"/>
      </w:pPr>
      <w:r>
        <w:tab/>
      </w:r>
      <w:r>
        <w:tab/>
        <w:t xml:space="preserve">The following diagram shows how an </w:t>
      </w:r>
      <w:r>
        <w:rPr>
          <w:position w:val="6"/>
          <w:sz w:val="16"/>
          <w:szCs w:val="16"/>
        </w:rPr>
        <w:t>*</w:t>
      </w:r>
      <w:r>
        <w:t xml:space="preserve">adjustment event for a supply or acquisition can give rise to an </w:t>
      </w:r>
      <w:r>
        <w:rPr>
          <w:position w:val="6"/>
          <w:sz w:val="16"/>
          <w:szCs w:val="16"/>
        </w:rPr>
        <w:t>*</w:t>
      </w:r>
      <w:r>
        <w:t>increa</w:t>
      </w:r>
      <w:r>
        <w:t xml:space="preserve">sing adjustment or a </w:t>
      </w:r>
      <w:r>
        <w:rPr>
          <w:position w:val="6"/>
          <w:sz w:val="16"/>
          <w:szCs w:val="16"/>
        </w:rPr>
        <w:t>*</w:t>
      </w:r>
      <w:r>
        <w:t>decreasing adjustment.</w:t>
      </w:r>
    </w:p>
    <w:p w:rsidR="00000000" w:rsidRDefault="00B06724"/>
    <w:p w:rsidR="00000000" w:rsidRDefault="00F85586">
      <w:r>
        <w:rPr>
          <w:noProof/>
          <w:sz w:val="20"/>
          <w:szCs w:val="20"/>
        </w:rPr>
        <w:drawing>
          <wp:inline distT="0" distB="0" distL="0" distR="0">
            <wp:extent cx="4486275" cy="2962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6275" cy="2962275"/>
                    </a:xfrm>
                    <a:prstGeom prst="rect">
                      <a:avLst/>
                    </a:prstGeom>
                    <a:noFill/>
                    <a:ln>
                      <a:noFill/>
                    </a:ln>
                  </pic:spPr>
                </pic:pic>
              </a:graphicData>
            </a:graphic>
          </wp:inline>
        </w:drawing>
      </w:r>
    </w:p>
    <w:p w:rsidR="00000000" w:rsidRDefault="00B06724"/>
    <w:p w:rsidR="00000000" w:rsidRDefault="00B06724">
      <w:pPr>
        <w:pStyle w:val="notetext"/>
      </w:pPr>
      <w:r>
        <w:t>Note:</w:t>
      </w:r>
      <w:r>
        <w:tab/>
        <w:t>This section is an explanatory section.</w:t>
      </w:r>
    </w:p>
    <w:p w:rsidR="00000000" w:rsidRDefault="00B06724">
      <w:pPr>
        <w:pStyle w:val="Heading4"/>
      </w:pPr>
      <w:bookmarkStart w:id="92" w:name="_Toc90898736"/>
      <w:r>
        <w:rPr>
          <w:rStyle w:val="CharSubdNo"/>
        </w:rPr>
        <w:t>Subdivision 19</w:t>
      </w:r>
      <w:r>
        <w:rPr>
          <w:rStyle w:val="CharSubdNo"/>
        </w:rPr>
        <w:noBreakHyphen/>
        <w:t>A</w:t>
      </w:r>
      <w:r>
        <w:t>—</w:t>
      </w:r>
      <w:r>
        <w:rPr>
          <w:rStyle w:val="CharSubdText"/>
        </w:rPr>
        <w:t>Adjustment events</w:t>
      </w:r>
      <w:bookmarkEnd w:id="92"/>
    </w:p>
    <w:p w:rsidR="00000000" w:rsidRDefault="00B06724">
      <w:pPr>
        <w:pStyle w:val="Heading5"/>
      </w:pPr>
      <w:bookmarkStart w:id="93" w:name="_Toc90898737"/>
      <w:r>
        <w:rPr>
          <w:rStyle w:val="CharSectno"/>
        </w:rPr>
        <w:t>19</w:t>
      </w:r>
      <w:r>
        <w:rPr>
          <w:rStyle w:val="CharSectno"/>
        </w:rPr>
        <w:noBreakHyphen/>
        <w:t>10</w:t>
      </w:r>
      <w:r>
        <w:t xml:space="preserve">  Adjustment events</w:t>
      </w:r>
      <w:bookmarkEnd w:id="93"/>
    </w:p>
    <w:p w:rsidR="00000000" w:rsidRDefault="00B06724">
      <w:pPr>
        <w:pStyle w:val="subsection"/>
      </w:pPr>
      <w:r>
        <w:tab/>
        <w:t>(1)</w:t>
      </w:r>
      <w:r>
        <w:tab/>
        <w:t xml:space="preserve">An </w:t>
      </w:r>
      <w:r>
        <w:rPr>
          <w:b/>
          <w:bCs/>
          <w:i/>
          <w:iCs/>
        </w:rPr>
        <w:t>adjustment event</w:t>
      </w:r>
      <w:r>
        <w:t xml:space="preserve"> is any event which has the effect of:</w:t>
      </w:r>
    </w:p>
    <w:p w:rsidR="00000000" w:rsidRDefault="00B06724">
      <w:pPr>
        <w:pStyle w:val="paragraph"/>
      </w:pPr>
      <w:r>
        <w:tab/>
        <w:t>(a)</w:t>
      </w:r>
      <w:r>
        <w:tab/>
        <w:t>cancelling a supply or acquisition; or</w:t>
      </w:r>
    </w:p>
    <w:p w:rsidR="00000000" w:rsidRDefault="00B06724">
      <w:pPr>
        <w:pStyle w:val="paragraph"/>
      </w:pPr>
      <w:r>
        <w:tab/>
        <w:t>(b)</w:t>
      </w:r>
      <w:r>
        <w:tab/>
        <w:t xml:space="preserve">changing the </w:t>
      </w:r>
      <w:r>
        <w:rPr>
          <w:position w:val="6"/>
          <w:sz w:val="16"/>
          <w:szCs w:val="16"/>
        </w:rPr>
        <w:t>*</w:t>
      </w:r>
      <w:r>
        <w:t>consideration for a supply or acquisition; or</w:t>
      </w:r>
    </w:p>
    <w:p w:rsidR="00000000" w:rsidRDefault="00B06724">
      <w:pPr>
        <w:pStyle w:val="paragraph"/>
      </w:pPr>
      <w:r>
        <w:tab/>
        <w:t>(c)</w:t>
      </w:r>
      <w:r>
        <w:tab/>
        <w:t xml:space="preserve">causing a supply or acquisition to become, or stop being, a </w:t>
      </w:r>
      <w:r>
        <w:rPr>
          <w:position w:val="6"/>
          <w:sz w:val="16"/>
          <w:szCs w:val="16"/>
        </w:rPr>
        <w:t>*</w:t>
      </w:r>
      <w:r>
        <w:t xml:space="preserve">taxable supply or </w:t>
      </w:r>
      <w:r>
        <w:rPr>
          <w:position w:val="6"/>
          <w:sz w:val="16"/>
          <w:szCs w:val="16"/>
        </w:rPr>
        <w:t>*</w:t>
      </w:r>
      <w:r>
        <w:t>creditable acquisition.</w:t>
      </w:r>
    </w:p>
    <w:p w:rsidR="00000000" w:rsidRDefault="00B06724">
      <w:pPr>
        <w:pStyle w:val="notetext"/>
      </w:pPr>
      <w:r>
        <w:t>Example:</w:t>
      </w:r>
      <w:r>
        <w:tab/>
        <w:t>If goods that are supplied for export are not exported within the time provided in section 38</w:t>
      </w:r>
      <w:r>
        <w:noBreakHyphen/>
        <w:t>185, the supply is likely to become a taxable supply after originally being a supply that was GST</w:t>
      </w:r>
      <w:r>
        <w:noBreakHyphen/>
        <w:t>free.</w:t>
      </w:r>
    </w:p>
    <w:p w:rsidR="00000000" w:rsidRDefault="00B06724">
      <w:pPr>
        <w:pStyle w:val="subsection"/>
      </w:pPr>
      <w:r>
        <w:tab/>
        <w:t>(2)</w:t>
      </w:r>
      <w:r>
        <w:tab/>
      </w:r>
      <w:r>
        <w:t xml:space="preserve">Without limiting subsection (1), these are </w:t>
      </w:r>
      <w:r>
        <w:rPr>
          <w:position w:val="6"/>
          <w:sz w:val="16"/>
          <w:szCs w:val="16"/>
        </w:rPr>
        <w:t>*</w:t>
      </w:r>
      <w:r>
        <w:t>adjustment events:</w:t>
      </w:r>
    </w:p>
    <w:p w:rsidR="00000000" w:rsidRDefault="00B06724">
      <w:pPr>
        <w:pStyle w:val="paragraph"/>
      </w:pPr>
      <w:r>
        <w:tab/>
        <w:t>(a)</w:t>
      </w:r>
      <w:r>
        <w:tab/>
        <w:t>the return to a supplier of a thing, or part of a thing, supplied (whether or not the return involves a change of ownership of the thing);</w:t>
      </w:r>
    </w:p>
    <w:p w:rsidR="00000000" w:rsidRDefault="00B06724">
      <w:pPr>
        <w:pStyle w:val="paragraph"/>
      </w:pPr>
      <w:r>
        <w:tab/>
        <w:t>(b)</w:t>
      </w:r>
      <w:r>
        <w:tab/>
        <w:t xml:space="preserve">a change to the previously agreed </w:t>
      </w:r>
      <w:r>
        <w:rPr>
          <w:position w:val="6"/>
          <w:sz w:val="16"/>
          <w:szCs w:val="16"/>
        </w:rPr>
        <w:t>*</w:t>
      </w:r>
      <w:r>
        <w:t>considera</w:t>
      </w:r>
      <w:r>
        <w:t>tion for a supply or acquisition, whether due to the offer of a discount or otherwise;</w:t>
      </w:r>
    </w:p>
    <w:p w:rsidR="00000000" w:rsidRDefault="00B06724">
      <w:pPr>
        <w:pStyle w:val="paragraph"/>
      </w:pPr>
      <w:r>
        <w:tab/>
        <w:t>(c)</w:t>
      </w:r>
      <w:r>
        <w:tab/>
        <w:t xml:space="preserve">a change in the extent to which an entity that makes an acquisition provides, or is liable to provide, consideration for the acquisition (unless the entity </w:t>
      </w:r>
      <w:r>
        <w:rPr>
          <w:position w:val="6"/>
          <w:sz w:val="16"/>
          <w:szCs w:val="16"/>
        </w:rPr>
        <w:t>*</w:t>
      </w:r>
      <w:r>
        <w:t>account</w:t>
      </w:r>
      <w:r>
        <w:t>s on a cash basis).</w:t>
      </w:r>
    </w:p>
    <w:p w:rsidR="00000000" w:rsidRDefault="00B06724">
      <w:pPr>
        <w:pStyle w:val="subsection"/>
      </w:pPr>
      <w:r>
        <w:tab/>
        <w:t>(3)</w:t>
      </w:r>
      <w:r>
        <w:tab/>
        <w:t xml:space="preserve">An </w:t>
      </w:r>
      <w:r>
        <w:rPr>
          <w:position w:val="6"/>
          <w:sz w:val="16"/>
          <w:szCs w:val="16"/>
        </w:rPr>
        <w:t>*</w:t>
      </w:r>
      <w:r>
        <w:t>adjustment event:</w:t>
      </w:r>
    </w:p>
    <w:p w:rsidR="00000000" w:rsidRDefault="00B06724">
      <w:pPr>
        <w:pStyle w:val="paragraph"/>
      </w:pPr>
      <w:r>
        <w:tab/>
        <w:t>(a)</w:t>
      </w:r>
      <w:r>
        <w:tab/>
        <w:t xml:space="preserve">can arise in relation to a supply even if it is not a </w:t>
      </w:r>
      <w:r>
        <w:rPr>
          <w:position w:val="6"/>
          <w:sz w:val="16"/>
          <w:szCs w:val="16"/>
        </w:rPr>
        <w:t>*</w:t>
      </w:r>
      <w:r>
        <w:t>taxable supply; and</w:t>
      </w:r>
    </w:p>
    <w:p w:rsidR="00000000" w:rsidRDefault="00B06724">
      <w:pPr>
        <w:pStyle w:val="paragraph"/>
      </w:pPr>
      <w:r>
        <w:tab/>
        <w:t>(b)</w:t>
      </w:r>
      <w:r>
        <w:tab/>
        <w:t xml:space="preserve">can arise in relation to an acquisition even if it is not a </w:t>
      </w:r>
      <w:r>
        <w:rPr>
          <w:position w:val="6"/>
          <w:sz w:val="16"/>
          <w:szCs w:val="16"/>
        </w:rPr>
        <w:t>*</w:t>
      </w:r>
      <w:r>
        <w:t>creditable acquisition.</w:t>
      </w:r>
    </w:p>
    <w:p w:rsidR="00000000" w:rsidRDefault="00B06724">
      <w:pPr>
        <w:pStyle w:val="subsection"/>
      </w:pPr>
      <w:r>
        <w:tab/>
        <w:t>(4)</w:t>
      </w:r>
      <w:r>
        <w:tab/>
        <w:t>However, the return of a thing sup</w:t>
      </w:r>
      <w:r>
        <w:t xml:space="preserve">plied, or part of a thing supplied, to its supplier is not an </w:t>
      </w:r>
      <w:r>
        <w:rPr>
          <w:position w:val="6"/>
          <w:sz w:val="16"/>
          <w:szCs w:val="16"/>
        </w:rPr>
        <w:t>*</w:t>
      </w:r>
      <w:r>
        <w:t>adjustment event if the return is for the purpose of repair or maintenance.</w:t>
      </w:r>
    </w:p>
    <w:p w:rsidR="00000000" w:rsidRDefault="00B06724">
      <w:pPr>
        <w:pStyle w:val="Heading4"/>
      </w:pPr>
      <w:bookmarkStart w:id="94" w:name="_Toc90898738"/>
      <w:r>
        <w:rPr>
          <w:rStyle w:val="CharSubdNo"/>
        </w:rPr>
        <w:t>Subdivision 19</w:t>
      </w:r>
      <w:r>
        <w:rPr>
          <w:rStyle w:val="CharSubdNo"/>
        </w:rPr>
        <w:noBreakHyphen/>
        <w:t>B</w:t>
      </w:r>
      <w:r>
        <w:t>—</w:t>
      </w:r>
      <w:r>
        <w:rPr>
          <w:rStyle w:val="CharSubdText"/>
        </w:rPr>
        <w:t>Adjustments for supplies</w:t>
      </w:r>
      <w:bookmarkEnd w:id="94"/>
    </w:p>
    <w:p w:rsidR="00000000" w:rsidRDefault="00B06724">
      <w:pPr>
        <w:pStyle w:val="Heading5"/>
      </w:pPr>
      <w:bookmarkStart w:id="95" w:name="_Toc90898739"/>
      <w:r>
        <w:rPr>
          <w:rStyle w:val="CharSectno"/>
        </w:rPr>
        <w:t>19</w:t>
      </w:r>
      <w:r>
        <w:rPr>
          <w:rStyle w:val="CharSectno"/>
        </w:rPr>
        <w:noBreakHyphen/>
        <w:t>40</w:t>
      </w:r>
      <w:r>
        <w:t xml:space="preserve">  Where adjustments for supplies a</w:t>
      </w:r>
      <w:r>
        <w:t>rise</w:t>
      </w:r>
      <w:bookmarkEnd w:id="95"/>
    </w:p>
    <w:p w:rsidR="00000000" w:rsidRDefault="00B06724">
      <w:pPr>
        <w:pStyle w:val="subsection"/>
      </w:pPr>
      <w:r>
        <w:tab/>
      </w:r>
      <w:r>
        <w:tab/>
        <w:t xml:space="preserve">You have an </w:t>
      </w:r>
      <w:r>
        <w:rPr>
          <w:b/>
          <w:bCs/>
          <w:i/>
          <w:iCs/>
        </w:rPr>
        <w:t>adjustment</w:t>
      </w:r>
      <w:r>
        <w:t xml:space="preserve"> for a supply for which you are liable to pay GST (or would be liable to pay GST if it were a </w:t>
      </w:r>
      <w:r>
        <w:rPr>
          <w:position w:val="6"/>
          <w:sz w:val="16"/>
          <w:szCs w:val="16"/>
        </w:rPr>
        <w:t>*</w:t>
      </w:r>
      <w:r>
        <w:t>taxable supply) if:</w:t>
      </w:r>
    </w:p>
    <w:p w:rsidR="00000000" w:rsidRDefault="00B06724">
      <w:pPr>
        <w:pStyle w:val="paragraph"/>
      </w:pPr>
      <w:r>
        <w:tab/>
        <w:t>(a)</w:t>
      </w:r>
      <w:r>
        <w:tab/>
        <w:t xml:space="preserve">in relation to the supply, one or more </w:t>
      </w:r>
      <w:r>
        <w:rPr>
          <w:position w:val="6"/>
          <w:sz w:val="16"/>
          <w:szCs w:val="16"/>
        </w:rPr>
        <w:t>*</w:t>
      </w:r>
      <w:r>
        <w:t>adjustment events occur during a tax period; and</w:t>
      </w:r>
    </w:p>
    <w:p w:rsidR="00000000" w:rsidRDefault="00B06724">
      <w:pPr>
        <w:pStyle w:val="paragraph"/>
      </w:pPr>
      <w:r>
        <w:tab/>
        <w:t>(b)</w:t>
      </w:r>
      <w:r>
        <w:tab/>
        <w:t>G</w:t>
      </w:r>
      <w:r>
        <w:t>ST on the supply was attributable to an earlier tax period (or, if the supply was not a taxable supply, would have been attributable to an earlier tax period had the supply been a taxable supply); and</w:t>
      </w:r>
    </w:p>
    <w:p w:rsidR="00000000" w:rsidRDefault="00B06724">
      <w:pPr>
        <w:pStyle w:val="paragraph"/>
      </w:pPr>
      <w:r>
        <w:tab/>
        <w:t>(c)</w:t>
      </w:r>
      <w:r>
        <w:tab/>
        <w:t xml:space="preserve">as a result of those adjustment events, the </w:t>
      </w:r>
      <w:r>
        <w:rPr>
          <w:position w:val="6"/>
          <w:sz w:val="16"/>
          <w:szCs w:val="16"/>
        </w:rPr>
        <w:t>*</w:t>
      </w:r>
      <w:r>
        <w:t>previ</w:t>
      </w:r>
      <w:r>
        <w:t xml:space="preserve">ously attributed GST amount for the supply (if any) no longer correctly reflects the amount of GST (if any) on the supply (the </w:t>
      </w:r>
      <w:r>
        <w:rPr>
          <w:b/>
          <w:bCs/>
          <w:i/>
          <w:iCs/>
        </w:rPr>
        <w:t>corrected GST amount</w:t>
      </w:r>
      <w:r>
        <w:t xml:space="preserve">), taking into account any change of circumstances that has given rise to an adjustment for the supply under </w:t>
      </w:r>
      <w:r>
        <w:t>this Subdivision or Division 21.</w:t>
      </w:r>
    </w:p>
    <w:p w:rsidR="00000000" w:rsidRDefault="00B06724">
      <w:pPr>
        <w:pStyle w:val="Heading5"/>
      </w:pPr>
      <w:bookmarkStart w:id="96" w:name="_Toc90898740"/>
      <w:r>
        <w:rPr>
          <w:rStyle w:val="CharSectno"/>
        </w:rPr>
        <w:t>19</w:t>
      </w:r>
      <w:r>
        <w:rPr>
          <w:rStyle w:val="CharSectno"/>
        </w:rPr>
        <w:noBreakHyphen/>
        <w:t>45</w:t>
      </w:r>
      <w:r>
        <w:t xml:space="preserve">  Previously attributed GST amounts</w:t>
      </w:r>
      <w:bookmarkEnd w:id="96"/>
    </w:p>
    <w:p w:rsidR="00000000" w:rsidRDefault="00B06724">
      <w:pPr>
        <w:pStyle w:val="subsection"/>
      </w:pPr>
      <w:r>
        <w:tab/>
      </w:r>
      <w:r>
        <w:tab/>
        <w:t xml:space="preserve">The </w:t>
      </w:r>
      <w:r>
        <w:rPr>
          <w:b/>
          <w:bCs/>
          <w:i/>
          <w:iCs/>
        </w:rPr>
        <w:t>previously attributed GST amount</w:t>
      </w:r>
      <w:r>
        <w:t xml:space="preserve"> for a supply is:</w:t>
      </w:r>
    </w:p>
    <w:p w:rsidR="00000000" w:rsidRDefault="00B06724">
      <w:pPr>
        <w:pStyle w:val="paragraph"/>
      </w:pPr>
      <w:r>
        <w:tab/>
        <w:t>(a)</w:t>
      </w:r>
      <w:r>
        <w:tab/>
        <w:t>the amount of any GST that was attributable to a tax period in respect of the supply; plus</w:t>
      </w:r>
    </w:p>
    <w:p w:rsidR="00000000" w:rsidRDefault="00B06724">
      <w:pPr>
        <w:pStyle w:val="paragraph"/>
      </w:pPr>
      <w:r>
        <w:tab/>
        <w:t>(b)</w:t>
      </w:r>
      <w:r>
        <w:tab/>
        <w:t>t</w:t>
      </w:r>
      <w:r>
        <w:t xml:space="preserve">he sum of any </w:t>
      </w:r>
      <w:r>
        <w:rPr>
          <w:position w:val="6"/>
          <w:sz w:val="16"/>
          <w:szCs w:val="16"/>
        </w:rPr>
        <w:t>*</w:t>
      </w:r>
      <w:r>
        <w:t>increasing adjustments, under this Subdivision or Division 21, that were previously attributable to a tax period in respect of the supply; minus</w:t>
      </w:r>
    </w:p>
    <w:p w:rsidR="00000000" w:rsidRDefault="00B06724">
      <w:pPr>
        <w:pStyle w:val="paragraph"/>
      </w:pPr>
      <w:r>
        <w:tab/>
        <w:t>(c)</w:t>
      </w:r>
      <w:r>
        <w:tab/>
        <w:t xml:space="preserve">the sum of any </w:t>
      </w:r>
      <w:r>
        <w:rPr>
          <w:position w:val="6"/>
          <w:sz w:val="16"/>
          <w:szCs w:val="16"/>
        </w:rPr>
        <w:t>*</w:t>
      </w:r>
      <w:r>
        <w:t>decreasing adjustments, under this Subdivision or Division 21, that were pr</w:t>
      </w:r>
      <w:r>
        <w:t>eviously attributable to a tax period in respect of the supply.</w:t>
      </w:r>
    </w:p>
    <w:p w:rsidR="00000000" w:rsidRDefault="00B06724">
      <w:pPr>
        <w:pStyle w:val="Heading5"/>
      </w:pPr>
      <w:bookmarkStart w:id="97" w:name="_Toc90898741"/>
      <w:r>
        <w:rPr>
          <w:rStyle w:val="CharSectno"/>
        </w:rPr>
        <w:t>19</w:t>
      </w:r>
      <w:r>
        <w:rPr>
          <w:rStyle w:val="CharSectno"/>
        </w:rPr>
        <w:noBreakHyphen/>
        <w:t>50</w:t>
      </w:r>
      <w:r>
        <w:t xml:space="preserve">  Increasing adjustments for supplies</w:t>
      </w:r>
      <w:bookmarkEnd w:id="97"/>
    </w:p>
    <w:p w:rsidR="00000000" w:rsidRDefault="00B06724">
      <w:pPr>
        <w:pStyle w:val="subsection"/>
      </w:pPr>
      <w:r>
        <w:tab/>
      </w:r>
      <w:r>
        <w:tab/>
        <w:t xml:space="preserve">If the </w:t>
      </w:r>
      <w:r>
        <w:rPr>
          <w:position w:val="6"/>
          <w:sz w:val="16"/>
          <w:szCs w:val="16"/>
        </w:rPr>
        <w:t>*</w:t>
      </w:r>
      <w:r>
        <w:t>corrected GST</w:t>
      </w:r>
      <w:r>
        <w:rPr>
          <w:b/>
          <w:bCs/>
          <w:i/>
          <w:iCs/>
        </w:rPr>
        <w:t xml:space="preserve"> </w:t>
      </w:r>
      <w:r>
        <w:t xml:space="preserve">amount is </w:t>
      </w:r>
      <w:r>
        <w:rPr>
          <w:i/>
          <w:iCs/>
        </w:rPr>
        <w:t>greater</w:t>
      </w:r>
      <w:r>
        <w:t xml:space="preserve"> than the </w:t>
      </w:r>
      <w:r>
        <w:rPr>
          <w:position w:val="6"/>
          <w:sz w:val="16"/>
          <w:szCs w:val="16"/>
        </w:rPr>
        <w:t>*</w:t>
      </w:r>
      <w:r>
        <w:t xml:space="preserve">previously attributed GST amount, you have an </w:t>
      </w:r>
      <w:r>
        <w:rPr>
          <w:b/>
          <w:bCs/>
          <w:i/>
          <w:iCs/>
        </w:rPr>
        <w:t>increasing adjustment</w:t>
      </w:r>
      <w:r>
        <w:t xml:space="preserve"> equal</w:t>
      </w:r>
      <w:r>
        <w:t xml:space="preserve"> to the difference between the corrected GST amount and the previously attributed GST amount.</w:t>
      </w:r>
    </w:p>
    <w:p w:rsidR="00000000" w:rsidRDefault="00B06724">
      <w:pPr>
        <w:pStyle w:val="Heading5"/>
      </w:pPr>
      <w:bookmarkStart w:id="98" w:name="_Toc90898742"/>
      <w:r>
        <w:rPr>
          <w:rStyle w:val="CharSectno"/>
        </w:rPr>
        <w:t>19</w:t>
      </w:r>
      <w:r>
        <w:rPr>
          <w:rStyle w:val="CharSectno"/>
        </w:rPr>
        <w:noBreakHyphen/>
        <w:t>55</w:t>
      </w:r>
      <w:r>
        <w:t xml:space="preserve">  Decreasing adjustments for supplies</w:t>
      </w:r>
      <w:bookmarkEnd w:id="98"/>
    </w:p>
    <w:p w:rsidR="00000000" w:rsidRDefault="00B06724">
      <w:pPr>
        <w:pStyle w:val="subsection"/>
      </w:pPr>
      <w:r>
        <w:tab/>
      </w:r>
      <w:r>
        <w:tab/>
        <w:t xml:space="preserve">If the </w:t>
      </w:r>
      <w:r>
        <w:rPr>
          <w:position w:val="6"/>
          <w:sz w:val="16"/>
          <w:szCs w:val="16"/>
        </w:rPr>
        <w:t>*</w:t>
      </w:r>
      <w:r>
        <w:t xml:space="preserve">corrected GST amount is </w:t>
      </w:r>
      <w:r>
        <w:rPr>
          <w:i/>
          <w:iCs/>
        </w:rPr>
        <w:t>less</w:t>
      </w:r>
      <w:r>
        <w:t xml:space="preserve"> than the </w:t>
      </w:r>
      <w:r>
        <w:rPr>
          <w:position w:val="6"/>
          <w:sz w:val="16"/>
          <w:szCs w:val="16"/>
        </w:rPr>
        <w:t>*</w:t>
      </w:r>
      <w:r>
        <w:t xml:space="preserve">previously attributed GST amount, you have a </w:t>
      </w:r>
      <w:r>
        <w:rPr>
          <w:b/>
          <w:bCs/>
          <w:i/>
          <w:iCs/>
        </w:rPr>
        <w:t>d</w:t>
      </w:r>
      <w:r>
        <w:rPr>
          <w:b/>
          <w:bCs/>
          <w:i/>
          <w:iCs/>
        </w:rPr>
        <w:t>ecreasing adjustment</w:t>
      </w:r>
      <w:r>
        <w:t xml:space="preserve"> equal to the difference between the previously attributed GST amount and the corrected GST amount.</w:t>
      </w:r>
    </w:p>
    <w:p w:rsidR="00000000" w:rsidRDefault="00B06724">
      <w:pPr>
        <w:pStyle w:val="Heading4"/>
      </w:pPr>
      <w:bookmarkStart w:id="99" w:name="_Toc90898743"/>
      <w:r>
        <w:rPr>
          <w:rStyle w:val="CharSubdNo"/>
        </w:rPr>
        <w:t>Subdivision 19</w:t>
      </w:r>
      <w:r>
        <w:rPr>
          <w:rStyle w:val="CharSubdNo"/>
        </w:rPr>
        <w:noBreakHyphen/>
        <w:t>C</w:t>
      </w:r>
      <w:r>
        <w:t>—</w:t>
      </w:r>
      <w:r>
        <w:rPr>
          <w:rStyle w:val="CharSubdText"/>
        </w:rPr>
        <w:t>Adjustments for acquisitions</w:t>
      </w:r>
      <w:bookmarkEnd w:id="99"/>
    </w:p>
    <w:p w:rsidR="00000000" w:rsidRDefault="00B06724">
      <w:pPr>
        <w:pStyle w:val="Heading5"/>
      </w:pPr>
      <w:bookmarkStart w:id="100" w:name="_Toc90898744"/>
      <w:r>
        <w:rPr>
          <w:rStyle w:val="CharSectno"/>
        </w:rPr>
        <w:t>19</w:t>
      </w:r>
      <w:r>
        <w:rPr>
          <w:rStyle w:val="CharSectno"/>
        </w:rPr>
        <w:noBreakHyphen/>
        <w:t>70</w:t>
      </w:r>
      <w:r>
        <w:t xml:space="preserve">  Where adjustments for acquisitions arise</w:t>
      </w:r>
      <w:bookmarkEnd w:id="100"/>
    </w:p>
    <w:p w:rsidR="00000000" w:rsidRDefault="00B06724">
      <w:pPr>
        <w:pStyle w:val="subsection"/>
      </w:pPr>
      <w:r>
        <w:tab/>
        <w:t>(1)</w:t>
      </w:r>
      <w:r>
        <w:tab/>
        <w:t xml:space="preserve">You have an </w:t>
      </w:r>
      <w:r>
        <w:rPr>
          <w:b/>
          <w:bCs/>
          <w:i/>
          <w:iCs/>
        </w:rPr>
        <w:t>adjustment</w:t>
      </w:r>
      <w:r>
        <w:t xml:space="preserve"> for an acquisition for which you are entitled to an input tax credit (or would be entitled to an input tax credit if the acquisition were a </w:t>
      </w:r>
      <w:r>
        <w:rPr>
          <w:position w:val="6"/>
          <w:sz w:val="16"/>
          <w:szCs w:val="16"/>
        </w:rPr>
        <w:t>*</w:t>
      </w:r>
      <w:r>
        <w:t>creditable acquisition) if:</w:t>
      </w:r>
    </w:p>
    <w:p w:rsidR="00000000" w:rsidRDefault="00B06724">
      <w:pPr>
        <w:pStyle w:val="paragraph"/>
      </w:pPr>
      <w:r>
        <w:tab/>
        <w:t>(a)</w:t>
      </w:r>
      <w:r>
        <w:tab/>
        <w:t xml:space="preserve">in relation to the acquisition, one or more </w:t>
      </w:r>
      <w:r>
        <w:rPr>
          <w:position w:val="6"/>
          <w:sz w:val="16"/>
          <w:szCs w:val="16"/>
        </w:rPr>
        <w:t>*</w:t>
      </w:r>
      <w:r>
        <w:t>ad</w:t>
      </w:r>
      <w:r>
        <w:t>justment events occur during a tax period; and</w:t>
      </w:r>
    </w:p>
    <w:p w:rsidR="00000000" w:rsidRDefault="00B06724">
      <w:pPr>
        <w:pStyle w:val="paragraph"/>
      </w:pPr>
      <w:r>
        <w:tab/>
        <w:t>(b)</w:t>
      </w:r>
      <w:r>
        <w:tab/>
        <w:t>an input tax credit on the acquisition was attributable to an earlier tax period (or, if the acquisition was not a creditable acquisition, would have been attributable to an earlier tax period had the acq</w:t>
      </w:r>
      <w:r>
        <w:t>uisition been a creditable acquisition); and</w:t>
      </w:r>
    </w:p>
    <w:p w:rsidR="00000000" w:rsidRDefault="00B06724">
      <w:pPr>
        <w:pStyle w:val="paragraph"/>
      </w:pPr>
      <w:r>
        <w:tab/>
        <w:t>(c)</w:t>
      </w:r>
      <w:r>
        <w:tab/>
        <w:t xml:space="preserve">as a result of those adjustment events, the </w:t>
      </w:r>
      <w:r>
        <w:rPr>
          <w:position w:val="6"/>
          <w:sz w:val="16"/>
          <w:szCs w:val="16"/>
        </w:rPr>
        <w:t>*</w:t>
      </w:r>
      <w:r>
        <w:t>previously attributed input tax credit amount for the acquisition (if any) no longer correctly reflects the amount of the input tax credit (if any) on the acquis</w:t>
      </w:r>
      <w:r>
        <w:t xml:space="preserve">ition (the </w:t>
      </w:r>
      <w:r>
        <w:rPr>
          <w:b/>
          <w:bCs/>
          <w:i/>
          <w:iCs/>
        </w:rPr>
        <w:t>corrected input tax credit amount</w:t>
      </w:r>
      <w:r>
        <w:t>).</w:t>
      </w:r>
    </w:p>
    <w:p w:rsidR="00000000" w:rsidRDefault="00B06724">
      <w:pPr>
        <w:pStyle w:val="subsection"/>
      </w:pPr>
      <w:r>
        <w:tab/>
        <w:t>(2)</w:t>
      </w:r>
      <w:r>
        <w:tab/>
        <w:t xml:space="preserve">In working out the </w:t>
      </w:r>
      <w:r>
        <w:rPr>
          <w:position w:val="6"/>
          <w:sz w:val="16"/>
          <w:szCs w:val="16"/>
        </w:rPr>
        <w:t>*</w:t>
      </w:r>
      <w:r>
        <w:t>corrected input tax credit amount for the acquisition:</w:t>
      </w:r>
    </w:p>
    <w:p w:rsidR="00000000" w:rsidRDefault="00B06724">
      <w:pPr>
        <w:pStyle w:val="paragraph"/>
      </w:pPr>
      <w:r>
        <w:tab/>
        <w:t>(a)</w:t>
      </w:r>
      <w:r>
        <w:tab/>
        <w:t>take into account any change of circumstances that has given rise to an adjustment for the acquisition under this Subdivisio</w:t>
      </w:r>
      <w:r>
        <w:t>n or Division 21 or 129; and</w:t>
      </w:r>
    </w:p>
    <w:p w:rsidR="00000000" w:rsidRDefault="00B06724">
      <w:pPr>
        <w:pStyle w:val="paragraph"/>
      </w:pPr>
      <w:r>
        <w:tab/>
        <w:t>(b)</w:t>
      </w:r>
      <w:r>
        <w:tab/>
        <w:t>if an adjustment relating to the acquisition under Division 131 was attributable to an earlier tax period:</w:t>
      </w:r>
    </w:p>
    <w:p w:rsidR="00000000" w:rsidRDefault="00B06724">
      <w:pPr>
        <w:pStyle w:val="paragraphsub"/>
      </w:pPr>
      <w:r>
        <w:tab/>
        <w:t>(i)</w:t>
      </w:r>
      <w:r>
        <w:tab/>
        <w:t>do not take into account that adjustment; and</w:t>
      </w:r>
    </w:p>
    <w:p w:rsidR="00000000" w:rsidRDefault="00B06724">
      <w:pPr>
        <w:pStyle w:val="paragraphsub"/>
      </w:pPr>
      <w:r>
        <w:tab/>
        <w:t>(ii)</w:t>
      </w:r>
      <w:r>
        <w:tab/>
        <w:t>treat the acquisition as one in relation to which Division</w:t>
      </w:r>
      <w:r>
        <w:t> 131 had not applied.</w:t>
      </w:r>
    </w:p>
    <w:p w:rsidR="00000000" w:rsidRDefault="00B06724">
      <w:pPr>
        <w:pStyle w:val="Heading5"/>
      </w:pPr>
      <w:bookmarkStart w:id="101" w:name="_Toc90898745"/>
      <w:r>
        <w:rPr>
          <w:rStyle w:val="CharSectno"/>
        </w:rPr>
        <w:t>19</w:t>
      </w:r>
      <w:r>
        <w:rPr>
          <w:rStyle w:val="CharSectno"/>
        </w:rPr>
        <w:noBreakHyphen/>
        <w:t>75</w:t>
      </w:r>
      <w:r>
        <w:t xml:space="preserve">  Previously attributed input tax credit amounts</w:t>
      </w:r>
      <w:bookmarkEnd w:id="101"/>
    </w:p>
    <w:p w:rsidR="00000000" w:rsidRDefault="00B06724">
      <w:pPr>
        <w:pStyle w:val="subsection"/>
      </w:pPr>
      <w:r>
        <w:tab/>
      </w:r>
      <w:r>
        <w:tab/>
        <w:t xml:space="preserve">The </w:t>
      </w:r>
      <w:r>
        <w:rPr>
          <w:b/>
          <w:bCs/>
          <w:i/>
          <w:iCs/>
        </w:rPr>
        <w:t>previously attributed input tax credit amount</w:t>
      </w:r>
      <w:r>
        <w:t xml:space="preserve"> for an acquisition is:</w:t>
      </w:r>
    </w:p>
    <w:p w:rsidR="00000000" w:rsidRDefault="00B06724">
      <w:pPr>
        <w:pStyle w:val="paragraph"/>
      </w:pPr>
      <w:r>
        <w:tab/>
        <w:t>(a)</w:t>
      </w:r>
      <w:r>
        <w:tab/>
        <w:t xml:space="preserve">the amount of any input tax credit that was attributable to a tax period in </w:t>
      </w:r>
      <w:r>
        <w:t>respect of the acquisition; minus</w:t>
      </w:r>
    </w:p>
    <w:p w:rsidR="00000000" w:rsidRDefault="00B06724">
      <w:pPr>
        <w:pStyle w:val="paragraph"/>
      </w:pPr>
      <w:r>
        <w:tab/>
        <w:t>(b)</w:t>
      </w:r>
      <w:r>
        <w:tab/>
        <w:t xml:space="preserve">the sum of any </w:t>
      </w:r>
      <w:r>
        <w:rPr>
          <w:position w:val="6"/>
          <w:sz w:val="16"/>
          <w:szCs w:val="16"/>
        </w:rPr>
        <w:t>*</w:t>
      </w:r>
      <w:r>
        <w:t>increasing adjustments, under this Subdivision or Division 21, 129 or 131, that were previously attributable to a tax period in respect of the acquisition; plus</w:t>
      </w:r>
    </w:p>
    <w:p w:rsidR="00000000" w:rsidRDefault="00B06724">
      <w:pPr>
        <w:pStyle w:val="paragraph"/>
      </w:pPr>
      <w:r>
        <w:tab/>
        <w:t>(c)</w:t>
      </w:r>
      <w:r>
        <w:tab/>
        <w:t xml:space="preserve">the sum of any </w:t>
      </w:r>
      <w:r>
        <w:rPr>
          <w:position w:val="6"/>
          <w:sz w:val="16"/>
          <w:szCs w:val="16"/>
        </w:rPr>
        <w:t>*</w:t>
      </w:r>
      <w:r>
        <w:t>decreasing adjustme</w:t>
      </w:r>
      <w:r>
        <w:t>nts, under this Subdivision or Division 21 or 129, that were previously attributable to a tax period in respect of the acquisition.</w:t>
      </w:r>
    </w:p>
    <w:p w:rsidR="00000000" w:rsidRDefault="00B06724">
      <w:pPr>
        <w:pStyle w:val="Heading5"/>
      </w:pPr>
      <w:bookmarkStart w:id="102" w:name="_Toc90898746"/>
      <w:r>
        <w:rPr>
          <w:rStyle w:val="CharSectno"/>
        </w:rPr>
        <w:t>19</w:t>
      </w:r>
      <w:r>
        <w:rPr>
          <w:rStyle w:val="CharSectno"/>
        </w:rPr>
        <w:noBreakHyphen/>
        <w:t>80</w:t>
      </w:r>
      <w:r>
        <w:t xml:space="preserve">  Increasing adjustments for acquisitions</w:t>
      </w:r>
      <w:bookmarkEnd w:id="102"/>
    </w:p>
    <w:p w:rsidR="00000000" w:rsidRDefault="00B06724">
      <w:pPr>
        <w:pStyle w:val="subsection"/>
      </w:pPr>
      <w:r>
        <w:tab/>
      </w:r>
      <w:r>
        <w:tab/>
        <w:t xml:space="preserve">If the </w:t>
      </w:r>
      <w:r>
        <w:rPr>
          <w:position w:val="6"/>
          <w:sz w:val="16"/>
          <w:szCs w:val="16"/>
        </w:rPr>
        <w:t>*</w:t>
      </w:r>
      <w:r>
        <w:t xml:space="preserve">previously attributed input tax credit amount is </w:t>
      </w:r>
      <w:r>
        <w:rPr>
          <w:i/>
          <w:iCs/>
        </w:rPr>
        <w:t>greater</w:t>
      </w:r>
      <w:r>
        <w:t xml:space="preserve"> than the </w:t>
      </w:r>
      <w:r>
        <w:rPr>
          <w:position w:val="6"/>
          <w:sz w:val="16"/>
          <w:szCs w:val="16"/>
        </w:rPr>
        <w:t>*</w:t>
      </w:r>
      <w:r>
        <w:t xml:space="preserve">corrected input tax credit amount, you have an </w:t>
      </w:r>
      <w:r>
        <w:rPr>
          <w:b/>
          <w:bCs/>
          <w:i/>
          <w:iCs/>
        </w:rPr>
        <w:t>increasing adjustment</w:t>
      </w:r>
      <w:r>
        <w:t xml:space="preserve"> equal to the difference between the previously attributed input tax credit amount and the corrected input tax credit amo</w:t>
      </w:r>
      <w:r>
        <w:t>unt.</w:t>
      </w:r>
    </w:p>
    <w:p w:rsidR="00000000" w:rsidRDefault="00B06724">
      <w:pPr>
        <w:pStyle w:val="Heading5"/>
      </w:pPr>
      <w:bookmarkStart w:id="103" w:name="_Toc90898747"/>
      <w:r>
        <w:rPr>
          <w:rStyle w:val="CharSectno"/>
        </w:rPr>
        <w:t>19</w:t>
      </w:r>
      <w:r>
        <w:rPr>
          <w:rStyle w:val="CharSectno"/>
        </w:rPr>
        <w:noBreakHyphen/>
        <w:t>85</w:t>
      </w:r>
      <w:r>
        <w:t xml:space="preserve">  Decreasing adjustments for acquisitions</w:t>
      </w:r>
      <w:bookmarkEnd w:id="103"/>
    </w:p>
    <w:p w:rsidR="00000000" w:rsidRDefault="00B06724">
      <w:pPr>
        <w:pStyle w:val="subsection"/>
      </w:pPr>
      <w:r>
        <w:tab/>
      </w:r>
      <w:r>
        <w:tab/>
        <w:t xml:space="preserve">If the </w:t>
      </w:r>
      <w:r>
        <w:rPr>
          <w:position w:val="6"/>
          <w:sz w:val="16"/>
          <w:szCs w:val="16"/>
        </w:rPr>
        <w:t>*</w:t>
      </w:r>
      <w:r>
        <w:t xml:space="preserve">previously attributed input tax credit amount is </w:t>
      </w:r>
      <w:r>
        <w:rPr>
          <w:i/>
          <w:iCs/>
        </w:rPr>
        <w:t>less</w:t>
      </w:r>
      <w:r>
        <w:t xml:space="preserve"> than the </w:t>
      </w:r>
      <w:r>
        <w:rPr>
          <w:position w:val="6"/>
          <w:sz w:val="16"/>
          <w:szCs w:val="16"/>
        </w:rPr>
        <w:t>*</w:t>
      </w:r>
      <w:r>
        <w:t xml:space="preserve">corrected input tax credit amount, you have a </w:t>
      </w:r>
      <w:r>
        <w:rPr>
          <w:b/>
          <w:bCs/>
          <w:i/>
          <w:iCs/>
        </w:rPr>
        <w:t>decreasing adjustment</w:t>
      </w:r>
      <w:r>
        <w:t xml:space="preserve"> equal to the difference between the co</w:t>
      </w:r>
      <w:r>
        <w:t>rrected input tax credit amount and the previously attributed input tax credit amount.</w:t>
      </w:r>
    </w:p>
    <w:p w:rsidR="00000000" w:rsidRDefault="00B06724">
      <w:pPr>
        <w:pStyle w:val="Heading5"/>
      </w:pPr>
      <w:bookmarkStart w:id="104" w:name="_Toc90898748"/>
      <w:r>
        <w:rPr>
          <w:rStyle w:val="CharSectno"/>
        </w:rPr>
        <w:t>19</w:t>
      </w:r>
      <w:r>
        <w:rPr>
          <w:rStyle w:val="CharSectno"/>
        </w:rPr>
        <w:noBreakHyphen/>
        <w:t>99</w:t>
      </w:r>
      <w:r>
        <w:t xml:space="preserve">  Special rules relating to adjustment events</w:t>
      </w:r>
      <w:bookmarkEnd w:id="104"/>
    </w:p>
    <w:p w:rsidR="00000000" w:rsidRDefault="00B06724">
      <w:pPr>
        <w:pStyle w:val="subsection"/>
      </w:pPr>
      <w:r>
        <w:tab/>
      </w:r>
      <w:r>
        <w:tab/>
        <w:t xml:space="preserve">Chapter 4 contains special rules relating to </w:t>
      </w:r>
      <w:r>
        <w:rPr>
          <w:position w:val="6"/>
          <w:sz w:val="16"/>
          <w:szCs w:val="16"/>
        </w:rPr>
        <w:t>*</w:t>
      </w:r>
      <w:r>
        <w:t>adjustment events in particular cases, as foll</w:t>
      </w:r>
      <w:r>
        <w:t>ows:</w:t>
      </w:r>
    </w:p>
    <w:p w:rsidR="00000000" w:rsidRDefault="00B06724">
      <w:pPr>
        <w:pStyle w:val="Table"/>
      </w:pPr>
    </w:p>
    <w:tbl>
      <w:tblPr>
        <w:tblW w:w="0" w:type="auto"/>
        <w:tblInd w:w="1242" w:type="dxa"/>
        <w:tblLayout w:type="fixed"/>
        <w:tblLook w:val="0000" w:firstRow="0" w:lastRow="0" w:firstColumn="0" w:lastColumn="0" w:noHBand="0" w:noVBand="0"/>
      </w:tblPr>
      <w:tblGrid>
        <w:gridCol w:w="624"/>
        <w:gridCol w:w="34"/>
        <w:gridCol w:w="3737"/>
        <w:gridCol w:w="1559"/>
      </w:tblGrid>
      <w:tr w:rsidR="00000000">
        <w:tblPrEx>
          <w:tblCellMar>
            <w:top w:w="0" w:type="dxa"/>
            <w:bottom w:w="0" w:type="dxa"/>
          </w:tblCellMar>
        </w:tblPrEx>
        <w:trPr>
          <w:cantSplit/>
          <w:tblHeader/>
        </w:trPr>
        <w:tc>
          <w:tcPr>
            <w:tcW w:w="5954" w:type="dxa"/>
            <w:gridSpan w:val="4"/>
            <w:tcBorders>
              <w:top w:val="single" w:sz="12" w:space="0" w:color="000000"/>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624" w:type="dxa"/>
            <w:tcBorders>
              <w:top w:val="single" w:sz="6" w:space="0" w:color="000000"/>
              <w:left w:val="nil"/>
              <w:bottom w:val="single" w:sz="12" w:space="0" w:color="auto"/>
              <w:right w:val="nil"/>
            </w:tcBorders>
          </w:tcPr>
          <w:p w:rsidR="00000000" w:rsidRDefault="00B06724">
            <w:pPr>
              <w:pStyle w:val="Table"/>
              <w:keepNext/>
            </w:pPr>
            <w:r>
              <w:rPr>
                <w:b/>
                <w:bCs/>
              </w:rPr>
              <w:t>Item</w:t>
            </w:r>
          </w:p>
        </w:tc>
        <w:tc>
          <w:tcPr>
            <w:tcW w:w="3771" w:type="dxa"/>
            <w:gridSpan w:val="2"/>
            <w:tcBorders>
              <w:top w:val="single" w:sz="6" w:space="0" w:color="000000"/>
              <w:left w:val="nil"/>
              <w:bottom w:val="single" w:sz="12" w:space="0" w:color="auto"/>
              <w:right w:val="nil"/>
            </w:tcBorders>
          </w:tcPr>
          <w:p w:rsidR="00000000" w:rsidRDefault="00B06724">
            <w:pPr>
              <w:pStyle w:val="Table"/>
              <w:keepNext/>
              <w:rPr>
                <w:b/>
                <w:bCs/>
              </w:rPr>
            </w:pPr>
            <w:r>
              <w:rPr>
                <w:b/>
                <w:bCs/>
              </w:rPr>
              <w:t>For this case ...</w:t>
            </w:r>
          </w:p>
        </w:tc>
        <w:tc>
          <w:tcPr>
            <w:tcW w:w="1559" w:type="dxa"/>
            <w:tcBorders>
              <w:top w:val="single" w:sz="6" w:space="0" w:color="000000"/>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rPr>
        <w:tc>
          <w:tcPr>
            <w:tcW w:w="658" w:type="dxa"/>
            <w:gridSpan w:val="2"/>
            <w:tcBorders>
              <w:top w:val="nil"/>
              <w:left w:val="nil"/>
              <w:bottom w:val="nil"/>
              <w:right w:val="nil"/>
            </w:tcBorders>
          </w:tcPr>
          <w:p w:rsidR="00000000" w:rsidRDefault="00B06724">
            <w:pPr>
              <w:pStyle w:val="Table"/>
            </w:pPr>
            <w:r>
              <w:t>1AA</w:t>
            </w:r>
          </w:p>
        </w:tc>
        <w:tc>
          <w:tcPr>
            <w:tcW w:w="3737" w:type="dxa"/>
            <w:tcBorders>
              <w:top w:val="nil"/>
              <w:left w:val="nil"/>
              <w:bottom w:val="nil"/>
              <w:right w:val="nil"/>
            </w:tcBorders>
          </w:tcPr>
          <w:p w:rsidR="00000000" w:rsidRDefault="00B06724">
            <w:pPr>
              <w:pStyle w:val="Table"/>
            </w:pPr>
            <w:r>
              <w:t>Compulsory third party schemes</w:t>
            </w:r>
          </w:p>
        </w:tc>
        <w:tc>
          <w:tcPr>
            <w:tcW w:w="1559" w:type="dxa"/>
            <w:tcBorders>
              <w:top w:val="nil"/>
              <w:left w:val="nil"/>
              <w:bottom w:val="nil"/>
              <w:right w:val="nil"/>
            </w:tcBorders>
          </w:tcPr>
          <w:p w:rsidR="00000000" w:rsidRDefault="00B06724">
            <w:pPr>
              <w:pStyle w:val="Table"/>
            </w:pPr>
            <w:r>
              <w:t>Division 79</w:t>
            </w:r>
          </w:p>
        </w:tc>
      </w:tr>
      <w:tr w:rsidR="00000000">
        <w:tblPrEx>
          <w:tblCellMar>
            <w:top w:w="0" w:type="dxa"/>
            <w:left w:w="107" w:type="dxa"/>
            <w:bottom w:w="0" w:type="dxa"/>
            <w:right w:w="107" w:type="dxa"/>
          </w:tblCellMar>
        </w:tblPrEx>
        <w:trPr>
          <w:cantSplit/>
        </w:trPr>
        <w:tc>
          <w:tcPr>
            <w:tcW w:w="658" w:type="dxa"/>
            <w:gridSpan w:val="2"/>
            <w:tcBorders>
              <w:top w:val="nil"/>
              <w:left w:val="nil"/>
              <w:bottom w:val="nil"/>
              <w:right w:val="nil"/>
            </w:tcBorders>
          </w:tcPr>
          <w:p w:rsidR="00000000" w:rsidRDefault="00B06724">
            <w:pPr>
              <w:pStyle w:val="Table"/>
            </w:pPr>
            <w:r>
              <w:t>1A</w:t>
            </w:r>
          </w:p>
        </w:tc>
        <w:tc>
          <w:tcPr>
            <w:tcW w:w="3737" w:type="dxa"/>
            <w:tcBorders>
              <w:top w:val="nil"/>
              <w:left w:val="nil"/>
              <w:bottom w:val="nil"/>
              <w:right w:val="nil"/>
            </w:tcBorders>
          </w:tcPr>
          <w:p w:rsidR="00000000" w:rsidRDefault="00B06724">
            <w:pPr>
              <w:pStyle w:val="Table"/>
            </w:pPr>
            <w:r>
              <w:t>GST religious groups</w:t>
            </w:r>
          </w:p>
        </w:tc>
        <w:tc>
          <w:tcPr>
            <w:tcW w:w="1559" w:type="dxa"/>
            <w:tcBorders>
              <w:top w:val="nil"/>
              <w:left w:val="nil"/>
              <w:bottom w:val="nil"/>
              <w:right w:val="nil"/>
            </w:tcBorders>
          </w:tcPr>
          <w:p w:rsidR="00000000" w:rsidRDefault="00B06724">
            <w:pPr>
              <w:pStyle w:val="Table"/>
            </w:pPr>
            <w:r>
              <w:t>Division 49</w:t>
            </w:r>
          </w:p>
        </w:tc>
      </w:tr>
      <w:tr w:rsidR="00000000">
        <w:tblPrEx>
          <w:tblCellMar>
            <w:top w:w="0" w:type="dxa"/>
            <w:left w:w="107" w:type="dxa"/>
            <w:bottom w:w="0" w:type="dxa"/>
            <w:right w:w="107" w:type="dxa"/>
          </w:tblCellMar>
        </w:tblPrEx>
        <w:trPr>
          <w:cantSplit/>
        </w:trPr>
        <w:tc>
          <w:tcPr>
            <w:tcW w:w="658" w:type="dxa"/>
            <w:gridSpan w:val="2"/>
            <w:tcBorders>
              <w:top w:val="nil"/>
              <w:left w:val="nil"/>
              <w:bottom w:val="nil"/>
              <w:right w:val="nil"/>
            </w:tcBorders>
          </w:tcPr>
          <w:p w:rsidR="00000000" w:rsidRDefault="00B06724">
            <w:pPr>
              <w:pStyle w:val="Table"/>
              <w:keepNext/>
            </w:pPr>
            <w:r>
              <w:t>1</w:t>
            </w:r>
          </w:p>
        </w:tc>
        <w:tc>
          <w:tcPr>
            <w:tcW w:w="3737" w:type="dxa"/>
            <w:tcBorders>
              <w:top w:val="nil"/>
              <w:left w:val="nil"/>
              <w:bottom w:val="nil"/>
              <w:right w:val="nil"/>
            </w:tcBorders>
          </w:tcPr>
          <w:p w:rsidR="00000000" w:rsidRDefault="00B06724">
            <w:pPr>
              <w:pStyle w:val="Table"/>
              <w:keepNext/>
            </w:pPr>
            <w:r>
              <w:t>Insurance</w:t>
            </w:r>
          </w:p>
        </w:tc>
        <w:tc>
          <w:tcPr>
            <w:tcW w:w="1559" w:type="dxa"/>
            <w:tcBorders>
              <w:top w:val="nil"/>
              <w:left w:val="nil"/>
              <w:bottom w:val="nil"/>
              <w:right w:val="nil"/>
            </w:tcBorders>
          </w:tcPr>
          <w:p w:rsidR="00000000" w:rsidRDefault="00B06724">
            <w:pPr>
              <w:pStyle w:val="Table"/>
              <w:keepNext/>
            </w:pPr>
            <w:r>
              <w:t>Division 78</w:t>
            </w:r>
          </w:p>
        </w:tc>
      </w:tr>
      <w:tr w:rsidR="00000000">
        <w:tblPrEx>
          <w:tblCellMar>
            <w:top w:w="0" w:type="dxa"/>
            <w:left w:w="107" w:type="dxa"/>
            <w:bottom w:w="0" w:type="dxa"/>
            <w:right w:w="107" w:type="dxa"/>
          </w:tblCellMar>
        </w:tblPrEx>
        <w:trPr>
          <w:cantSplit/>
        </w:trPr>
        <w:tc>
          <w:tcPr>
            <w:tcW w:w="658" w:type="dxa"/>
            <w:gridSpan w:val="2"/>
            <w:tcBorders>
              <w:top w:val="nil"/>
              <w:left w:val="nil"/>
              <w:bottom w:val="nil"/>
              <w:right w:val="nil"/>
            </w:tcBorders>
          </w:tcPr>
          <w:p w:rsidR="00000000" w:rsidRDefault="00B06724">
            <w:pPr>
              <w:pStyle w:val="Table"/>
              <w:keepNext/>
            </w:pPr>
            <w:r>
              <w:t>2</w:t>
            </w:r>
          </w:p>
        </w:tc>
        <w:tc>
          <w:tcPr>
            <w:tcW w:w="3737" w:type="dxa"/>
            <w:tcBorders>
              <w:top w:val="nil"/>
              <w:left w:val="nil"/>
              <w:bottom w:val="nil"/>
              <w:right w:val="nil"/>
            </w:tcBorders>
          </w:tcPr>
          <w:p w:rsidR="00000000" w:rsidRDefault="00B06724">
            <w:pPr>
              <w:pStyle w:val="Table"/>
              <w:keepNext/>
            </w:pPr>
            <w:r>
              <w:t>Non</w:t>
            </w:r>
            <w:r>
              <w:noBreakHyphen/>
              <w:t>deductible expenses</w:t>
            </w:r>
          </w:p>
        </w:tc>
        <w:tc>
          <w:tcPr>
            <w:tcW w:w="1559" w:type="dxa"/>
            <w:tcBorders>
              <w:top w:val="nil"/>
              <w:left w:val="nil"/>
              <w:bottom w:val="nil"/>
              <w:right w:val="nil"/>
            </w:tcBorders>
          </w:tcPr>
          <w:p w:rsidR="00000000" w:rsidRDefault="00B06724">
            <w:pPr>
              <w:pStyle w:val="Table"/>
              <w:keepNext/>
            </w:pPr>
            <w:r>
              <w:t>Division 69</w:t>
            </w:r>
          </w:p>
        </w:tc>
      </w:tr>
      <w:tr w:rsidR="00000000">
        <w:tblPrEx>
          <w:tblCellMar>
            <w:top w:w="0" w:type="dxa"/>
            <w:left w:w="107" w:type="dxa"/>
            <w:bottom w:w="0" w:type="dxa"/>
            <w:right w:w="107" w:type="dxa"/>
          </w:tblCellMar>
        </w:tblPrEx>
        <w:trPr>
          <w:cantSplit/>
        </w:trPr>
        <w:tc>
          <w:tcPr>
            <w:tcW w:w="658" w:type="dxa"/>
            <w:gridSpan w:val="2"/>
            <w:tcBorders>
              <w:top w:val="nil"/>
              <w:left w:val="nil"/>
              <w:bottom w:val="single" w:sz="12" w:space="0" w:color="auto"/>
              <w:right w:val="nil"/>
            </w:tcBorders>
          </w:tcPr>
          <w:p w:rsidR="00000000" w:rsidRDefault="00B06724">
            <w:pPr>
              <w:pStyle w:val="Table"/>
              <w:keepNext/>
            </w:pPr>
            <w:r>
              <w:t>3</w:t>
            </w:r>
          </w:p>
        </w:tc>
        <w:tc>
          <w:tcPr>
            <w:tcW w:w="3737" w:type="dxa"/>
            <w:tcBorders>
              <w:top w:val="nil"/>
              <w:left w:val="nil"/>
              <w:bottom w:val="single" w:sz="12" w:space="0" w:color="auto"/>
              <w:right w:val="nil"/>
            </w:tcBorders>
          </w:tcPr>
          <w:p w:rsidR="00000000" w:rsidRDefault="00B06724">
            <w:pPr>
              <w:pStyle w:val="Table"/>
              <w:keepNext/>
            </w:pPr>
            <w:r>
              <w:t>Settlement sharing arrangements</w:t>
            </w:r>
          </w:p>
        </w:tc>
        <w:tc>
          <w:tcPr>
            <w:tcW w:w="1559" w:type="dxa"/>
            <w:tcBorders>
              <w:top w:val="nil"/>
              <w:left w:val="nil"/>
              <w:bottom w:val="single" w:sz="12" w:space="0" w:color="auto"/>
              <w:right w:val="nil"/>
            </w:tcBorders>
          </w:tcPr>
          <w:p w:rsidR="00000000" w:rsidRDefault="00B06724">
            <w:pPr>
              <w:pStyle w:val="Table"/>
              <w:keepNext/>
            </w:pPr>
            <w:r>
              <w:t>Division </w:t>
            </w:r>
            <w:r>
              <w:t>80</w:t>
            </w:r>
          </w:p>
        </w:tc>
      </w:tr>
    </w:tbl>
    <w:p w:rsidR="00000000" w:rsidRDefault="00B06724">
      <w:pPr>
        <w:pStyle w:val="PageBreak"/>
      </w:pPr>
      <w:r>
        <w:br w:type="page"/>
      </w:r>
    </w:p>
    <w:p w:rsidR="00000000" w:rsidRDefault="00B06724">
      <w:pPr>
        <w:pStyle w:val="Heading3"/>
      </w:pPr>
      <w:bookmarkStart w:id="105" w:name="_Toc90898749"/>
      <w:r>
        <w:rPr>
          <w:rStyle w:val="CharDivNo"/>
        </w:rPr>
        <w:t>Division 21</w:t>
      </w:r>
      <w:r>
        <w:t>—</w:t>
      </w:r>
      <w:r>
        <w:rPr>
          <w:rStyle w:val="CharDivText"/>
        </w:rPr>
        <w:t>Bad debts</w:t>
      </w:r>
      <w:bookmarkEnd w:id="105"/>
    </w:p>
    <w:p w:rsidR="00000000" w:rsidRDefault="00B06724">
      <w:pPr>
        <w:pStyle w:val="Heading5"/>
      </w:pPr>
      <w:bookmarkStart w:id="106" w:name="_Toc90898750"/>
      <w:r>
        <w:rPr>
          <w:rStyle w:val="CharSectno"/>
        </w:rPr>
        <w:t>21</w:t>
      </w:r>
      <w:r>
        <w:rPr>
          <w:rStyle w:val="CharSectno"/>
        </w:rPr>
        <w:noBreakHyphen/>
        <w:t>1</w:t>
      </w:r>
      <w:r>
        <w:t xml:space="preserve">  What this Division is about</w:t>
      </w:r>
      <w:bookmarkEnd w:id="106"/>
    </w:p>
    <w:p w:rsidR="00000000" w:rsidRDefault="00B06724">
      <w:pPr>
        <w:pStyle w:val="BoxText"/>
        <w:pBdr>
          <w:left w:val="single" w:sz="6" w:space="10" w:color="auto"/>
        </w:pBdr>
      </w:pPr>
      <w:r>
        <w:t>If debts are written off as bad or are outstanding after 12 months, adjustments (for the purpose of working out net amounts) are made. They can arise both for amounts written off or outstanding and for recovery of amounts previously written off or outstand</w:t>
      </w:r>
      <w:r>
        <w:t>ing.</w:t>
      </w:r>
    </w:p>
    <w:p w:rsidR="00000000" w:rsidRDefault="00B06724">
      <w:pPr>
        <w:pStyle w:val="notetext"/>
      </w:pPr>
      <w:r>
        <w:t>Note:</w:t>
      </w:r>
      <w:r>
        <w:tab/>
        <w:t>This Division does not apply to supplies and acquisitions that you account for on a cash basis (except in the limited circumstances referred to in Division 159).</w:t>
      </w:r>
    </w:p>
    <w:p w:rsidR="00000000" w:rsidRDefault="00B06724">
      <w:pPr>
        <w:pStyle w:val="Heading5"/>
      </w:pPr>
      <w:bookmarkStart w:id="107" w:name="_Toc90898751"/>
      <w:r>
        <w:rPr>
          <w:rStyle w:val="CharSectno"/>
        </w:rPr>
        <w:t>21</w:t>
      </w:r>
      <w:r>
        <w:rPr>
          <w:rStyle w:val="CharSectno"/>
        </w:rPr>
        <w:noBreakHyphen/>
        <w:t>5</w:t>
      </w:r>
      <w:r>
        <w:t xml:space="preserve">  Writing off bad debts (taxable supplies)</w:t>
      </w:r>
      <w:bookmarkEnd w:id="107"/>
    </w:p>
    <w:p w:rsidR="00000000" w:rsidRDefault="00B06724">
      <w:pPr>
        <w:pStyle w:val="subsection"/>
      </w:pPr>
      <w:r>
        <w:tab/>
        <w:t>(1)</w:t>
      </w:r>
      <w:r>
        <w:tab/>
        <w:t>You hav</w:t>
      </w:r>
      <w:r>
        <w:t xml:space="preserve">e a </w:t>
      </w:r>
      <w:r>
        <w:rPr>
          <w:b/>
          <w:bCs/>
          <w:i/>
          <w:iCs/>
        </w:rPr>
        <w:t>decreasing adjustment</w:t>
      </w:r>
      <w:r>
        <w:t xml:space="preserve"> if:</w:t>
      </w:r>
    </w:p>
    <w:p w:rsidR="00000000" w:rsidRDefault="00B06724">
      <w:pPr>
        <w:pStyle w:val="paragraph"/>
      </w:pPr>
      <w:r>
        <w:tab/>
        <w:t>(a)</w:t>
      </w:r>
      <w:r>
        <w:tab/>
        <w:t xml:space="preserve">you made a </w:t>
      </w:r>
      <w:r>
        <w:rPr>
          <w:position w:val="6"/>
          <w:sz w:val="16"/>
          <w:szCs w:val="16"/>
        </w:rPr>
        <w:t>*</w:t>
      </w:r>
      <w:r>
        <w:t>taxable supply; and</w:t>
      </w:r>
    </w:p>
    <w:p w:rsidR="00000000" w:rsidRDefault="00B06724">
      <w:pPr>
        <w:pStyle w:val="paragraph"/>
      </w:pPr>
      <w:r>
        <w:tab/>
        <w:t>(b)</w:t>
      </w:r>
      <w:r>
        <w:tab/>
        <w:t xml:space="preserve">the whole or part of the </w:t>
      </w:r>
      <w:r>
        <w:rPr>
          <w:position w:val="6"/>
          <w:sz w:val="16"/>
          <w:szCs w:val="16"/>
        </w:rPr>
        <w:t>*</w:t>
      </w:r>
      <w:r>
        <w:t>consideration for the supply has not been received; and</w:t>
      </w:r>
    </w:p>
    <w:p w:rsidR="00000000" w:rsidRDefault="00B06724">
      <w:pPr>
        <w:pStyle w:val="paragraph"/>
      </w:pPr>
      <w:r>
        <w:tab/>
        <w:t>(c)</w:t>
      </w:r>
      <w:r>
        <w:tab/>
        <w:t>you write off as bad the whole or a part of the debt, or the whole or a part of the debt has been</w:t>
      </w:r>
      <w:r>
        <w:t xml:space="preserve"> </w:t>
      </w:r>
      <w:r>
        <w:rPr>
          <w:position w:val="6"/>
          <w:sz w:val="16"/>
          <w:szCs w:val="16"/>
        </w:rPr>
        <w:t>*</w:t>
      </w:r>
      <w:r>
        <w:t>overdue for 12 months or more.</w:t>
      </w:r>
    </w:p>
    <w:p w:rsidR="00000000" w:rsidRDefault="00B06724">
      <w:pPr>
        <w:pStyle w:val="subsection2Char"/>
      </w:pPr>
      <w:r>
        <w:t xml:space="preserve">The amount of the decreasing adjustment is </w:t>
      </w:r>
      <w:r>
        <w:rPr>
          <w:position w:val="6"/>
          <w:sz w:val="16"/>
          <w:szCs w:val="16"/>
        </w:rPr>
        <w:t>1</w:t>
      </w:r>
      <w:r>
        <w:t>/</w:t>
      </w:r>
      <w:r>
        <w:rPr>
          <w:sz w:val="16"/>
          <w:szCs w:val="16"/>
        </w:rPr>
        <w:t>11</w:t>
      </w:r>
      <w:r>
        <w:t xml:space="preserve"> of the amount written off, or </w:t>
      </w:r>
      <w:r>
        <w:rPr>
          <w:position w:val="6"/>
          <w:sz w:val="16"/>
          <w:szCs w:val="16"/>
        </w:rPr>
        <w:t>1</w:t>
      </w:r>
      <w:r>
        <w:t>/</w:t>
      </w:r>
      <w:r>
        <w:rPr>
          <w:sz w:val="16"/>
          <w:szCs w:val="16"/>
        </w:rPr>
        <w:t>11</w:t>
      </w:r>
      <w:r>
        <w:t xml:space="preserve"> of the amount that has been overdue for 12 months or more, as the case requires.</w:t>
      </w:r>
    </w:p>
    <w:p w:rsidR="00000000" w:rsidRDefault="00B06724">
      <w:pPr>
        <w:pStyle w:val="subsection"/>
      </w:pPr>
      <w:r>
        <w:tab/>
        <w:t>(2)</w:t>
      </w:r>
      <w:r>
        <w:tab/>
        <w:t xml:space="preserve">However, you cannot have an </w:t>
      </w:r>
      <w:r>
        <w:rPr>
          <w:position w:val="6"/>
          <w:sz w:val="16"/>
          <w:szCs w:val="16"/>
        </w:rPr>
        <w:t>*</w:t>
      </w:r>
      <w:r>
        <w:t>adjustment under this sec</w:t>
      </w:r>
      <w:r>
        <w:t xml:space="preserve">tion if you </w:t>
      </w:r>
      <w:r>
        <w:rPr>
          <w:position w:val="6"/>
          <w:sz w:val="16"/>
          <w:szCs w:val="16"/>
        </w:rPr>
        <w:t>*</w:t>
      </w:r>
      <w:r>
        <w:t>account on a cash basis.</w:t>
      </w:r>
    </w:p>
    <w:p w:rsidR="00000000" w:rsidRDefault="00B06724">
      <w:pPr>
        <w:pStyle w:val="Heading5"/>
      </w:pPr>
      <w:bookmarkStart w:id="108" w:name="_Toc90898752"/>
      <w:r>
        <w:rPr>
          <w:rStyle w:val="CharSectno"/>
        </w:rPr>
        <w:t>21</w:t>
      </w:r>
      <w:r>
        <w:rPr>
          <w:rStyle w:val="CharSectno"/>
        </w:rPr>
        <w:noBreakHyphen/>
        <w:t>10</w:t>
      </w:r>
      <w:r>
        <w:t xml:space="preserve">  Recovering amounts previously written off (taxable supplies)</w:t>
      </w:r>
      <w:bookmarkEnd w:id="108"/>
    </w:p>
    <w:p w:rsidR="00000000" w:rsidRDefault="00B06724">
      <w:pPr>
        <w:pStyle w:val="subsection"/>
      </w:pPr>
      <w:r>
        <w:tab/>
      </w:r>
      <w:r>
        <w:tab/>
        <w:t xml:space="preserve">You have an </w:t>
      </w:r>
      <w:r>
        <w:rPr>
          <w:b/>
          <w:bCs/>
          <w:i/>
          <w:iCs/>
        </w:rPr>
        <w:t>increasing adjustment</w:t>
      </w:r>
      <w:r>
        <w:t xml:space="preserve"> if:</w:t>
      </w:r>
    </w:p>
    <w:p w:rsidR="00000000" w:rsidRDefault="00B06724">
      <w:pPr>
        <w:pStyle w:val="paragraph"/>
      </w:pPr>
      <w:r>
        <w:tab/>
        <w:t>(a)</w:t>
      </w:r>
      <w:r>
        <w:tab/>
        <w:t xml:space="preserve">you made a </w:t>
      </w:r>
      <w:r>
        <w:rPr>
          <w:position w:val="6"/>
          <w:sz w:val="16"/>
          <w:szCs w:val="16"/>
        </w:rPr>
        <w:t>*</w:t>
      </w:r>
      <w:r>
        <w:t xml:space="preserve">taxable supply in relation to which you had a </w:t>
      </w:r>
      <w:r>
        <w:rPr>
          <w:position w:val="6"/>
          <w:sz w:val="16"/>
          <w:szCs w:val="16"/>
        </w:rPr>
        <w:t>*</w:t>
      </w:r>
      <w:r>
        <w:t xml:space="preserve">decreasing adjustment </w:t>
      </w:r>
      <w:r>
        <w:t>under section 21</w:t>
      </w:r>
      <w:r>
        <w:noBreakHyphen/>
        <w:t>5 for a debt; and</w:t>
      </w:r>
    </w:p>
    <w:p w:rsidR="00000000" w:rsidRDefault="00B06724">
      <w:pPr>
        <w:pStyle w:val="paragraph"/>
      </w:pPr>
      <w:r>
        <w:tab/>
        <w:t>(b)</w:t>
      </w:r>
      <w:r>
        <w:tab/>
        <w:t xml:space="preserve">you recover the whole or a part of the amount written off, or the whole or a part of the amount that has been </w:t>
      </w:r>
      <w:r>
        <w:rPr>
          <w:position w:val="6"/>
          <w:sz w:val="16"/>
          <w:szCs w:val="16"/>
        </w:rPr>
        <w:t>*</w:t>
      </w:r>
      <w:r>
        <w:t>overdue for 12 months or more, as the case requires.</w:t>
      </w:r>
    </w:p>
    <w:p w:rsidR="00000000" w:rsidRDefault="00B06724">
      <w:pPr>
        <w:pStyle w:val="subsection2Char"/>
      </w:pPr>
      <w:r>
        <w:t xml:space="preserve">The amount of the increasing adjustment is </w:t>
      </w:r>
      <w:r>
        <w:rPr>
          <w:position w:val="6"/>
          <w:sz w:val="16"/>
          <w:szCs w:val="16"/>
        </w:rPr>
        <w:t>1</w:t>
      </w:r>
      <w:r>
        <w:t>/</w:t>
      </w:r>
      <w:r>
        <w:rPr>
          <w:sz w:val="16"/>
          <w:szCs w:val="16"/>
        </w:rPr>
        <w:t>11</w:t>
      </w:r>
      <w:r>
        <w:t xml:space="preserve"> of t</w:t>
      </w:r>
      <w:r>
        <w:t>he amount recovered.</w:t>
      </w:r>
    </w:p>
    <w:p w:rsidR="00000000" w:rsidRDefault="00B06724">
      <w:pPr>
        <w:pStyle w:val="Heading5"/>
      </w:pPr>
      <w:bookmarkStart w:id="109" w:name="_Toc90898753"/>
      <w:r>
        <w:rPr>
          <w:rStyle w:val="CharSectno"/>
        </w:rPr>
        <w:t>21</w:t>
      </w:r>
      <w:r>
        <w:rPr>
          <w:rStyle w:val="CharSectno"/>
        </w:rPr>
        <w:noBreakHyphen/>
        <w:t>15</w:t>
      </w:r>
      <w:r>
        <w:t xml:space="preserve">  Bad debts written off (creditable acquisitions)</w:t>
      </w:r>
      <w:bookmarkEnd w:id="109"/>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 xml:space="preserve">you made a </w:t>
      </w:r>
      <w:r>
        <w:rPr>
          <w:position w:val="6"/>
          <w:sz w:val="16"/>
          <w:szCs w:val="16"/>
        </w:rPr>
        <w:t>*</w:t>
      </w:r>
      <w:r>
        <w:t xml:space="preserve">creditable acquisition for </w:t>
      </w:r>
      <w:r>
        <w:rPr>
          <w:position w:val="6"/>
          <w:sz w:val="16"/>
          <w:szCs w:val="16"/>
        </w:rPr>
        <w:t>*</w:t>
      </w:r>
      <w:r>
        <w:t>consideration; and</w:t>
      </w:r>
    </w:p>
    <w:p w:rsidR="00000000" w:rsidRDefault="00B06724">
      <w:pPr>
        <w:pStyle w:val="paragraph"/>
      </w:pPr>
      <w:r>
        <w:tab/>
        <w:t>(b)</w:t>
      </w:r>
      <w:r>
        <w:tab/>
        <w:t xml:space="preserve">the whole or part of the consideration is </w:t>
      </w:r>
      <w:r>
        <w:rPr>
          <w:position w:val="6"/>
          <w:sz w:val="16"/>
          <w:szCs w:val="16"/>
        </w:rPr>
        <w:t>*</w:t>
      </w:r>
      <w:r>
        <w:t>overdue, but you have not provided the consideration overdue; and</w:t>
      </w:r>
    </w:p>
    <w:p w:rsidR="00000000" w:rsidRDefault="00B06724">
      <w:pPr>
        <w:pStyle w:val="paragraph"/>
      </w:pPr>
      <w:r>
        <w:tab/>
        <w:t>(c)</w:t>
      </w:r>
      <w:r>
        <w:tab/>
        <w:t>the supplier of the thing you acquired writes off as bad the whole or a part of the debt, or the whole or a part of the debt has been overdue for 12 months or more.</w:t>
      </w:r>
    </w:p>
    <w:p w:rsidR="00000000" w:rsidRDefault="00B06724">
      <w:pPr>
        <w:pStyle w:val="subsection2Char"/>
      </w:pPr>
      <w:r>
        <w:t>The amount of the in</w:t>
      </w:r>
      <w:r>
        <w:t xml:space="preserve">creasing adjustment is </w:t>
      </w:r>
      <w:r>
        <w:rPr>
          <w:position w:val="6"/>
          <w:sz w:val="16"/>
          <w:szCs w:val="16"/>
        </w:rPr>
        <w:t>1</w:t>
      </w:r>
      <w:r>
        <w:t>/</w:t>
      </w:r>
      <w:r>
        <w:rPr>
          <w:sz w:val="16"/>
          <w:szCs w:val="16"/>
        </w:rPr>
        <w:t>11</w:t>
      </w:r>
      <w:r>
        <w:t xml:space="preserve"> of the amount written off, or </w:t>
      </w:r>
      <w:r>
        <w:rPr>
          <w:position w:val="6"/>
          <w:sz w:val="16"/>
          <w:szCs w:val="16"/>
        </w:rPr>
        <w:t>1</w:t>
      </w:r>
      <w:r>
        <w:t>/</w:t>
      </w:r>
      <w:r>
        <w:rPr>
          <w:sz w:val="16"/>
          <w:szCs w:val="16"/>
        </w:rPr>
        <w:t>11</w:t>
      </w:r>
      <w:r>
        <w:t xml:space="preserve"> of the amount that has been overdue for 12 months or more, as the case requires.</w:t>
      </w:r>
    </w:p>
    <w:p w:rsidR="00000000" w:rsidRDefault="00B06724">
      <w:pPr>
        <w:pStyle w:val="subsection"/>
      </w:pPr>
      <w:r>
        <w:tab/>
        <w:t>(2)</w:t>
      </w:r>
      <w:r>
        <w:tab/>
        <w:t xml:space="preserve">However, you cannot have an </w:t>
      </w:r>
      <w:r>
        <w:rPr>
          <w:position w:val="6"/>
          <w:sz w:val="16"/>
          <w:szCs w:val="16"/>
        </w:rPr>
        <w:t>*</w:t>
      </w:r>
      <w:r>
        <w:t xml:space="preserve">adjustment under this section if you </w:t>
      </w:r>
      <w:r>
        <w:rPr>
          <w:position w:val="6"/>
          <w:sz w:val="16"/>
          <w:szCs w:val="16"/>
        </w:rPr>
        <w:t>*</w:t>
      </w:r>
      <w:r>
        <w:t>account on a cash basis.</w:t>
      </w:r>
    </w:p>
    <w:p w:rsidR="00000000" w:rsidRDefault="00B06724">
      <w:pPr>
        <w:pStyle w:val="Heading5"/>
      </w:pPr>
      <w:bookmarkStart w:id="110" w:name="_Toc90898754"/>
      <w:r>
        <w:rPr>
          <w:rStyle w:val="CharSectno"/>
        </w:rPr>
        <w:t>21</w:t>
      </w:r>
      <w:r>
        <w:rPr>
          <w:rStyle w:val="CharSectno"/>
        </w:rPr>
        <w:noBreakHyphen/>
      </w:r>
      <w:r>
        <w:rPr>
          <w:rStyle w:val="CharSectno"/>
        </w:rPr>
        <w:t>20</w:t>
      </w:r>
      <w:r>
        <w:t xml:space="preserve">  Recovering amounts previously written off (creditable acquisitions)</w:t>
      </w:r>
      <w:bookmarkEnd w:id="110"/>
    </w:p>
    <w:p w:rsidR="00000000" w:rsidRDefault="00B06724">
      <w:pPr>
        <w:pStyle w:val="subsection"/>
      </w:pPr>
      <w:r>
        <w:tab/>
      </w:r>
      <w:r>
        <w:tab/>
        <w:t xml:space="preserve">You have a </w:t>
      </w:r>
      <w:r>
        <w:rPr>
          <w:b/>
          <w:bCs/>
          <w:i/>
          <w:iCs/>
        </w:rPr>
        <w:t>decreasing adjustment</w:t>
      </w:r>
      <w:r>
        <w:t xml:space="preserve"> if:</w:t>
      </w:r>
    </w:p>
    <w:p w:rsidR="00000000" w:rsidRDefault="00B06724">
      <w:pPr>
        <w:pStyle w:val="paragraph"/>
      </w:pPr>
      <w:r>
        <w:tab/>
        <w:t>(a)</w:t>
      </w:r>
      <w:r>
        <w:tab/>
        <w:t xml:space="preserve">you made a </w:t>
      </w:r>
      <w:r>
        <w:rPr>
          <w:position w:val="6"/>
          <w:sz w:val="16"/>
          <w:szCs w:val="16"/>
        </w:rPr>
        <w:t>*</w:t>
      </w:r>
      <w:r>
        <w:t xml:space="preserve">creditable acquisition in relation to which you had an </w:t>
      </w:r>
      <w:r>
        <w:rPr>
          <w:position w:val="6"/>
          <w:sz w:val="16"/>
          <w:szCs w:val="16"/>
        </w:rPr>
        <w:t>*</w:t>
      </w:r>
      <w:r>
        <w:t>increasing adjustment under section 21</w:t>
      </w:r>
      <w:r>
        <w:noBreakHyphen/>
        <w:t>15 for a debt; and</w:t>
      </w:r>
    </w:p>
    <w:p w:rsidR="00000000" w:rsidRDefault="00B06724">
      <w:pPr>
        <w:pStyle w:val="paragraph"/>
      </w:pPr>
      <w:r>
        <w:tab/>
        <w:t>(</w:t>
      </w:r>
      <w:r>
        <w:t>b)</w:t>
      </w:r>
      <w:r>
        <w:tab/>
        <w:t xml:space="preserve">you pay to the supplier of the thing you acquired the whole or a part of the amount written off, or the whole or a part of the amount that has been </w:t>
      </w:r>
      <w:r>
        <w:rPr>
          <w:position w:val="6"/>
          <w:sz w:val="16"/>
          <w:szCs w:val="16"/>
        </w:rPr>
        <w:t>*</w:t>
      </w:r>
      <w:r>
        <w:t>overdue for 12 months or more, as the case requires.</w:t>
      </w:r>
    </w:p>
    <w:p w:rsidR="00000000" w:rsidRDefault="00B06724">
      <w:pPr>
        <w:pStyle w:val="subsection2Char"/>
      </w:pPr>
      <w:r>
        <w:t xml:space="preserve">The amount of the decreasing adjustment is </w:t>
      </w:r>
      <w:r>
        <w:rPr>
          <w:position w:val="6"/>
          <w:sz w:val="16"/>
          <w:szCs w:val="16"/>
        </w:rPr>
        <w:t>1</w:t>
      </w:r>
      <w:r>
        <w:t>/</w:t>
      </w:r>
      <w:r>
        <w:rPr>
          <w:sz w:val="16"/>
          <w:szCs w:val="16"/>
        </w:rPr>
        <w:t>11</w:t>
      </w:r>
      <w:r>
        <w:t xml:space="preserve"> of </w:t>
      </w:r>
      <w:r>
        <w:t>the amount recovered.</w:t>
      </w:r>
    </w:p>
    <w:p w:rsidR="00000000" w:rsidRDefault="00B06724">
      <w:pPr>
        <w:pStyle w:val="Heading5"/>
      </w:pPr>
      <w:bookmarkStart w:id="111" w:name="_Toc90898755"/>
      <w:r>
        <w:rPr>
          <w:rStyle w:val="CharSectno"/>
        </w:rPr>
        <w:t>21</w:t>
      </w:r>
      <w:r>
        <w:rPr>
          <w:rStyle w:val="CharSectno"/>
        </w:rPr>
        <w:noBreakHyphen/>
        <w:t>99</w:t>
      </w:r>
      <w:r>
        <w:t xml:space="preserve">  Special rules relating to adjustments for bad debts</w:t>
      </w:r>
      <w:bookmarkEnd w:id="111"/>
    </w:p>
    <w:p w:rsidR="00000000" w:rsidRDefault="00B06724">
      <w:pPr>
        <w:pStyle w:val="subsection"/>
        <w:keepNext/>
        <w:keepLines/>
      </w:pPr>
      <w:r>
        <w:tab/>
      </w:r>
      <w:r>
        <w:tab/>
        <w:t>Chapter 4 contains special rules relating to adjustments for bad debts, as follows:</w:t>
      </w:r>
    </w:p>
    <w:p w:rsidR="00000000" w:rsidRDefault="00B06724">
      <w:pPr>
        <w:pStyle w:val="Table"/>
        <w:keepNext/>
        <w:keepLines/>
      </w:pPr>
    </w:p>
    <w:tbl>
      <w:tblPr>
        <w:tblW w:w="0" w:type="auto"/>
        <w:tblInd w:w="1275" w:type="dxa"/>
        <w:tblLayout w:type="fixed"/>
        <w:tblLook w:val="0000" w:firstRow="0" w:lastRow="0" w:firstColumn="0" w:lastColumn="0" w:noHBand="0" w:noVBand="0"/>
      </w:tblPr>
      <w:tblGrid>
        <w:gridCol w:w="624"/>
        <w:gridCol w:w="3544"/>
        <w:gridCol w:w="1611"/>
      </w:tblGrid>
      <w:tr w:rsidR="00000000">
        <w:tblPrEx>
          <w:tblCellMar>
            <w:top w:w="0" w:type="dxa"/>
            <w:bottom w:w="0" w:type="dxa"/>
          </w:tblCellMar>
        </w:tblPrEx>
        <w:trPr>
          <w:cantSplit/>
          <w:tblHeader/>
        </w:trPr>
        <w:tc>
          <w:tcPr>
            <w:tcW w:w="5779" w:type="dxa"/>
            <w:gridSpan w:val="3"/>
            <w:tcBorders>
              <w:top w:val="single" w:sz="12" w:space="0" w:color="auto"/>
              <w:left w:val="nil"/>
              <w:bottom w:val="nil"/>
              <w:right w:val="nil"/>
            </w:tcBorders>
          </w:tcPr>
          <w:p w:rsidR="00000000" w:rsidRDefault="00B06724">
            <w:pPr>
              <w:pStyle w:val="Table"/>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nil"/>
              <w:right w:val="nil"/>
            </w:tcBorders>
          </w:tcPr>
          <w:p w:rsidR="00000000" w:rsidRDefault="00B06724">
            <w:pPr>
              <w:pStyle w:val="Table"/>
              <w:rPr>
                <w:b/>
                <w:bCs/>
              </w:rPr>
            </w:pPr>
            <w:r>
              <w:rPr>
                <w:b/>
                <w:bCs/>
              </w:rPr>
              <w:t>Item</w:t>
            </w:r>
          </w:p>
        </w:tc>
        <w:tc>
          <w:tcPr>
            <w:tcW w:w="3544" w:type="dxa"/>
            <w:tcBorders>
              <w:top w:val="single" w:sz="6" w:space="0" w:color="auto"/>
              <w:left w:val="nil"/>
              <w:bottom w:val="nil"/>
              <w:right w:val="nil"/>
            </w:tcBorders>
          </w:tcPr>
          <w:p w:rsidR="00000000" w:rsidRDefault="00B06724">
            <w:pPr>
              <w:pStyle w:val="Table"/>
              <w:keepNext/>
              <w:rPr>
                <w:b/>
                <w:bCs/>
              </w:rPr>
            </w:pPr>
            <w:r>
              <w:rPr>
                <w:b/>
                <w:bCs/>
              </w:rPr>
              <w:t>For this case ...</w:t>
            </w:r>
          </w:p>
        </w:tc>
        <w:tc>
          <w:tcPr>
            <w:tcW w:w="1611" w:type="dxa"/>
            <w:tcBorders>
              <w:top w:val="single" w:sz="6" w:space="0" w:color="auto"/>
              <w:left w:val="nil"/>
              <w:bottom w:val="nil"/>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blHeader/>
        </w:trPr>
        <w:tc>
          <w:tcPr>
            <w:tcW w:w="624" w:type="dxa"/>
            <w:tcBorders>
              <w:top w:val="single" w:sz="12" w:space="0" w:color="auto"/>
              <w:left w:val="nil"/>
              <w:bottom w:val="nil"/>
              <w:right w:val="nil"/>
            </w:tcBorders>
          </w:tcPr>
          <w:p w:rsidR="00000000" w:rsidRDefault="00B06724">
            <w:pPr>
              <w:pStyle w:val="Table"/>
              <w:rPr>
                <w:b/>
                <w:bCs/>
              </w:rPr>
            </w:pPr>
            <w:r>
              <w:t>1A</w:t>
            </w:r>
          </w:p>
        </w:tc>
        <w:tc>
          <w:tcPr>
            <w:tcW w:w="3544" w:type="dxa"/>
            <w:tcBorders>
              <w:top w:val="single" w:sz="12" w:space="0" w:color="auto"/>
              <w:left w:val="nil"/>
              <w:bottom w:val="nil"/>
              <w:right w:val="nil"/>
            </w:tcBorders>
          </w:tcPr>
          <w:p w:rsidR="00000000" w:rsidRDefault="00B06724">
            <w:pPr>
              <w:pStyle w:val="Table"/>
            </w:pPr>
            <w:r>
              <w:t>Bad debts relating to transactions that are not taxable or creditable to the fullest extent</w:t>
            </w:r>
          </w:p>
        </w:tc>
        <w:tc>
          <w:tcPr>
            <w:tcW w:w="1611" w:type="dxa"/>
            <w:tcBorders>
              <w:top w:val="single" w:sz="12" w:space="0" w:color="auto"/>
              <w:left w:val="nil"/>
              <w:bottom w:val="nil"/>
              <w:right w:val="nil"/>
            </w:tcBorders>
          </w:tcPr>
          <w:p w:rsidR="00000000" w:rsidRDefault="00B06724">
            <w:pPr>
              <w:pStyle w:val="Table"/>
              <w:rPr>
                <w:b/>
                <w:bCs/>
              </w:rPr>
            </w:pPr>
            <w:r>
              <w:t>Division 136</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keepNext/>
            </w:pPr>
            <w:r>
              <w:t>Changing your accounting basis</w:t>
            </w:r>
          </w:p>
        </w:tc>
        <w:tc>
          <w:tcPr>
            <w:tcW w:w="1611" w:type="dxa"/>
            <w:tcBorders>
              <w:top w:val="nil"/>
              <w:left w:val="nil"/>
              <w:bottom w:val="nil"/>
              <w:right w:val="nil"/>
            </w:tcBorders>
          </w:tcPr>
          <w:p w:rsidR="00000000" w:rsidRDefault="00B06724">
            <w:pPr>
              <w:pStyle w:val="Table"/>
              <w:keepNext/>
            </w:pPr>
            <w:r>
              <w:t>Division 159</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keepNext/>
            </w:pPr>
            <w:r>
              <w:t>Gambling</w:t>
            </w:r>
          </w:p>
        </w:tc>
        <w:tc>
          <w:tcPr>
            <w:tcW w:w="1611" w:type="dxa"/>
            <w:tcBorders>
              <w:top w:val="nil"/>
              <w:left w:val="nil"/>
              <w:bottom w:val="nil"/>
              <w:right w:val="nil"/>
            </w:tcBorders>
          </w:tcPr>
          <w:p w:rsidR="00000000" w:rsidRDefault="00B06724">
            <w:pPr>
              <w:pStyle w:val="Table"/>
              <w:keepNext/>
            </w:pPr>
            <w:r>
              <w:t>Division 126</w:t>
            </w:r>
          </w:p>
        </w:tc>
      </w:tr>
      <w:tr w:rsidR="00000000">
        <w:tblPrEx>
          <w:tblCellMar>
            <w:top w:w="0" w:type="dxa"/>
            <w:left w:w="107" w:type="dxa"/>
            <w:bottom w:w="0" w:type="dxa"/>
            <w:right w:w="107" w:type="dxa"/>
          </w:tblCellMar>
        </w:tblPrEx>
        <w:trPr>
          <w:cantSplit/>
        </w:trPr>
        <w:tc>
          <w:tcPr>
            <w:tcW w:w="624" w:type="dxa"/>
            <w:tcBorders>
              <w:top w:val="nil"/>
              <w:left w:val="nil"/>
              <w:bottom w:val="single" w:sz="12" w:space="0" w:color="auto"/>
              <w:right w:val="nil"/>
            </w:tcBorders>
          </w:tcPr>
          <w:p w:rsidR="00000000" w:rsidRDefault="00B06724">
            <w:pPr>
              <w:pStyle w:val="Table"/>
            </w:pPr>
            <w:r>
              <w:t>3</w:t>
            </w:r>
          </w:p>
        </w:tc>
        <w:tc>
          <w:tcPr>
            <w:tcW w:w="3544" w:type="dxa"/>
            <w:tcBorders>
              <w:top w:val="nil"/>
              <w:left w:val="nil"/>
              <w:bottom w:val="single" w:sz="12" w:space="0" w:color="auto"/>
              <w:right w:val="nil"/>
            </w:tcBorders>
          </w:tcPr>
          <w:p w:rsidR="00000000" w:rsidRDefault="00B06724">
            <w:pPr>
              <w:pStyle w:val="Table"/>
              <w:keepNext/>
            </w:pPr>
            <w:r>
              <w:t>Sale of freehold interests etc.</w:t>
            </w:r>
          </w:p>
        </w:tc>
        <w:tc>
          <w:tcPr>
            <w:tcW w:w="1611" w:type="dxa"/>
            <w:tcBorders>
              <w:top w:val="nil"/>
              <w:left w:val="nil"/>
              <w:bottom w:val="single" w:sz="12" w:space="0" w:color="auto"/>
              <w:right w:val="nil"/>
            </w:tcBorders>
          </w:tcPr>
          <w:p w:rsidR="00000000" w:rsidRDefault="00B06724">
            <w:pPr>
              <w:pStyle w:val="Table"/>
              <w:keepNext/>
            </w:pPr>
            <w:r>
              <w:t>Division 75</w:t>
            </w:r>
          </w:p>
        </w:tc>
      </w:tr>
    </w:tbl>
    <w:p w:rsidR="00000000" w:rsidRDefault="00B06724">
      <w:pPr>
        <w:pStyle w:val="PageBreak"/>
      </w:pPr>
      <w:r>
        <w:br w:type="page"/>
      </w:r>
    </w:p>
    <w:p w:rsidR="00000000" w:rsidRDefault="00B06724">
      <w:pPr>
        <w:pStyle w:val="Heading2"/>
      </w:pPr>
      <w:bookmarkStart w:id="112" w:name="_Toc90898756"/>
      <w:r>
        <w:rPr>
          <w:rStyle w:val="CharPartNo"/>
        </w:rPr>
        <w:t>Part 2</w:t>
      </w:r>
      <w:r>
        <w:rPr>
          <w:rStyle w:val="CharPartNo"/>
        </w:rPr>
        <w:noBreakHyphen/>
        <w:t>5</w:t>
      </w:r>
      <w:r>
        <w:t>—</w:t>
      </w:r>
      <w:r>
        <w:rPr>
          <w:rStyle w:val="CharPartText"/>
        </w:rPr>
        <w:t>Registration</w:t>
      </w:r>
      <w:bookmarkEnd w:id="112"/>
    </w:p>
    <w:p w:rsidR="00000000" w:rsidRDefault="00B06724">
      <w:pPr>
        <w:pStyle w:val="Heading3"/>
      </w:pPr>
      <w:bookmarkStart w:id="113" w:name="_Toc90898757"/>
      <w:r>
        <w:rPr>
          <w:rStyle w:val="CharDivNo"/>
        </w:rPr>
        <w:t>Division 23</w:t>
      </w:r>
      <w:r>
        <w:t>—</w:t>
      </w:r>
      <w:r>
        <w:rPr>
          <w:rStyle w:val="CharDivText"/>
        </w:rPr>
        <w:t>Who is required to be registered and who may be registered</w:t>
      </w:r>
      <w:bookmarkEnd w:id="113"/>
    </w:p>
    <w:p w:rsidR="00000000" w:rsidRDefault="00B06724">
      <w:pPr>
        <w:pStyle w:val="Heading5"/>
      </w:pPr>
      <w:bookmarkStart w:id="114" w:name="_Toc90898758"/>
      <w:r>
        <w:rPr>
          <w:rStyle w:val="CharSectno"/>
        </w:rPr>
        <w:t>23</w:t>
      </w:r>
      <w:r>
        <w:rPr>
          <w:rStyle w:val="CharSectno"/>
        </w:rPr>
        <w:noBreakHyphen/>
        <w:t>1</w:t>
      </w:r>
      <w:r>
        <w:t xml:space="preserve">  Explanation of Division</w:t>
      </w:r>
      <w:bookmarkEnd w:id="114"/>
    </w:p>
    <w:p w:rsidR="00000000" w:rsidRDefault="00B06724">
      <w:pPr>
        <w:pStyle w:val="subsection"/>
        <w:keepNext/>
      </w:pPr>
      <w:r>
        <w:tab/>
      </w:r>
      <w:r>
        <w:tab/>
        <w:t>This diagram shows when you are required to be, and when you may, be registered.</w:t>
      </w:r>
    </w:p>
    <w:p w:rsidR="00000000" w:rsidRDefault="00B06724"/>
    <w:p w:rsidR="00000000" w:rsidRDefault="00F85586">
      <w:r>
        <w:rPr>
          <w:noProof/>
          <w:sz w:val="20"/>
          <w:szCs w:val="20"/>
        </w:rPr>
        <w:drawing>
          <wp:inline distT="0" distB="0" distL="0" distR="0">
            <wp:extent cx="44958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5800" cy="2857500"/>
                    </a:xfrm>
                    <a:prstGeom prst="rect">
                      <a:avLst/>
                    </a:prstGeom>
                    <a:noFill/>
                    <a:ln>
                      <a:noFill/>
                    </a:ln>
                  </pic:spPr>
                </pic:pic>
              </a:graphicData>
            </a:graphic>
          </wp:inline>
        </w:drawing>
      </w:r>
    </w:p>
    <w:p w:rsidR="00000000" w:rsidRDefault="00B06724"/>
    <w:p w:rsidR="00000000" w:rsidRDefault="00B06724">
      <w:pPr>
        <w:pStyle w:val="notetext"/>
      </w:pPr>
      <w:r>
        <w:t>Note:</w:t>
      </w:r>
      <w:r>
        <w:tab/>
        <w:t>This section is an explanatory section.</w:t>
      </w:r>
    </w:p>
    <w:p w:rsidR="00000000" w:rsidRDefault="00B06724">
      <w:pPr>
        <w:pStyle w:val="Heading5"/>
      </w:pPr>
      <w:bookmarkStart w:id="115" w:name="_Toc90898759"/>
      <w:r>
        <w:rPr>
          <w:rStyle w:val="CharSectno"/>
        </w:rPr>
        <w:t>23</w:t>
      </w:r>
      <w:r>
        <w:rPr>
          <w:rStyle w:val="CharSectno"/>
        </w:rPr>
        <w:noBreakHyphen/>
        <w:t>5</w:t>
      </w:r>
      <w:r>
        <w:t xml:space="preserve">  Who is required to be registered</w:t>
      </w:r>
      <w:bookmarkEnd w:id="115"/>
    </w:p>
    <w:p w:rsidR="00000000" w:rsidRDefault="00B06724">
      <w:pPr>
        <w:pStyle w:val="subsection"/>
      </w:pPr>
      <w:r>
        <w:tab/>
      </w:r>
      <w:r>
        <w:tab/>
        <w:t>You are</w:t>
      </w:r>
      <w:r>
        <w:rPr>
          <w:b/>
          <w:bCs/>
          <w:i/>
          <w:iCs/>
        </w:rPr>
        <w:t xml:space="preserve"> required to be registered</w:t>
      </w:r>
      <w:r>
        <w:t xml:space="preserve"> under this Act if:</w:t>
      </w:r>
    </w:p>
    <w:p w:rsidR="00000000" w:rsidRDefault="00B06724">
      <w:pPr>
        <w:pStyle w:val="paragraph"/>
      </w:pPr>
      <w:r>
        <w:tab/>
        <w:t>(a)</w:t>
      </w:r>
      <w:r>
        <w:tab/>
        <w:t xml:space="preserve">you are </w:t>
      </w:r>
      <w:r>
        <w:rPr>
          <w:position w:val="6"/>
          <w:sz w:val="16"/>
          <w:szCs w:val="16"/>
        </w:rPr>
        <w:t>*</w:t>
      </w:r>
      <w:r>
        <w:t xml:space="preserve">carrying on an </w:t>
      </w:r>
      <w:r>
        <w:rPr>
          <w:position w:val="6"/>
          <w:sz w:val="16"/>
          <w:szCs w:val="16"/>
        </w:rPr>
        <w:t>*</w:t>
      </w:r>
      <w:r>
        <w:t>enterprise; and</w:t>
      </w:r>
    </w:p>
    <w:p w:rsidR="00000000" w:rsidRDefault="00B06724">
      <w:pPr>
        <w:pStyle w:val="paragraph"/>
      </w:pPr>
      <w:r>
        <w:tab/>
        <w:t>(b)</w:t>
      </w:r>
      <w:r>
        <w:tab/>
        <w:t>your</w:t>
      </w:r>
      <w:r>
        <w:t xml:space="preserve"> </w:t>
      </w:r>
      <w:r>
        <w:rPr>
          <w:position w:val="6"/>
          <w:sz w:val="16"/>
          <w:szCs w:val="16"/>
        </w:rPr>
        <w:t>*</w:t>
      </w:r>
      <w:r>
        <w:t xml:space="preserve">annual turnover meets the </w:t>
      </w:r>
      <w:r>
        <w:rPr>
          <w:position w:val="6"/>
          <w:sz w:val="16"/>
          <w:szCs w:val="16"/>
        </w:rPr>
        <w:t>*</w:t>
      </w:r>
      <w:r>
        <w:t>registration turnover threshold.</w:t>
      </w:r>
    </w:p>
    <w:p w:rsidR="00000000" w:rsidRDefault="00B06724">
      <w:pPr>
        <w:pStyle w:val="notetext"/>
      </w:pPr>
      <w:r>
        <w:t>Note:</w:t>
      </w:r>
      <w:r>
        <w:tab/>
        <w:t>It is the entity that carries on the enterprise that is required to be registered (and not the enterprise).</w:t>
      </w:r>
    </w:p>
    <w:p w:rsidR="00000000" w:rsidRDefault="00B06724">
      <w:pPr>
        <w:pStyle w:val="Heading5"/>
      </w:pPr>
      <w:bookmarkStart w:id="116" w:name="_Toc90898760"/>
      <w:r>
        <w:rPr>
          <w:rStyle w:val="CharSectno"/>
        </w:rPr>
        <w:t>23</w:t>
      </w:r>
      <w:r>
        <w:rPr>
          <w:rStyle w:val="CharSectno"/>
        </w:rPr>
        <w:noBreakHyphen/>
        <w:t>10</w:t>
      </w:r>
      <w:r>
        <w:t xml:space="preserve">  Who may be registered</w:t>
      </w:r>
      <w:bookmarkEnd w:id="116"/>
    </w:p>
    <w:p w:rsidR="00000000" w:rsidRDefault="00B06724">
      <w:pPr>
        <w:pStyle w:val="subsection"/>
      </w:pPr>
      <w:r>
        <w:tab/>
        <w:t>(1)</w:t>
      </w:r>
      <w:r>
        <w:tab/>
        <w:t xml:space="preserve">You may be </w:t>
      </w:r>
      <w:r>
        <w:rPr>
          <w:position w:val="6"/>
          <w:sz w:val="16"/>
          <w:szCs w:val="16"/>
        </w:rPr>
        <w:t>*</w:t>
      </w:r>
      <w:r>
        <w:t>registered</w:t>
      </w:r>
      <w:r>
        <w:t xml:space="preserve"> under this Act if you are carrying on an </w:t>
      </w:r>
      <w:r>
        <w:rPr>
          <w:position w:val="6"/>
          <w:sz w:val="16"/>
          <w:szCs w:val="16"/>
        </w:rPr>
        <w:t>*</w:t>
      </w:r>
      <w:r>
        <w:t xml:space="preserve">enterprise (whether or not your turnover is at, above or below the </w:t>
      </w:r>
      <w:r>
        <w:rPr>
          <w:position w:val="6"/>
          <w:sz w:val="16"/>
          <w:szCs w:val="16"/>
        </w:rPr>
        <w:t>*</w:t>
      </w:r>
      <w:r>
        <w:t>registration turnover threshold).</w:t>
      </w:r>
    </w:p>
    <w:p w:rsidR="00000000" w:rsidRDefault="00B06724">
      <w:pPr>
        <w:pStyle w:val="subsection"/>
      </w:pPr>
      <w:r>
        <w:tab/>
        <w:t>(2)</w:t>
      </w:r>
      <w:r>
        <w:tab/>
        <w:t xml:space="preserve">You may be </w:t>
      </w:r>
      <w:r>
        <w:rPr>
          <w:position w:val="6"/>
          <w:sz w:val="16"/>
          <w:szCs w:val="16"/>
        </w:rPr>
        <w:t>*</w:t>
      </w:r>
      <w:r>
        <w:t xml:space="preserve">registered under this Act if you intend to carry on an </w:t>
      </w:r>
      <w:r>
        <w:rPr>
          <w:position w:val="6"/>
          <w:sz w:val="16"/>
          <w:szCs w:val="16"/>
        </w:rPr>
        <w:t>*</w:t>
      </w:r>
      <w:r>
        <w:t>enterprise from a particular date.</w:t>
      </w:r>
    </w:p>
    <w:p w:rsidR="00000000" w:rsidRDefault="00B06724">
      <w:pPr>
        <w:pStyle w:val="Heading5"/>
      </w:pPr>
      <w:bookmarkStart w:id="117" w:name="_Toc90898761"/>
      <w:r>
        <w:rPr>
          <w:rStyle w:val="CharSectno"/>
        </w:rPr>
        <w:t>23</w:t>
      </w:r>
      <w:r>
        <w:rPr>
          <w:rStyle w:val="CharSectno"/>
        </w:rPr>
        <w:noBreakHyphen/>
        <w:t>15</w:t>
      </w:r>
      <w:r>
        <w:t xml:space="preserve">  The registration turnover threshold</w:t>
      </w:r>
      <w:bookmarkEnd w:id="117"/>
    </w:p>
    <w:p w:rsidR="00000000" w:rsidRDefault="00B06724">
      <w:pPr>
        <w:pStyle w:val="subsection"/>
      </w:pPr>
      <w:r>
        <w:tab/>
        <w:t>(1)</w:t>
      </w:r>
      <w:r>
        <w:tab/>
        <w:t xml:space="preserve">Your </w:t>
      </w:r>
      <w:r>
        <w:rPr>
          <w:b/>
          <w:bCs/>
          <w:i/>
          <w:iCs/>
        </w:rPr>
        <w:t>registration turnover threshold</w:t>
      </w:r>
      <w:r>
        <w:t xml:space="preserve"> (unless you are a non</w:t>
      </w:r>
      <w:r>
        <w:noBreakHyphen/>
        <w:t>profit body) is:</w:t>
      </w:r>
    </w:p>
    <w:p w:rsidR="00000000" w:rsidRDefault="00B06724">
      <w:pPr>
        <w:pStyle w:val="paragraph"/>
      </w:pPr>
      <w:r>
        <w:tab/>
        <w:t>(a)</w:t>
      </w:r>
      <w:r>
        <w:tab/>
        <w:t>$50,000; or</w:t>
      </w:r>
    </w:p>
    <w:p w:rsidR="00000000" w:rsidRDefault="00B06724">
      <w:pPr>
        <w:pStyle w:val="paragraph"/>
      </w:pPr>
      <w:r>
        <w:tab/>
        <w:t>(b)</w:t>
      </w:r>
      <w:r>
        <w:tab/>
        <w:t>such higher amount as the regulations specify.</w:t>
      </w:r>
    </w:p>
    <w:p w:rsidR="00000000" w:rsidRDefault="00B06724">
      <w:pPr>
        <w:pStyle w:val="subsection"/>
      </w:pPr>
      <w:r>
        <w:tab/>
        <w:t>(2)</w:t>
      </w:r>
      <w:r>
        <w:tab/>
        <w:t xml:space="preserve">Your </w:t>
      </w:r>
      <w:r>
        <w:rPr>
          <w:b/>
          <w:bCs/>
          <w:i/>
          <w:iCs/>
        </w:rPr>
        <w:t>registration turnover threshold</w:t>
      </w:r>
      <w:r>
        <w:t xml:space="preserve"> </w:t>
      </w:r>
      <w:r>
        <w:t>if you are a non</w:t>
      </w:r>
      <w:r>
        <w:noBreakHyphen/>
        <w:t>profit body is:</w:t>
      </w:r>
    </w:p>
    <w:p w:rsidR="00000000" w:rsidRDefault="00B06724">
      <w:pPr>
        <w:pStyle w:val="paragraph"/>
      </w:pPr>
      <w:r>
        <w:tab/>
        <w:t>(a)</w:t>
      </w:r>
      <w:r>
        <w:tab/>
        <w:t>$100,000; or</w:t>
      </w:r>
    </w:p>
    <w:p w:rsidR="00000000" w:rsidRDefault="00B06724">
      <w:pPr>
        <w:pStyle w:val="paragraph"/>
      </w:pPr>
      <w:r>
        <w:tab/>
        <w:t>(b)</w:t>
      </w:r>
      <w:r>
        <w:tab/>
        <w:t>such higher amount as the regulations specify.</w:t>
      </w:r>
    </w:p>
    <w:p w:rsidR="00000000" w:rsidRDefault="00B06724">
      <w:pPr>
        <w:pStyle w:val="Heading5"/>
      </w:pPr>
      <w:bookmarkStart w:id="118" w:name="_Toc90898762"/>
      <w:r>
        <w:rPr>
          <w:rStyle w:val="CharSectno"/>
        </w:rPr>
        <w:t>23</w:t>
      </w:r>
      <w:r>
        <w:rPr>
          <w:rStyle w:val="CharSectno"/>
        </w:rPr>
        <w:noBreakHyphen/>
        <w:t>99</w:t>
      </w:r>
      <w:r>
        <w:t xml:space="preserve">  Special rules relating to who is required to be registered or who may be registered</w:t>
      </w:r>
      <w:bookmarkEnd w:id="118"/>
    </w:p>
    <w:p w:rsidR="00000000" w:rsidRDefault="00B06724">
      <w:pPr>
        <w:pStyle w:val="subsection"/>
      </w:pPr>
      <w:r>
        <w:tab/>
      </w:r>
      <w:r>
        <w:tab/>
        <w:t>Chapter 4 contains special rules rel</w:t>
      </w:r>
      <w:r>
        <w:t xml:space="preserve">ating to who is </w:t>
      </w:r>
      <w:r>
        <w:rPr>
          <w:position w:val="6"/>
          <w:sz w:val="16"/>
          <w:szCs w:val="16"/>
        </w:rPr>
        <w:t>*</w:t>
      </w:r>
      <w:r>
        <w:t xml:space="preserve">required to be registered, or who may be </w:t>
      </w:r>
      <w:r>
        <w:rPr>
          <w:position w:val="6"/>
          <w:sz w:val="16"/>
          <w:szCs w:val="16"/>
        </w:rPr>
        <w:t>*</w:t>
      </w:r>
      <w:r>
        <w:t>registered, as follows:</w:t>
      </w:r>
    </w:p>
    <w:p w:rsidR="00000000" w:rsidRDefault="00B06724">
      <w:pPr>
        <w:pStyle w:val="Table"/>
        <w:keepNext/>
      </w:pPr>
    </w:p>
    <w:tbl>
      <w:tblPr>
        <w:tblW w:w="0" w:type="auto"/>
        <w:tblInd w:w="1242" w:type="dxa"/>
        <w:tblLayout w:type="fixed"/>
        <w:tblLook w:val="0000" w:firstRow="0" w:lastRow="0" w:firstColumn="0" w:lastColumn="0" w:noHBand="0" w:noVBand="0"/>
      </w:tblPr>
      <w:tblGrid>
        <w:gridCol w:w="709"/>
        <w:gridCol w:w="3544"/>
        <w:gridCol w:w="1559"/>
      </w:tblGrid>
      <w:tr w:rsidR="00000000">
        <w:tblPrEx>
          <w:tblCellMar>
            <w:top w:w="0" w:type="dxa"/>
            <w:bottom w:w="0" w:type="dxa"/>
          </w:tblCellMar>
        </w:tblPrEx>
        <w:trPr>
          <w:cantSplit/>
          <w:tblHeader/>
        </w:trPr>
        <w:tc>
          <w:tcPr>
            <w:tcW w:w="5812" w:type="dxa"/>
            <w:gridSpan w:val="3"/>
            <w:tcBorders>
              <w:top w:val="single" w:sz="12" w:space="0" w:color="auto"/>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559"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1A</w:t>
            </w:r>
          </w:p>
        </w:tc>
        <w:tc>
          <w:tcPr>
            <w:tcW w:w="3544" w:type="dxa"/>
            <w:tcBorders>
              <w:top w:val="nil"/>
              <w:left w:val="nil"/>
              <w:bottom w:val="nil"/>
              <w:right w:val="nil"/>
            </w:tcBorders>
          </w:tcPr>
          <w:p w:rsidR="00000000" w:rsidRDefault="00B06724">
            <w:pPr>
              <w:pStyle w:val="Table"/>
            </w:pPr>
            <w:r>
              <w:t>Government entities</w:t>
            </w:r>
          </w:p>
        </w:tc>
        <w:tc>
          <w:tcPr>
            <w:tcW w:w="1559" w:type="dxa"/>
            <w:tcBorders>
              <w:top w:val="nil"/>
              <w:left w:val="nil"/>
              <w:bottom w:val="nil"/>
              <w:right w:val="nil"/>
            </w:tcBorders>
          </w:tcPr>
          <w:p w:rsidR="00000000" w:rsidRDefault="00B06724">
            <w:pPr>
              <w:pStyle w:val="Table"/>
            </w:pPr>
            <w:r>
              <w:t>Division 149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1B</w:t>
            </w:r>
          </w:p>
        </w:tc>
        <w:tc>
          <w:tcPr>
            <w:tcW w:w="3544" w:type="dxa"/>
            <w:tcBorders>
              <w:top w:val="nil"/>
              <w:left w:val="nil"/>
              <w:bottom w:val="nil"/>
              <w:right w:val="nil"/>
            </w:tcBorders>
          </w:tcPr>
          <w:p w:rsidR="00000000" w:rsidRDefault="00B06724">
            <w:pPr>
              <w:pStyle w:val="Table"/>
            </w:pPr>
            <w:r>
              <w:t>Non</w:t>
            </w:r>
            <w:r>
              <w:noBreakHyphen/>
              <w:t>profit sub</w:t>
            </w:r>
            <w:r>
              <w:noBreakHyphen/>
              <w:t>entities</w:t>
            </w:r>
          </w:p>
        </w:tc>
        <w:tc>
          <w:tcPr>
            <w:tcW w:w="1559" w:type="dxa"/>
            <w:tcBorders>
              <w:top w:val="nil"/>
              <w:left w:val="nil"/>
              <w:bottom w:val="nil"/>
              <w:right w:val="nil"/>
            </w:tcBorders>
          </w:tcPr>
          <w:p w:rsidR="00000000" w:rsidRDefault="00B06724">
            <w:pPr>
              <w:pStyle w:val="Table"/>
            </w:pPr>
            <w:r>
              <w:t>Division 63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pPr>
            <w:r>
              <w:t>Representatives of incapacitated entities</w:t>
            </w:r>
          </w:p>
        </w:tc>
        <w:tc>
          <w:tcPr>
            <w:tcW w:w="1559" w:type="dxa"/>
            <w:tcBorders>
              <w:top w:val="nil"/>
              <w:left w:val="nil"/>
              <w:bottom w:val="nil"/>
              <w:right w:val="nil"/>
            </w:tcBorders>
          </w:tcPr>
          <w:p w:rsidR="00000000" w:rsidRDefault="00B06724">
            <w:pPr>
              <w:pStyle w:val="Table"/>
            </w:pPr>
            <w:r>
              <w:t>Division 147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pPr>
            <w:r>
              <w:t>Resident agents acting for non</w:t>
            </w:r>
            <w:r>
              <w:noBreakHyphen/>
              <w:t>residents</w:t>
            </w:r>
          </w:p>
        </w:tc>
        <w:tc>
          <w:tcPr>
            <w:tcW w:w="1559" w:type="dxa"/>
            <w:tcBorders>
              <w:top w:val="nil"/>
              <w:left w:val="nil"/>
              <w:bottom w:val="nil"/>
              <w:right w:val="nil"/>
            </w:tcBorders>
          </w:tcPr>
          <w:p w:rsidR="00000000" w:rsidRDefault="00B06724">
            <w:pPr>
              <w:pStyle w:val="Table"/>
            </w:pPr>
            <w:r>
              <w:t>Division 57</w:t>
            </w:r>
          </w:p>
        </w:tc>
      </w:tr>
      <w:tr w:rsidR="00000000">
        <w:tblPrEx>
          <w:tblCellMar>
            <w:top w:w="0" w:type="dxa"/>
            <w:left w:w="107" w:type="dxa"/>
            <w:bottom w:w="0" w:type="dxa"/>
            <w:right w:w="107" w:type="dxa"/>
          </w:tblCellMar>
        </w:tblPrEx>
        <w:trPr>
          <w:cantSplit/>
        </w:trPr>
        <w:tc>
          <w:tcPr>
            <w:tcW w:w="709" w:type="dxa"/>
            <w:tcBorders>
              <w:top w:val="nil"/>
              <w:left w:val="nil"/>
              <w:bottom w:val="single" w:sz="12" w:space="0" w:color="auto"/>
              <w:right w:val="nil"/>
            </w:tcBorders>
          </w:tcPr>
          <w:p w:rsidR="00000000" w:rsidRDefault="00B06724">
            <w:pPr>
              <w:pStyle w:val="Table"/>
            </w:pPr>
            <w:r>
              <w:t>3</w:t>
            </w:r>
          </w:p>
        </w:tc>
        <w:tc>
          <w:tcPr>
            <w:tcW w:w="3544" w:type="dxa"/>
            <w:tcBorders>
              <w:top w:val="nil"/>
              <w:left w:val="nil"/>
              <w:bottom w:val="single" w:sz="12" w:space="0" w:color="auto"/>
              <w:right w:val="nil"/>
            </w:tcBorders>
          </w:tcPr>
          <w:p w:rsidR="00000000" w:rsidRDefault="00B06724">
            <w:pPr>
              <w:pStyle w:val="Table"/>
            </w:pPr>
            <w:r>
              <w:t>Taxis</w:t>
            </w:r>
          </w:p>
        </w:tc>
        <w:tc>
          <w:tcPr>
            <w:tcW w:w="1559" w:type="dxa"/>
            <w:tcBorders>
              <w:top w:val="nil"/>
              <w:left w:val="nil"/>
              <w:bottom w:val="single" w:sz="12" w:space="0" w:color="auto"/>
              <w:right w:val="nil"/>
            </w:tcBorders>
          </w:tcPr>
          <w:p w:rsidR="00000000" w:rsidRDefault="00B06724">
            <w:pPr>
              <w:pStyle w:val="Table"/>
            </w:pPr>
            <w:r>
              <w:t>Division 144</w:t>
            </w:r>
          </w:p>
        </w:tc>
      </w:tr>
    </w:tbl>
    <w:p w:rsidR="00000000" w:rsidRDefault="00B06724">
      <w:pPr>
        <w:pStyle w:val="PageBreak"/>
      </w:pPr>
      <w:r>
        <w:br w:type="page"/>
      </w:r>
    </w:p>
    <w:p w:rsidR="00000000" w:rsidRDefault="00B06724">
      <w:pPr>
        <w:pStyle w:val="Heading3"/>
      </w:pPr>
      <w:bookmarkStart w:id="119" w:name="_Toc90898763"/>
      <w:r>
        <w:rPr>
          <w:rStyle w:val="CharDivNo"/>
        </w:rPr>
        <w:t>Division 25</w:t>
      </w:r>
      <w:r>
        <w:t>—</w:t>
      </w:r>
      <w:r>
        <w:rPr>
          <w:rStyle w:val="CharDivText"/>
        </w:rPr>
        <w:t>How you become registered, and how your registration can be cancelled</w:t>
      </w:r>
      <w:bookmarkEnd w:id="119"/>
    </w:p>
    <w:p w:rsidR="00000000" w:rsidRDefault="00B06724">
      <w:pPr>
        <w:pStyle w:val="TofSectsHeading"/>
      </w:pPr>
      <w:r>
        <w:t>Table of Subdivisions</w:t>
      </w:r>
    </w:p>
    <w:p w:rsidR="00000000" w:rsidRDefault="00B06724">
      <w:pPr>
        <w:pStyle w:val="TofSectsSubdiv"/>
      </w:pPr>
      <w:r>
        <w:t>25</w:t>
      </w:r>
      <w:r>
        <w:noBreakHyphen/>
        <w:t>A</w:t>
      </w:r>
      <w:r>
        <w:tab/>
        <w:t>How you become registered</w:t>
      </w:r>
    </w:p>
    <w:p w:rsidR="00000000" w:rsidRDefault="00B06724">
      <w:pPr>
        <w:pStyle w:val="TofSectsSubdiv"/>
      </w:pPr>
      <w:r>
        <w:t>25</w:t>
      </w:r>
      <w:r>
        <w:noBreakHyphen/>
        <w:t>B</w:t>
      </w:r>
      <w:r>
        <w:tab/>
        <w:t>How your registration can be cancelled</w:t>
      </w:r>
    </w:p>
    <w:p w:rsidR="00000000" w:rsidRDefault="00B06724">
      <w:pPr>
        <w:pStyle w:val="Heading4"/>
      </w:pPr>
      <w:bookmarkStart w:id="120" w:name="_Toc90898764"/>
      <w:r>
        <w:rPr>
          <w:rStyle w:val="CharSubdNo"/>
        </w:rPr>
        <w:t>Subdivision 25</w:t>
      </w:r>
      <w:r>
        <w:rPr>
          <w:rStyle w:val="CharSubdNo"/>
        </w:rPr>
        <w:noBreakHyphen/>
        <w:t>A</w:t>
      </w:r>
      <w:r>
        <w:t>—</w:t>
      </w:r>
      <w:r>
        <w:rPr>
          <w:rStyle w:val="CharSubdText"/>
        </w:rPr>
        <w:t>How you become registered</w:t>
      </w:r>
      <w:bookmarkEnd w:id="120"/>
    </w:p>
    <w:p w:rsidR="00000000" w:rsidRDefault="00B06724">
      <w:pPr>
        <w:pStyle w:val="Heading5"/>
      </w:pPr>
      <w:bookmarkStart w:id="121" w:name="_Toc90898765"/>
      <w:r>
        <w:rPr>
          <w:rStyle w:val="CharSectno"/>
        </w:rPr>
        <w:t>25</w:t>
      </w:r>
      <w:r>
        <w:rPr>
          <w:rStyle w:val="CharSectno"/>
        </w:rPr>
        <w:noBreakHyphen/>
        <w:t>1</w:t>
      </w:r>
      <w:r>
        <w:t xml:space="preserve">  When you must apply for registration</w:t>
      </w:r>
      <w:bookmarkEnd w:id="121"/>
    </w:p>
    <w:p w:rsidR="00000000" w:rsidRDefault="00B06724">
      <w:pPr>
        <w:pStyle w:val="subsection"/>
      </w:pPr>
      <w:r>
        <w:tab/>
      </w:r>
      <w:r>
        <w:tab/>
        <w:t xml:space="preserve">You must apply, in the </w:t>
      </w:r>
      <w:r>
        <w:rPr>
          <w:position w:val="6"/>
          <w:sz w:val="16"/>
          <w:szCs w:val="16"/>
        </w:rPr>
        <w:t>*</w:t>
      </w:r>
      <w:r>
        <w:t xml:space="preserve">approved form, to be </w:t>
      </w:r>
      <w:r>
        <w:rPr>
          <w:position w:val="6"/>
          <w:sz w:val="16"/>
          <w:szCs w:val="16"/>
        </w:rPr>
        <w:t>*</w:t>
      </w:r>
      <w:r>
        <w:t>registered under this Act if:</w:t>
      </w:r>
    </w:p>
    <w:p w:rsidR="00000000" w:rsidRDefault="00B06724">
      <w:pPr>
        <w:pStyle w:val="paragraph"/>
      </w:pPr>
      <w:r>
        <w:tab/>
        <w:t>(a)</w:t>
      </w:r>
      <w:r>
        <w:tab/>
        <w:t>you are not registered under this Act; and</w:t>
      </w:r>
    </w:p>
    <w:p w:rsidR="00000000" w:rsidRDefault="00B06724">
      <w:pPr>
        <w:pStyle w:val="paragraph"/>
      </w:pPr>
      <w:r>
        <w:tab/>
        <w:t>(b)</w:t>
      </w:r>
      <w:r>
        <w:tab/>
        <w:t xml:space="preserve">you are </w:t>
      </w:r>
      <w:r>
        <w:rPr>
          <w:position w:val="6"/>
          <w:sz w:val="16"/>
          <w:szCs w:val="16"/>
        </w:rPr>
        <w:t>*</w:t>
      </w:r>
      <w:r>
        <w:t>required to be registered.</w:t>
      </w:r>
    </w:p>
    <w:p w:rsidR="00000000" w:rsidRDefault="00B06724">
      <w:pPr>
        <w:pStyle w:val="subsection2Char"/>
      </w:pPr>
      <w:r>
        <w:t>You must make your application within 21 days after becoming required to be registered.</w:t>
      </w:r>
    </w:p>
    <w:p w:rsidR="00000000" w:rsidRDefault="00B06724">
      <w:pPr>
        <w:pStyle w:val="Heading5"/>
      </w:pPr>
      <w:bookmarkStart w:id="122" w:name="_Toc90898766"/>
      <w:r>
        <w:rPr>
          <w:rStyle w:val="CharSectno"/>
        </w:rPr>
        <w:t>25</w:t>
      </w:r>
      <w:r>
        <w:rPr>
          <w:rStyle w:val="CharSectno"/>
        </w:rPr>
        <w:noBreakHyphen/>
        <w:t>5</w:t>
      </w:r>
      <w:r>
        <w:t xml:space="preserve">  When the</w:t>
      </w:r>
      <w:r>
        <w:t xml:space="preserve"> Commissioner must register you</w:t>
      </w:r>
      <w:bookmarkEnd w:id="122"/>
    </w:p>
    <w:p w:rsidR="00000000" w:rsidRDefault="00B06724">
      <w:pPr>
        <w:pStyle w:val="subsection"/>
      </w:pPr>
      <w:r>
        <w:tab/>
        <w:t>(1)</w:t>
      </w:r>
      <w:r>
        <w:tab/>
        <w:t xml:space="preserve">The Commissioner must </w:t>
      </w:r>
      <w:r>
        <w:rPr>
          <w:position w:val="6"/>
          <w:sz w:val="16"/>
          <w:szCs w:val="16"/>
        </w:rPr>
        <w:t>*</w:t>
      </w:r>
      <w:r>
        <w:t>register you if:</w:t>
      </w:r>
    </w:p>
    <w:p w:rsidR="00000000" w:rsidRDefault="00B06724">
      <w:pPr>
        <w:pStyle w:val="paragraph"/>
      </w:pPr>
      <w:r>
        <w:tab/>
        <w:t>(a)</w:t>
      </w:r>
      <w:r>
        <w:tab/>
        <w:t xml:space="preserve">you have applied for registration in an </w:t>
      </w:r>
      <w:r>
        <w:rPr>
          <w:position w:val="6"/>
          <w:sz w:val="16"/>
          <w:szCs w:val="16"/>
        </w:rPr>
        <w:t>*</w:t>
      </w:r>
      <w:r>
        <w:t>approved form; and</w:t>
      </w:r>
    </w:p>
    <w:p w:rsidR="00000000" w:rsidRDefault="00B06724">
      <w:pPr>
        <w:pStyle w:val="paragraph"/>
      </w:pPr>
      <w:r>
        <w:tab/>
        <w:t>(b)</w:t>
      </w:r>
      <w:r>
        <w:tab/>
        <w:t xml:space="preserve">the Commissioner is satisfied that you are </w:t>
      </w:r>
      <w:r>
        <w:rPr>
          <w:position w:val="6"/>
          <w:sz w:val="16"/>
          <w:szCs w:val="16"/>
        </w:rPr>
        <w:t>*</w:t>
      </w:r>
      <w:r>
        <w:t xml:space="preserve">carrying on an </w:t>
      </w:r>
      <w:r>
        <w:rPr>
          <w:position w:val="6"/>
          <w:sz w:val="16"/>
          <w:szCs w:val="16"/>
        </w:rPr>
        <w:t>*</w:t>
      </w:r>
      <w:r>
        <w:t>enterprise, or you intend to carry on</w:t>
      </w:r>
      <w:r>
        <w:t xml:space="preserve"> an enterprise from a particular date specified in your application.</w:t>
      </w:r>
    </w:p>
    <w:p w:rsidR="00000000" w:rsidRDefault="00B06724">
      <w:pPr>
        <w:pStyle w:val="notetext"/>
      </w:pPr>
      <w:r>
        <w:t>Note:</w:t>
      </w:r>
      <w:r>
        <w:tab/>
        <w:t>Refusing to register you under this subsection is a reviewable GST decision (see Division 7 of Part VI of the</w:t>
      </w:r>
      <w:r>
        <w:rPr>
          <w:i/>
          <w:iCs/>
        </w:rPr>
        <w:t xml:space="preserve"> Taxation Administration Act 1953</w:t>
      </w:r>
      <w:r>
        <w:t>).</w:t>
      </w:r>
    </w:p>
    <w:p w:rsidR="00000000" w:rsidRDefault="00B06724">
      <w:pPr>
        <w:pStyle w:val="subsection"/>
      </w:pPr>
      <w:r>
        <w:tab/>
        <w:t>(2)</w:t>
      </w:r>
      <w:r>
        <w:tab/>
        <w:t xml:space="preserve">The Commissioner must </w:t>
      </w:r>
      <w:r>
        <w:rPr>
          <w:position w:val="6"/>
          <w:sz w:val="16"/>
          <w:szCs w:val="16"/>
        </w:rPr>
        <w:t>*</w:t>
      </w:r>
      <w:r>
        <w:t>register</w:t>
      </w:r>
      <w:r>
        <w:t xml:space="preserve"> you (even if you have not applied for registration) if the Commissioner is satisfied that you are </w:t>
      </w:r>
      <w:r>
        <w:rPr>
          <w:position w:val="6"/>
          <w:sz w:val="16"/>
          <w:szCs w:val="16"/>
        </w:rPr>
        <w:t>*</w:t>
      </w:r>
      <w:r>
        <w:t>required to be registered.</w:t>
      </w:r>
    </w:p>
    <w:p w:rsidR="00000000" w:rsidRDefault="00B06724">
      <w:pPr>
        <w:pStyle w:val="notetext"/>
      </w:pPr>
      <w:r>
        <w:t>Note:</w:t>
      </w:r>
      <w:r>
        <w:tab/>
        <w:t>Registering you under this subsection is a reviewable GST decision (see Division 7 of Part VI of the</w:t>
      </w:r>
      <w:r>
        <w:rPr>
          <w:i/>
          <w:iCs/>
        </w:rPr>
        <w:t xml:space="preserve"> Taxation Administratio</w:t>
      </w:r>
      <w:r>
        <w:rPr>
          <w:i/>
          <w:iCs/>
        </w:rPr>
        <w:t>n Act 1953</w:t>
      </w:r>
      <w:r>
        <w:t>).</w:t>
      </w:r>
    </w:p>
    <w:p w:rsidR="00000000" w:rsidRDefault="00B06724">
      <w:pPr>
        <w:pStyle w:val="subsection"/>
        <w:keepNext/>
        <w:keepLines/>
      </w:pPr>
      <w:r>
        <w:tab/>
        <w:t>(3)</w:t>
      </w:r>
      <w:r>
        <w:tab/>
        <w:t>The Commissioner must notify you in writing of any decision he or she makes in relation to you under this section. If the Commissioner decides to register you, the notice must specify the following:</w:t>
      </w:r>
    </w:p>
    <w:p w:rsidR="00000000" w:rsidRDefault="00B06724">
      <w:pPr>
        <w:pStyle w:val="paragraph"/>
      </w:pPr>
      <w:r>
        <w:tab/>
        <w:t>(a)</w:t>
      </w:r>
      <w:r>
        <w:tab/>
        <w:t>the date of effect of your registr</w:t>
      </w:r>
      <w:r>
        <w:t>ation;</w:t>
      </w:r>
    </w:p>
    <w:p w:rsidR="00000000" w:rsidRDefault="00B06724">
      <w:pPr>
        <w:pStyle w:val="paragraph"/>
      </w:pPr>
      <w:r>
        <w:tab/>
        <w:t>(b)</w:t>
      </w:r>
      <w:r>
        <w:tab/>
        <w:t>your registration number;</w:t>
      </w:r>
    </w:p>
    <w:p w:rsidR="00000000" w:rsidRDefault="00B06724">
      <w:pPr>
        <w:pStyle w:val="paragraph"/>
      </w:pPr>
      <w:r>
        <w:tab/>
        <w:t>(c)</w:t>
      </w:r>
      <w:r>
        <w:tab/>
        <w:t>the tax periods that apply to you.</w:t>
      </w:r>
    </w:p>
    <w:p w:rsidR="00000000" w:rsidRDefault="00B06724">
      <w:pPr>
        <w:pStyle w:val="Heading5"/>
      </w:pPr>
      <w:bookmarkStart w:id="123" w:name="_Toc90898767"/>
      <w:r>
        <w:rPr>
          <w:rStyle w:val="CharSectno"/>
        </w:rPr>
        <w:t>25</w:t>
      </w:r>
      <w:r>
        <w:rPr>
          <w:rStyle w:val="CharSectno"/>
        </w:rPr>
        <w:noBreakHyphen/>
        <w:t>10</w:t>
      </w:r>
      <w:r>
        <w:t xml:space="preserve">  The date of effect of your registration</w:t>
      </w:r>
      <w:bookmarkEnd w:id="123"/>
    </w:p>
    <w:p w:rsidR="00000000" w:rsidRDefault="00B06724">
      <w:pPr>
        <w:pStyle w:val="subsection"/>
      </w:pPr>
      <w:r>
        <w:tab/>
        <w:t>(1)</w:t>
      </w:r>
      <w:r>
        <w:tab/>
        <w:t xml:space="preserve">The Commissioner must decide the date from which your </w:t>
      </w:r>
      <w:r>
        <w:rPr>
          <w:position w:val="6"/>
          <w:sz w:val="16"/>
          <w:szCs w:val="16"/>
        </w:rPr>
        <w:t>*</w:t>
      </w:r>
      <w:r>
        <w:t>registration takes effect, or took effect. However:</w:t>
      </w:r>
    </w:p>
    <w:p w:rsidR="00000000" w:rsidRDefault="00B06724">
      <w:pPr>
        <w:pStyle w:val="paragraph"/>
      </w:pPr>
      <w:r>
        <w:tab/>
        <w:t>(a)</w:t>
      </w:r>
      <w:r>
        <w:tab/>
        <w:t xml:space="preserve">if you did not apply for registration and the Commissioner is satisfied that you are </w:t>
      </w:r>
      <w:r>
        <w:rPr>
          <w:position w:val="6"/>
          <w:sz w:val="16"/>
          <w:szCs w:val="16"/>
        </w:rPr>
        <w:t>*</w:t>
      </w:r>
      <w:r>
        <w:t xml:space="preserve">required to be registered—the date of effect must not be a day before the day on which you became required to be </w:t>
      </w:r>
      <w:r>
        <w:t>registered; or</w:t>
      </w:r>
    </w:p>
    <w:p w:rsidR="00000000" w:rsidRDefault="00B06724">
      <w:pPr>
        <w:pStyle w:val="paragraph"/>
      </w:pPr>
      <w:r>
        <w:tab/>
        <w:t>(b)</w:t>
      </w:r>
      <w:r>
        <w:tab/>
        <w:t>if you applied for registration—the date of effect must not be a day before:</w:t>
      </w:r>
    </w:p>
    <w:p w:rsidR="00000000" w:rsidRDefault="00B06724">
      <w:pPr>
        <w:pStyle w:val="paragraphsub"/>
      </w:pPr>
      <w:r>
        <w:tab/>
        <w:t>(i)</w:t>
      </w:r>
      <w:r>
        <w:tab/>
        <w:t>the day specified in your application; or</w:t>
      </w:r>
    </w:p>
    <w:p w:rsidR="00000000" w:rsidRDefault="00B06724">
      <w:pPr>
        <w:pStyle w:val="paragraphsub"/>
      </w:pPr>
      <w:r>
        <w:tab/>
        <w:t>(ii)</w:t>
      </w:r>
      <w:r>
        <w:tab/>
        <w:t xml:space="preserve">if the Commissioner is satisfied that you became required to be registered on an earlier day—the day that </w:t>
      </w:r>
      <w:r>
        <w:t>the Commissioner is satisfied is that earlier day; or</w:t>
      </w:r>
    </w:p>
    <w:p w:rsidR="00000000" w:rsidRDefault="00B06724">
      <w:pPr>
        <w:pStyle w:val="paragraph"/>
      </w:pPr>
      <w:r>
        <w:tab/>
        <w:t>(c)</w:t>
      </w:r>
      <w:r>
        <w:tab/>
        <w:t xml:space="preserve">if you are being registered only because you intend to </w:t>
      </w:r>
      <w:r>
        <w:rPr>
          <w:position w:val="6"/>
          <w:sz w:val="16"/>
          <w:szCs w:val="16"/>
        </w:rPr>
        <w:t>*</w:t>
      </w:r>
      <w:r>
        <w:t xml:space="preserve">carry on an </w:t>
      </w:r>
      <w:r>
        <w:rPr>
          <w:position w:val="6"/>
          <w:sz w:val="16"/>
          <w:szCs w:val="16"/>
        </w:rPr>
        <w:t>*</w:t>
      </w:r>
      <w:r>
        <w:t xml:space="preserve">enterprise—the date of effect must not be a day before the day specified, in your application for registration, as the day from </w:t>
      </w:r>
      <w:r>
        <w:t>which you intend to carry on the enterprise.</w:t>
      </w:r>
    </w:p>
    <w:p w:rsidR="00000000" w:rsidRDefault="00B06724">
      <w:pPr>
        <w:pStyle w:val="notetext"/>
      </w:pPr>
      <w:r>
        <w:t>Note:</w:t>
      </w:r>
      <w:r>
        <w:tab/>
        <w:t>Deciding the date of effect of your registration is a reviewable GST decision (see Division 7 of Part VI of the</w:t>
      </w:r>
      <w:r>
        <w:rPr>
          <w:i/>
          <w:iCs/>
        </w:rPr>
        <w:t xml:space="preserve"> Taxation Administration Act 1953</w:t>
      </w:r>
      <w:r>
        <w:t>).</w:t>
      </w:r>
    </w:p>
    <w:p w:rsidR="00000000" w:rsidRDefault="00B06724">
      <w:pPr>
        <w:pStyle w:val="subsection"/>
      </w:pPr>
      <w:r>
        <w:tab/>
        <w:t>(2)</w:t>
      </w:r>
      <w:r>
        <w:tab/>
        <w:t xml:space="preserve">The </w:t>
      </w:r>
      <w:r>
        <w:rPr>
          <w:position w:val="6"/>
          <w:sz w:val="16"/>
          <w:szCs w:val="16"/>
        </w:rPr>
        <w:t>*</w:t>
      </w:r>
      <w:r>
        <w:t xml:space="preserve">Australian Business Registrar must enter in the </w:t>
      </w:r>
      <w:r>
        <w:rPr>
          <w:position w:val="6"/>
          <w:sz w:val="16"/>
          <w:szCs w:val="16"/>
        </w:rPr>
        <w:t>*</w:t>
      </w:r>
      <w:r>
        <w:t xml:space="preserve">Australian Business Register the date on which your </w:t>
      </w:r>
      <w:r>
        <w:rPr>
          <w:position w:val="6"/>
          <w:sz w:val="16"/>
          <w:szCs w:val="16"/>
        </w:rPr>
        <w:t>*</w:t>
      </w:r>
      <w:r>
        <w:t>registration takes or took effect.</w:t>
      </w:r>
    </w:p>
    <w:p w:rsidR="00000000" w:rsidRDefault="00B06724">
      <w:pPr>
        <w:pStyle w:val="Heading5"/>
      </w:pPr>
      <w:bookmarkStart w:id="124" w:name="_Toc90898768"/>
      <w:r>
        <w:rPr>
          <w:rStyle w:val="CharSectno"/>
        </w:rPr>
        <w:t>25</w:t>
      </w:r>
      <w:r>
        <w:rPr>
          <w:rStyle w:val="CharSectno"/>
        </w:rPr>
        <w:noBreakHyphen/>
        <w:t>15</w:t>
      </w:r>
      <w:r>
        <w:t xml:space="preserve">  Effect of backdating your registration</w:t>
      </w:r>
      <w:bookmarkEnd w:id="124"/>
    </w:p>
    <w:p w:rsidR="00000000" w:rsidRDefault="00B06724">
      <w:pPr>
        <w:pStyle w:val="subsection"/>
      </w:pPr>
      <w:r>
        <w:tab/>
      </w:r>
      <w:r>
        <w:tab/>
        <w:t>If the Commissioner decides under section 25</w:t>
      </w:r>
      <w:r>
        <w:noBreakHyphen/>
        <w:t xml:space="preserve">10, as the date of effect of your </w:t>
      </w:r>
      <w:r>
        <w:rPr>
          <w:position w:val="6"/>
          <w:sz w:val="16"/>
          <w:szCs w:val="16"/>
        </w:rPr>
        <w:t>*</w:t>
      </w:r>
      <w:r>
        <w:t>registration (</w:t>
      </w:r>
      <w:r>
        <w:rPr>
          <w:b/>
          <w:bCs/>
          <w:i/>
          <w:iCs/>
        </w:rPr>
        <w:t>y</w:t>
      </w:r>
      <w:r>
        <w:rPr>
          <w:b/>
          <w:bCs/>
          <w:i/>
          <w:iCs/>
        </w:rPr>
        <w:t>our registration day</w:t>
      </w:r>
      <w:r>
        <w:t>), a day before the day of the decision, then you are taken:</w:t>
      </w:r>
    </w:p>
    <w:p w:rsidR="00000000" w:rsidRDefault="00B06724">
      <w:pPr>
        <w:pStyle w:val="paragraph"/>
      </w:pPr>
      <w:r>
        <w:tab/>
        <w:t>(a)</w:t>
      </w:r>
      <w:r>
        <w:tab/>
        <w:t xml:space="preserve">for the purpose of determining whether a supply you made on or after your registration day was a </w:t>
      </w:r>
      <w:r>
        <w:rPr>
          <w:position w:val="6"/>
          <w:sz w:val="16"/>
          <w:szCs w:val="16"/>
        </w:rPr>
        <w:t>*</w:t>
      </w:r>
      <w:r>
        <w:t>taxable supply; and</w:t>
      </w:r>
    </w:p>
    <w:p w:rsidR="00000000" w:rsidRDefault="00B06724">
      <w:pPr>
        <w:pStyle w:val="paragraph"/>
      </w:pPr>
      <w:r>
        <w:tab/>
        <w:t>(b)</w:t>
      </w:r>
      <w:r>
        <w:tab/>
        <w:t>for the purpose of determining whether an acqui</w:t>
      </w:r>
      <w:r>
        <w:t xml:space="preserve">sition you made on or after that day was a </w:t>
      </w:r>
      <w:r>
        <w:rPr>
          <w:position w:val="6"/>
          <w:sz w:val="16"/>
          <w:szCs w:val="16"/>
        </w:rPr>
        <w:t>*</w:t>
      </w:r>
      <w:r>
        <w:t>creditable acquisition; and</w:t>
      </w:r>
    </w:p>
    <w:p w:rsidR="00000000" w:rsidRDefault="00B06724">
      <w:pPr>
        <w:pStyle w:val="paragraph"/>
      </w:pPr>
      <w:r>
        <w:tab/>
        <w:t>(c)</w:t>
      </w:r>
      <w:r>
        <w:tab/>
        <w:t xml:space="preserve">for the purpose of determining whether an importation you made on or after that day was a </w:t>
      </w:r>
      <w:r>
        <w:rPr>
          <w:position w:val="6"/>
          <w:sz w:val="16"/>
          <w:szCs w:val="16"/>
        </w:rPr>
        <w:t>*</w:t>
      </w:r>
      <w:r>
        <w:t>creditable importation;</w:t>
      </w:r>
    </w:p>
    <w:p w:rsidR="00000000" w:rsidRDefault="00B06724">
      <w:pPr>
        <w:pStyle w:val="subsection2Char"/>
      </w:pPr>
      <w:r>
        <w:t>to have been registered from and including your registration day</w:t>
      </w:r>
      <w:r>
        <w:t>.</w:t>
      </w:r>
    </w:p>
    <w:p w:rsidR="00000000" w:rsidRDefault="00B06724">
      <w:pPr>
        <w:pStyle w:val="notetext"/>
      </w:pPr>
      <w:r>
        <w:t>Note:</w:t>
      </w:r>
      <w:r>
        <w:tab/>
        <w:t>This section ensures that backdating your registration enables your supplies and acquisitions made on or after the date of effect to be picked up by the GST system. Section 25</w:t>
      </w:r>
      <w:r>
        <w:noBreakHyphen/>
        <w:t>10 limits the extent to which your registration can be backdated.</w:t>
      </w:r>
    </w:p>
    <w:p w:rsidR="00000000" w:rsidRDefault="00B06724">
      <w:pPr>
        <w:pStyle w:val="Heading5"/>
      </w:pPr>
      <w:bookmarkStart w:id="125" w:name="_Toc90898769"/>
      <w:r>
        <w:rPr>
          <w:rStyle w:val="CharSectno"/>
        </w:rPr>
        <w:t>25</w:t>
      </w:r>
      <w:r>
        <w:rPr>
          <w:rStyle w:val="CharSectno"/>
        </w:rPr>
        <w:noBreakHyphen/>
        <w:t>49</w:t>
      </w:r>
      <w:r>
        <w:t xml:space="preserve">  Special rules relating to registration</w:t>
      </w:r>
      <w:bookmarkEnd w:id="125"/>
    </w:p>
    <w:p w:rsidR="00000000" w:rsidRDefault="00B06724">
      <w:pPr>
        <w:pStyle w:val="subsection"/>
      </w:pPr>
      <w:r>
        <w:tab/>
      </w:r>
      <w:r>
        <w:tab/>
        <w:t xml:space="preserve">Chapter 4 contains special rules relating to </w:t>
      </w:r>
      <w:r>
        <w:rPr>
          <w:position w:val="6"/>
          <w:sz w:val="16"/>
          <w:szCs w:val="16"/>
        </w:rPr>
        <w:t>*</w:t>
      </w:r>
      <w:r>
        <w:t>registration in particular cases, as follows:</w:t>
      </w:r>
    </w:p>
    <w:p w:rsidR="00000000" w:rsidRDefault="00B06724">
      <w:pPr>
        <w:pStyle w:val="Table"/>
      </w:pPr>
    </w:p>
    <w:tbl>
      <w:tblPr>
        <w:tblW w:w="0" w:type="auto"/>
        <w:tblInd w:w="1242" w:type="dxa"/>
        <w:tblLayout w:type="fixed"/>
        <w:tblLook w:val="0000" w:firstRow="0" w:lastRow="0" w:firstColumn="0" w:lastColumn="0" w:noHBand="0" w:noVBand="0"/>
      </w:tblPr>
      <w:tblGrid>
        <w:gridCol w:w="709"/>
        <w:gridCol w:w="3686"/>
        <w:gridCol w:w="1559"/>
      </w:tblGrid>
      <w:tr w:rsidR="00000000">
        <w:tblPrEx>
          <w:tblCellMar>
            <w:top w:w="0" w:type="dxa"/>
            <w:bottom w:w="0" w:type="dxa"/>
          </w:tblCellMar>
        </w:tblPrEx>
        <w:trPr>
          <w:cantSplit/>
          <w:tblHeader/>
        </w:trPr>
        <w:tc>
          <w:tcPr>
            <w:tcW w:w="5954" w:type="dxa"/>
            <w:gridSpan w:val="3"/>
            <w:tcBorders>
              <w:top w:val="single" w:sz="12" w:space="0" w:color="auto"/>
              <w:left w:val="nil"/>
              <w:bottom w:val="single" w:sz="6" w:space="0" w:color="000000"/>
              <w:right w:val="nil"/>
            </w:tcBorders>
          </w:tcPr>
          <w:p w:rsidR="00000000" w:rsidRDefault="00B06724">
            <w:pPr>
              <w:pStyle w:val="Table"/>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709" w:type="dxa"/>
            <w:tcBorders>
              <w:top w:val="single" w:sz="6" w:space="0" w:color="000000"/>
              <w:left w:val="nil"/>
              <w:bottom w:val="single" w:sz="12" w:space="0" w:color="auto"/>
              <w:right w:val="nil"/>
            </w:tcBorders>
          </w:tcPr>
          <w:p w:rsidR="00000000" w:rsidRDefault="00B06724">
            <w:pPr>
              <w:pStyle w:val="Table"/>
            </w:pPr>
            <w:r>
              <w:rPr>
                <w:b/>
                <w:bCs/>
              </w:rPr>
              <w:t>Item</w:t>
            </w:r>
          </w:p>
        </w:tc>
        <w:tc>
          <w:tcPr>
            <w:tcW w:w="3686" w:type="dxa"/>
            <w:tcBorders>
              <w:top w:val="single" w:sz="6" w:space="0" w:color="000000"/>
              <w:left w:val="nil"/>
              <w:bottom w:val="single" w:sz="12" w:space="0" w:color="auto"/>
              <w:right w:val="nil"/>
            </w:tcBorders>
          </w:tcPr>
          <w:p w:rsidR="00000000" w:rsidRDefault="00B06724">
            <w:pPr>
              <w:pStyle w:val="Table"/>
              <w:keepNext/>
              <w:rPr>
                <w:b/>
                <w:bCs/>
              </w:rPr>
            </w:pPr>
            <w:r>
              <w:rPr>
                <w:b/>
                <w:bCs/>
              </w:rPr>
              <w:t>For this case ...</w:t>
            </w:r>
          </w:p>
        </w:tc>
        <w:tc>
          <w:tcPr>
            <w:tcW w:w="1559" w:type="dxa"/>
            <w:tcBorders>
              <w:top w:val="single" w:sz="6" w:space="0" w:color="000000"/>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rPr>
        <w:tc>
          <w:tcPr>
            <w:tcW w:w="709" w:type="dxa"/>
            <w:tcBorders>
              <w:top w:val="single" w:sz="12" w:space="0" w:color="auto"/>
              <w:left w:val="nil"/>
              <w:bottom w:val="nil"/>
              <w:right w:val="nil"/>
            </w:tcBorders>
          </w:tcPr>
          <w:p w:rsidR="00000000" w:rsidRDefault="00B06724">
            <w:pPr>
              <w:pStyle w:val="Table"/>
            </w:pPr>
            <w:r>
              <w:t>1A</w:t>
            </w:r>
          </w:p>
        </w:tc>
        <w:tc>
          <w:tcPr>
            <w:tcW w:w="3686" w:type="dxa"/>
            <w:tcBorders>
              <w:top w:val="single" w:sz="12" w:space="0" w:color="auto"/>
              <w:left w:val="nil"/>
              <w:bottom w:val="nil"/>
              <w:right w:val="nil"/>
            </w:tcBorders>
          </w:tcPr>
          <w:p w:rsidR="00000000" w:rsidRDefault="00B06724">
            <w:pPr>
              <w:pStyle w:val="Table"/>
            </w:pPr>
            <w:r>
              <w:t>Government entities</w:t>
            </w:r>
          </w:p>
        </w:tc>
        <w:tc>
          <w:tcPr>
            <w:tcW w:w="1559" w:type="dxa"/>
            <w:tcBorders>
              <w:top w:val="single" w:sz="12" w:space="0" w:color="auto"/>
              <w:left w:val="nil"/>
              <w:bottom w:val="nil"/>
              <w:right w:val="nil"/>
            </w:tcBorders>
          </w:tcPr>
          <w:p w:rsidR="00000000" w:rsidRDefault="00B06724">
            <w:pPr>
              <w:pStyle w:val="Table"/>
            </w:pPr>
            <w:r>
              <w:t>Division 149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w:t>
            </w:r>
          </w:p>
        </w:tc>
        <w:tc>
          <w:tcPr>
            <w:tcW w:w="3686" w:type="dxa"/>
            <w:tcBorders>
              <w:top w:val="nil"/>
              <w:left w:val="nil"/>
              <w:bottom w:val="nil"/>
              <w:right w:val="nil"/>
            </w:tcBorders>
          </w:tcPr>
          <w:p w:rsidR="00000000" w:rsidRDefault="00B06724">
            <w:pPr>
              <w:pStyle w:val="Table"/>
            </w:pPr>
            <w:r>
              <w:t>GST branches</w:t>
            </w:r>
          </w:p>
        </w:tc>
        <w:tc>
          <w:tcPr>
            <w:tcW w:w="1559" w:type="dxa"/>
            <w:tcBorders>
              <w:top w:val="nil"/>
              <w:left w:val="nil"/>
              <w:bottom w:val="nil"/>
              <w:right w:val="nil"/>
            </w:tcBorders>
          </w:tcPr>
          <w:p w:rsidR="00000000" w:rsidRDefault="00B06724">
            <w:pPr>
              <w:pStyle w:val="Table"/>
            </w:pPr>
            <w:r>
              <w:t>Division 54</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w:t>
            </w:r>
          </w:p>
        </w:tc>
        <w:tc>
          <w:tcPr>
            <w:tcW w:w="3686" w:type="dxa"/>
            <w:tcBorders>
              <w:top w:val="nil"/>
              <w:left w:val="nil"/>
              <w:bottom w:val="nil"/>
              <w:right w:val="nil"/>
            </w:tcBorders>
          </w:tcPr>
          <w:p w:rsidR="00000000" w:rsidRDefault="00B06724">
            <w:pPr>
              <w:pStyle w:val="Table"/>
            </w:pPr>
            <w:r>
              <w:t>Non</w:t>
            </w:r>
            <w:r>
              <w:noBreakHyphen/>
              <w:t>profit sub</w:t>
            </w:r>
            <w:r>
              <w:noBreakHyphen/>
              <w:t>entities</w:t>
            </w:r>
          </w:p>
        </w:tc>
        <w:tc>
          <w:tcPr>
            <w:tcW w:w="1559" w:type="dxa"/>
            <w:tcBorders>
              <w:top w:val="nil"/>
              <w:left w:val="nil"/>
              <w:bottom w:val="nil"/>
              <w:right w:val="nil"/>
            </w:tcBorders>
          </w:tcPr>
          <w:p w:rsidR="00000000" w:rsidRDefault="00B06724">
            <w:pPr>
              <w:pStyle w:val="Table"/>
            </w:pPr>
            <w:r>
              <w:t>Division 63</w:t>
            </w:r>
          </w:p>
        </w:tc>
      </w:tr>
      <w:tr w:rsidR="00000000">
        <w:tblPrEx>
          <w:tblCellMar>
            <w:top w:w="0" w:type="dxa"/>
            <w:left w:w="107" w:type="dxa"/>
            <w:bottom w:w="0" w:type="dxa"/>
            <w:right w:w="107" w:type="dxa"/>
          </w:tblCellMar>
        </w:tblPrEx>
        <w:trPr>
          <w:cantSplit/>
        </w:trPr>
        <w:tc>
          <w:tcPr>
            <w:tcW w:w="709" w:type="dxa"/>
            <w:tcBorders>
              <w:top w:val="nil"/>
              <w:left w:val="nil"/>
              <w:bottom w:val="single" w:sz="12" w:space="0" w:color="auto"/>
              <w:right w:val="nil"/>
            </w:tcBorders>
          </w:tcPr>
          <w:p w:rsidR="00000000" w:rsidRDefault="00B06724">
            <w:pPr>
              <w:pStyle w:val="Table"/>
            </w:pPr>
            <w:r>
              <w:t>3</w:t>
            </w:r>
          </w:p>
        </w:tc>
        <w:tc>
          <w:tcPr>
            <w:tcW w:w="3686" w:type="dxa"/>
            <w:tcBorders>
              <w:top w:val="nil"/>
              <w:left w:val="nil"/>
              <w:bottom w:val="single" w:sz="12" w:space="0" w:color="auto"/>
              <w:right w:val="nil"/>
            </w:tcBorders>
          </w:tcPr>
          <w:p w:rsidR="00000000" w:rsidRDefault="00B06724">
            <w:pPr>
              <w:pStyle w:val="Table"/>
            </w:pPr>
            <w:r>
              <w:t>Non</w:t>
            </w:r>
            <w:r>
              <w:noBreakHyphen/>
              <w:t xml:space="preserve">residents making supplies connected with Australia </w:t>
            </w:r>
          </w:p>
        </w:tc>
        <w:tc>
          <w:tcPr>
            <w:tcW w:w="1559" w:type="dxa"/>
            <w:tcBorders>
              <w:top w:val="nil"/>
              <w:left w:val="nil"/>
              <w:bottom w:val="single" w:sz="12" w:space="0" w:color="auto"/>
              <w:right w:val="nil"/>
            </w:tcBorders>
          </w:tcPr>
          <w:p w:rsidR="00000000" w:rsidRDefault="00B06724">
            <w:pPr>
              <w:pStyle w:val="Table"/>
            </w:pPr>
            <w:r>
              <w:t>Division 83</w:t>
            </w:r>
          </w:p>
        </w:tc>
      </w:tr>
    </w:tbl>
    <w:p w:rsidR="00000000" w:rsidRDefault="00B06724">
      <w:pPr>
        <w:pStyle w:val="Heading4"/>
      </w:pPr>
      <w:bookmarkStart w:id="126" w:name="_Toc90898770"/>
      <w:r>
        <w:rPr>
          <w:rStyle w:val="CharSubdNo"/>
        </w:rPr>
        <w:t>Subdivision 25</w:t>
      </w:r>
      <w:r>
        <w:rPr>
          <w:rStyle w:val="CharSubdNo"/>
        </w:rPr>
        <w:noBreakHyphen/>
        <w:t>B</w:t>
      </w:r>
      <w:r>
        <w:t>—</w:t>
      </w:r>
      <w:r>
        <w:rPr>
          <w:rStyle w:val="CharSubdText"/>
        </w:rPr>
        <w:t>How your registration can be cancelled</w:t>
      </w:r>
      <w:bookmarkEnd w:id="126"/>
    </w:p>
    <w:p w:rsidR="00000000" w:rsidRDefault="00B06724">
      <w:pPr>
        <w:pStyle w:val="Heading5"/>
      </w:pPr>
      <w:bookmarkStart w:id="127" w:name="_Toc90898771"/>
      <w:r>
        <w:rPr>
          <w:rStyle w:val="CharSectno"/>
        </w:rPr>
        <w:t>25</w:t>
      </w:r>
      <w:r>
        <w:rPr>
          <w:rStyle w:val="CharSectno"/>
        </w:rPr>
        <w:noBreakHyphen/>
        <w:t>50</w:t>
      </w:r>
      <w:r>
        <w:t xml:space="preserve">  When you must apply for cancellation of registration</w:t>
      </w:r>
      <w:bookmarkEnd w:id="127"/>
    </w:p>
    <w:p w:rsidR="00000000" w:rsidRDefault="00B06724">
      <w:pPr>
        <w:pStyle w:val="subsection"/>
      </w:pPr>
      <w:r>
        <w:tab/>
      </w:r>
      <w:r>
        <w:tab/>
        <w:t xml:space="preserve">If you are </w:t>
      </w:r>
      <w:r>
        <w:rPr>
          <w:position w:val="6"/>
          <w:sz w:val="16"/>
          <w:szCs w:val="16"/>
        </w:rPr>
        <w:t>*</w:t>
      </w:r>
      <w:r>
        <w:t xml:space="preserve">registered and you are not </w:t>
      </w:r>
      <w:r>
        <w:rPr>
          <w:position w:val="6"/>
          <w:sz w:val="16"/>
          <w:szCs w:val="16"/>
        </w:rPr>
        <w:t>*</w:t>
      </w:r>
      <w:r>
        <w:t xml:space="preserve">carrying on any </w:t>
      </w:r>
      <w:r>
        <w:rPr>
          <w:position w:val="6"/>
          <w:sz w:val="16"/>
          <w:szCs w:val="16"/>
        </w:rPr>
        <w:t>*</w:t>
      </w:r>
      <w:r>
        <w:t xml:space="preserve">enterprise, you must apply to the Commissioner in the </w:t>
      </w:r>
      <w:r>
        <w:rPr>
          <w:position w:val="6"/>
          <w:sz w:val="16"/>
          <w:szCs w:val="16"/>
        </w:rPr>
        <w:t>*</w:t>
      </w:r>
      <w:r>
        <w:t xml:space="preserve">approved form for cancellation of your </w:t>
      </w:r>
      <w:r>
        <w:rPr>
          <w:position w:val="6"/>
          <w:sz w:val="16"/>
          <w:szCs w:val="16"/>
        </w:rPr>
        <w:t>*</w:t>
      </w:r>
      <w:r>
        <w:t>registration. You must lodge your a</w:t>
      </w:r>
      <w:r>
        <w:t xml:space="preserve">pplication within 21 days after the day on which you ceased to be carrying on any </w:t>
      </w:r>
      <w:r>
        <w:rPr>
          <w:position w:val="6"/>
          <w:sz w:val="16"/>
          <w:szCs w:val="16"/>
        </w:rPr>
        <w:t>*</w:t>
      </w:r>
      <w:r>
        <w:t>enterprise.</w:t>
      </w:r>
    </w:p>
    <w:p w:rsidR="00000000" w:rsidRDefault="00B06724">
      <w:pPr>
        <w:pStyle w:val="Heading5"/>
      </w:pPr>
      <w:bookmarkStart w:id="128" w:name="_Toc90898772"/>
      <w:r>
        <w:rPr>
          <w:rStyle w:val="CharSectno"/>
        </w:rPr>
        <w:t>25</w:t>
      </w:r>
      <w:r>
        <w:rPr>
          <w:rStyle w:val="CharSectno"/>
        </w:rPr>
        <w:noBreakHyphen/>
        <w:t>55</w:t>
      </w:r>
      <w:r>
        <w:t xml:space="preserve">  When the Commissioner must cancel registration</w:t>
      </w:r>
      <w:bookmarkEnd w:id="128"/>
    </w:p>
    <w:p w:rsidR="00000000" w:rsidRDefault="00B06724">
      <w:pPr>
        <w:pStyle w:val="subsection"/>
      </w:pPr>
      <w:r>
        <w:tab/>
        <w:t>(1)</w:t>
      </w:r>
      <w:r>
        <w:tab/>
        <w:t xml:space="preserve">The Commissioner must cancel your </w:t>
      </w:r>
      <w:r>
        <w:rPr>
          <w:position w:val="6"/>
          <w:sz w:val="16"/>
          <w:szCs w:val="16"/>
        </w:rPr>
        <w:t>*</w:t>
      </w:r>
      <w:r>
        <w:t>registration if:</w:t>
      </w:r>
    </w:p>
    <w:p w:rsidR="00000000" w:rsidRDefault="00B06724">
      <w:pPr>
        <w:pStyle w:val="paragraph"/>
      </w:pPr>
      <w:r>
        <w:tab/>
        <w:t>(a)</w:t>
      </w:r>
      <w:r>
        <w:tab/>
      </w:r>
      <w:r>
        <w:t xml:space="preserve">you have applied for cancellation of registration in the </w:t>
      </w:r>
      <w:r>
        <w:rPr>
          <w:position w:val="6"/>
          <w:sz w:val="16"/>
          <w:szCs w:val="16"/>
        </w:rPr>
        <w:t>*</w:t>
      </w:r>
      <w:r>
        <w:t>approved form; and</w:t>
      </w:r>
    </w:p>
    <w:p w:rsidR="00000000" w:rsidRDefault="00B06724">
      <w:pPr>
        <w:pStyle w:val="paragraph"/>
      </w:pPr>
      <w:r>
        <w:tab/>
        <w:t>(b)</w:t>
      </w:r>
      <w:r>
        <w:tab/>
        <w:t>at the time you applied for cancellation of registration, you had been registered for at least 12 months; and</w:t>
      </w:r>
    </w:p>
    <w:p w:rsidR="00000000" w:rsidRDefault="00B06724">
      <w:pPr>
        <w:pStyle w:val="paragraph"/>
      </w:pPr>
      <w:r>
        <w:tab/>
        <w:t>(c)</w:t>
      </w:r>
      <w:r>
        <w:tab/>
        <w:t xml:space="preserve">the Commissioner is satisfied that you are not </w:t>
      </w:r>
      <w:r>
        <w:rPr>
          <w:position w:val="6"/>
          <w:sz w:val="16"/>
          <w:szCs w:val="16"/>
        </w:rPr>
        <w:t>*</w:t>
      </w:r>
      <w:r>
        <w:t>required to</w:t>
      </w:r>
      <w:r>
        <w:t xml:space="preserve"> be registered.</w:t>
      </w:r>
    </w:p>
    <w:p w:rsidR="00000000" w:rsidRDefault="00B06724">
      <w:pPr>
        <w:pStyle w:val="notetext"/>
      </w:pPr>
      <w:r>
        <w:t>Note:</w:t>
      </w:r>
      <w:r>
        <w:tab/>
        <w:t>Refusing to cancel your registration under this subsection is a reviewable GST decision (see Division 7 of Part VI of the</w:t>
      </w:r>
      <w:r>
        <w:rPr>
          <w:i/>
          <w:iCs/>
        </w:rPr>
        <w:t xml:space="preserve"> Taxation Administration Act 1953</w:t>
      </w:r>
      <w:r>
        <w:t>).</w:t>
      </w:r>
    </w:p>
    <w:p w:rsidR="00000000" w:rsidRDefault="00B06724">
      <w:pPr>
        <w:pStyle w:val="subsection"/>
      </w:pPr>
      <w:r>
        <w:tab/>
        <w:t>(2)</w:t>
      </w:r>
      <w:r>
        <w:tab/>
        <w:t xml:space="preserve">The Commissioner must cancel your </w:t>
      </w:r>
      <w:r>
        <w:rPr>
          <w:position w:val="6"/>
          <w:sz w:val="16"/>
          <w:szCs w:val="16"/>
        </w:rPr>
        <w:t>*</w:t>
      </w:r>
      <w:r>
        <w:t>registration (even if you have not ap</w:t>
      </w:r>
      <w:r>
        <w:t>plied for cancellation of your registration) if:</w:t>
      </w:r>
    </w:p>
    <w:p w:rsidR="00000000" w:rsidRDefault="00B06724">
      <w:pPr>
        <w:pStyle w:val="paragraph"/>
      </w:pPr>
      <w:r>
        <w:tab/>
        <w:t>(a)</w:t>
      </w:r>
      <w:r>
        <w:tab/>
        <w:t xml:space="preserve">the Commissioner is satisfied that you are not </w:t>
      </w:r>
      <w:r>
        <w:rPr>
          <w:position w:val="6"/>
          <w:sz w:val="16"/>
          <w:szCs w:val="16"/>
        </w:rPr>
        <w:t>*</w:t>
      </w:r>
      <w:r>
        <w:t xml:space="preserve">carrying on an </w:t>
      </w:r>
      <w:r>
        <w:rPr>
          <w:position w:val="6"/>
          <w:sz w:val="16"/>
          <w:szCs w:val="16"/>
        </w:rPr>
        <w:t>*</w:t>
      </w:r>
      <w:r>
        <w:t>enterprise; and</w:t>
      </w:r>
    </w:p>
    <w:p w:rsidR="00000000" w:rsidRDefault="00B06724">
      <w:pPr>
        <w:pStyle w:val="paragraph"/>
      </w:pPr>
      <w:r>
        <w:tab/>
        <w:t>(b)</w:t>
      </w:r>
      <w:r>
        <w:tab/>
        <w:t>the Commissioner believes on reasonable grounds that you are not likely to carry on an enterprise for at least 12 mon</w:t>
      </w:r>
      <w:r>
        <w:t>ths.</w:t>
      </w:r>
    </w:p>
    <w:p w:rsidR="00000000" w:rsidRDefault="00B06724">
      <w:pPr>
        <w:pStyle w:val="notetext"/>
      </w:pPr>
      <w:r>
        <w:t>Note:</w:t>
      </w:r>
      <w:r>
        <w:tab/>
        <w:t>Cancelling your registration under this subsection is a reviewable GST decision (see Division 7 of Part VI of the</w:t>
      </w:r>
      <w:r>
        <w:rPr>
          <w:i/>
          <w:iCs/>
        </w:rPr>
        <w:t xml:space="preserve"> Taxation Administration Act 1953</w:t>
      </w:r>
      <w:r>
        <w:t>).</w:t>
      </w:r>
    </w:p>
    <w:p w:rsidR="00000000" w:rsidRDefault="00B06724">
      <w:pPr>
        <w:pStyle w:val="subsection"/>
      </w:pPr>
      <w:r>
        <w:tab/>
        <w:t>(3)</w:t>
      </w:r>
      <w:r>
        <w:tab/>
        <w:t>The Commissioner must notify you of any decision he or she makes in relation to you under t</w:t>
      </w:r>
      <w:r>
        <w:t>his section. If the Commissioner decides to cancel your registration, the notice must specify the date of effect of the cancellation.</w:t>
      </w:r>
    </w:p>
    <w:p w:rsidR="00000000" w:rsidRDefault="00B06724">
      <w:pPr>
        <w:pStyle w:val="Heading5"/>
      </w:pPr>
      <w:bookmarkStart w:id="129" w:name="_Toc90898773"/>
      <w:r>
        <w:rPr>
          <w:rStyle w:val="CharSectno"/>
        </w:rPr>
        <w:t>25</w:t>
      </w:r>
      <w:r>
        <w:rPr>
          <w:rStyle w:val="CharSectno"/>
        </w:rPr>
        <w:noBreakHyphen/>
        <w:t>57</w:t>
      </w:r>
      <w:r>
        <w:t xml:space="preserve">  When the Commissioner may cancel your registration</w:t>
      </w:r>
      <w:bookmarkEnd w:id="129"/>
    </w:p>
    <w:p w:rsidR="00000000" w:rsidRDefault="00B06724">
      <w:pPr>
        <w:pStyle w:val="subsection"/>
      </w:pPr>
      <w:r>
        <w:tab/>
        <w:t>(1)</w:t>
      </w:r>
      <w:r>
        <w:tab/>
        <w:t xml:space="preserve">The Commissioner may cancel your </w:t>
      </w:r>
      <w:r>
        <w:rPr>
          <w:position w:val="6"/>
          <w:sz w:val="16"/>
          <w:szCs w:val="16"/>
        </w:rPr>
        <w:t>*</w:t>
      </w:r>
      <w:r>
        <w:t>r</w:t>
      </w:r>
      <w:r>
        <w:t>egistration if:</w:t>
      </w:r>
    </w:p>
    <w:p w:rsidR="00000000" w:rsidRDefault="00B06724">
      <w:pPr>
        <w:pStyle w:val="paragraph"/>
      </w:pPr>
      <w:r>
        <w:tab/>
        <w:t>(a)</w:t>
      </w:r>
      <w:r>
        <w:tab/>
        <w:t xml:space="preserve">less than 12 months after being registered, you apply for cancellation of registration in the </w:t>
      </w:r>
      <w:r>
        <w:rPr>
          <w:position w:val="6"/>
          <w:sz w:val="16"/>
          <w:szCs w:val="16"/>
        </w:rPr>
        <w:t>*</w:t>
      </w:r>
      <w:r>
        <w:t>approved form; and</w:t>
      </w:r>
    </w:p>
    <w:p w:rsidR="00000000" w:rsidRDefault="00B06724">
      <w:pPr>
        <w:pStyle w:val="paragraph"/>
      </w:pPr>
      <w:r>
        <w:tab/>
        <w:t>(b)</w:t>
      </w:r>
      <w:r>
        <w:tab/>
        <w:t xml:space="preserve">the Commissioner is satisfied that you are not </w:t>
      </w:r>
      <w:r>
        <w:rPr>
          <w:position w:val="6"/>
          <w:sz w:val="16"/>
          <w:szCs w:val="16"/>
        </w:rPr>
        <w:t>*</w:t>
      </w:r>
      <w:r>
        <w:t>required to be registered.</w:t>
      </w:r>
    </w:p>
    <w:p w:rsidR="00000000" w:rsidRDefault="00B06724">
      <w:pPr>
        <w:pStyle w:val="notetext"/>
      </w:pPr>
      <w:r>
        <w:t>Note:</w:t>
      </w:r>
      <w:r>
        <w:tab/>
        <w:t>Refusing to cancel your registratio</w:t>
      </w:r>
      <w:r>
        <w:t xml:space="preserve">n under this subsection is a reviewable GST decision (see Division 7 of Part VI of the </w:t>
      </w:r>
      <w:r>
        <w:rPr>
          <w:i/>
          <w:iCs/>
        </w:rPr>
        <w:t>Taxation Administration Act 1953</w:t>
      </w:r>
      <w:r>
        <w:t>).</w:t>
      </w:r>
    </w:p>
    <w:p w:rsidR="00000000" w:rsidRDefault="00B06724">
      <w:pPr>
        <w:pStyle w:val="subsection"/>
      </w:pPr>
      <w:r>
        <w:tab/>
        <w:t>(2)</w:t>
      </w:r>
      <w:r>
        <w:tab/>
        <w:t>In considering your application, the Commissioner may have regard to:</w:t>
      </w:r>
    </w:p>
    <w:p w:rsidR="00000000" w:rsidRDefault="00B06724">
      <w:pPr>
        <w:pStyle w:val="paragraph"/>
      </w:pPr>
      <w:r>
        <w:tab/>
        <w:t>(a)</w:t>
      </w:r>
      <w:r>
        <w:tab/>
        <w:t xml:space="preserve">how long you have been </w:t>
      </w:r>
      <w:r>
        <w:rPr>
          <w:position w:val="6"/>
          <w:sz w:val="16"/>
          <w:szCs w:val="16"/>
        </w:rPr>
        <w:t>*</w:t>
      </w:r>
      <w:r>
        <w:t>registered; and</w:t>
      </w:r>
    </w:p>
    <w:p w:rsidR="00000000" w:rsidRDefault="00B06724">
      <w:pPr>
        <w:pStyle w:val="paragraph"/>
      </w:pPr>
      <w:r>
        <w:tab/>
        <w:t>(b)</w:t>
      </w:r>
      <w:r>
        <w:tab/>
      </w:r>
      <w:r>
        <w:t>whether you have previously been registered; and</w:t>
      </w:r>
    </w:p>
    <w:p w:rsidR="00000000" w:rsidRDefault="00B06724">
      <w:pPr>
        <w:pStyle w:val="paragraph"/>
      </w:pPr>
      <w:r>
        <w:tab/>
        <w:t>(c)</w:t>
      </w:r>
      <w:r>
        <w:tab/>
        <w:t>any other relevant matters.</w:t>
      </w:r>
    </w:p>
    <w:p w:rsidR="00000000" w:rsidRDefault="00B06724">
      <w:pPr>
        <w:pStyle w:val="subsection"/>
      </w:pPr>
      <w:r>
        <w:tab/>
        <w:t>(3)</w:t>
      </w:r>
      <w:r>
        <w:tab/>
        <w:t>The Commissioner must notify you of any decision he or she makes in relation to you under this section. If the Commissioner decides to cancel your registration, the noti</w:t>
      </w:r>
      <w:r>
        <w:t>ce must specify the date of effect of the cancellation.</w:t>
      </w:r>
    </w:p>
    <w:p w:rsidR="00000000" w:rsidRDefault="00B06724">
      <w:pPr>
        <w:pStyle w:val="Heading5"/>
      </w:pPr>
      <w:bookmarkStart w:id="130" w:name="_Toc90898774"/>
      <w:r>
        <w:rPr>
          <w:rStyle w:val="CharSectno"/>
        </w:rPr>
        <w:t>25</w:t>
      </w:r>
      <w:r>
        <w:rPr>
          <w:rStyle w:val="CharSectno"/>
        </w:rPr>
        <w:noBreakHyphen/>
        <w:t>60</w:t>
      </w:r>
      <w:r>
        <w:t xml:space="preserve">  The date of effect of your cancellation</w:t>
      </w:r>
      <w:bookmarkEnd w:id="130"/>
    </w:p>
    <w:p w:rsidR="00000000" w:rsidRDefault="00B06724">
      <w:pPr>
        <w:pStyle w:val="subsection"/>
      </w:pPr>
      <w:r>
        <w:tab/>
        <w:t>(1)</w:t>
      </w:r>
      <w:r>
        <w:tab/>
        <w:t xml:space="preserve">The Commissioner must decide the date on which the cancellation of your </w:t>
      </w:r>
      <w:r>
        <w:rPr>
          <w:position w:val="6"/>
          <w:sz w:val="16"/>
          <w:szCs w:val="16"/>
        </w:rPr>
        <w:t>*</w:t>
      </w:r>
      <w:r>
        <w:t>registration under subsection 25</w:t>
      </w:r>
      <w:r>
        <w:noBreakHyphen/>
        <w:t>55(1) or (2) or se</w:t>
      </w:r>
      <w:r>
        <w:t>ction 25</w:t>
      </w:r>
      <w:r>
        <w:noBreakHyphen/>
        <w:t>57 takes effect. That date may be any day occurring before, on or after the day on which the Commissioner makes the decision.</w:t>
      </w:r>
    </w:p>
    <w:p w:rsidR="00000000" w:rsidRDefault="00B06724">
      <w:pPr>
        <w:pStyle w:val="notetext"/>
      </w:pPr>
      <w:r>
        <w:t>Note:</w:t>
      </w:r>
      <w:r>
        <w:tab/>
        <w:t>Deciding the date of effect of the cancellation of your registration is a reviewable GST decision (see Division 7 o</w:t>
      </w:r>
      <w:r>
        <w:t>f Part VI of the</w:t>
      </w:r>
      <w:r>
        <w:rPr>
          <w:i/>
          <w:iCs/>
        </w:rPr>
        <w:t xml:space="preserve"> Taxation Administration Act 1953</w:t>
      </w:r>
      <w:r>
        <w:t>).</w:t>
      </w:r>
    </w:p>
    <w:p w:rsidR="00000000" w:rsidRDefault="00B06724">
      <w:pPr>
        <w:pStyle w:val="subsection"/>
      </w:pPr>
      <w:r>
        <w:tab/>
        <w:t>(2)</w:t>
      </w:r>
      <w:r>
        <w:tab/>
        <w:t xml:space="preserve">The </w:t>
      </w:r>
      <w:r>
        <w:rPr>
          <w:position w:val="6"/>
          <w:sz w:val="16"/>
          <w:szCs w:val="16"/>
        </w:rPr>
        <w:t>*</w:t>
      </w:r>
      <w:r>
        <w:t xml:space="preserve">Australian Business Registrar must enter in the </w:t>
      </w:r>
      <w:r>
        <w:rPr>
          <w:position w:val="6"/>
          <w:sz w:val="16"/>
          <w:szCs w:val="16"/>
        </w:rPr>
        <w:t>*</w:t>
      </w:r>
      <w:r>
        <w:t xml:space="preserve">Australian Business Register the date on which the cancellation of your </w:t>
      </w:r>
      <w:r>
        <w:rPr>
          <w:position w:val="6"/>
          <w:sz w:val="16"/>
          <w:szCs w:val="16"/>
        </w:rPr>
        <w:t>*</w:t>
      </w:r>
      <w:r>
        <w:t>registration takes effect.</w:t>
      </w:r>
    </w:p>
    <w:p w:rsidR="00000000" w:rsidRDefault="00B06724">
      <w:pPr>
        <w:pStyle w:val="Heading5"/>
      </w:pPr>
      <w:bookmarkStart w:id="131" w:name="_Toc90898775"/>
      <w:r>
        <w:rPr>
          <w:rStyle w:val="CharSectno"/>
        </w:rPr>
        <w:t>25</w:t>
      </w:r>
      <w:r>
        <w:rPr>
          <w:rStyle w:val="CharSectno"/>
        </w:rPr>
        <w:noBreakHyphen/>
        <w:t>65</w:t>
      </w:r>
      <w:r>
        <w:t xml:space="preserve">  Effect of backdating your </w:t>
      </w:r>
      <w:r>
        <w:t>cancellation of registration</w:t>
      </w:r>
      <w:bookmarkEnd w:id="131"/>
    </w:p>
    <w:p w:rsidR="00000000" w:rsidRDefault="00B06724">
      <w:pPr>
        <w:pStyle w:val="subsection"/>
      </w:pPr>
      <w:r>
        <w:tab/>
      </w:r>
      <w:r>
        <w:tab/>
        <w:t>If the Commissioner decides under section 25</w:t>
      </w:r>
      <w:r>
        <w:noBreakHyphen/>
        <w:t xml:space="preserve">60, as the date of effect of the cancellation of your </w:t>
      </w:r>
      <w:r>
        <w:rPr>
          <w:position w:val="6"/>
          <w:sz w:val="16"/>
          <w:szCs w:val="16"/>
        </w:rPr>
        <w:t>*</w:t>
      </w:r>
      <w:r>
        <w:t>registration (</w:t>
      </w:r>
      <w:r>
        <w:rPr>
          <w:b/>
          <w:bCs/>
          <w:i/>
          <w:iCs/>
        </w:rPr>
        <w:t>your cancellation day</w:t>
      </w:r>
      <w:r>
        <w:t>), a day before the day of the decision, your registration is taken:</w:t>
      </w:r>
    </w:p>
    <w:p w:rsidR="00000000" w:rsidRDefault="00B06724">
      <w:pPr>
        <w:pStyle w:val="paragraph"/>
      </w:pPr>
      <w:r>
        <w:tab/>
        <w:t>(a)</w:t>
      </w:r>
      <w:r>
        <w:tab/>
        <w:t xml:space="preserve">for </w:t>
      </w:r>
      <w:r>
        <w:t xml:space="preserve">the purpose of determining whether a supply you made on or after your cancellation day was a </w:t>
      </w:r>
      <w:r>
        <w:rPr>
          <w:position w:val="6"/>
          <w:sz w:val="16"/>
          <w:szCs w:val="16"/>
        </w:rPr>
        <w:t>*</w:t>
      </w:r>
      <w:r>
        <w:t>taxable supply; and</w:t>
      </w:r>
    </w:p>
    <w:p w:rsidR="00000000" w:rsidRDefault="00B06724">
      <w:pPr>
        <w:pStyle w:val="paragraph"/>
      </w:pPr>
      <w:r>
        <w:tab/>
        <w:t>(b)</w:t>
      </w:r>
      <w:r>
        <w:tab/>
        <w:t xml:space="preserve">for the purpose of determining whether an acquisition you made on or after that day was a </w:t>
      </w:r>
      <w:r>
        <w:rPr>
          <w:position w:val="6"/>
          <w:sz w:val="16"/>
          <w:szCs w:val="16"/>
        </w:rPr>
        <w:t>*</w:t>
      </w:r>
      <w:r>
        <w:t>creditable acquisition; and</w:t>
      </w:r>
    </w:p>
    <w:p w:rsidR="00000000" w:rsidRDefault="00B06724">
      <w:pPr>
        <w:pStyle w:val="paragraph"/>
      </w:pPr>
      <w:r>
        <w:tab/>
        <w:t>(c)</w:t>
      </w:r>
      <w:r>
        <w:tab/>
        <w:t>for the purpo</w:t>
      </w:r>
      <w:r>
        <w:t xml:space="preserve">se of determining whether an importation you made on or after that date was a </w:t>
      </w:r>
      <w:r>
        <w:rPr>
          <w:position w:val="6"/>
          <w:sz w:val="16"/>
          <w:szCs w:val="16"/>
        </w:rPr>
        <w:t>*</w:t>
      </w:r>
      <w:r>
        <w:t>creditable importation;</w:t>
      </w:r>
    </w:p>
    <w:p w:rsidR="00000000" w:rsidRDefault="00B06724">
      <w:pPr>
        <w:pStyle w:val="subsection2Char"/>
      </w:pPr>
      <w:r>
        <w:t>to have been cancelled from and including your cancellation day.</w:t>
      </w:r>
    </w:p>
    <w:p w:rsidR="00000000" w:rsidRDefault="00B06724">
      <w:pPr>
        <w:pStyle w:val="Heading5"/>
      </w:pPr>
      <w:bookmarkStart w:id="132" w:name="_Toc90898776"/>
      <w:r>
        <w:rPr>
          <w:rStyle w:val="CharSectno"/>
        </w:rPr>
        <w:t>25</w:t>
      </w:r>
      <w:r>
        <w:rPr>
          <w:rStyle w:val="CharSectno"/>
        </w:rPr>
        <w:noBreakHyphen/>
        <w:t>99</w:t>
      </w:r>
      <w:r>
        <w:t xml:space="preserve">  Special rules relating to cancellation of registration</w:t>
      </w:r>
      <w:bookmarkEnd w:id="132"/>
    </w:p>
    <w:p w:rsidR="00000000" w:rsidRDefault="00B06724">
      <w:pPr>
        <w:pStyle w:val="subsection"/>
        <w:keepNext/>
      </w:pPr>
      <w:r>
        <w:tab/>
      </w:r>
      <w:r>
        <w:tab/>
      </w:r>
      <w:r>
        <w:t xml:space="preserve">Chapter 4 contains special rules relating to cancellation of </w:t>
      </w:r>
      <w:r>
        <w:rPr>
          <w:position w:val="6"/>
          <w:sz w:val="16"/>
          <w:szCs w:val="16"/>
        </w:rPr>
        <w:t>*</w:t>
      </w:r>
      <w:r>
        <w:t>registration in particular cases, as follows:</w:t>
      </w:r>
    </w:p>
    <w:p w:rsidR="00000000" w:rsidRDefault="00B06724">
      <w:pPr>
        <w:pStyle w:val="Table"/>
      </w:pPr>
    </w:p>
    <w:tbl>
      <w:tblPr>
        <w:tblW w:w="0" w:type="auto"/>
        <w:tblInd w:w="1242" w:type="dxa"/>
        <w:tblLayout w:type="fixed"/>
        <w:tblLook w:val="0000" w:firstRow="0" w:lastRow="0" w:firstColumn="0" w:lastColumn="0" w:noHBand="0" w:noVBand="0"/>
      </w:tblPr>
      <w:tblGrid>
        <w:gridCol w:w="624"/>
        <w:gridCol w:w="3770"/>
        <w:gridCol w:w="1560"/>
      </w:tblGrid>
      <w:tr w:rsidR="00000000" w:rsidTr="00336332">
        <w:tblPrEx>
          <w:tblCellMar>
            <w:top w:w="0" w:type="dxa"/>
            <w:bottom w:w="0" w:type="dxa"/>
          </w:tblCellMar>
        </w:tblPrEx>
        <w:trPr>
          <w:cantSplit/>
          <w:tblHeader/>
        </w:trPr>
        <w:tc>
          <w:tcPr>
            <w:tcW w:w="5954" w:type="dxa"/>
            <w:gridSpan w:val="3"/>
            <w:tcBorders>
              <w:top w:val="single" w:sz="12" w:space="0" w:color="000000"/>
              <w:left w:val="nil"/>
              <w:bottom w:val="single" w:sz="6" w:space="0" w:color="000000"/>
              <w:right w:val="nil"/>
            </w:tcBorders>
          </w:tcPr>
          <w:p w:rsidR="00000000" w:rsidRDefault="00B06724">
            <w:pPr>
              <w:pStyle w:val="Table"/>
              <w:keepNext/>
              <w:rPr>
                <w:b/>
                <w:bCs/>
              </w:rPr>
            </w:pPr>
            <w:r>
              <w:rPr>
                <w:b/>
                <w:bCs/>
              </w:rPr>
              <w:t>Checklist of special rules</w:t>
            </w:r>
          </w:p>
        </w:tc>
      </w:tr>
      <w:tr w:rsidR="00000000" w:rsidTr="00336332">
        <w:tblPrEx>
          <w:tblCellMar>
            <w:top w:w="0" w:type="dxa"/>
            <w:left w:w="107" w:type="dxa"/>
            <w:bottom w:w="0" w:type="dxa"/>
            <w:right w:w="107" w:type="dxa"/>
          </w:tblCellMar>
        </w:tblPrEx>
        <w:trPr>
          <w:cantSplit/>
          <w:tblHeader/>
        </w:trPr>
        <w:tc>
          <w:tcPr>
            <w:tcW w:w="624" w:type="dxa"/>
            <w:tcBorders>
              <w:top w:val="single" w:sz="6" w:space="0" w:color="000000"/>
              <w:left w:val="nil"/>
              <w:bottom w:val="single" w:sz="12" w:space="0" w:color="000000"/>
              <w:right w:val="nil"/>
            </w:tcBorders>
          </w:tcPr>
          <w:p w:rsidR="00000000" w:rsidRDefault="00B06724">
            <w:pPr>
              <w:pStyle w:val="Table"/>
              <w:keepNext/>
              <w:rPr>
                <w:b/>
                <w:bCs/>
              </w:rPr>
            </w:pPr>
            <w:r>
              <w:rPr>
                <w:b/>
                <w:bCs/>
              </w:rPr>
              <w:t>Item</w:t>
            </w:r>
          </w:p>
        </w:tc>
        <w:tc>
          <w:tcPr>
            <w:tcW w:w="3770" w:type="dxa"/>
            <w:tcBorders>
              <w:top w:val="single" w:sz="6" w:space="0" w:color="000000"/>
              <w:left w:val="nil"/>
              <w:bottom w:val="single" w:sz="12" w:space="0" w:color="000000"/>
              <w:right w:val="nil"/>
            </w:tcBorders>
          </w:tcPr>
          <w:p w:rsidR="00000000" w:rsidRDefault="00B06724">
            <w:pPr>
              <w:pStyle w:val="Table"/>
              <w:keepNext/>
              <w:rPr>
                <w:b/>
                <w:bCs/>
              </w:rPr>
            </w:pPr>
            <w:r>
              <w:rPr>
                <w:b/>
                <w:bCs/>
              </w:rPr>
              <w:t>For this case ...</w:t>
            </w:r>
          </w:p>
        </w:tc>
        <w:tc>
          <w:tcPr>
            <w:tcW w:w="1560" w:type="dxa"/>
            <w:tcBorders>
              <w:top w:val="single" w:sz="6" w:space="0" w:color="000000"/>
              <w:left w:val="nil"/>
              <w:bottom w:val="single" w:sz="12" w:space="0" w:color="000000"/>
              <w:right w:val="nil"/>
            </w:tcBorders>
          </w:tcPr>
          <w:p w:rsidR="00000000" w:rsidRDefault="00B06724">
            <w:pPr>
              <w:pStyle w:val="Table"/>
              <w:keepNext/>
              <w:rPr>
                <w:b/>
                <w:bCs/>
              </w:rPr>
            </w:pPr>
            <w:r>
              <w:rPr>
                <w:b/>
                <w:bCs/>
              </w:rPr>
              <w:t>See:</w:t>
            </w:r>
          </w:p>
        </w:tc>
      </w:tr>
      <w:tr w:rsidR="00336332" w:rsidTr="00336332">
        <w:tblPrEx>
          <w:tblCellMar>
            <w:top w:w="0" w:type="dxa"/>
            <w:left w:w="107" w:type="dxa"/>
            <w:bottom w:w="0" w:type="dxa"/>
            <w:right w:w="107" w:type="dxa"/>
          </w:tblCellMar>
        </w:tblPrEx>
        <w:trPr>
          <w:cantSplit/>
        </w:trPr>
        <w:tc>
          <w:tcPr>
            <w:tcW w:w="624" w:type="dxa"/>
            <w:tcBorders>
              <w:top w:val="single" w:sz="12" w:space="0" w:color="000000"/>
              <w:left w:val="nil"/>
              <w:bottom w:val="nil"/>
              <w:right w:val="nil"/>
            </w:tcBorders>
          </w:tcPr>
          <w:p w:rsidR="00336332" w:rsidRDefault="00336332" w:rsidP="00353C3E">
            <w:pPr>
              <w:pStyle w:val="Table"/>
              <w:rPr>
                <w:b/>
                <w:bCs/>
              </w:rPr>
            </w:pPr>
            <w:r>
              <w:t>1A</w:t>
            </w:r>
          </w:p>
        </w:tc>
        <w:tc>
          <w:tcPr>
            <w:tcW w:w="3770" w:type="dxa"/>
            <w:tcBorders>
              <w:top w:val="single" w:sz="12" w:space="0" w:color="000000"/>
              <w:left w:val="nil"/>
              <w:bottom w:val="nil"/>
              <w:right w:val="nil"/>
            </w:tcBorders>
          </w:tcPr>
          <w:p w:rsidR="00336332" w:rsidRDefault="00336332" w:rsidP="00353C3E">
            <w:pPr>
              <w:pStyle w:val="Table"/>
              <w:rPr>
                <w:b/>
                <w:bCs/>
              </w:rPr>
            </w:pPr>
            <w:r>
              <w:t>Government entities</w:t>
            </w:r>
          </w:p>
        </w:tc>
        <w:tc>
          <w:tcPr>
            <w:tcW w:w="1560" w:type="dxa"/>
            <w:tcBorders>
              <w:top w:val="single" w:sz="12" w:space="0" w:color="000000"/>
              <w:left w:val="nil"/>
              <w:bottom w:val="nil"/>
              <w:right w:val="nil"/>
            </w:tcBorders>
          </w:tcPr>
          <w:p w:rsidR="00336332" w:rsidRDefault="00336332" w:rsidP="00353C3E">
            <w:pPr>
              <w:pStyle w:val="Table"/>
              <w:rPr>
                <w:b/>
                <w:bCs/>
              </w:rPr>
            </w:pPr>
            <w:r>
              <w:t>Division 149</w:t>
            </w:r>
          </w:p>
        </w:tc>
      </w:tr>
      <w:tr w:rsidR="00336332">
        <w:tblPrEx>
          <w:tblCellMar>
            <w:top w:w="0" w:type="dxa"/>
            <w:left w:w="107" w:type="dxa"/>
            <w:bottom w:w="0" w:type="dxa"/>
            <w:right w:w="107" w:type="dxa"/>
          </w:tblCellMar>
        </w:tblPrEx>
        <w:trPr>
          <w:cantSplit/>
        </w:trPr>
        <w:tc>
          <w:tcPr>
            <w:tcW w:w="624" w:type="dxa"/>
            <w:tcBorders>
              <w:top w:val="nil"/>
              <w:left w:val="nil"/>
              <w:bottom w:val="nil"/>
              <w:right w:val="nil"/>
            </w:tcBorders>
          </w:tcPr>
          <w:p w:rsidR="00336332" w:rsidRDefault="00336332" w:rsidP="00353C3E">
            <w:pPr>
              <w:pStyle w:val="Table"/>
            </w:pPr>
            <w:r>
              <w:t>1</w:t>
            </w:r>
          </w:p>
        </w:tc>
        <w:tc>
          <w:tcPr>
            <w:tcW w:w="3770" w:type="dxa"/>
            <w:tcBorders>
              <w:top w:val="nil"/>
              <w:left w:val="nil"/>
              <w:bottom w:val="nil"/>
              <w:right w:val="nil"/>
            </w:tcBorders>
          </w:tcPr>
          <w:p w:rsidR="00336332" w:rsidRDefault="00336332" w:rsidP="00353C3E">
            <w:pPr>
              <w:pStyle w:val="Table"/>
            </w:pPr>
            <w:r>
              <w:t>GST branches</w:t>
            </w:r>
          </w:p>
        </w:tc>
        <w:tc>
          <w:tcPr>
            <w:tcW w:w="1560" w:type="dxa"/>
            <w:tcBorders>
              <w:top w:val="nil"/>
              <w:left w:val="nil"/>
              <w:bottom w:val="nil"/>
              <w:right w:val="nil"/>
            </w:tcBorders>
          </w:tcPr>
          <w:p w:rsidR="00336332" w:rsidRDefault="00336332" w:rsidP="00353C3E">
            <w:pPr>
              <w:pStyle w:val="Table"/>
            </w:pPr>
            <w:r>
              <w:t>Division 54</w:t>
            </w:r>
          </w:p>
        </w:tc>
      </w:tr>
      <w:tr w:rsidR="00336332">
        <w:tblPrEx>
          <w:tblCellMar>
            <w:top w:w="0" w:type="dxa"/>
            <w:left w:w="107" w:type="dxa"/>
            <w:bottom w:w="0" w:type="dxa"/>
            <w:right w:w="107" w:type="dxa"/>
          </w:tblCellMar>
        </w:tblPrEx>
        <w:trPr>
          <w:cantSplit/>
        </w:trPr>
        <w:tc>
          <w:tcPr>
            <w:tcW w:w="624" w:type="dxa"/>
            <w:tcBorders>
              <w:top w:val="nil"/>
              <w:left w:val="nil"/>
              <w:bottom w:val="nil"/>
              <w:right w:val="nil"/>
            </w:tcBorders>
          </w:tcPr>
          <w:p w:rsidR="00336332" w:rsidRDefault="00336332">
            <w:pPr>
              <w:pStyle w:val="Table"/>
            </w:pPr>
            <w:r>
              <w:t>1B</w:t>
            </w:r>
          </w:p>
        </w:tc>
        <w:tc>
          <w:tcPr>
            <w:tcW w:w="3770" w:type="dxa"/>
            <w:tcBorders>
              <w:top w:val="nil"/>
              <w:left w:val="nil"/>
              <w:bottom w:val="nil"/>
              <w:right w:val="nil"/>
            </w:tcBorders>
          </w:tcPr>
          <w:p w:rsidR="00336332" w:rsidRDefault="00336332">
            <w:pPr>
              <w:pStyle w:val="Table"/>
            </w:pPr>
            <w:r>
              <w:t>Non</w:t>
            </w:r>
            <w:r>
              <w:noBreakHyphen/>
              <w:t>profit sub</w:t>
            </w:r>
            <w:r>
              <w:noBreakHyphen/>
              <w:t>entities</w:t>
            </w:r>
          </w:p>
        </w:tc>
        <w:tc>
          <w:tcPr>
            <w:tcW w:w="1560" w:type="dxa"/>
            <w:tcBorders>
              <w:top w:val="nil"/>
              <w:left w:val="nil"/>
              <w:bottom w:val="nil"/>
              <w:right w:val="nil"/>
            </w:tcBorders>
          </w:tcPr>
          <w:p w:rsidR="00336332" w:rsidRDefault="00336332">
            <w:pPr>
              <w:pStyle w:val="Table"/>
            </w:pPr>
            <w:r>
              <w:t>Division 63</w:t>
            </w:r>
          </w:p>
        </w:tc>
      </w:tr>
      <w:tr w:rsidR="00336332">
        <w:tblPrEx>
          <w:tblCellMar>
            <w:top w:w="0" w:type="dxa"/>
            <w:left w:w="107" w:type="dxa"/>
            <w:bottom w:w="0" w:type="dxa"/>
            <w:right w:w="107" w:type="dxa"/>
          </w:tblCellMar>
        </w:tblPrEx>
        <w:trPr>
          <w:cantSplit/>
        </w:trPr>
        <w:tc>
          <w:tcPr>
            <w:tcW w:w="624" w:type="dxa"/>
            <w:tcBorders>
              <w:top w:val="nil"/>
              <w:left w:val="nil"/>
              <w:bottom w:val="nil"/>
              <w:right w:val="nil"/>
            </w:tcBorders>
          </w:tcPr>
          <w:p w:rsidR="00336332" w:rsidRDefault="00336332">
            <w:pPr>
              <w:pStyle w:val="Table"/>
            </w:pPr>
            <w:r>
              <w:t>2</w:t>
            </w:r>
          </w:p>
        </w:tc>
        <w:tc>
          <w:tcPr>
            <w:tcW w:w="3770" w:type="dxa"/>
            <w:tcBorders>
              <w:top w:val="nil"/>
              <w:left w:val="nil"/>
              <w:bottom w:val="nil"/>
              <w:right w:val="nil"/>
            </w:tcBorders>
          </w:tcPr>
          <w:p w:rsidR="00336332" w:rsidRDefault="00336332">
            <w:pPr>
              <w:pStyle w:val="Table"/>
            </w:pPr>
            <w:r>
              <w:t>Representatives of incapacitated entities</w:t>
            </w:r>
          </w:p>
        </w:tc>
        <w:tc>
          <w:tcPr>
            <w:tcW w:w="1560" w:type="dxa"/>
            <w:tcBorders>
              <w:top w:val="nil"/>
              <w:left w:val="nil"/>
              <w:bottom w:val="nil"/>
              <w:right w:val="nil"/>
            </w:tcBorders>
          </w:tcPr>
          <w:p w:rsidR="00336332" w:rsidRDefault="00336332">
            <w:pPr>
              <w:pStyle w:val="Table"/>
            </w:pPr>
            <w:r>
              <w:t>Division 147</w:t>
            </w:r>
          </w:p>
        </w:tc>
      </w:tr>
      <w:tr w:rsidR="00336332">
        <w:tblPrEx>
          <w:tblCellMar>
            <w:top w:w="0" w:type="dxa"/>
            <w:left w:w="107" w:type="dxa"/>
            <w:bottom w:w="0" w:type="dxa"/>
            <w:right w:w="107" w:type="dxa"/>
          </w:tblCellMar>
        </w:tblPrEx>
        <w:trPr>
          <w:cantSplit/>
        </w:trPr>
        <w:tc>
          <w:tcPr>
            <w:tcW w:w="624" w:type="dxa"/>
            <w:tcBorders>
              <w:top w:val="nil"/>
              <w:left w:val="nil"/>
              <w:bottom w:val="single" w:sz="12" w:space="0" w:color="000000"/>
              <w:right w:val="nil"/>
            </w:tcBorders>
          </w:tcPr>
          <w:p w:rsidR="00336332" w:rsidRDefault="00336332">
            <w:pPr>
              <w:pStyle w:val="Table"/>
            </w:pPr>
            <w:r>
              <w:t>3</w:t>
            </w:r>
          </w:p>
        </w:tc>
        <w:tc>
          <w:tcPr>
            <w:tcW w:w="3770" w:type="dxa"/>
            <w:tcBorders>
              <w:top w:val="nil"/>
              <w:left w:val="nil"/>
              <w:bottom w:val="single" w:sz="12" w:space="0" w:color="000000"/>
              <w:right w:val="nil"/>
            </w:tcBorders>
          </w:tcPr>
          <w:p w:rsidR="00336332" w:rsidRDefault="00336332">
            <w:pPr>
              <w:pStyle w:val="Table"/>
            </w:pPr>
            <w:r>
              <w:t>Resident agents acting for non</w:t>
            </w:r>
            <w:r>
              <w:noBreakHyphen/>
              <w:t>residents</w:t>
            </w:r>
          </w:p>
        </w:tc>
        <w:tc>
          <w:tcPr>
            <w:tcW w:w="1560" w:type="dxa"/>
            <w:tcBorders>
              <w:top w:val="nil"/>
              <w:left w:val="nil"/>
              <w:bottom w:val="single" w:sz="12" w:space="0" w:color="000000"/>
              <w:right w:val="nil"/>
            </w:tcBorders>
          </w:tcPr>
          <w:p w:rsidR="00336332" w:rsidRDefault="00336332">
            <w:pPr>
              <w:pStyle w:val="Table"/>
            </w:pPr>
            <w:r>
              <w:t>Division 57</w:t>
            </w:r>
          </w:p>
        </w:tc>
      </w:tr>
    </w:tbl>
    <w:p w:rsidR="00000000" w:rsidRDefault="00B06724">
      <w:pPr>
        <w:pStyle w:val="PageBreak"/>
      </w:pPr>
      <w:r>
        <w:br w:type="page"/>
      </w:r>
    </w:p>
    <w:p w:rsidR="00000000" w:rsidRDefault="00B06724">
      <w:pPr>
        <w:pStyle w:val="Heading2"/>
      </w:pPr>
      <w:bookmarkStart w:id="133" w:name="_Toc90898777"/>
      <w:r>
        <w:rPr>
          <w:rStyle w:val="CharPartNo"/>
        </w:rPr>
        <w:t>Part 2</w:t>
      </w:r>
      <w:r>
        <w:rPr>
          <w:rStyle w:val="CharPartNo"/>
        </w:rPr>
        <w:noBreakHyphen/>
        <w:t>6</w:t>
      </w:r>
      <w:r>
        <w:t>—</w:t>
      </w:r>
      <w:r>
        <w:rPr>
          <w:rStyle w:val="CharPartText"/>
        </w:rPr>
        <w:t>Tax periods</w:t>
      </w:r>
      <w:bookmarkEnd w:id="133"/>
    </w:p>
    <w:p w:rsidR="00000000" w:rsidRDefault="00B06724">
      <w:pPr>
        <w:pStyle w:val="Heading3"/>
      </w:pPr>
      <w:bookmarkStart w:id="134" w:name="_Toc90898778"/>
      <w:r>
        <w:rPr>
          <w:rStyle w:val="CharDivNo"/>
        </w:rPr>
        <w:t>Division 27</w:t>
      </w:r>
      <w:r>
        <w:t>—</w:t>
      </w:r>
      <w:r>
        <w:rPr>
          <w:rStyle w:val="CharDivText"/>
        </w:rPr>
        <w:t>How to work out the tax periods that apply to you</w:t>
      </w:r>
      <w:bookmarkEnd w:id="134"/>
    </w:p>
    <w:p w:rsidR="00000000" w:rsidRDefault="00B06724">
      <w:pPr>
        <w:pStyle w:val="Heading5"/>
      </w:pPr>
      <w:bookmarkStart w:id="135" w:name="_Toc90898779"/>
      <w:r>
        <w:rPr>
          <w:rStyle w:val="CharSectno"/>
        </w:rPr>
        <w:t>27</w:t>
      </w:r>
      <w:r>
        <w:rPr>
          <w:rStyle w:val="CharSectno"/>
        </w:rPr>
        <w:noBreakHyphen/>
        <w:t>1</w:t>
      </w:r>
      <w:r>
        <w:t xml:space="preserve">  What this Division is about</w:t>
      </w:r>
      <w:bookmarkEnd w:id="135"/>
    </w:p>
    <w:p w:rsidR="00000000" w:rsidRDefault="00B06724">
      <w:pPr>
        <w:pStyle w:val="BoxText"/>
        <w:pBdr>
          <w:left w:val="single" w:sz="6" w:space="10" w:color="auto"/>
        </w:pBdr>
      </w:pPr>
      <w:r>
        <w:t>This Division tells you the tax periods that apply to you. You need to know this because your net amounts (the amounts payable by you or to you) are worked out in respect of these tax periods.</w:t>
      </w:r>
    </w:p>
    <w:p w:rsidR="00000000" w:rsidRDefault="00B06724">
      <w:pPr>
        <w:pStyle w:val="Heading5"/>
      </w:pPr>
      <w:bookmarkStart w:id="136" w:name="_Toc90898780"/>
      <w:r>
        <w:rPr>
          <w:rStyle w:val="CharSectno"/>
        </w:rPr>
        <w:t>27</w:t>
      </w:r>
      <w:r>
        <w:rPr>
          <w:rStyle w:val="CharSectno"/>
        </w:rPr>
        <w:noBreakHyphen/>
        <w:t>5</w:t>
      </w:r>
      <w:r>
        <w:t xml:space="preserve">  General rule—3 month tax periods</w:t>
      </w:r>
      <w:bookmarkEnd w:id="136"/>
    </w:p>
    <w:p w:rsidR="00000000" w:rsidRDefault="00B06724">
      <w:pPr>
        <w:pStyle w:val="subsection"/>
      </w:pPr>
      <w:r>
        <w:tab/>
      </w:r>
      <w:r>
        <w:tab/>
        <w:t xml:space="preserve">The </w:t>
      </w:r>
      <w:r>
        <w:rPr>
          <w:b/>
          <w:bCs/>
          <w:i/>
          <w:iCs/>
        </w:rPr>
        <w:t>tax periods</w:t>
      </w:r>
      <w:r>
        <w:t xml:space="preserve"> that apply to you are each period of 3 months ending on 31 March, 30 June, 30 September or 31 December in any year, except to the extent that:</w:t>
      </w:r>
    </w:p>
    <w:p w:rsidR="00000000" w:rsidRDefault="00B06724">
      <w:pPr>
        <w:pStyle w:val="paragraph"/>
      </w:pPr>
      <w:r>
        <w:tab/>
        <w:t>(a)</w:t>
      </w:r>
      <w:r>
        <w:tab/>
        <w:t>an election is in force under section 27</w:t>
      </w:r>
      <w:r>
        <w:noBreakHyphen/>
        <w:t>10; or</w:t>
      </w:r>
    </w:p>
    <w:p w:rsidR="00000000" w:rsidRDefault="00B06724">
      <w:pPr>
        <w:pStyle w:val="paragraph"/>
      </w:pPr>
      <w:r>
        <w:tab/>
        <w:t>(b)</w:t>
      </w:r>
      <w:r>
        <w:tab/>
        <w:t>the Commissioner determines otherwise</w:t>
      </w:r>
      <w:r>
        <w:t xml:space="preserve"> under this Division.</w:t>
      </w:r>
    </w:p>
    <w:p w:rsidR="00000000" w:rsidRDefault="00B06724">
      <w:pPr>
        <w:pStyle w:val="notetext"/>
      </w:pPr>
      <w:r>
        <w:t>Note:</w:t>
      </w:r>
      <w:r>
        <w:tab/>
        <w:t>Several provisions in Chapter 4 provide for different tax periods. In particular, Division 151 provides for annual tax periods.</w:t>
      </w:r>
    </w:p>
    <w:p w:rsidR="00000000" w:rsidRDefault="00B06724">
      <w:pPr>
        <w:pStyle w:val="Heading5"/>
      </w:pPr>
      <w:bookmarkStart w:id="137" w:name="_Toc90898781"/>
      <w:r>
        <w:rPr>
          <w:rStyle w:val="CharSectno"/>
        </w:rPr>
        <w:t>27</w:t>
      </w:r>
      <w:r>
        <w:rPr>
          <w:rStyle w:val="CharSectno"/>
        </w:rPr>
        <w:noBreakHyphen/>
        <w:t>10</w:t>
      </w:r>
      <w:r>
        <w:t xml:space="preserve">  Election of one month tax periods</w:t>
      </w:r>
      <w:bookmarkEnd w:id="137"/>
    </w:p>
    <w:p w:rsidR="00000000" w:rsidRDefault="00B06724">
      <w:pPr>
        <w:pStyle w:val="subsection"/>
      </w:pPr>
      <w:r>
        <w:tab/>
        <w:t>(1)</w:t>
      </w:r>
      <w:r>
        <w:tab/>
        <w:t>The</w:t>
      </w:r>
      <w:r>
        <w:rPr>
          <w:b/>
          <w:bCs/>
          <w:i/>
          <w:iCs/>
        </w:rPr>
        <w:t xml:space="preserve"> tax periods</w:t>
      </w:r>
      <w:r>
        <w:t xml:space="preserve"> that apply to </w:t>
      </w:r>
      <w:r>
        <w:t xml:space="preserve">you are each individual month if, by notifying the Commissioner in the </w:t>
      </w:r>
      <w:r>
        <w:rPr>
          <w:position w:val="6"/>
          <w:sz w:val="16"/>
          <w:szCs w:val="16"/>
        </w:rPr>
        <w:t>*</w:t>
      </w:r>
      <w:r>
        <w:t>approved form, you elect to have as the tax periods that apply to you each individual month.</w:t>
      </w:r>
    </w:p>
    <w:p w:rsidR="00000000" w:rsidRDefault="00B06724">
      <w:pPr>
        <w:pStyle w:val="subsection"/>
      </w:pPr>
      <w:r>
        <w:tab/>
        <w:t>(2)</w:t>
      </w:r>
      <w:r>
        <w:tab/>
        <w:t>The election takes effect on the day specified in the notice. However, the day specifi</w:t>
      </w:r>
      <w:r>
        <w:t>ed must be 1 January, 1 April, 1 July or 1 October.</w:t>
      </w:r>
    </w:p>
    <w:p w:rsidR="00000000" w:rsidRDefault="00B06724">
      <w:pPr>
        <w:pStyle w:val="Heading5"/>
      </w:pPr>
      <w:bookmarkStart w:id="138" w:name="_Toc90898782"/>
      <w:r>
        <w:rPr>
          <w:rStyle w:val="CharSectno"/>
        </w:rPr>
        <w:t>27</w:t>
      </w:r>
      <w:r>
        <w:rPr>
          <w:rStyle w:val="CharSectno"/>
        </w:rPr>
        <w:noBreakHyphen/>
        <w:t>15</w:t>
      </w:r>
      <w:r>
        <w:t xml:space="preserve">  Determination of one month tax periods</w:t>
      </w:r>
      <w:bookmarkEnd w:id="138"/>
    </w:p>
    <w:p w:rsidR="00000000" w:rsidRDefault="00B06724">
      <w:pPr>
        <w:pStyle w:val="subsection"/>
      </w:pPr>
      <w:r>
        <w:tab/>
        <w:t>(1)</w:t>
      </w:r>
      <w:r>
        <w:tab/>
        <w:t xml:space="preserve">The Commissioner must determine that the </w:t>
      </w:r>
      <w:r>
        <w:rPr>
          <w:b/>
          <w:bCs/>
          <w:i/>
          <w:iCs/>
        </w:rPr>
        <w:t>tax periods</w:t>
      </w:r>
      <w:r>
        <w:t xml:space="preserve"> that apply to you are each individual month if:</w:t>
      </w:r>
    </w:p>
    <w:p w:rsidR="00000000" w:rsidRDefault="00B06724">
      <w:pPr>
        <w:pStyle w:val="paragraph"/>
      </w:pPr>
      <w:r>
        <w:tab/>
        <w:t>(a)</w:t>
      </w:r>
      <w:r>
        <w:tab/>
      </w:r>
      <w:r>
        <w:t xml:space="preserve">the Commissioner is satisfied that your </w:t>
      </w:r>
      <w:r>
        <w:rPr>
          <w:position w:val="6"/>
          <w:sz w:val="16"/>
          <w:szCs w:val="16"/>
        </w:rPr>
        <w:t>*</w:t>
      </w:r>
      <w:r>
        <w:t xml:space="preserve">annual turnover meets the </w:t>
      </w:r>
      <w:r>
        <w:rPr>
          <w:position w:val="6"/>
          <w:sz w:val="16"/>
          <w:szCs w:val="16"/>
        </w:rPr>
        <w:t>*</w:t>
      </w:r>
      <w:r>
        <w:t>tax period turnover threshold; or</w:t>
      </w:r>
    </w:p>
    <w:p w:rsidR="00000000" w:rsidRDefault="00B06724">
      <w:pPr>
        <w:pStyle w:val="paragraph"/>
      </w:pPr>
      <w:r>
        <w:tab/>
        <w:t>(b)</w:t>
      </w:r>
      <w:r>
        <w:tab/>
        <w:t xml:space="preserve">the Commissioner is satisfied that the period for which you will be </w:t>
      </w:r>
      <w:r>
        <w:rPr>
          <w:position w:val="6"/>
          <w:sz w:val="16"/>
          <w:szCs w:val="16"/>
        </w:rPr>
        <w:t>*</w:t>
      </w:r>
      <w:r>
        <w:t xml:space="preserve">carrying on an </w:t>
      </w:r>
      <w:r>
        <w:rPr>
          <w:position w:val="6"/>
          <w:sz w:val="16"/>
          <w:szCs w:val="16"/>
        </w:rPr>
        <w:t>*</w:t>
      </w:r>
      <w:r>
        <w:t>enterprise in Australia is less than 3 months; or</w:t>
      </w:r>
    </w:p>
    <w:p w:rsidR="00000000" w:rsidRDefault="00B06724">
      <w:pPr>
        <w:pStyle w:val="paragraph"/>
      </w:pPr>
      <w:r>
        <w:tab/>
        <w:t>(c)</w:t>
      </w:r>
      <w:r>
        <w:tab/>
        <w:t>the Commi</w:t>
      </w:r>
      <w:r>
        <w:t xml:space="preserve">ssioner is satisfied that you have a history of failing to comply with your obligations under a </w:t>
      </w:r>
      <w:r>
        <w:rPr>
          <w:position w:val="6"/>
          <w:sz w:val="16"/>
          <w:szCs w:val="16"/>
        </w:rPr>
        <w:t>*</w:t>
      </w:r>
      <w:r>
        <w:t>taxation law.</w:t>
      </w:r>
    </w:p>
    <w:p w:rsidR="00000000" w:rsidRDefault="00B06724">
      <w:pPr>
        <w:pStyle w:val="notetext"/>
      </w:pPr>
      <w:r>
        <w:t>Note:</w:t>
      </w:r>
      <w:r>
        <w:tab/>
        <w:t>Determining under this section the tax periods applying to you is a reviewable GST decision (see Division 7 of Part VI of the</w:t>
      </w:r>
      <w:r>
        <w:rPr>
          <w:i/>
          <w:iCs/>
        </w:rPr>
        <w:t xml:space="preserve"> Taxation Admi</w:t>
      </w:r>
      <w:r>
        <w:rPr>
          <w:i/>
          <w:iCs/>
        </w:rPr>
        <w:t>nistration Act 1953</w:t>
      </w:r>
      <w:r>
        <w:t>).</w:t>
      </w:r>
    </w:p>
    <w:p w:rsidR="00000000" w:rsidRDefault="00B06724">
      <w:pPr>
        <w:pStyle w:val="subsection"/>
      </w:pPr>
      <w:r>
        <w:tab/>
        <w:t>(2)</w:t>
      </w:r>
      <w:r>
        <w:tab/>
        <w:t>The determination takes effect on the day specified in the determination. However, the day specified must be 1 January, 1 April, 1 July or 1 October.</w:t>
      </w:r>
    </w:p>
    <w:p w:rsidR="00000000" w:rsidRDefault="00B06724">
      <w:pPr>
        <w:pStyle w:val="notetext"/>
      </w:pPr>
      <w:r>
        <w:t>Note:</w:t>
      </w:r>
      <w:r>
        <w:tab/>
        <w:t>Deciding the date of effect of the determination is a reviewable GST deci</w:t>
      </w:r>
      <w:r>
        <w:t>sion (see Division 7 of Part VI of the</w:t>
      </w:r>
      <w:r>
        <w:rPr>
          <w:i/>
          <w:iCs/>
        </w:rPr>
        <w:t xml:space="preserve"> Taxation Administration Act 1953</w:t>
      </w:r>
      <w:r>
        <w:t>).</w:t>
      </w:r>
    </w:p>
    <w:p w:rsidR="00000000" w:rsidRDefault="00B06724">
      <w:pPr>
        <w:pStyle w:val="subsection"/>
      </w:pPr>
      <w:r>
        <w:tab/>
        <w:t>(3)</w:t>
      </w:r>
      <w:r>
        <w:tab/>
        <w:t xml:space="preserve">The </w:t>
      </w:r>
      <w:r>
        <w:rPr>
          <w:b/>
          <w:bCs/>
          <w:i/>
          <w:iCs/>
        </w:rPr>
        <w:t>tax period turnover threshold</w:t>
      </w:r>
      <w:r>
        <w:t xml:space="preserve"> is:</w:t>
      </w:r>
    </w:p>
    <w:p w:rsidR="00000000" w:rsidRDefault="00B06724">
      <w:pPr>
        <w:pStyle w:val="paragraph"/>
      </w:pPr>
      <w:r>
        <w:tab/>
        <w:t>(a)</w:t>
      </w:r>
      <w:r>
        <w:tab/>
        <w:t>$20 million; or</w:t>
      </w:r>
    </w:p>
    <w:p w:rsidR="00000000" w:rsidRDefault="00B06724">
      <w:pPr>
        <w:pStyle w:val="paragraph"/>
      </w:pPr>
      <w:r>
        <w:tab/>
        <w:t>(b)</w:t>
      </w:r>
      <w:r>
        <w:tab/>
        <w:t>such other amount as the regulations specify.</w:t>
      </w:r>
    </w:p>
    <w:p w:rsidR="00000000" w:rsidRDefault="00B06724">
      <w:pPr>
        <w:pStyle w:val="subsection2Char"/>
      </w:pPr>
      <w:r>
        <w:t>However, if the regulations change the tax period turnover threshol</w:t>
      </w:r>
      <w:r>
        <w:t>d, the change does not apply to you until the start of the next tax period that starts after the regulation in question comes into operation.</w:t>
      </w:r>
    </w:p>
    <w:p w:rsidR="00000000" w:rsidRDefault="00B06724">
      <w:pPr>
        <w:pStyle w:val="Heading5"/>
      </w:pPr>
      <w:bookmarkStart w:id="139" w:name="_Toc90898783"/>
      <w:r>
        <w:rPr>
          <w:rStyle w:val="CharSectno"/>
        </w:rPr>
        <w:t>27</w:t>
      </w:r>
      <w:r>
        <w:rPr>
          <w:rStyle w:val="CharSectno"/>
        </w:rPr>
        <w:noBreakHyphen/>
        <w:t>20</w:t>
      </w:r>
      <w:r>
        <w:t xml:space="preserve">  Withdrawing elections of one month tax periods</w:t>
      </w:r>
      <w:bookmarkEnd w:id="139"/>
    </w:p>
    <w:p w:rsidR="00000000" w:rsidRDefault="00B06724">
      <w:pPr>
        <w:pStyle w:val="subsection"/>
      </w:pPr>
      <w:r>
        <w:tab/>
        <w:t>(1)</w:t>
      </w:r>
      <w:r>
        <w:tab/>
        <w:t>You may, by notifying the Commi</w:t>
      </w:r>
      <w:r>
        <w:t xml:space="preserve">ssioner in the </w:t>
      </w:r>
      <w:r>
        <w:rPr>
          <w:position w:val="6"/>
          <w:sz w:val="16"/>
          <w:szCs w:val="16"/>
        </w:rPr>
        <w:t>*</w:t>
      </w:r>
      <w:r>
        <w:t>approved form, withdraw an election under section 27</w:t>
      </w:r>
      <w:r>
        <w:noBreakHyphen/>
        <w:t xml:space="preserve">10, unless your </w:t>
      </w:r>
      <w:r>
        <w:rPr>
          <w:position w:val="6"/>
          <w:sz w:val="16"/>
          <w:szCs w:val="16"/>
        </w:rPr>
        <w:t>*</w:t>
      </w:r>
      <w:r>
        <w:t xml:space="preserve">annual turnover meets the </w:t>
      </w:r>
      <w:r>
        <w:rPr>
          <w:position w:val="6"/>
          <w:sz w:val="16"/>
          <w:szCs w:val="16"/>
        </w:rPr>
        <w:t>*</w:t>
      </w:r>
      <w:r>
        <w:t>tax period turnover threshold.</w:t>
      </w:r>
    </w:p>
    <w:p w:rsidR="00000000" w:rsidRDefault="00B06724">
      <w:pPr>
        <w:pStyle w:val="subsection"/>
      </w:pPr>
      <w:r>
        <w:tab/>
        <w:t>(2)</w:t>
      </w:r>
      <w:r>
        <w:tab/>
        <w:t>The withdrawal takes effect on the day specified in the notice. However, the day specified:</w:t>
      </w:r>
    </w:p>
    <w:p w:rsidR="00000000" w:rsidRDefault="00B06724">
      <w:pPr>
        <w:pStyle w:val="paragraph"/>
      </w:pPr>
      <w:r>
        <w:tab/>
        <w:t>(a)</w:t>
      </w:r>
      <w:r>
        <w:tab/>
        <w:t>must be 1 </w:t>
      </w:r>
      <w:r>
        <w:t>January, 1 April, 1 July or 1 October, or any day occurring before the election takes effect; and</w:t>
      </w:r>
    </w:p>
    <w:p w:rsidR="00000000" w:rsidRDefault="00B06724">
      <w:pPr>
        <w:pStyle w:val="paragraph"/>
      </w:pPr>
      <w:r>
        <w:tab/>
        <w:t>(b)</w:t>
      </w:r>
      <w:r>
        <w:tab/>
        <w:t>must not be a day occurring earlier than 12 months after the election took effect.</w:t>
      </w:r>
    </w:p>
    <w:p w:rsidR="00000000" w:rsidRDefault="00B06724">
      <w:pPr>
        <w:pStyle w:val="Heading5"/>
      </w:pPr>
      <w:bookmarkStart w:id="140" w:name="_Toc90898784"/>
      <w:r>
        <w:rPr>
          <w:rStyle w:val="CharSectno"/>
        </w:rPr>
        <w:t>27</w:t>
      </w:r>
      <w:r>
        <w:rPr>
          <w:rStyle w:val="CharSectno"/>
        </w:rPr>
        <w:noBreakHyphen/>
        <w:t>22</w:t>
      </w:r>
      <w:r>
        <w:t xml:space="preserve">  Revoking elections of one month tax periods</w:t>
      </w:r>
      <w:bookmarkEnd w:id="140"/>
    </w:p>
    <w:p w:rsidR="00000000" w:rsidRDefault="00B06724">
      <w:pPr>
        <w:pStyle w:val="subsection"/>
      </w:pPr>
      <w:r>
        <w:tab/>
        <w:t>(1)</w:t>
      </w:r>
      <w:r>
        <w:tab/>
        <w:t xml:space="preserve">The Commissioner may, if you so request in the </w:t>
      </w:r>
      <w:r>
        <w:rPr>
          <w:position w:val="6"/>
          <w:sz w:val="16"/>
          <w:szCs w:val="16"/>
        </w:rPr>
        <w:t>*</w:t>
      </w:r>
      <w:r>
        <w:t>approved form, revoke your election under section 27</w:t>
      </w:r>
      <w:r>
        <w:noBreakHyphen/>
        <w:t>10, with effect from a day occurring earlier than 12 months after the election took effect, unless the Commissioner is satisfied that you</w:t>
      </w:r>
      <w:r>
        <w:t xml:space="preserve">r </w:t>
      </w:r>
      <w:r>
        <w:rPr>
          <w:position w:val="6"/>
          <w:sz w:val="16"/>
          <w:szCs w:val="16"/>
        </w:rPr>
        <w:t>*</w:t>
      </w:r>
      <w:r>
        <w:t xml:space="preserve">annual turnover meets the </w:t>
      </w:r>
      <w:r>
        <w:rPr>
          <w:position w:val="6"/>
          <w:sz w:val="16"/>
          <w:szCs w:val="16"/>
        </w:rPr>
        <w:t>*</w:t>
      </w:r>
      <w:r>
        <w:t>tax period turnover threshold.</w:t>
      </w:r>
    </w:p>
    <w:p w:rsidR="00000000" w:rsidRDefault="00B06724">
      <w:pPr>
        <w:pStyle w:val="notetext"/>
      </w:pPr>
      <w:r>
        <w:t>Note:</w:t>
      </w:r>
      <w:r>
        <w:tab/>
        <w:t xml:space="preserve">Refusing to revoke your election under this subsection is a reviewable GST decision (see Division 7 of Part VI of the </w:t>
      </w:r>
      <w:r>
        <w:rPr>
          <w:i/>
          <w:iCs/>
        </w:rPr>
        <w:t>Taxation Administration Act 1953</w:t>
      </w:r>
      <w:r>
        <w:t>).</w:t>
      </w:r>
    </w:p>
    <w:p w:rsidR="00000000" w:rsidRDefault="00B06724">
      <w:pPr>
        <w:pStyle w:val="subsection"/>
      </w:pPr>
      <w:r>
        <w:tab/>
        <w:t>(2)</w:t>
      </w:r>
      <w:r>
        <w:tab/>
        <w:t>In considering your request, th</w:t>
      </w:r>
      <w:r>
        <w:t>e Commissioner may have regard to:</w:t>
      </w:r>
    </w:p>
    <w:p w:rsidR="00000000" w:rsidRDefault="00B06724">
      <w:pPr>
        <w:pStyle w:val="paragraph"/>
      </w:pPr>
      <w:r>
        <w:tab/>
        <w:t>(a)</w:t>
      </w:r>
      <w:r>
        <w:tab/>
        <w:t>for how long the tax periods applying to you have been each individual month; and</w:t>
      </w:r>
    </w:p>
    <w:p w:rsidR="00000000" w:rsidRDefault="00B06724">
      <w:pPr>
        <w:pStyle w:val="paragraph"/>
      </w:pPr>
      <w:r>
        <w:tab/>
        <w:t>(b)</w:t>
      </w:r>
      <w:r>
        <w:tab/>
        <w:t xml:space="preserve">whether you have previously been </w:t>
      </w:r>
      <w:r>
        <w:rPr>
          <w:position w:val="6"/>
          <w:sz w:val="16"/>
          <w:szCs w:val="16"/>
        </w:rPr>
        <w:t>*</w:t>
      </w:r>
      <w:r>
        <w:t>registered, and whether such tax periods had applied to you; and</w:t>
      </w:r>
    </w:p>
    <w:p w:rsidR="00000000" w:rsidRDefault="00B06724">
      <w:pPr>
        <w:pStyle w:val="paragraph"/>
      </w:pPr>
      <w:r>
        <w:tab/>
        <w:t>(c)</w:t>
      </w:r>
      <w:r>
        <w:tab/>
        <w:t>any other relevant matter</w:t>
      </w:r>
      <w:r>
        <w:t>s.</w:t>
      </w:r>
    </w:p>
    <w:p w:rsidR="00000000" w:rsidRDefault="00B06724">
      <w:pPr>
        <w:pStyle w:val="subsection"/>
      </w:pPr>
      <w:r>
        <w:tab/>
        <w:t>(3)</w:t>
      </w:r>
      <w:r>
        <w:tab/>
        <w:t>The revocation:</w:t>
      </w:r>
    </w:p>
    <w:p w:rsidR="00000000" w:rsidRDefault="00B06724">
      <w:pPr>
        <w:pStyle w:val="paragraph"/>
      </w:pPr>
      <w:r>
        <w:tab/>
        <w:t>(a)</w:t>
      </w:r>
      <w:r>
        <w:tab/>
        <w:t>takes effect on the day specified in the instrument of revocation; or</w:t>
      </w:r>
    </w:p>
    <w:p w:rsidR="00000000" w:rsidRDefault="00B06724">
      <w:pPr>
        <w:pStyle w:val="paragraph"/>
      </w:pPr>
      <w:r>
        <w:tab/>
        <w:t>(b)</w:t>
      </w:r>
      <w:r>
        <w:tab/>
        <w:t>is taken to have had effect from a past day specified in the instrument of revocation.</w:t>
      </w:r>
    </w:p>
    <w:p w:rsidR="00000000" w:rsidRDefault="00B06724">
      <w:pPr>
        <w:pStyle w:val="subsection2Char"/>
      </w:pPr>
      <w:r>
        <w:t xml:space="preserve">However, the day specified must be 1 January, 1 April, 1 July or </w:t>
      </w:r>
      <w:r>
        <w:t>1 October.</w:t>
      </w:r>
    </w:p>
    <w:p w:rsidR="00000000" w:rsidRDefault="00B06724">
      <w:pPr>
        <w:pStyle w:val="notetext"/>
      </w:pPr>
      <w:r>
        <w:t>Note:</w:t>
      </w:r>
      <w:r>
        <w:tab/>
        <w:t xml:space="preserve">Deciding the date of effect of the revocation is a reviewable decision (see Division 7 of Part VI of the </w:t>
      </w:r>
      <w:r>
        <w:rPr>
          <w:i/>
          <w:iCs/>
        </w:rPr>
        <w:t>Taxation Administration Act 1953</w:t>
      </w:r>
      <w:r>
        <w:t>).</w:t>
      </w:r>
    </w:p>
    <w:p w:rsidR="00000000" w:rsidRDefault="00B06724">
      <w:pPr>
        <w:pStyle w:val="Heading5"/>
      </w:pPr>
      <w:bookmarkStart w:id="141" w:name="_Toc90898785"/>
      <w:r>
        <w:rPr>
          <w:rStyle w:val="CharSectno"/>
        </w:rPr>
        <w:t>27</w:t>
      </w:r>
      <w:r>
        <w:rPr>
          <w:rStyle w:val="CharSectno"/>
        </w:rPr>
        <w:noBreakHyphen/>
        <w:t>25</w:t>
      </w:r>
      <w:r>
        <w:t xml:space="preserve">  Revoking determinations of one month tax periods</w:t>
      </w:r>
      <w:bookmarkEnd w:id="141"/>
    </w:p>
    <w:p w:rsidR="00000000" w:rsidRDefault="00B06724">
      <w:pPr>
        <w:pStyle w:val="subsection"/>
      </w:pPr>
      <w:r>
        <w:tab/>
        <w:t>(1)</w:t>
      </w:r>
      <w:r>
        <w:tab/>
        <w:t>The Commission</w:t>
      </w:r>
      <w:r>
        <w:t>er must revoke a determination under section 27</w:t>
      </w:r>
      <w:r>
        <w:noBreakHyphen/>
        <w:t>15 relating to you if you so request, unless the Commissioner is satisfied that any of the grounds for making a determination under that section apply to you.</w:t>
      </w:r>
    </w:p>
    <w:p w:rsidR="00000000" w:rsidRDefault="00B06724">
      <w:pPr>
        <w:pStyle w:val="notetext"/>
      </w:pPr>
      <w:r>
        <w:t>Note:</w:t>
      </w:r>
      <w:r>
        <w:tab/>
        <w:t>Refusing to revoke a determination under th</w:t>
      </w:r>
      <w:r>
        <w:t>is section is a reviewable GST decision (see Division 7 of Part VI of the</w:t>
      </w:r>
      <w:r>
        <w:rPr>
          <w:i/>
          <w:iCs/>
        </w:rPr>
        <w:t xml:space="preserve"> Taxation Administration Act 1953</w:t>
      </w:r>
      <w:r>
        <w:t>).</w:t>
      </w:r>
    </w:p>
    <w:p w:rsidR="00000000" w:rsidRDefault="00B06724">
      <w:pPr>
        <w:pStyle w:val="subsection"/>
      </w:pPr>
      <w:r>
        <w:tab/>
        <w:t>(2)</w:t>
      </w:r>
      <w:r>
        <w:tab/>
        <w:t>The revocation takes effect on the day specified in the instrument of revocation. However, the day specified:</w:t>
      </w:r>
    </w:p>
    <w:p w:rsidR="00000000" w:rsidRDefault="00B06724">
      <w:pPr>
        <w:pStyle w:val="paragraph"/>
      </w:pPr>
      <w:r>
        <w:tab/>
        <w:t>(a)</w:t>
      </w:r>
      <w:r>
        <w:tab/>
        <w:t>must be 1 January, 1 April,</w:t>
      </w:r>
      <w:r>
        <w:t xml:space="preserve"> 1 July or 1 October; and</w:t>
      </w:r>
    </w:p>
    <w:p w:rsidR="00000000" w:rsidRDefault="00B06724">
      <w:pPr>
        <w:pStyle w:val="paragraph"/>
      </w:pPr>
      <w:r>
        <w:tab/>
        <w:t>(b)</w:t>
      </w:r>
      <w:r>
        <w:tab/>
        <w:t>must not be a day occurring earlier than 12 months after the determination took effect.</w:t>
      </w:r>
    </w:p>
    <w:p w:rsidR="00000000" w:rsidRDefault="00B06724">
      <w:pPr>
        <w:pStyle w:val="notetext"/>
      </w:pPr>
      <w:r>
        <w:t>Note:</w:t>
      </w:r>
      <w:r>
        <w:tab/>
        <w:t>Deciding the date of effect of the revocation is a reviewable GST decision (see Division 7 of Part VI of the</w:t>
      </w:r>
      <w:r>
        <w:rPr>
          <w:i/>
          <w:iCs/>
        </w:rPr>
        <w:t xml:space="preserve"> Taxation Administratio</w:t>
      </w:r>
      <w:r>
        <w:rPr>
          <w:i/>
          <w:iCs/>
        </w:rPr>
        <w:t>n Act 1953</w:t>
      </w:r>
      <w:r>
        <w:t>).</w:t>
      </w:r>
    </w:p>
    <w:p w:rsidR="00000000" w:rsidRDefault="00B06724">
      <w:pPr>
        <w:pStyle w:val="Heading5"/>
      </w:pPr>
      <w:bookmarkStart w:id="142" w:name="_Toc90898786"/>
      <w:r>
        <w:rPr>
          <w:rStyle w:val="CharSectno"/>
        </w:rPr>
        <w:t>27</w:t>
      </w:r>
      <w:r>
        <w:rPr>
          <w:rStyle w:val="CharSectno"/>
        </w:rPr>
        <w:noBreakHyphen/>
        <w:t>30</w:t>
      </w:r>
      <w:r>
        <w:t xml:space="preserve">  Tax periods determined by the Commissioner to take account of changes in tax periods</w:t>
      </w:r>
      <w:bookmarkEnd w:id="142"/>
    </w:p>
    <w:p w:rsidR="00000000" w:rsidRDefault="00B06724">
      <w:pPr>
        <w:pStyle w:val="subsection"/>
      </w:pPr>
      <w:r>
        <w:tab/>
        <w:t>(1)</w:t>
      </w:r>
      <w:r>
        <w:tab/>
        <w:t>For the purpose of ensuring the effective operation of this Division where:</w:t>
      </w:r>
    </w:p>
    <w:p w:rsidR="00000000" w:rsidRDefault="00B06724">
      <w:pPr>
        <w:pStyle w:val="paragraph"/>
      </w:pPr>
      <w:r>
        <w:tab/>
        <w:t>(a)</w:t>
      </w:r>
      <w:r>
        <w:tab/>
        <w:t xml:space="preserve">you become </w:t>
      </w:r>
      <w:r>
        <w:rPr>
          <w:position w:val="6"/>
          <w:sz w:val="16"/>
          <w:szCs w:val="16"/>
        </w:rPr>
        <w:t>*</w:t>
      </w:r>
      <w:r>
        <w:t xml:space="preserve">registered or </w:t>
      </w:r>
      <w:r>
        <w:rPr>
          <w:position w:val="6"/>
          <w:sz w:val="16"/>
          <w:szCs w:val="16"/>
        </w:rPr>
        <w:t>*</w:t>
      </w:r>
      <w:r>
        <w:t>required to be</w:t>
      </w:r>
      <w:r>
        <w:t xml:space="preserve"> registered; or</w:t>
      </w:r>
    </w:p>
    <w:p w:rsidR="00000000" w:rsidRDefault="00B06724">
      <w:pPr>
        <w:pStyle w:val="paragraph"/>
      </w:pPr>
      <w:r>
        <w:tab/>
        <w:t>(b)</w:t>
      </w:r>
      <w:r>
        <w:tab/>
        <w:t>the tax periods applying to you have changed;</w:t>
      </w:r>
    </w:p>
    <w:p w:rsidR="00000000" w:rsidRDefault="00B06724">
      <w:pPr>
        <w:pStyle w:val="subsection2Char"/>
      </w:pPr>
      <w:r>
        <w:t xml:space="preserve">the Commissioner may, by written notice given to you, determine that a period specified in the notice is a </w:t>
      </w:r>
      <w:r>
        <w:rPr>
          <w:b/>
          <w:bCs/>
          <w:i/>
          <w:iCs/>
        </w:rPr>
        <w:t>tax period</w:t>
      </w:r>
      <w:r>
        <w:t xml:space="preserve"> that applies to you.</w:t>
      </w:r>
    </w:p>
    <w:p w:rsidR="00000000" w:rsidRDefault="00B06724">
      <w:pPr>
        <w:pStyle w:val="notetext"/>
      </w:pPr>
      <w:r>
        <w:t>Note:</w:t>
      </w:r>
      <w:r>
        <w:tab/>
        <w:t xml:space="preserve">Determining under this section a tax period </w:t>
      </w:r>
      <w:r>
        <w:t>applying to you is a reviewable GST decision (see Division 7 of Part VI of the</w:t>
      </w:r>
      <w:r>
        <w:rPr>
          <w:i/>
          <w:iCs/>
        </w:rPr>
        <w:t xml:space="preserve"> Taxation Administration Act 1953</w:t>
      </w:r>
      <w:r>
        <w:t>).</w:t>
      </w:r>
    </w:p>
    <w:p w:rsidR="00000000" w:rsidRDefault="00B06724">
      <w:pPr>
        <w:pStyle w:val="subsection"/>
      </w:pPr>
      <w:r>
        <w:tab/>
        <w:t>(2)</w:t>
      </w:r>
      <w:r>
        <w:tab/>
        <w:t>The period specified in the notice may start earlier than the day on which the notice is given to you.</w:t>
      </w:r>
    </w:p>
    <w:p w:rsidR="00000000" w:rsidRDefault="00B06724">
      <w:pPr>
        <w:pStyle w:val="subsection"/>
      </w:pPr>
      <w:r>
        <w:tab/>
        <w:t>(3)</w:t>
      </w:r>
      <w:r>
        <w:tab/>
        <w:t>However, the period specified</w:t>
      </w:r>
      <w:r>
        <w:t xml:space="preserve"> in the notice:</w:t>
      </w:r>
    </w:p>
    <w:p w:rsidR="00000000" w:rsidRDefault="00B06724">
      <w:pPr>
        <w:pStyle w:val="paragraph"/>
      </w:pPr>
      <w:r>
        <w:tab/>
        <w:t>(a)</w:t>
      </w:r>
      <w:r>
        <w:tab/>
        <w:t>must be less than 3 months; and</w:t>
      </w:r>
    </w:p>
    <w:p w:rsidR="00000000" w:rsidRDefault="00B06724">
      <w:pPr>
        <w:pStyle w:val="paragraph"/>
      </w:pPr>
      <w:r>
        <w:tab/>
        <w:t>(b)</w:t>
      </w:r>
      <w:r>
        <w:tab/>
        <w:t xml:space="preserve">must not overlap with any part of any other tax period for which you have already given a </w:t>
      </w:r>
      <w:r>
        <w:rPr>
          <w:position w:val="6"/>
          <w:sz w:val="16"/>
          <w:szCs w:val="16"/>
        </w:rPr>
        <w:t>*</w:t>
      </w:r>
      <w:r>
        <w:t>GST return to the Commissioner.</w:t>
      </w:r>
    </w:p>
    <w:p w:rsidR="00000000" w:rsidRDefault="00B06724">
      <w:pPr>
        <w:pStyle w:val="TLPnoteright"/>
      </w:pPr>
      <w:r>
        <w:t>For the giving of GST returns to the Commissioner, see Division 31.</w:t>
      </w:r>
    </w:p>
    <w:p w:rsidR="00000000" w:rsidRDefault="00B06724">
      <w:pPr>
        <w:pStyle w:val="Heading5"/>
      </w:pPr>
      <w:bookmarkStart w:id="143" w:name="_Toc90898787"/>
      <w:r>
        <w:rPr>
          <w:rStyle w:val="CharSectno"/>
        </w:rPr>
        <w:t>27</w:t>
      </w:r>
      <w:r>
        <w:rPr>
          <w:rStyle w:val="CharSectno"/>
        </w:rPr>
        <w:noBreakHyphen/>
        <w:t>35</w:t>
      </w:r>
      <w:r>
        <w:t xml:space="preserve">  Changing the days on which your tax periods end</w:t>
      </w:r>
      <w:bookmarkEnd w:id="143"/>
    </w:p>
    <w:p w:rsidR="00000000" w:rsidRDefault="00B06724">
      <w:pPr>
        <w:pStyle w:val="subsection"/>
      </w:pPr>
      <w:r>
        <w:tab/>
        <w:t>(1)</w:t>
      </w:r>
      <w:r>
        <w:tab/>
        <w:t>You may change the day in each year on which a tax period would otherwise end. However:</w:t>
      </w:r>
    </w:p>
    <w:p w:rsidR="00000000" w:rsidRDefault="00B06724">
      <w:pPr>
        <w:pStyle w:val="paragraph"/>
      </w:pPr>
      <w:r>
        <w:tab/>
        <w:t>(a)</w:t>
      </w:r>
      <w:r>
        <w:tab/>
        <w:t>the day must be no more than 7 days earlier or 7 days later than a day on which</w:t>
      </w:r>
      <w:r>
        <w:t xml:space="preserve"> one of the tax periods that applies to you would otherwise end if the days were not changed; and</w:t>
      </w:r>
    </w:p>
    <w:p w:rsidR="00000000" w:rsidRDefault="00B06724">
      <w:pPr>
        <w:pStyle w:val="paragraph"/>
      </w:pPr>
      <w:r>
        <w:tab/>
        <w:t>(b)</w:t>
      </w:r>
      <w:r>
        <w:tab/>
        <w:t>the change must be consistent with the commercial accounting periods that apply to you.</w:t>
      </w:r>
    </w:p>
    <w:p w:rsidR="00000000" w:rsidRDefault="00B06724">
      <w:pPr>
        <w:pStyle w:val="subsection"/>
      </w:pPr>
      <w:r>
        <w:tab/>
        <w:t>(2)</w:t>
      </w:r>
      <w:r>
        <w:tab/>
        <w:t>If the day on which a tax period ends is changed, the next t</w:t>
      </w:r>
      <w:r>
        <w:t>ax period starts on the day after that day.</w:t>
      </w:r>
    </w:p>
    <w:p w:rsidR="00000000" w:rsidRDefault="00B06724">
      <w:pPr>
        <w:pStyle w:val="Heading5"/>
      </w:pPr>
      <w:bookmarkStart w:id="144" w:name="_Toc90898788"/>
      <w:r>
        <w:rPr>
          <w:rStyle w:val="CharSectno"/>
        </w:rPr>
        <w:t>27</w:t>
      </w:r>
      <w:r>
        <w:rPr>
          <w:rStyle w:val="CharSectno"/>
        </w:rPr>
        <w:noBreakHyphen/>
        <w:t>37</w:t>
      </w:r>
      <w:r>
        <w:t xml:space="preserve">  Special determination of tax periods on request</w:t>
      </w:r>
      <w:bookmarkEnd w:id="144"/>
    </w:p>
    <w:p w:rsidR="00000000" w:rsidRDefault="00B06724">
      <w:pPr>
        <w:pStyle w:val="subsection"/>
      </w:pPr>
      <w:r>
        <w:tab/>
        <w:t>(1)</w:t>
      </w:r>
      <w:r>
        <w:tab/>
        <w:t xml:space="preserve">The Commissioner may, in accordance with a request you make in the </w:t>
      </w:r>
      <w:r>
        <w:rPr>
          <w:position w:val="6"/>
          <w:sz w:val="16"/>
          <w:szCs w:val="16"/>
        </w:rPr>
        <w:t>*</w:t>
      </w:r>
      <w:r>
        <w:t xml:space="preserve">approved form, determine the tax periods applying to you to </w:t>
      </w:r>
      <w:r>
        <w:t>be the tax periods specified in the request if the Commissioner is satisfied that:</w:t>
      </w:r>
    </w:p>
    <w:p w:rsidR="00000000" w:rsidRDefault="00B06724">
      <w:pPr>
        <w:pStyle w:val="paragraph"/>
      </w:pPr>
      <w:r>
        <w:tab/>
        <w:t>(a)</w:t>
      </w:r>
      <w:r>
        <w:tab/>
        <w:t xml:space="preserve">your </w:t>
      </w:r>
      <w:r>
        <w:rPr>
          <w:position w:val="6"/>
          <w:sz w:val="16"/>
          <w:szCs w:val="16"/>
        </w:rPr>
        <w:t>*</w:t>
      </w:r>
      <w:r>
        <w:t xml:space="preserve">annual turnover meets the </w:t>
      </w:r>
      <w:r>
        <w:rPr>
          <w:position w:val="6"/>
          <w:sz w:val="16"/>
          <w:szCs w:val="16"/>
        </w:rPr>
        <w:t>*</w:t>
      </w:r>
      <w:r>
        <w:t>tax period turnover threshold; and</w:t>
      </w:r>
    </w:p>
    <w:p w:rsidR="00000000" w:rsidRDefault="00B06724">
      <w:pPr>
        <w:pStyle w:val="paragraph"/>
      </w:pPr>
      <w:r>
        <w:tab/>
        <w:t>(b)</w:t>
      </w:r>
      <w:r>
        <w:tab/>
        <w:t xml:space="preserve">the tax periods specified in the request are consistent with the commercial accounting periods </w:t>
      </w:r>
      <w:r>
        <w:t>that apply to you; and</w:t>
      </w:r>
    </w:p>
    <w:p w:rsidR="00000000" w:rsidRDefault="00B06724">
      <w:pPr>
        <w:pStyle w:val="paragraph"/>
      </w:pPr>
      <w:r>
        <w:tab/>
        <w:t>(c)</w:t>
      </w:r>
      <w:r>
        <w:tab/>
        <w:t>the tax periods specified in the request would, if determined under this section, result in 12 complete tax periods in each year; and</w:t>
      </w:r>
    </w:p>
    <w:p w:rsidR="00000000" w:rsidRDefault="00B06724">
      <w:pPr>
        <w:pStyle w:val="paragraph"/>
      </w:pPr>
      <w:r>
        <w:tab/>
        <w:t>(d)</w:t>
      </w:r>
      <w:r>
        <w:tab/>
        <w:t>any other requirements specified in the regulations are complied with.</w:t>
      </w:r>
    </w:p>
    <w:p w:rsidR="00000000" w:rsidRDefault="00B06724">
      <w:pPr>
        <w:pStyle w:val="notetext"/>
      </w:pPr>
      <w:r>
        <w:t>Note:</w:t>
      </w:r>
      <w:r>
        <w:tab/>
        <w:t>Refusing a r</w:t>
      </w:r>
      <w:r>
        <w:t>equest for a determination under this section is a reviewable GST decision (see Division 7 of Part VI of the</w:t>
      </w:r>
      <w:r>
        <w:rPr>
          <w:i/>
          <w:iCs/>
        </w:rPr>
        <w:t xml:space="preserve"> Taxation Administration Act 1953</w:t>
      </w:r>
      <w:r>
        <w:t>).</w:t>
      </w:r>
    </w:p>
    <w:p w:rsidR="00000000" w:rsidRDefault="00B06724">
      <w:pPr>
        <w:pStyle w:val="subsection"/>
      </w:pPr>
      <w:r>
        <w:tab/>
        <w:t>(2)</w:t>
      </w:r>
      <w:r>
        <w:tab/>
        <w:t>A determination under this section overrides any determination under section 27</w:t>
      </w:r>
      <w:r>
        <w:noBreakHyphen/>
        <w:t>15 or 27</w:t>
      </w:r>
      <w:r>
        <w:noBreakHyphen/>
        <w:t>30 relating to tax</w:t>
      </w:r>
      <w:r>
        <w:t xml:space="preserve"> periods applying to you.</w:t>
      </w:r>
    </w:p>
    <w:p w:rsidR="00000000" w:rsidRDefault="00B06724">
      <w:pPr>
        <w:pStyle w:val="Heading5"/>
      </w:pPr>
      <w:bookmarkStart w:id="145" w:name="_Toc90898789"/>
      <w:r>
        <w:rPr>
          <w:rStyle w:val="CharSectno"/>
        </w:rPr>
        <w:t>27</w:t>
      </w:r>
      <w:r>
        <w:rPr>
          <w:rStyle w:val="CharSectno"/>
        </w:rPr>
        <w:noBreakHyphen/>
        <w:t>38</w:t>
      </w:r>
      <w:r>
        <w:t xml:space="preserve">  Revoking special determination of tax periods</w:t>
      </w:r>
      <w:bookmarkEnd w:id="145"/>
    </w:p>
    <w:p w:rsidR="00000000" w:rsidRDefault="00B06724">
      <w:pPr>
        <w:pStyle w:val="subsection"/>
      </w:pPr>
      <w:r>
        <w:tab/>
        <w:t>(1)</w:t>
      </w:r>
      <w:r>
        <w:tab/>
        <w:t>The Commissioner must revoke a determination under section 27</w:t>
      </w:r>
      <w:r>
        <w:noBreakHyphen/>
        <w:t>37 if the Commissioner is satisfied that any of the requirements of paragraphs 27</w:t>
      </w:r>
      <w:r>
        <w:noBreakHyphen/>
        <w:t>37(1</w:t>
      </w:r>
      <w:r>
        <w:t>)(a), (b), (c) and (d) are not complied with.</w:t>
      </w:r>
    </w:p>
    <w:p w:rsidR="00000000" w:rsidRDefault="00B06724">
      <w:pPr>
        <w:pStyle w:val="notetext"/>
      </w:pPr>
      <w:r>
        <w:t>Note:</w:t>
      </w:r>
      <w:r>
        <w:tab/>
        <w:t>Revoking a determination under this section is a reviewable GST decision (see Division 7 of Part VI of the</w:t>
      </w:r>
      <w:r>
        <w:rPr>
          <w:i/>
          <w:iCs/>
        </w:rPr>
        <w:t xml:space="preserve"> Taxation Administration Act 1953</w:t>
      </w:r>
      <w:r>
        <w:t>).</w:t>
      </w:r>
    </w:p>
    <w:p w:rsidR="00000000" w:rsidRDefault="00B06724">
      <w:pPr>
        <w:pStyle w:val="subsection"/>
      </w:pPr>
      <w:r>
        <w:tab/>
        <w:t>(2)</w:t>
      </w:r>
      <w:r>
        <w:tab/>
        <w:t>The revocation takes effect on the day specified in the i</w:t>
      </w:r>
      <w:r>
        <w:t>nstrument of revocation. However, the day specified must be 1 January, 1 April, 1 July or 1 October.</w:t>
      </w:r>
    </w:p>
    <w:p w:rsidR="00000000" w:rsidRDefault="00B06724">
      <w:pPr>
        <w:pStyle w:val="notetext"/>
      </w:pPr>
      <w:r>
        <w:t>Note:</w:t>
      </w:r>
      <w:r>
        <w:tab/>
        <w:t>Deciding the date of effect of the revocation is a reviewable GST decision (see Division 7 of Part VI of the</w:t>
      </w:r>
      <w:r>
        <w:rPr>
          <w:i/>
          <w:iCs/>
        </w:rPr>
        <w:t xml:space="preserve"> Taxation Administration Act 1953</w:t>
      </w:r>
      <w:r>
        <w:t>).</w:t>
      </w:r>
    </w:p>
    <w:p w:rsidR="00000000" w:rsidRDefault="00B06724">
      <w:pPr>
        <w:pStyle w:val="subsection"/>
      </w:pPr>
      <w:r>
        <w:tab/>
        <w:t>(3)</w:t>
      </w:r>
      <w:r>
        <w:tab/>
      </w:r>
      <w:r>
        <w:t>A revocation under this section revives any election under section 27</w:t>
      </w:r>
      <w:r>
        <w:noBreakHyphen/>
        <w:t>10, or any determination under section 27</w:t>
      </w:r>
      <w:r>
        <w:noBreakHyphen/>
        <w:t>15 or 27</w:t>
      </w:r>
      <w:r>
        <w:noBreakHyphen/>
        <w:t>30, relating to tax periods applying to you.</w:t>
      </w:r>
    </w:p>
    <w:p w:rsidR="00000000" w:rsidRDefault="00B06724">
      <w:pPr>
        <w:pStyle w:val="Heading5"/>
      </w:pPr>
      <w:bookmarkStart w:id="146" w:name="_Toc90898790"/>
      <w:r>
        <w:rPr>
          <w:rStyle w:val="CharSectno"/>
        </w:rPr>
        <w:t>27</w:t>
      </w:r>
      <w:r>
        <w:rPr>
          <w:rStyle w:val="CharSectno"/>
        </w:rPr>
        <w:noBreakHyphen/>
        <w:t>40</w:t>
      </w:r>
      <w:r>
        <w:t xml:space="preserve">  An entity’s concluding tax period</w:t>
      </w:r>
      <w:bookmarkEnd w:id="146"/>
    </w:p>
    <w:p w:rsidR="00000000" w:rsidRDefault="00B06724">
      <w:pPr>
        <w:pStyle w:val="subsection"/>
      </w:pPr>
      <w:r>
        <w:tab/>
        <w:t>(1)</w:t>
      </w:r>
      <w:r>
        <w:tab/>
        <w:t>If:</w:t>
      </w:r>
    </w:p>
    <w:p w:rsidR="00000000" w:rsidRDefault="00B06724">
      <w:pPr>
        <w:pStyle w:val="paragraph"/>
      </w:pPr>
      <w:r>
        <w:tab/>
        <w:t>(a)</w:t>
      </w:r>
      <w:r>
        <w:tab/>
        <w:t>an individu</w:t>
      </w:r>
      <w:r>
        <w:t>al dies or becomes bankrupt; or</w:t>
      </w:r>
    </w:p>
    <w:p w:rsidR="00000000" w:rsidRDefault="00B06724">
      <w:pPr>
        <w:pStyle w:val="paragraph"/>
      </w:pPr>
      <w:r>
        <w:tab/>
        <w:t>(b)</w:t>
      </w:r>
      <w:r>
        <w:tab/>
        <w:t>any other entity goes into liquidation or receivership or for any reason ceases to exist;</w:t>
      </w:r>
    </w:p>
    <w:p w:rsidR="00000000" w:rsidRDefault="00B06724">
      <w:pPr>
        <w:pStyle w:val="subsection2Char"/>
      </w:pPr>
      <w:r>
        <w:t>the individual’s or entity’s tax period at the time is taken to have ceased at the end of the day before the death, bankruptcy, l</w:t>
      </w:r>
      <w:r>
        <w:t>iquidation or receivership.</w:t>
      </w:r>
    </w:p>
    <w:p w:rsidR="00000000" w:rsidRDefault="00B06724">
      <w:pPr>
        <w:pStyle w:val="subsection"/>
      </w:pPr>
      <w:r>
        <w:tab/>
        <w:t>(1A)</w:t>
      </w:r>
      <w:r>
        <w:tab/>
        <w:t xml:space="preserve">If an entity ceases to </w:t>
      </w:r>
      <w:r>
        <w:rPr>
          <w:position w:val="6"/>
          <w:sz w:val="16"/>
          <w:szCs w:val="16"/>
        </w:rPr>
        <w:t>*</w:t>
      </w:r>
      <w:r>
        <w:t xml:space="preserve">carry on any </w:t>
      </w:r>
      <w:r>
        <w:rPr>
          <w:position w:val="6"/>
          <w:sz w:val="16"/>
          <w:szCs w:val="16"/>
        </w:rPr>
        <w:t>*</w:t>
      </w:r>
      <w:r>
        <w:t>enterprise, the entity’s tax period at the time is taken to have ceased at the end of the day on which the cessation occurred.</w:t>
      </w:r>
    </w:p>
    <w:p w:rsidR="00000000" w:rsidRDefault="00B06724">
      <w:pPr>
        <w:pStyle w:val="subsection"/>
      </w:pPr>
      <w:r>
        <w:tab/>
        <w:t>(2)</w:t>
      </w:r>
      <w:r>
        <w:tab/>
        <w:t xml:space="preserve">If an entity’s </w:t>
      </w:r>
      <w:r>
        <w:rPr>
          <w:position w:val="6"/>
          <w:sz w:val="16"/>
          <w:szCs w:val="16"/>
        </w:rPr>
        <w:t>*</w:t>
      </w:r>
      <w:r>
        <w:t>registration is cancelled, the entit</w:t>
      </w:r>
      <w:r>
        <w:t xml:space="preserve">y’s tax period at the date of effect of the cancellation (the </w:t>
      </w:r>
      <w:r>
        <w:rPr>
          <w:b/>
          <w:bCs/>
          <w:i/>
          <w:iCs/>
        </w:rPr>
        <w:t>cancellation day</w:t>
      </w:r>
      <w:r>
        <w:t>) ceases at the end of the cancellation day.</w:t>
      </w:r>
    </w:p>
    <w:p w:rsidR="00000000" w:rsidRDefault="00B06724">
      <w:pPr>
        <w:pStyle w:val="Heading5"/>
      </w:pPr>
      <w:bookmarkStart w:id="147" w:name="_Toc90898791"/>
      <w:r>
        <w:rPr>
          <w:rStyle w:val="CharSectno"/>
        </w:rPr>
        <w:t>27</w:t>
      </w:r>
      <w:r>
        <w:rPr>
          <w:rStyle w:val="CharSectno"/>
        </w:rPr>
        <w:noBreakHyphen/>
        <w:t>99</w:t>
      </w:r>
      <w:r>
        <w:t xml:space="preserve">  Special rules relating to tax periods</w:t>
      </w:r>
      <w:bookmarkEnd w:id="147"/>
    </w:p>
    <w:p w:rsidR="00000000" w:rsidRDefault="00B06724">
      <w:pPr>
        <w:pStyle w:val="subsection"/>
        <w:keepNext/>
        <w:keepLines/>
      </w:pPr>
      <w:r>
        <w:tab/>
      </w:r>
      <w:r>
        <w:tab/>
        <w:t>Chapter 4 cont</w:t>
      </w:r>
      <w:r>
        <w:t>ains special rules relating to tax periods, as follows:</w:t>
      </w:r>
    </w:p>
    <w:p w:rsidR="00000000" w:rsidRDefault="00B06724">
      <w:pPr>
        <w:pStyle w:val="Table"/>
        <w:keepNext/>
        <w:keepLines/>
      </w:pPr>
    </w:p>
    <w:tbl>
      <w:tblPr>
        <w:tblW w:w="0" w:type="auto"/>
        <w:tblInd w:w="1242" w:type="dxa"/>
        <w:tblLayout w:type="fixed"/>
        <w:tblLook w:val="0000" w:firstRow="0" w:lastRow="0" w:firstColumn="0" w:lastColumn="0" w:noHBand="0" w:noVBand="0"/>
      </w:tblPr>
      <w:tblGrid>
        <w:gridCol w:w="846"/>
        <w:gridCol w:w="3549"/>
        <w:gridCol w:w="1559"/>
      </w:tblGrid>
      <w:tr w:rsidR="00000000">
        <w:tblPrEx>
          <w:tblCellMar>
            <w:top w:w="0" w:type="dxa"/>
            <w:bottom w:w="0" w:type="dxa"/>
          </w:tblCellMar>
        </w:tblPrEx>
        <w:trPr>
          <w:cantSplit/>
          <w:tblHeader/>
        </w:trPr>
        <w:tc>
          <w:tcPr>
            <w:tcW w:w="5954" w:type="dxa"/>
            <w:gridSpan w:val="3"/>
            <w:tcBorders>
              <w:top w:val="single" w:sz="12" w:space="0" w:color="000000"/>
              <w:left w:val="nil"/>
              <w:bottom w:val="nil"/>
              <w:right w:val="nil"/>
            </w:tcBorders>
          </w:tcPr>
          <w:p w:rsidR="00000000" w:rsidRDefault="00B06724">
            <w:pPr>
              <w:pStyle w:val="Table"/>
              <w:keepNext/>
              <w:keepLines/>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846" w:type="dxa"/>
            <w:tcBorders>
              <w:top w:val="single" w:sz="6" w:space="0" w:color="000000"/>
              <w:left w:val="nil"/>
              <w:bottom w:val="single" w:sz="12" w:space="0" w:color="auto"/>
              <w:right w:val="nil"/>
            </w:tcBorders>
          </w:tcPr>
          <w:p w:rsidR="00000000" w:rsidRDefault="00B06724">
            <w:pPr>
              <w:pStyle w:val="Table"/>
              <w:keepNext/>
              <w:keepLines/>
              <w:rPr>
                <w:b/>
                <w:bCs/>
              </w:rPr>
            </w:pPr>
            <w:r>
              <w:rPr>
                <w:b/>
                <w:bCs/>
              </w:rPr>
              <w:t>Item</w:t>
            </w:r>
          </w:p>
        </w:tc>
        <w:tc>
          <w:tcPr>
            <w:tcW w:w="3549" w:type="dxa"/>
            <w:tcBorders>
              <w:top w:val="single" w:sz="6" w:space="0" w:color="000000"/>
              <w:left w:val="nil"/>
              <w:bottom w:val="single" w:sz="12" w:space="0" w:color="auto"/>
              <w:right w:val="nil"/>
            </w:tcBorders>
          </w:tcPr>
          <w:p w:rsidR="00000000" w:rsidRDefault="00B06724">
            <w:pPr>
              <w:pStyle w:val="Table"/>
              <w:keepNext/>
              <w:keepLines/>
              <w:rPr>
                <w:b/>
                <w:bCs/>
              </w:rPr>
            </w:pPr>
            <w:r>
              <w:rPr>
                <w:b/>
                <w:bCs/>
              </w:rPr>
              <w:t>For this case ...</w:t>
            </w:r>
          </w:p>
        </w:tc>
        <w:tc>
          <w:tcPr>
            <w:tcW w:w="1559" w:type="dxa"/>
            <w:tcBorders>
              <w:top w:val="single" w:sz="6" w:space="0" w:color="000000"/>
              <w:left w:val="nil"/>
              <w:bottom w:val="single" w:sz="12" w:space="0" w:color="auto"/>
              <w:right w:val="nil"/>
            </w:tcBorders>
          </w:tcPr>
          <w:p w:rsidR="00000000" w:rsidRDefault="00B06724">
            <w:pPr>
              <w:pStyle w:val="Table"/>
              <w:keepNext/>
              <w:keepLines/>
              <w:rPr>
                <w:b/>
                <w:bCs/>
              </w:rPr>
            </w:pPr>
            <w:r>
              <w:rPr>
                <w:b/>
                <w:bCs/>
              </w:rPr>
              <w:t>See:</w:t>
            </w:r>
          </w:p>
        </w:tc>
      </w:tr>
      <w:tr w:rsidR="00000000">
        <w:tblPrEx>
          <w:tblCellMar>
            <w:top w:w="0" w:type="dxa"/>
            <w:left w:w="107" w:type="dxa"/>
            <w:bottom w:w="0" w:type="dxa"/>
            <w:right w:w="107" w:type="dxa"/>
          </w:tblCellMar>
        </w:tblPrEx>
        <w:trPr>
          <w:cantSplit/>
        </w:trPr>
        <w:tc>
          <w:tcPr>
            <w:tcW w:w="846" w:type="dxa"/>
            <w:tcBorders>
              <w:top w:val="nil"/>
              <w:left w:val="nil"/>
              <w:bottom w:val="nil"/>
              <w:right w:val="nil"/>
            </w:tcBorders>
          </w:tcPr>
          <w:p w:rsidR="00000000" w:rsidRDefault="00B06724">
            <w:pPr>
              <w:pStyle w:val="CommentText"/>
              <w:keepNext/>
              <w:keepLines/>
            </w:pPr>
            <w:r>
              <w:t>1AAA</w:t>
            </w:r>
          </w:p>
        </w:tc>
        <w:tc>
          <w:tcPr>
            <w:tcW w:w="3549" w:type="dxa"/>
            <w:tcBorders>
              <w:top w:val="nil"/>
              <w:left w:val="nil"/>
              <w:bottom w:val="nil"/>
              <w:right w:val="nil"/>
            </w:tcBorders>
          </w:tcPr>
          <w:p w:rsidR="00000000" w:rsidRDefault="00B06724">
            <w:pPr>
              <w:pStyle w:val="CommentText"/>
              <w:keepNext/>
              <w:keepLines/>
            </w:pPr>
            <w:r>
              <w:t>Annual tax periods</w:t>
            </w:r>
          </w:p>
        </w:tc>
        <w:tc>
          <w:tcPr>
            <w:tcW w:w="1559" w:type="dxa"/>
            <w:tcBorders>
              <w:top w:val="nil"/>
              <w:left w:val="nil"/>
              <w:bottom w:val="nil"/>
              <w:right w:val="nil"/>
            </w:tcBorders>
          </w:tcPr>
          <w:p w:rsidR="00000000" w:rsidRDefault="00B06724">
            <w:pPr>
              <w:pStyle w:val="CommentText"/>
              <w:keepNext/>
              <w:keepLines/>
            </w:pPr>
            <w:r>
              <w:t>Division 151</w:t>
            </w:r>
          </w:p>
        </w:tc>
      </w:tr>
      <w:tr w:rsidR="00000000">
        <w:tblPrEx>
          <w:tblCellMar>
            <w:top w:w="0" w:type="dxa"/>
            <w:left w:w="107" w:type="dxa"/>
            <w:bottom w:w="0" w:type="dxa"/>
            <w:right w:w="107" w:type="dxa"/>
          </w:tblCellMar>
        </w:tblPrEx>
        <w:trPr>
          <w:cantSplit/>
        </w:trPr>
        <w:tc>
          <w:tcPr>
            <w:tcW w:w="846" w:type="dxa"/>
            <w:tcBorders>
              <w:top w:val="nil"/>
              <w:left w:val="nil"/>
              <w:bottom w:val="nil"/>
              <w:right w:val="nil"/>
            </w:tcBorders>
          </w:tcPr>
          <w:p w:rsidR="00000000" w:rsidRDefault="00B06724">
            <w:pPr>
              <w:pStyle w:val="Table"/>
            </w:pPr>
            <w:r>
              <w:t>1</w:t>
            </w:r>
          </w:p>
        </w:tc>
        <w:tc>
          <w:tcPr>
            <w:tcW w:w="3549" w:type="dxa"/>
            <w:tcBorders>
              <w:top w:val="nil"/>
              <w:left w:val="nil"/>
              <w:bottom w:val="nil"/>
              <w:right w:val="nil"/>
            </w:tcBorders>
          </w:tcPr>
          <w:p w:rsidR="00000000" w:rsidRDefault="00B06724">
            <w:pPr>
              <w:pStyle w:val="Table"/>
              <w:keepNext/>
              <w:keepLines/>
            </w:pPr>
            <w:r>
              <w:t>Changes in the extent of creditable purpose</w:t>
            </w:r>
          </w:p>
        </w:tc>
        <w:tc>
          <w:tcPr>
            <w:tcW w:w="1559" w:type="dxa"/>
            <w:tcBorders>
              <w:top w:val="nil"/>
              <w:left w:val="nil"/>
              <w:bottom w:val="nil"/>
              <w:right w:val="nil"/>
            </w:tcBorders>
          </w:tcPr>
          <w:p w:rsidR="00000000" w:rsidRDefault="00B06724">
            <w:pPr>
              <w:pStyle w:val="Table"/>
              <w:keepNext/>
              <w:keepLines/>
            </w:pPr>
            <w:r>
              <w:t>Division 129</w:t>
            </w:r>
          </w:p>
        </w:tc>
      </w:tr>
      <w:tr w:rsidR="00000000">
        <w:tblPrEx>
          <w:tblCellMar>
            <w:top w:w="0" w:type="dxa"/>
            <w:left w:w="107" w:type="dxa"/>
            <w:bottom w:w="0" w:type="dxa"/>
            <w:right w:w="107" w:type="dxa"/>
          </w:tblCellMar>
        </w:tblPrEx>
        <w:trPr>
          <w:cantSplit/>
        </w:trPr>
        <w:tc>
          <w:tcPr>
            <w:tcW w:w="846" w:type="dxa"/>
            <w:tcBorders>
              <w:top w:val="nil"/>
              <w:left w:val="nil"/>
              <w:bottom w:val="nil"/>
              <w:right w:val="nil"/>
            </w:tcBorders>
          </w:tcPr>
          <w:p w:rsidR="00000000" w:rsidRDefault="00B06724">
            <w:pPr>
              <w:pStyle w:val="Table"/>
            </w:pPr>
            <w:r>
              <w:t>1AA</w:t>
            </w:r>
          </w:p>
        </w:tc>
        <w:tc>
          <w:tcPr>
            <w:tcW w:w="3549" w:type="dxa"/>
            <w:tcBorders>
              <w:top w:val="nil"/>
              <w:left w:val="nil"/>
              <w:bottom w:val="nil"/>
              <w:right w:val="nil"/>
            </w:tcBorders>
          </w:tcPr>
          <w:p w:rsidR="00000000" w:rsidRDefault="00B06724">
            <w:pPr>
              <w:pStyle w:val="Table"/>
            </w:pPr>
            <w:r>
              <w:t>Payment of GST by instalments</w:t>
            </w:r>
          </w:p>
        </w:tc>
        <w:tc>
          <w:tcPr>
            <w:tcW w:w="1559" w:type="dxa"/>
            <w:tcBorders>
              <w:top w:val="nil"/>
              <w:left w:val="nil"/>
              <w:bottom w:val="nil"/>
              <w:right w:val="nil"/>
            </w:tcBorders>
          </w:tcPr>
          <w:p w:rsidR="00000000" w:rsidRDefault="00B06724">
            <w:pPr>
              <w:pStyle w:val="Table"/>
            </w:pPr>
            <w:r>
              <w:t>Division </w:t>
            </w:r>
            <w:r>
              <w:t>162</w:t>
            </w:r>
          </w:p>
        </w:tc>
      </w:tr>
      <w:tr w:rsidR="00000000">
        <w:tblPrEx>
          <w:tblCellMar>
            <w:top w:w="0" w:type="dxa"/>
            <w:left w:w="107" w:type="dxa"/>
            <w:bottom w:w="0" w:type="dxa"/>
            <w:right w:w="107" w:type="dxa"/>
          </w:tblCellMar>
        </w:tblPrEx>
        <w:trPr>
          <w:cantSplit/>
        </w:trPr>
        <w:tc>
          <w:tcPr>
            <w:tcW w:w="846" w:type="dxa"/>
            <w:tcBorders>
              <w:top w:val="nil"/>
              <w:left w:val="nil"/>
              <w:bottom w:val="nil"/>
              <w:right w:val="nil"/>
            </w:tcBorders>
          </w:tcPr>
          <w:p w:rsidR="00000000" w:rsidRDefault="00B06724">
            <w:pPr>
              <w:pStyle w:val="Table"/>
            </w:pPr>
            <w:r>
              <w:t>1A</w:t>
            </w:r>
          </w:p>
        </w:tc>
        <w:tc>
          <w:tcPr>
            <w:tcW w:w="3549" w:type="dxa"/>
            <w:tcBorders>
              <w:top w:val="nil"/>
              <w:left w:val="nil"/>
              <w:bottom w:val="nil"/>
              <w:right w:val="nil"/>
            </w:tcBorders>
          </w:tcPr>
          <w:p w:rsidR="00000000" w:rsidRDefault="00B06724">
            <w:pPr>
              <w:pStyle w:val="Table"/>
            </w:pPr>
            <w:r>
              <w:t>Representatives of incapacitated entities</w:t>
            </w:r>
          </w:p>
        </w:tc>
        <w:tc>
          <w:tcPr>
            <w:tcW w:w="1559" w:type="dxa"/>
            <w:tcBorders>
              <w:top w:val="nil"/>
              <w:left w:val="nil"/>
              <w:bottom w:val="nil"/>
              <w:right w:val="nil"/>
            </w:tcBorders>
          </w:tcPr>
          <w:p w:rsidR="00000000" w:rsidRDefault="00B06724">
            <w:pPr>
              <w:pStyle w:val="Table"/>
            </w:pPr>
            <w:r>
              <w:t>Division 147</w:t>
            </w:r>
          </w:p>
        </w:tc>
      </w:tr>
      <w:tr w:rsidR="00000000">
        <w:tblPrEx>
          <w:tblCellMar>
            <w:top w:w="0" w:type="dxa"/>
            <w:left w:w="107" w:type="dxa"/>
            <w:bottom w:w="0" w:type="dxa"/>
            <w:right w:w="107" w:type="dxa"/>
          </w:tblCellMar>
        </w:tblPrEx>
        <w:trPr>
          <w:cantSplit/>
        </w:trPr>
        <w:tc>
          <w:tcPr>
            <w:tcW w:w="846" w:type="dxa"/>
            <w:tcBorders>
              <w:top w:val="nil"/>
              <w:left w:val="nil"/>
              <w:bottom w:val="single" w:sz="12" w:space="0" w:color="000000"/>
              <w:right w:val="nil"/>
            </w:tcBorders>
          </w:tcPr>
          <w:p w:rsidR="00000000" w:rsidRDefault="00B06724">
            <w:pPr>
              <w:pStyle w:val="Table"/>
            </w:pPr>
            <w:r>
              <w:t>2</w:t>
            </w:r>
          </w:p>
        </w:tc>
        <w:tc>
          <w:tcPr>
            <w:tcW w:w="3549" w:type="dxa"/>
            <w:tcBorders>
              <w:top w:val="nil"/>
              <w:left w:val="nil"/>
              <w:bottom w:val="single" w:sz="12" w:space="0" w:color="000000"/>
              <w:right w:val="nil"/>
            </w:tcBorders>
          </w:tcPr>
          <w:p w:rsidR="00000000" w:rsidRDefault="00B06724">
            <w:pPr>
              <w:pStyle w:val="Table"/>
            </w:pPr>
            <w:r>
              <w:t>Resident agents acting for non</w:t>
            </w:r>
            <w:r>
              <w:noBreakHyphen/>
              <w:t>residents</w:t>
            </w:r>
          </w:p>
        </w:tc>
        <w:tc>
          <w:tcPr>
            <w:tcW w:w="1559" w:type="dxa"/>
            <w:tcBorders>
              <w:top w:val="nil"/>
              <w:left w:val="nil"/>
              <w:bottom w:val="single" w:sz="12" w:space="0" w:color="000000"/>
              <w:right w:val="nil"/>
            </w:tcBorders>
          </w:tcPr>
          <w:p w:rsidR="00000000" w:rsidRDefault="00B06724">
            <w:pPr>
              <w:pStyle w:val="Table"/>
            </w:pPr>
            <w:r>
              <w:t>Division 57</w:t>
            </w:r>
          </w:p>
        </w:tc>
      </w:tr>
    </w:tbl>
    <w:p w:rsidR="00000000" w:rsidRDefault="00B06724">
      <w:pPr>
        <w:pStyle w:val="PageBreak"/>
      </w:pPr>
      <w:r>
        <w:br w:type="page"/>
      </w:r>
    </w:p>
    <w:p w:rsidR="00000000" w:rsidRDefault="00B06724">
      <w:pPr>
        <w:pStyle w:val="Heading3"/>
      </w:pPr>
      <w:bookmarkStart w:id="148" w:name="_Toc90898792"/>
      <w:r>
        <w:rPr>
          <w:rStyle w:val="CharDivNo"/>
        </w:rPr>
        <w:t>Division 29</w:t>
      </w:r>
      <w:r>
        <w:t>—</w:t>
      </w:r>
      <w:r>
        <w:rPr>
          <w:rStyle w:val="CharDivText"/>
        </w:rPr>
        <w:t>What is attributable to tax periods</w:t>
      </w:r>
      <w:bookmarkEnd w:id="148"/>
    </w:p>
    <w:p w:rsidR="00000000" w:rsidRDefault="00B06724">
      <w:pPr>
        <w:pStyle w:val="TofSectsHeading"/>
      </w:pPr>
      <w:r>
        <w:t>Table of Subdivisions</w:t>
      </w:r>
    </w:p>
    <w:p w:rsidR="00000000" w:rsidRDefault="00B06724">
      <w:pPr>
        <w:pStyle w:val="TofSectsSubdiv"/>
      </w:pPr>
      <w:r>
        <w:t>29</w:t>
      </w:r>
      <w:r>
        <w:noBreakHyphen/>
        <w:t>A</w:t>
      </w:r>
      <w:r>
        <w:tab/>
        <w:t>The attribution rules</w:t>
      </w:r>
    </w:p>
    <w:p w:rsidR="00000000" w:rsidRDefault="00B06724">
      <w:pPr>
        <w:pStyle w:val="TofSectsSubdiv"/>
      </w:pPr>
      <w:r>
        <w:t>29</w:t>
      </w:r>
      <w:r>
        <w:noBreakHyphen/>
        <w:t>B</w:t>
      </w:r>
      <w:r>
        <w:tab/>
      </w:r>
      <w:r>
        <w:t>Accounting on a cash basis</w:t>
      </w:r>
    </w:p>
    <w:p w:rsidR="00000000" w:rsidRDefault="00B06724">
      <w:pPr>
        <w:pStyle w:val="TofSectsSubdiv"/>
      </w:pPr>
      <w:r>
        <w:t>29</w:t>
      </w:r>
      <w:r>
        <w:noBreakHyphen/>
        <w:t>C</w:t>
      </w:r>
      <w:r>
        <w:tab/>
        <w:t>Tax invoices and adjustment notes</w:t>
      </w:r>
    </w:p>
    <w:p w:rsidR="00000000" w:rsidRDefault="00B06724">
      <w:pPr>
        <w:pStyle w:val="Heading5"/>
      </w:pPr>
      <w:bookmarkStart w:id="149" w:name="_Toc90898793"/>
      <w:r>
        <w:rPr>
          <w:rStyle w:val="CharSectno"/>
        </w:rPr>
        <w:t>29</w:t>
      </w:r>
      <w:r>
        <w:rPr>
          <w:rStyle w:val="CharSectno"/>
        </w:rPr>
        <w:noBreakHyphen/>
        <w:t>1</w:t>
      </w:r>
      <w:r>
        <w:t xml:space="preserve">  What this Division is about</w:t>
      </w:r>
      <w:bookmarkEnd w:id="149"/>
    </w:p>
    <w:p w:rsidR="00000000" w:rsidRDefault="00B06724">
      <w:pPr>
        <w:pStyle w:val="BoxText"/>
        <w:pBdr>
          <w:left w:val="single" w:sz="6" w:space="10" w:color="auto"/>
        </w:pBdr>
      </w:pPr>
      <w:r>
        <w:t>This Division tells you the tax periods to which your taxable supplies, creditable acquisitions, creditable importations and adjustm</w:t>
      </w:r>
      <w:r>
        <w:t>ents are attributable. You need to know this to work out your net amounts under Part 2</w:t>
      </w:r>
      <w:r>
        <w:noBreakHyphen/>
        <w:t>4.</w:t>
      </w:r>
    </w:p>
    <w:p w:rsidR="00000000" w:rsidRDefault="00B06724">
      <w:pPr>
        <w:pStyle w:val="notetext"/>
      </w:pPr>
      <w:r>
        <w:t>Note:</w:t>
      </w:r>
      <w:r>
        <w:tab/>
        <w:t>This Division does not deal with your taxable importations, because they are not attributed to tax periods. See section 33</w:t>
      </w:r>
      <w:r>
        <w:noBreakHyphen/>
        <w:t>15 for payment of GST on taxable impo</w:t>
      </w:r>
      <w:r>
        <w:t>rtations.</w:t>
      </w:r>
    </w:p>
    <w:p w:rsidR="00000000" w:rsidRDefault="00B06724">
      <w:pPr>
        <w:pStyle w:val="Heading4"/>
      </w:pPr>
      <w:bookmarkStart w:id="150" w:name="_Toc90898794"/>
      <w:r>
        <w:rPr>
          <w:rStyle w:val="CharSubdNo"/>
        </w:rPr>
        <w:t>Subdivision 29</w:t>
      </w:r>
      <w:r>
        <w:rPr>
          <w:rStyle w:val="CharSubdNo"/>
        </w:rPr>
        <w:noBreakHyphen/>
        <w:t>A</w:t>
      </w:r>
      <w:r>
        <w:t>—</w:t>
      </w:r>
      <w:r>
        <w:rPr>
          <w:rStyle w:val="CharSubdText"/>
        </w:rPr>
        <w:t>The attribution rules</w:t>
      </w:r>
      <w:bookmarkEnd w:id="150"/>
    </w:p>
    <w:p w:rsidR="00000000" w:rsidRDefault="00B06724">
      <w:pPr>
        <w:pStyle w:val="Heading5"/>
      </w:pPr>
      <w:bookmarkStart w:id="151" w:name="_Toc90898795"/>
      <w:r>
        <w:rPr>
          <w:rStyle w:val="CharSectno"/>
        </w:rPr>
        <w:t>29</w:t>
      </w:r>
      <w:r>
        <w:rPr>
          <w:rStyle w:val="CharSectno"/>
        </w:rPr>
        <w:noBreakHyphen/>
        <w:t>5</w:t>
      </w:r>
      <w:r>
        <w:t xml:space="preserve">  Attributing the GST on your taxable supplies</w:t>
      </w:r>
      <w:bookmarkEnd w:id="151"/>
    </w:p>
    <w:p w:rsidR="00000000" w:rsidRDefault="00B06724">
      <w:pPr>
        <w:pStyle w:val="subsection"/>
      </w:pPr>
      <w:r>
        <w:tab/>
        <w:t>(1)</w:t>
      </w:r>
      <w:r>
        <w:tab/>
        <w:t xml:space="preserve">The GST payable by you on a </w:t>
      </w:r>
      <w:r>
        <w:rPr>
          <w:position w:val="6"/>
          <w:sz w:val="16"/>
          <w:szCs w:val="16"/>
        </w:rPr>
        <w:t>*</w:t>
      </w:r>
      <w:r>
        <w:t>taxable supply is attributable to:</w:t>
      </w:r>
    </w:p>
    <w:p w:rsidR="00000000" w:rsidRDefault="00B06724">
      <w:pPr>
        <w:pStyle w:val="paragraph"/>
      </w:pPr>
      <w:r>
        <w:tab/>
        <w:t>(a)</w:t>
      </w:r>
      <w:r>
        <w:tab/>
        <w:t>the tax period in which any of the</w:t>
      </w:r>
      <w:r>
        <w:t xml:space="preserve"> </w:t>
      </w:r>
      <w:r>
        <w:rPr>
          <w:position w:val="6"/>
          <w:sz w:val="16"/>
          <w:szCs w:val="16"/>
        </w:rPr>
        <w:t>*</w:t>
      </w:r>
      <w:r>
        <w:t>consideration is received for the supply; or</w:t>
      </w:r>
    </w:p>
    <w:p w:rsidR="00000000" w:rsidRDefault="00B06724">
      <w:pPr>
        <w:pStyle w:val="paragraph"/>
      </w:pPr>
      <w:r>
        <w:tab/>
        <w:t>(b)</w:t>
      </w:r>
      <w:r>
        <w:tab/>
        <w:t xml:space="preserve">if, before any of the consideration is received, an </w:t>
      </w:r>
      <w:r>
        <w:rPr>
          <w:position w:val="6"/>
          <w:sz w:val="16"/>
          <w:szCs w:val="16"/>
        </w:rPr>
        <w:t>*</w:t>
      </w:r>
      <w:r>
        <w:t>invoice is issued relating to the supply—the tax period in which the invoice is issued.</w:t>
      </w:r>
    </w:p>
    <w:p w:rsidR="00000000" w:rsidRDefault="00B06724">
      <w:pPr>
        <w:pStyle w:val="subsection"/>
      </w:pPr>
      <w:r>
        <w:tab/>
        <w:t>(2)</w:t>
      </w:r>
      <w:r>
        <w:tab/>
        <w:t xml:space="preserve">However, if you </w:t>
      </w:r>
      <w:r>
        <w:rPr>
          <w:position w:val="6"/>
          <w:sz w:val="16"/>
          <w:szCs w:val="16"/>
        </w:rPr>
        <w:t>*</w:t>
      </w:r>
      <w:r>
        <w:t>account on a cash basis, then:</w:t>
      </w:r>
    </w:p>
    <w:p w:rsidR="00000000" w:rsidRDefault="00B06724">
      <w:pPr>
        <w:pStyle w:val="paragraph"/>
      </w:pPr>
      <w:r>
        <w:tab/>
        <w:t>(a)</w:t>
      </w:r>
      <w:r>
        <w:tab/>
        <w:t>if, i</w:t>
      </w:r>
      <w:r>
        <w:t xml:space="preserve">n a tax period, </w:t>
      </w:r>
      <w:r>
        <w:rPr>
          <w:i/>
          <w:iCs/>
        </w:rPr>
        <w:t>all</w:t>
      </w:r>
      <w:r>
        <w:t xml:space="preserve"> of the </w:t>
      </w:r>
      <w:r>
        <w:rPr>
          <w:position w:val="6"/>
          <w:sz w:val="16"/>
          <w:szCs w:val="16"/>
        </w:rPr>
        <w:t>*</w:t>
      </w:r>
      <w:r>
        <w:t xml:space="preserve">consideration is received for a </w:t>
      </w:r>
      <w:r>
        <w:rPr>
          <w:position w:val="6"/>
          <w:sz w:val="16"/>
          <w:szCs w:val="16"/>
        </w:rPr>
        <w:t>*</w:t>
      </w:r>
      <w:r>
        <w:t>taxable supply—GST on the supply is attributable to that tax period; or</w:t>
      </w:r>
    </w:p>
    <w:p w:rsidR="00000000" w:rsidRDefault="00B06724">
      <w:pPr>
        <w:pStyle w:val="paragraph"/>
      </w:pPr>
      <w:r>
        <w:tab/>
        <w:t>(b)</w:t>
      </w:r>
      <w:r>
        <w:tab/>
        <w:t xml:space="preserve">if, in a tax period, </w:t>
      </w:r>
      <w:r>
        <w:rPr>
          <w:i/>
          <w:iCs/>
        </w:rPr>
        <w:t>part</w:t>
      </w:r>
      <w:r>
        <w:t xml:space="preserve"> of the consideration is received—GST on the supply is attributable to that tax period, but o</w:t>
      </w:r>
      <w:r>
        <w:t>nly to the extent that the consideration is received in that tax period; or</w:t>
      </w:r>
    </w:p>
    <w:p w:rsidR="00000000" w:rsidRDefault="00B06724">
      <w:pPr>
        <w:pStyle w:val="paragraph"/>
      </w:pPr>
      <w:r>
        <w:tab/>
        <w:t>(c)</w:t>
      </w:r>
      <w:r>
        <w:tab/>
        <w:t xml:space="preserve">if, in a tax period, </w:t>
      </w:r>
      <w:r>
        <w:rPr>
          <w:i/>
          <w:iCs/>
        </w:rPr>
        <w:t>none</w:t>
      </w:r>
      <w:r>
        <w:t xml:space="preserve"> of the consideration is received—none of the GST on the supply is attributable to that tax period.</w:t>
      </w:r>
    </w:p>
    <w:p w:rsidR="00000000" w:rsidRDefault="00B06724">
      <w:pPr>
        <w:pStyle w:val="Heading5"/>
      </w:pPr>
      <w:bookmarkStart w:id="152" w:name="_Toc90898796"/>
      <w:r>
        <w:rPr>
          <w:rStyle w:val="CharSectno"/>
        </w:rPr>
        <w:t>29</w:t>
      </w:r>
      <w:r>
        <w:rPr>
          <w:rStyle w:val="CharSectno"/>
        </w:rPr>
        <w:noBreakHyphen/>
        <w:t>10</w:t>
      </w:r>
      <w:r>
        <w:t xml:space="preserve">  Attributing the input tax credi</w:t>
      </w:r>
      <w:r>
        <w:t>ts for your creditable acquisitions</w:t>
      </w:r>
      <w:bookmarkEnd w:id="152"/>
    </w:p>
    <w:p w:rsidR="00000000" w:rsidRDefault="00B06724">
      <w:pPr>
        <w:pStyle w:val="subsection"/>
      </w:pPr>
      <w:r>
        <w:tab/>
        <w:t>(1)</w:t>
      </w:r>
      <w:r>
        <w:tab/>
        <w:t xml:space="preserve">The input tax credit to which you are entitled for a </w:t>
      </w:r>
      <w:r>
        <w:rPr>
          <w:position w:val="6"/>
          <w:sz w:val="16"/>
          <w:szCs w:val="16"/>
        </w:rPr>
        <w:t>*</w:t>
      </w:r>
      <w:r>
        <w:t>creditable acquisition is attributable to:</w:t>
      </w:r>
    </w:p>
    <w:p w:rsidR="00000000" w:rsidRDefault="00B06724">
      <w:pPr>
        <w:pStyle w:val="paragraph"/>
      </w:pPr>
      <w:r>
        <w:tab/>
        <w:t>(a)</w:t>
      </w:r>
      <w:r>
        <w:tab/>
        <w:t xml:space="preserve">the tax period in which you provide any of the </w:t>
      </w:r>
      <w:r>
        <w:rPr>
          <w:position w:val="6"/>
          <w:sz w:val="16"/>
          <w:szCs w:val="16"/>
        </w:rPr>
        <w:t>*</w:t>
      </w:r>
      <w:r>
        <w:t>consideration for the acquisition; or</w:t>
      </w:r>
    </w:p>
    <w:p w:rsidR="00000000" w:rsidRDefault="00B06724">
      <w:pPr>
        <w:pStyle w:val="paragraph"/>
      </w:pPr>
      <w:r>
        <w:tab/>
        <w:t>(b)</w:t>
      </w:r>
      <w:r>
        <w:tab/>
      </w:r>
      <w:r>
        <w:t xml:space="preserve">if, before you provide any of the consideration, an </w:t>
      </w:r>
      <w:r>
        <w:rPr>
          <w:position w:val="6"/>
          <w:sz w:val="16"/>
          <w:szCs w:val="16"/>
        </w:rPr>
        <w:t>*</w:t>
      </w:r>
      <w:r>
        <w:t>invoice is issued relating to the acquisition—the tax period in which the invoice is issued.</w:t>
      </w:r>
    </w:p>
    <w:p w:rsidR="00000000" w:rsidRDefault="00B06724">
      <w:pPr>
        <w:pStyle w:val="subsection"/>
      </w:pPr>
      <w:r>
        <w:tab/>
        <w:t>(2)</w:t>
      </w:r>
      <w:r>
        <w:tab/>
        <w:t xml:space="preserve">However, if you </w:t>
      </w:r>
      <w:r>
        <w:rPr>
          <w:position w:val="6"/>
          <w:sz w:val="16"/>
          <w:szCs w:val="16"/>
        </w:rPr>
        <w:t>*</w:t>
      </w:r>
      <w:r>
        <w:t>account on a cash basis, then:</w:t>
      </w:r>
    </w:p>
    <w:p w:rsidR="00000000" w:rsidRDefault="00B06724">
      <w:pPr>
        <w:pStyle w:val="paragraph"/>
      </w:pPr>
      <w:r>
        <w:tab/>
        <w:t>(a)</w:t>
      </w:r>
      <w:r>
        <w:tab/>
        <w:t xml:space="preserve">if, in a tax period, you provide </w:t>
      </w:r>
      <w:r>
        <w:rPr>
          <w:i/>
          <w:iCs/>
        </w:rPr>
        <w:t>all</w:t>
      </w:r>
      <w:r>
        <w:t xml:space="preserve"> of the </w:t>
      </w:r>
      <w:r>
        <w:rPr>
          <w:position w:val="6"/>
          <w:sz w:val="16"/>
          <w:szCs w:val="16"/>
        </w:rPr>
        <w:t>*</w:t>
      </w:r>
      <w:r>
        <w:t>conside</w:t>
      </w:r>
      <w:r>
        <w:t xml:space="preserve">ration for a </w:t>
      </w:r>
      <w:r>
        <w:rPr>
          <w:position w:val="6"/>
          <w:sz w:val="16"/>
          <w:szCs w:val="16"/>
        </w:rPr>
        <w:t>*</w:t>
      </w:r>
      <w:r>
        <w:t>creditable acquisition—the input tax credit for the acquisition is attributable to that tax period; or</w:t>
      </w:r>
    </w:p>
    <w:p w:rsidR="00000000" w:rsidRDefault="00B06724">
      <w:pPr>
        <w:pStyle w:val="paragraph"/>
      </w:pPr>
      <w:r>
        <w:tab/>
        <w:t>(b)</w:t>
      </w:r>
      <w:r>
        <w:tab/>
        <w:t xml:space="preserve">if, in a tax period, you provide </w:t>
      </w:r>
      <w:r>
        <w:rPr>
          <w:i/>
          <w:iCs/>
        </w:rPr>
        <w:t>part</w:t>
      </w:r>
      <w:r>
        <w:t xml:space="preserve"> of the consideration—the input tax credit for the acquisition is attributable to that tax period</w:t>
      </w:r>
      <w:r>
        <w:t>, but only to the extent that you provided the consideration in that tax period; or</w:t>
      </w:r>
    </w:p>
    <w:p w:rsidR="00000000" w:rsidRDefault="00B06724">
      <w:pPr>
        <w:pStyle w:val="paragraph"/>
      </w:pPr>
      <w:r>
        <w:tab/>
        <w:t>(c)</w:t>
      </w:r>
      <w:r>
        <w:tab/>
        <w:t xml:space="preserve">if, in a tax period, </w:t>
      </w:r>
      <w:r>
        <w:rPr>
          <w:i/>
          <w:iCs/>
        </w:rPr>
        <w:t>none</w:t>
      </w:r>
      <w:r>
        <w:t xml:space="preserve"> of the consideration is provided—none of the input tax credit for the acquisition is attributable to that tax period.</w:t>
      </w:r>
    </w:p>
    <w:p w:rsidR="00000000" w:rsidRDefault="00B06724">
      <w:pPr>
        <w:pStyle w:val="subsection"/>
      </w:pPr>
      <w:r>
        <w:tab/>
        <w:t>(3)</w:t>
      </w:r>
      <w:r>
        <w:tab/>
        <w:t>If you do not hold</w:t>
      </w:r>
      <w:r>
        <w:t xml:space="preserve"> a </w:t>
      </w:r>
      <w:r>
        <w:rPr>
          <w:position w:val="6"/>
          <w:sz w:val="16"/>
          <w:szCs w:val="16"/>
        </w:rPr>
        <w:t>*</w:t>
      </w:r>
      <w:r>
        <w:t xml:space="preserve">tax invoice for a </w:t>
      </w:r>
      <w:r>
        <w:rPr>
          <w:position w:val="6"/>
          <w:sz w:val="16"/>
          <w:szCs w:val="16"/>
        </w:rPr>
        <w:t>*</w:t>
      </w:r>
      <w:r>
        <w:t xml:space="preserve">creditable acquisition when you give to the Commissioner a </w:t>
      </w:r>
      <w:r>
        <w:rPr>
          <w:position w:val="6"/>
          <w:sz w:val="16"/>
          <w:szCs w:val="16"/>
        </w:rPr>
        <w:t>*</w:t>
      </w:r>
      <w:r>
        <w:t>GST return for the tax period to which the input tax credit (or any part of the input tax credit) on the acquisition would otherwise be attributable:</w:t>
      </w:r>
    </w:p>
    <w:p w:rsidR="00000000" w:rsidRDefault="00B06724">
      <w:pPr>
        <w:pStyle w:val="paragraph"/>
      </w:pPr>
      <w:r>
        <w:tab/>
        <w:t>(a)</w:t>
      </w:r>
      <w:r>
        <w:tab/>
        <w:t>the input tax cred</w:t>
      </w:r>
      <w:r>
        <w:t>it (including any part of the input tax credit) is not attributable to that tax period; and</w:t>
      </w:r>
    </w:p>
    <w:p w:rsidR="00000000" w:rsidRDefault="00B06724">
      <w:pPr>
        <w:pStyle w:val="paragraph"/>
      </w:pPr>
      <w:r>
        <w:tab/>
        <w:t>(b)</w:t>
      </w:r>
      <w:r>
        <w:tab/>
        <w:t>the input tax credit (or part) is attributable to the first tax period for which you give to the Commissioner a GST return at a time when you hold that tax inv</w:t>
      </w:r>
      <w:r>
        <w:t>oice.</w:t>
      </w:r>
    </w:p>
    <w:p w:rsidR="00000000" w:rsidRDefault="00B06724">
      <w:pPr>
        <w:pStyle w:val="subsection2Char"/>
        <w:keepNext/>
      </w:pPr>
      <w:r>
        <w:t>However, this subsection does not apply in circumstances of a kind determined in writing by the Commissioner to be circumstances in which the requirement for a tax invoice does not apply.</w:t>
      </w:r>
    </w:p>
    <w:p w:rsidR="00000000" w:rsidRDefault="00B06724">
      <w:pPr>
        <w:pStyle w:val="TLPnoteright"/>
      </w:pPr>
      <w:r>
        <w:t>For the giving of GST returns to the Commissioner, see Divisio</w:t>
      </w:r>
      <w:r>
        <w:t>n 31.</w:t>
      </w:r>
    </w:p>
    <w:p w:rsidR="00000000" w:rsidRDefault="00B06724">
      <w:pPr>
        <w:pStyle w:val="subsection"/>
      </w:pPr>
      <w:r>
        <w:tab/>
        <w:t>(4)</w:t>
      </w:r>
      <w:r>
        <w:tab/>
        <w:t xml:space="preserve">If the </w:t>
      </w:r>
      <w:r>
        <w:rPr>
          <w:position w:val="6"/>
          <w:sz w:val="16"/>
          <w:szCs w:val="16"/>
        </w:rPr>
        <w:t>*</w:t>
      </w:r>
      <w:r>
        <w:t xml:space="preserve">GST return for the tax period referred to in paragraph (3)(b) states a </w:t>
      </w:r>
      <w:r>
        <w:rPr>
          <w:position w:val="6"/>
          <w:sz w:val="16"/>
          <w:szCs w:val="16"/>
        </w:rPr>
        <w:t>*</w:t>
      </w:r>
      <w:r>
        <w:t>net amount that does not take into account an input tax credit attributable to that tax period:</w:t>
      </w:r>
    </w:p>
    <w:p w:rsidR="00000000" w:rsidRDefault="00B06724">
      <w:pPr>
        <w:pStyle w:val="paragraph"/>
      </w:pPr>
      <w:r>
        <w:tab/>
        <w:t>(a)</w:t>
      </w:r>
      <w:r>
        <w:tab/>
        <w:t>the input tax credit is not attributable to that tax period; and</w:t>
      </w:r>
    </w:p>
    <w:p w:rsidR="00000000" w:rsidRDefault="00B06724">
      <w:pPr>
        <w:pStyle w:val="paragraph"/>
      </w:pPr>
      <w:r>
        <w:tab/>
        <w:t>(b)</w:t>
      </w:r>
      <w:r>
        <w:tab/>
        <w:t>the input tax credit is attributable to the first tax period for which you give the Commissioner a GST return that does take it into account.</w:t>
      </w:r>
    </w:p>
    <w:p w:rsidR="00000000" w:rsidRDefault="00B06724">
      <w:pPr>
        <w:pStyle w:val="Heading5"/>
      </w:pPr>
      <w:bookmarkStart w:id="153" w:name="_Toc90898797"/>
      <w:r>
        <w:rPr>
          <w:rStyle w:val="CharSectno"/>
        </w:rPr>
        <w:t>29</w:t>
      </w:r>
      <w:r>
        <w:rPr>
          <w:rStyle w:val="CharSectno"/>
        </w:rPr>
        <w:noBreakHyphen/>
        <w:t>15</w:t>
      </w:r>
      <w:r>
        <w:t xml:space="preserve">  Attributing the input tax credits for your creditable importations</w:t>
      </w:r>
      <w:bookmarkEnd w:id="153"/>
    </w:p>
    <w:p w:rsidR="00000000" w:rsidRDefault="00B06724">
      <w:pPr>
        <w:pStyle w:val="subsection"/>
      </w:pPr>
      <w:r>
        <w:tab/>
        <w:t>(1)</w:t>
      </w:r>
      <w:r>
        <w:tab/>
        <w:t>The i</w:t>
      </w:r>
      <w:r>
        <w:t xml:space="preserve">nput tax credit to which you are entitled for a </w:t>
      </w:r>
      <w:r>
        <w:rPr>
          <w:position w:val="6"/>
          <w:sz w:val="16"/>
          <w:szCs w:val="16"/>
        </w:rPr>
        <w:t>*</w:t>
      </w:r>
      <w:r>
        <w:t>creditable importation is attributable to the tax period in which you pay the GST on the importation.</w:t>
      </w:r>
    </w:p>
    <w:p w:rsidR="00000000" w:rsidRDefault="00B06724">
      <w:pPr>
        <w:pStyle w:val="subsection"/>
      </w:pPr>
      <w:r>
        <w:tab/>
        <w:t>(2)</w:t>
      </w:r>
      <w:r>
        <w:tab/>
        <w:t>However, if paragraph 33</w:t>
      </w:r>
      <w:r>
        <w:noBreakHyphen/>
        <w:t>15(b) applies to payment of the GST on the importation, the input tax credi</w:t>
      </w:r>
      <w:r>
        <w:t>t is attributable to the tax period in which the liability for the GST arose.</w:t>
      </w:r>
    </w:p>
    <w:p w:rsidR="00000000" w:rsidRDefault="00B06724">
      <w:pPr>
        <w:pStyle w:val="Heading5"/>
      </w:pPr>
      <w:bookmarkStart w:id="154" w:name="_Toc90898798"/>
      <w:r>
        <w:rPr>
          <w:rStyle w:val="CharSectno"/>
        </w:rPr>
        <w:t>29</w:t>
      </w:r>
      <w:r>
        <w:rPr>
          <w:rStyle w:val="CharSectno"/>
        </w:rPr>
        <w:noBreakHyphen/>
        <w:t>20</w:t>
      </w:r>
      <w:r>
        <w:t xml:space="preserve">  Attributing your adjustments</w:t>
      </w:r>
      <w:bookmarkEnd w:id="154"/>
    </w:p>
    <w:p w:rsidR="00000000" w:rsidRDefault="00B06724">
      <w:pPr>
        <w:pStyle w:val="subsection"/>
      </w:pPr>
      <w:r>
        <w:tab/>
        <w:t>(1)</w:t>
      </w:r>
      <w:r>
        <w:tab/>
        <w:t xml:space="preserve">An </w:t>
      </w:r>
      <w:r>
        <w:rPr>
          <w:position w:val="6"/>
          <w:sz w:val="16"/>
          <w:szCs w:val="16"/>
        </w:rPr>
        <w:t>*</w:t>
      </w:r>
      <w:r>
        <w:t>adjustment that you have is attributable to the tax period in which you become aware of the adjustment.</w:t>
      </w:r>
    </w:p>
    <w:p w:rsidR="00000000" w:rsidRDefault="00B06724">
      <w:pPr>
        <w:pStyle w:val="subsection"/>
      </w:pPr>
      <w:r>
        <w:tab/>
        <w:t>(2)</w:t>
      </w:r>
      <w:r>
        <w:tab/>
      </w:r>
      <w:r>
        <w:t xml:space="preserve">However, if you </w:t>
      </w:r>
      <w:r>
        <w:rPr>
          <w:position w:val="6"/>
          <w:sz w:val="16"/>
          <w:szCs w:val="16"/>
        </w:rPr>
        <w:t>*</w:t>
      </w:r>
      <w:r>
        <w:t xml:space="preserve">account on a cash basis, and the </w:t>
      </w:r>
      <w:r>
        <w:rPr>
          <w:position w:val="6"/>
          <w:sz w:val="16"/>
          <w:szCs w:val="16"/>
        </w:rPr>
        <w:t>*</w:t>
      </w:r>
      <w:r>
        <w:t xml:space="preserve">adjustment arises from an </w:t>
      </w:r>
      <w:r>
        <w:rPr>
          <w:position w:val="6"/>
          <w:sz w:val="16"/>
          <w:szCs w:val="16"/>
        </w:rPr>
        <w:t>*</w:t>
      </w:r>
      <w:r>
        <w:t xml:space="preserve">adjustment event as a result of which you are liable to provide </w:t>
      </w:r>
      <w:r>
        <w:rPr>
          <w:position w:val="6"/>
          <w:sz w:val="16"/>
          <w:szCs w:val="16"/>
        </w:rPr>
        <w:t>*</w:t>
      </w:r>
      <w:r>
        <w:t>consideration, then:</w:t>
      </w:r>
    </w:p>
    <w:p w:rsidR="00000000" w:rsidRDefault="00B06724">
      <w:pPr>
        <w:pStyle w:val="paragraph"/>
      </w:pPr>
      <w:r>
        <w:tab/>
        <w:t>(a)</w:t>
      </w:r>
      <w:r>
        <w:tab/>
        <w:t xml:space="preserve">if, in a tax period, </w:t>
      </w:r>
      <w:r>
        <w:rPr>
          <w:i/>
          <w:iCs/>
        </w:rPr>
        <w:t xml:space="preserve">all </w:t>
      </w:r>
      <w:r>
        <w:t xml:space="preserve">of the consideration is provided—the </w:t>
      </w:r>
      <w:r>
        <w:rPr>
          <w:position w:val="6"/>
          <w:sz w:val="16"/>
          <w:szCs w:val="16"/>
        </w:rPr>
        <w:t>*</w:t>
      </w:r>
      <w:r>
        <w:t>adjustment is attributab</w:t>
      </w:r>
      <w:r>
        <w:t>le to that tax period; or</w:t>
      </w:r>
    </w:p>
    <w:p w:rsidR="00000000" w:rsidRDefault="00B06724">
      <w:pPr>
        <w:pStyle w:val="paragraph"/>
      </w:pPr>
      <w:r>
        <w:tab/>
        <w:t>(b)</w:t>
      </w:r>
      <w:r>
        <w:tab/>
        <w:t xml:space="preserve">if, in a tax period, </w:t>
      </w:r>
      <w:r>
        <w:rPr>
          <w:i/>
          <w:iCs/>
        </w:rPr>
        <w:t xml:space="preserve">part </w:t>
      </w:r>
      <w:r>
        <w:t>of the consideration is provided—the adjustment is attributable to that tax period, but only to the extent that the consideration is provided in that tax period; or</w:t>
      </w:r>
    </w:p>
    <w:p w:rsidR="00000000" w:rsidRDefault="00B06724">
      <w:pPr>
        <w:pStyle w:val="paragraph"/>
      </w:pPr>
      <w:r>
        <w:tab/>
        <w:t>(c)</w:t>
      </w:r>
      <w:r>
        <w:tab/>
        <w:t xml:space="preserve">if, in a tax period, </w:t>
      </w:r>
      <w:r>
        <w:rPr>
          <w:i/>
          <w:iCs/>
        </w:rPr>
        <w:t>none</w:t>
      </w:r>
      <w:r>
        <w:t xml:space="preserve"> of </w:t>
      </w:r>
      <w:r>
        <w:t>the consideration is provided—none of the adjustment is attributable to that tax period.</w:t>
      </w:r>
    </w:p>
    <w:p w:rsidR="00000000" w:rsidRDefault="00B06724">
      <w:pPr>
        <w:pStyle w:val="subsection"/>
      </w:pPr>
      <w:r>
        <w:tab/>
        <w:t>(3)</w:t>
      </w:r>
      <w:r>
        <w:tab/>
        <w:t>If:</w:t>
      </w:r>
    </w:p>
    <w:p w:rsidR="00000000" w:rsidRDefault="00B06724">
      <w:pPr>
        <w:pStyle w:val="paragraph"/>
      </w:pPr>
      <w:r>
        <w:tab/>
        <w:t>(a)</w:t>
      </w:r>
      <w:r>
        <w:tab/>
        <w:t xml:space="preserve">you have a </w:t>
      </w:r>
      <w:r>
        <w:rPr>
          <w:position w:val="6"/>
          <w:sz w:val="16"/>
          <w:szCs w:val="16"/>
        </w:rPr>
        <w:t>*</w:t>
      </w:r>
      <w:r>
        <w:t xml:space="preserve">decreasing adjustment arising from an </w:t>
      </w:r>
      <w:r>
        <w:rPr>
          <w:position w:val="6"/>
          <w:sz w:val="16"/>
          <w:szCs w:val="16"/>
        </w:rPr>
        <w:t>*</w:t>
      </w:r>
      <w:r>
        <w:t>adjustment event; and</w:t>
      </w:r>
    </w:p>
    <w:p w:rsidR="00000000" w:rsidRDefault="00B06724">
      <w:pPr>
        <w:pStyle w:val="paragraph"/>
      </w:pPr>
      <w:r>
        <w:tab/>
        <w:t>(b)</w:t>
      </w:r>
      <w:r>
        <w:tab/>
        <w:t xml:space="preserve">you do not hold an </w:t>
      </w:r>
      <w:r>
        <w:rPr>
          <w:position w:val="6"/>
          <w:sz w:val="16"/>
          <w:szCs w:val="16"/>
        </w:rPr>
        <w:t>*</w:t>
      </w:r>
      <w:r>
        <w:t xml:space="preserve">adjustment note for the adjustment when you give to the Commissioner a </w:t>
      </w:r>
      <w:r>
        <w:rPr>
          <w:position w:val="6"/>
          <w:sz w:val="16"/>
          <w:szCs w:val="16"/>
        </w:rPr>
        <w:t>*</w:t>
      </w:r>
      <w:r>
        <w:t>GST return for the tax period to which the adjustment (or any part of the adjustment) would otherwise be attributable;</w:t>
      </w:r>
    </w:p>
    <w:p w:rsidR="00000000" w:rsidRDefault="00B06724">
      <w:pPr>
        <w:pStyle w:val="subsection2Char"/>
      </w:pPr>
      <w:r>
        <w:t>then:</w:t>
      </w:r>
    </w:p>
    <w:p w:rsidR="00000000" w:rsidRDefault="00B06724">
      <w:pPr>
        <w:pStyle w:val="paragraph"/>
      </w:pPr>
      <w:r>
        <w:tab/>
        <w:t>(c)</w:t>
      </w:r>
      <w:r>
        <w:tab/>
      </w:r>
      <w:r>
        <w:t>the adjustment (including any part of the adjustment) is not attributable to that tax period; and</w:t>
      </w:r>
    </w:p>
    <w:p w:rsidR="00000000" w:rsidRDefault="00B06724">
      <w:pPr>
        <w:pStyle w:val="paragraph"/>
      </w:pPr>
      <w:r>
        <w:tab/>
        <w:t>(d)</w:t>
      </w:r>
      <w:r>
        <w:tab/>
        <w:t>the adjustment (or part) is attributable to the first tax period for which you give to the Commissioner a GST return at a time when you hold that adjustm</w:t>
      </w:r>
      <w:r>
        <w:t>ent note.</w:t>
      </w:r>
    </w:p>
    <w:p w:rsidR="00000000" w:rsidRDefault="00B06724">
      <w:pPr>
        <w:pStyle w:val="subsection2Char"/>
      </w:pPr>
      <w:r>
        <w:t>However, this subsection does not apply in circumstances of a kind determined in writing by the Commissioner to be circumstances in which the requirement for an adjustment note does not apply.</w:t>
      </w:r>
    </w:p>
    <w:p w:rsidR="00000000" w:rsidRDefault="00B06724">
      <w:pPr>
        <w:pStyle w:val="TLPnoteright"/>
      </w:pPr>
      <w:r>
        <w:t>For the giving of GST returns to the Commissioner, se</w:t>
      </w:r>
      <w:r>
        <w:t>e Division 31.</w:t>
      </w:r>
    </w:p>
    <w:p w:rsidR="00000000" w:rsidRDefault="00B06724">
      <w:pPr>
        <w:pStyle w:val="Heading5"/>
      </w:pPr>
      <w:bookmarkStart w:id="155" w:name="_Toc90898799"/>
      <w:r>
        <w:rPr>
          <w:rStyle w:val="CharSectno"/>
        </w:rPr>
        <w:t>29</w:t>
      </w:r>
      <w:r>
        <w:rPr>
          <w:rStyle w:val="CharSectno"/>
        </w:rPr>
        <w:noBreakHyphen/>
        <w:t>25</w:t>
      </w:r>
      <w:r>
        <w:t xml:space="preserve">  Commissioner may determine particular attribution rules</w:t>
      </w:r>
      <w:bookmarkEnd w:id="155"/>
    </w:p>
    <w:p w:rsidR="00000000" w:rsidRDefault="00B06724">
      <w:pPr>
        <w:pStyle w:val="subsection"/>
      </w:pPr>
      <w:r>
        <w:tab/>
        <w:t>(1)</w:t>
      </w:r>
      <w:r>
        <w:tab/>
        <w:t>The Commissioner may, in writing, determine the tax periods to which:</w:t>
      </w:r>
    </w:p>
    <w:p w:rsidR="00000000" w:rsidRDefault="00B06724">
      <w:pPr>
        <w:pStyle w:val="paragraph"/>
      </w:pPr>
      <w:r>
        <w:tab/>
        <w:t>(a)</w:t>
      </w:r>
      <w:r>
        <w:tab/>
        <w:t xml:space="preserve">GST on </w:t>
      </w:r>
      <w:r>
        <w:rPr>
          <w:position w:val="6"/>
          <w:sz w:val="16"/>
          <w:szCs w:val="16"/>
        </w:rPr>
        <w:t>*</w:t>
      </w:r>
      <w:r>
        <w:t>taxable supplies of a specified kind; or</w:t>
      </w:r>
    </w:p>
    <w:p w:rsidR="00000000" w:rsidRDefault="00B06724">
      <w:pPr>
        <w:pStyle w:val="paragraph"/>
      </w:pPr>
      <w:r>
        <w:tab/>
        <w:t>(b)</w:t>
      </w:r>
      <w:r>
        <w:tab/>
        <w:t>input tax credits fo</w:t>
      </w:r>
      <w:r>
        <w:t xml:space="preserve">r </w:t>
      </w:r>
      <w:r>
        <w:rPr>
          <w:position w:val="6"/>
          <w:sz w:val="16"/>
          <w:szCs w:val="16"/>
        </w:rPr>
        <w:t>*</w:t>
      </w:r>
      <w:r>
        <w:t>creditable acquisitions of a specified kind; or</w:t>
      </w:r>
    </w:p>
    <w:p w:rsidR="00000000" w:rsidRDefault="00B06724">
      <w:pPr>
        <w:pStyle w:val="paragraph"/>
      </w:pPr>
      <w:r>
        <w:tab/>
        <w:t>(c)</w:t>
      </w:r>
      <w:r>
        <w:tab/>
        <w:t xml:space="preserve">input tax credits for </w:t>
      </w:r>
      <w:r>
        <w:rPr>
          <w:position w:val="6"/>
          <w:sz w:val="16"/>
          <w:szCs w:val="16"/>
        </w:rPr>
        <w:t>*</w:t>
      </w:r>
      <w:r>
        <w:t>creditable importations of a specified kind; or</w:t>
      </w:r>
    </w:p>
    <w:p w:rsidR="00000000" w:rsidRDefault="00B06724">
      <w:pPr>
        <w:pStyle w:val="paragraph"/>
      </w:pPr>
      <w:r>
        <w:tab/>
        <w:t>(d)</w:t>
      </w:r>
      <w:r>
        <w:tab/>
      </w:r>
      <w:r>
        <w:rPr>
          <w:position w:val="6"/>
          <w:sz w:val="16"/>
          <w:szCs w:val="16"/>
        </w:rPr>
        <w:t>*</w:t>
      </w:r>
      <w:r>
        <w:t>adjustments of a specified kind;</w:t>
      </w:r>
    </w:p>
    <w:p w:rsidR="00000000" w:rsidRDefault="00B06724">
      <w:pPr>
        <w:pStyle w:val="subsection2Char"/>
      </w:pPr>
      <w:r>
        <w:t>are attributable.</w:t>
      </w:r>
    </w:p>
    <w:p w:rsidR="00000000" w:rsidRDefault="00B06724">
      <w:pPr>
        <w:pStyle w:val="subsection"/>
      </w:pPr>
      <w:r>
        <w:tab/>
        <w:t>(2)</w:t>
      </w:r>
      <w:r>
        <w:tab/>
        <w:t xml:space="preserve">However, the Commissioner must not make a determination under this </w:t>
      </w:r>
      <w:r>
        <w:t>section unless satisfied that it is necessary to prevent the provisions of this Division and Chapter 4 applying in a way that is inappropriate in circumstances involving:</w:t>
      </w:r>
    </w:p>
    <w:p w:rsidR="00000000" w:rsidRDefault="00B06724">
      <w:pPr>
        <w:pStyle w:val="paragraph"/>
      </w:pPr>
      <w:r>
        <w:tab/>
        <w:t>(a)</w:t>
      </w:r>
      <w:r>
        <w:tab/>
        <w:t>a supply or acquisition in which possession of goods passes, but title in the go</w:t>
      </w:r>
      <w:r>
        <w:t>ods will, or may, pass at some time in the future; or</w:t>
      </w:r>
    </w:p>
    <w:p w:rsidR="00000000" w:rsidRDefault="00B06724">
      <w:pPr>
        <w:pStyle w:val="paragraph"/>
      </w:pPr>
      <w:r>
        <w:tab/>
        <w:t>(b)</w:t>
      </w:r>
      <w:r>
        <w:tab/>
        <w:t xml:space="preserve">a supply or acquisition for which payment is made or an </w:t>
      </w:r>
      <w:r>
        <w:rPr>
          <w:position w:val="6"/>
          <w:sz w:val="16"/>
          <w:szCs w:val="16"/>
        </w:rPr>
        <w:t>*</w:t>
      </w:r>
      <w:r>
        <w:t>invoice is issued, but use, enjoyment or passing of title will, or may, occur at some time in the future; or</w:t>
      </w:r>
    </w:p>
    <w:p w:rsidR="00000000" w:rsidRDefault="00B06724">
      <w:pPr>
        <w:pStyle w:val="paragraph"/>
      </w:pPr>
      <w:r>
        <w:tab/>
        <w:t>(c)</w:t>
      </w:r>
      <w:r>
        <w:tab/>
        <w:t>a supply or acquisition oc</w:t>
      </w:r>
      <w:r>
        <w:t xml:space="preserve">curring, but still being subject to a statutory cooling off period under an </w:t>
      </w:r>
      <w:r>
        <w:rPr>
          <w:position w:val="6"/>
          <w:sz w:val="16"/>
          <w:szCs w:val="16"/>
        </w:rPr>
        <w:t>*</w:t>
      </w:r>
      <w:r>
        <w:t>Australian law; or</w:t>
      </w:r>
    </w:p>
    <w:p w:rsidR="00000000" w:rsidRDefault="00B06724">
      <w:pPr>
        <w:pStyle w:val="paragraph"/>
      </w:pPr>
      <w:r>
        <w:tab/>
        <w:t>(d)</w:t>
      </w:r>
      <w:r>
        <w:tab/>
        <w:t xml:space="preserve">a supply or acquisition occurring before the supplier or </w:t>
      </w:r>
      <w:r>
        <w:rPr>
          <w:position w:val="6"/>
          <w:sz w:val="16"/>
          <w:szCs w:val="16"/>
        </w:rPr>
        <w:t>*</w:t>
      </w:r>
      <w:r>
        <w:t>recipient knows it has occurred; or</w:t>
      </w:r>
    </w:p>
    <w:p w:rsidR="00000000" w:rsidRDefault="00B06724">
      <w:pPr>
        <w:pStyle w:val="paragraph"/>
      </w:pPr>
      <w:r>
        <w:tab/>
        <w:t>(e)</w:t>
      </w:r>
      <w:r>
        <w:tab/>
        <w:t>a supply or acquisition occurring before the supplier or</w:t>
      </w:r>
      <w:r>
        <w:t xml:space="preserve"> recipient knows the total </w:t>
      </w:r>
      <w:r>
        <w:rPr>
          <w:position w:val="6"/>
          <w:sz w:val="16"/>
          <w:szCs w:val="16"/>
        </w:rPr>
        <w:t>*</w:t>
      </w:r>
      <w:r>
        <w:t>consideration; or</w:t>
      </w:r>
    </w:p>
    <w:p w:rsidR="00000000" w:rsidRDefault="00B06724">
      <w:pPr>
        <w:pStyle w:val="paragraph"/>
      </w:pPr>
      <w:r>
        <w:tab/>
        <w:t>(f)</w:t>
      </w:r>
      <w:r>
        <w:tab/>
        <w:t>a supply or acquisition made under a contract that is subject to preconditions; or</w:t>
      </w:r>
    </w:p>
    <w:p w:rsidR="00000000" w:rsidRDefault="00B06724">
      <w:pPr>
        <w:pStyle w:val="paragraph"/>
      </w:pPr>
      <w:r>
        <w:tab/>
        <w:t>(g)</w:t>
      </w:r>
      <w:r>
        <w:tab/>
        <w:t>a supply or acquisition made under a contract that provides for retention of some or all of the consideration until c</w:t>
      </w:r>
      <w:r>
        <w:t>ertain conditions are met.</w:t>
      </w:r>
    </w:p>
    <w:p w:rsidR="00000000" w:rsidRDefault="00B06724">
      <w:pPr>
        <w:pStyle w:val="subsection"/>
      </w:pPr>
      <w:r>
        <w:tab/>
        <w:t>(3)</w:t>
      </w:r>
      <w:r>
        <w:tab/>
        <w:t>Determinations under subsection (1) override the provisions of this Division (except this section) and Chapter 4, but only to the extent of any inconsistency.</w:t>
      </w:r>
    </w:p>
    <w:p w:rsidR="00000000" w:rsidRDefault="00B06724">
      <w:pPr>
        <w:pStyle w:val="Heading5"/>
      </w:pPr>
      <w:bookmarkStart w:id="156" w:name="_Toc90898800"/>
      <w:r>
        <w:rPr>
          <w:rStyle w:val="CharSectno"/>
        </w:rPr>
        <w:t>29</w:t>
      </w:r>
      <w:r>
        <w:rPr>
          <w:rStyle w:val="CharSectno"/>
        </w:rPr>
        <w:noBreakHyphen/>
        <w:t>39</w:t>
      </w:r>
      <w:r>
        <w:t xml:space="preserve">  Special rules relating to attribution rules</w:t>
      </w:r>
      <w:bookmarkEnd w:id="156"/>
    </w:p>
    <w:p w:rsidR="00000000" w:rsidRDefault="00B06724">
      <w:pPr>
        <w:pStyle w:val="subsection"/>
        <w:spacing w:after="40"/>
      </w:pPr>
      <w:r>
        <w:tab/>
      </w:r>
      <w:r>
        <w:tab/>
        <w:t>Chapter 4 contains special rules relating to attribution rules, as follows:</w:t>
      </w:r>
    </w:p>
    <w:tbl>
      <w:tblPr>
        <w:tblW w:w="0" w:type="auto"/>
        <w:tblInd w:w="1242" w:type="dxa"/>
        <w:tblLayout w:type="fixed"/>
        <w:tblLook w:val="0000" w:firstRow="0" w:lastRow="0" w:firstColumn="0" w:lastColumn="0" w:noHBand="0" w:noVBand="0"/>
      </w:tblPr>
      <w:tblGrid>
        <w:gridCol w:w="709"/>
        <w:gridCol w:w="3544"/>
        <w:gridCol w:w="1701"/>
      </w:tblGrid>
      <w:tr w:rsidR="00000000">
        <w:tblPrEx>
          <w:tblCellMar>
            <w:top w:w="0" w:type="dxa"/>
            <w:bottom w:w="0" w:type="dxa"/>
          </w:tblCellMar>
        </w:tblPrEx>
        <w:trPr>
          <w:cantSplit/>
          <w:tblHeader/>
        </w:trPr>
        <w:tc>
          <w:tcPr>
            <w:tcW w:w="5954" w:type="dxa"/>
            <w:gridSpan w:val="3"/>
            <w:tcBorders>
              <w:top w:val="single" w:sz="12" w:space="0" w:color="auto"/>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01"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keepNext/>
            </w:pPr>
            <w:r>
              <w:t>Agents and insurance brokers</w:t>
            </w:r>
          </w:p>
        </w:tc>
        <w:tc>
          <w:tcPr>
            <w:tcW w:w="1701" w:type="dxa"/>
            <w:tcBorders>
              <w:top w:val="nil"/>
              <w:left w:val="nil"/>
              <w:bottom w:val="nil"/>
              <w:right w:val="nil"/>
            </w:tcBorders>
          </w:tcPr>
          <w:p w:rsidR="00000000" w:rsidRDefault="00B06724">
            <w:pPr>
              <w:pStyle w:val="Table"/>
              <w:keepNext/>
            </w:pPr>
            <w:r>
              <w:t>Division 153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keepNext/>
            </w:pPr>
            <w:r>
              <w:t>Associates</w:t>
            </w:r>
          </w:p>
        </w:tc>
        <w:tc>
          <w:tcPr>
            <w:tcW w:w="1701" w:type="dxa"/>
            <w:tcBorders>
              <w:top w:val="nil"/>
              <w:left w:val="nil"/>
              <w:bottom w:val="nil"/>
              <w:right w:val="nil"/>
            </w:tcBorders>
          </w:tcPr>
          <w:p w:rsidR="00000000" w:rsidRDefault="00B06724">
            <w:pPr>
              <w:pStyle w:val="Table"/>
              <w:keepNext/>
            </w:pPr>
            <w:r>
              <w:t>Division 72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keepNext/>
            </w:pPr>
            <w:r>
              <w:t>Cancelled lay</w:t>
            </w:r>
            <w:r>
              <w:noBreakHyphen/>
              <w:t>by sales</w:t>
            </w:r>
          </w:p>
        </w:tc>
        <w:tc>
          <w:tcPr>
            <w:tcW w:w="1701" w:type="dxa"/>
            <w:tcBorders>
              <w:top w:val="nil"/>
              <w:left w:val="nil"/>
              <w:bottom w:val="nil"/>
              <w:right w:val="nil"/>
            </w:tcBorders>
          </w:tcPr>
          <w:p w:rsidR="00000000" w:rsidRDefault="00B06724">
            <w:pPr>
              <w:pStyle w:val="Table"/>
              <w:keepNext/>
            </w:pPr>
            <w:r>
              <w:t>Division 102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4</w:t>
            </w:r>
          </w:p>
        </w:tc>
        <w:tc>
          <w:tcPr>
            <w:tcW w:w="3544" w:type="dxa"/>
            <w:tcBorders>
              <w:top w:val="nil"/>
              <w:left w:val="nil"/>
              <w:bottom w:val="nil"/>
              <w:right w:val="nil"/>
            </w:tcBorders>
          </w:tcPr>
          <w:p w:rsidR="00000000" w:rsidRDefault="00B06724">
            <w:pPr>
              <w:pStyle w:val="Table"/>
            </w:pPr>
            <w:r>
              <w:t>Cessation of registration</w:t>
            </w:r>
          </w:p>
        </w:tc>
        <w:tc>
          <w:tcPr>
            <w:tcW w:w="1701" w:type="dxa"/>
            <w:tcBorders>
              <w:top w:val="nil"/>
              <w:left w:val="nil"/>
              <w:bottom w:val="nil"/>
              <w:right w:val="nil"/>
            </w:tcBorders>
          </w:tcPr>
          <w:p w:rsidR="00000000" w:rsidRDefault="00B06724">
            <w:pPr>
              <w:pStyle w:val="Table"/>
            </w:pPr>
            <w:r>
              <w:t>Division 138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5</w:t>
            </w:r>
          </w:p>
        </w:tc>
        <w:tc>
          <w:tcPr>
            <w:tcW w:w="3544" w:type="dxa"/>
            <w:tcBorders>
              <w:top w:val="nil"/>
              <w:left w:val="nil"/>
              <w:bottom w:val="nil"/>
              <w:right w:val="nil"/>
            </w:tcBorders>
          </w:tcPr>
          <w:p w:rsidR="00000000" w:rsidRDefault="00B06724">
            <w:pPr>
              <w:pStyle w:val="Table"/>
              <w:keepNext/>
            </w:pPr>
            <w:r>
              <w:t>Changes in the extent of creditable purpose</w:t>
            </w:r>
          </w:p>
        </w:tc>
        <w:tc>
          <w:tcPr>
            <w:tcW w:w="1701" w:type="dxa"/>
            <w:tcBorders>
              <w:top w:val="nil"/>
              <w:left w:val="nil"/>
              <w:bottom w:val="nil"/>
              <w:right w:val="nil"/>
            </w:tcBorders>
          </w:tcPr>
          <w:p w:rsidR="00000000" w:rsidRDefault="00B06724">
            <w:pPr>
              <w:pStyle w:val="Table"/>
              <w:keepNext/>
            </w:pPr>
            <w:r>
              <w:t>Division 129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6</w:t>
            </w:r>
          </w:p>
        </w:tc>
        <w:tc>
          <w:tcPr>
            <w:tcW w:w="3544" w:type="dxa"/>
            <w:tcBorders>
              <w:top w:val="nil"/>
              <w:left w:val="nil"/>
              <w:bottom w:val="nil"/>
              <w:right w:val="nil"/>
            </w:tcBorders>
          </w:tcPr>
          <w:p w:rsidR="00000000" w:rsidRDefault="00B06724">
            <w:pPr>
              <w:pStyle w:val="Table"/>
              <w:keepNext/>
            </w:pPr>
            <w:r>
              <w:t>Changing your accounting basis</w:t>
            </w:r>
          </w:p>
        </w:tc>
        <w:tc>
          <w:tcPr>
            <w:tcW w:w="1701" w:type="dxa"/>
            <w:tcBorders>
              <w:top w:val="nil"/>
              <w:left w:val="nil"/>
              <w:bottom w:val="nil"/>
              <w:right w:val="nil"/>
            </w:tcBorders>
          </w:tcPr>
          <w:p w:rsidR="00000000" w:rsidRDefault="00B06724">
            <w:pPr>
              <w:pStyle w:val="Table"/>
              <w:keepNext/>
            </w:pPr>
            <w:r>
              <w:t>Division 159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7</w:t>
            </w:r>
          </w:p>
        </w:tc>
        <w:tc>
          <w:tcPr>
            <w:tcW w:w="3544" w:type="dxa"/>
            <w:tcBorders>
              <w:top w:val="nil"/>
              <w:left w:val="nil"/>
              <w:bottom w:val="nil"/>
              <w:right w:val="nil"/>
            </w:tcBorders>
          </w:tcPr>
          <w:p w:rsidR="00000000" w:rsidRDefault="00B06724">
            <w:pPr>
              <w:pStyle w:val="Table"/>
              <w:keepNext/>
            </w:pPr>
            <w:r>
              <w:t>Company amalgamations</w:t>
            </w:r>
          </w:p>
        </w:tc>
        <w:tc>
          <w:tcPr>
            <w:tcW w:w="1701" w:type="dxa"/>
            <w:tcBorders>
              <w:top w:val="nil"/>
              <w:left w:val="nil"/>
              <w:bottom w:val="nil"/>
              <w:right w:val="nil"/>
            </w:tcBorders>
          </w:tcPr>
          <w:p w:rsidR="00000000" w:rsidRDefault="00B06724">
            <w:pPr>
              <w:pStyle w:val="Table"/>
              <w:keepNext/>
            </w:pPr>
            <w:r>
              <w:t>Division 90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8</w:t>
            </w:r>
          </w:p>
        </w:tc>
        <w:tc>
          <w:tcPr>
            <w:tcW w:w="3544" w:type="dxa"/>
            <w:tcBorders>
              <w:top w:val="nil"/>
              <w:left w:val="nil"/>
              <w:bottom w:val="nil"/>
              <w:right w:val="nil"/>
            </w:tcBorders>
          </w:tcPr>
          <w:p w:rsidR="00000000" w:rsidRDefault="00B06724">
            <w:pPr>
              <w:pStyle w:val="Table"/>
              <w:keepNext/>
            </w:pPr>
            <w:r>
              <w:t>Deposits as security</w:t>
            </w:r>
          </w:p>
        </w:tc>
        <w:tc>
          <w:tcPr>
            <w:tcW w:w="1701" w:type="dxa"/>
            <w:tcBorders>
              <w:top w:val="nil"/>
              <w:left w:val="nil"/>
              <w:bottom w:val="nil"/>
              <w:right w:val="nil"/>
            </w:tcBorders>
          </w:tcPr>
          <w:p w:rsidR="00000000" w:rsidRDefault="00B06724">
            <w:pPr>
              <w:pStyle w:val="Table"/>
              <w:keepNext/>
            </w:pPr>
            <w:r>
              <w:t>Division 99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8A</w:t>
            </w:r>
          </w:p>
        </w:tc>
        <w:tc>
          <w:tcPr>
            <w:tcW w:w="3544" w:type="dxa"/>
            <w:tcBorders>
              <w:top w:val="nil"/>
              <w:left w:val="nil"/>
              <w:bottom w:val="nil"/>
              <w:right w:val="nil"/>
            </w:tcBorders>
          </w:tcPr>
          <w:p w:rsidR="00000000" w:rsidRDefault="00B06724">
            <w:pPr>
              <w:pStyle w:val="Table"/>
            </w:pPr>
            <w:r>
              <w:t>Distributions from deceased estates</w:t>
            </w:r>
          </w:p>
        </w:tc>
        <w:tc>
          <w:tcPr>
            <w:tcW w:w="1701" w:type="dxa"/>
            <w:tcBorders>
              <w:top w:val="nil"/>
              <w:left w:val="nil"/>
              <w:bottom w:val="nil"/>
              <w:right w:val="nil"/>
            </w:tcBorders>
          </w:tcPr>
          <w:p w:rsidR="00000000" w:rsidRDefault="00B06724">
            <w:pPr>
              <w:pStyle w:val="Table"/>
            </w:pPr>
            <w:r>
              <w:t>Division 139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8B</w:t>
            </w:r>
          </w:p>
        </w:tc>
        <w:tc>
          <w:tcPr>
            <w:tcW w:w="3544" w:type="dxa"/>
            <w:tcBorders>
              <w:top w:val="nil"/>
              <w:left w:val="nil"/>
              <w:bottom w:val="nil"/>
              <w:right w:val="nil"/>
            </w:tcBorders>
          </w:tcPr>
          <w:p w:rsidR="00000000" w:rsidRDefault="00B06724">
            <w:pPr>
              <w:pStyle w:val="Table"/>
            </w:pPr>
            <w:r>
              <w:t>Non</w:t>
            </w:r>
            <w:r>
              <w:noBreakHyphen/>
              <w:t>deductible expenses</w:t>
            </w:r>
          </w:p>
        </w:tc>
        <w:tc>
          <w:tcPr>
            <w:tcW w:w="1701" w:type="dxa"/>
            <w:tcBorders>
              <w:top w:val="nil"/>
              <w:left w:val="nil"/>
              <w:bottom w:val="nil"/>
              <w:right w:val="nil"/>
            </w:tcBorders>
          </w:tcPr>
          <w:p w:rsidR="00000000" w:rsidRDefault="00B06724">
            <w:pPr>
              <w:pStyle w:val="Table"/>
            </w:pPr>
            <w:r>
              <w:t>Division 69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9</w:t>
            </w:r>
          </w:p>
        </w:tc>
        <w:tc>
          <w:tcPr>
            <w:tcW w:w="3544" w:type="dxa"/>
            <w:tcBorders>
              <w:top w:val="nil"/>
              <w:left w:val="nil"/>
              <w:bottom w:val="nil"/>
              <w:right w:val="nil"/>
            </w:tcBorders>
          </w:tcPr>
          <w:p w:rsidR="00000000" w:rsidRDefault="00B06724">
            <w:pPr>
              <w:pStyle w:val="Table"/>
            </w:pPr>
            <w:r>
              <w:t>Pre</w:t>
            </w:r>
            <w:r>
              <w:noBreakHyphen/>
              <w:t>establishment costs</w:t>
            </w:r>
          </w:p>
        </w:tc>
        <w:tc>
          <w:tcPr>
            <w:tcW w:w="1701" w:type="dxa"/>
            <w:tcBorders>
              <w:top w:val="nil"/>
              <w:left w:val="nil"/>
              <w:bottom w:val="nil"/>
              <w:right w:val="nil"/>
            </w:tcBorders>
          </w:tcPr>
          <w:p w:rsidR="00000000" w:rsidRDefault="00B06724">
            <w:pPr>
              <w:pStyle w:val="Table"/>
            </w:pPr>
            <w:r>
              <w:t>Division 60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10</w:t>
            </w:r>
          </w:p>
        </w:tc>
        <w:tc>
          <w:tcPr>
            <w:tcW w:w="3544" w:type="dxa"/>
            <w:tcBorders>
              <w:top w:val="nil"/>
              <w:left w:val="nil"/>
              <w:bottom w:val="nil"/>
              <w:right w:val="nil"/>
            </w:tcBorders>
          </w:tcPr>
          <w:p w:rsidR="00000000" w:rsidRDefault="00B06724">
            <w:pPr>
              <w:pStyle w:val="Table"/>
            </w:pPr>
            <w:r>
              <w:t>Reimbursement of employees etc.</w:t>
            </w:r>
          </w:p>
        </w:tc>
        <w:tc>
          <w:tcPr>
            <w:tcW w:w="1701" w:type="dxa"/>
            <w:tcBorders>
              <w:top w:val="nil"/>
              <w:left w:val="nil"/>
              <w:bottom w:val="nil"/>
              <w:right w:val="nil"/>
            </w:tcBorders>
          </w:tcPr>
          <w:p w:rsidR="00000000" w:rsidRDefault="00B06724">
            <w:pPr>
              <w:pStyle w:val="Table"/>
            </w:pPr>
            <w:r>
              <w:t>Division 111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11A</w:t>
            </w:r>
          </w:p>
        </w:tc>
        <w:tc>
          <w:tcPr>
            <w:tcW w:w="3544" w:type="dxa"/>
            <w:tcBorders>
              <w:top w:val="nil"/>
              <w:left w:val="nil"/>
              <w:bottom w:val="nil"/>
              <w:right w:val="nil"/>
            </w:tcBorders>
          </w:tcPr>
          <w:p w:rsidR="00000000" w:rsidRDefault="00B06724">
            <w:pPr>
              <w:pStyle w:val="Table"/>
            </w:pPr>
            <w:r>
              <w:t>Second</w:t>
            </w:r>
            <w:r>
              <w:noBreakHyphen/>
              <w:t>hand goods</w:t>
            </w:r>
          </w:p>
        </w:tc>
        <w:tc>
          <w:tcPr>
            <w:tcW w:w="1701" w:type="dxa"/>
            <w:tcBorders>
              <w:top w:val="nil"/>
              <w:left w:val="nil"/>
              <w:bottom w:val="nil"/>
              <w:right w:val="nil"/>
            </w:tcBorders>
          </w:tcPr>
          <w:p w:rsidR="00000000" w:rsidRDefault="00B06724">
            <w:pPr>
              <w:pStyle w:val="Table"/>
            </w:pPr>
            <w:r>
              <w:t>Division 66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w:t>
            </w:r>
          </w:p>
        </w:tc>
        <w:tc>
          <w:tcPr>
            <w:tcW w:w="3544" w:type="dxa"/>
            <w:tcBorders>
              <w:top w:val="nil"/>
              <w:left w:val="nil"/>
              <w:bottom w:val="nil"/>
              <w:right w:val="nil"/>
            </w:tcBorders>
          </w:tcPr>
          <w:p w:rsidR="00000000" w:rsidRDefault="00B06724">
            <w:pPr>
              <w:pStyle w:val="Table"/>
              <w:keepNext/>
            </w:pPr>
            <w:r>
              <w:t>Supplies and acquisitions made on a progressive or periodic basis</w:t>
            </w:r>
          </w:p>
        </w:tc>
        <w:tc>
          <w:tcPr>
            <w:tcW w:w="1701" w:type="dxa"/>
            <w:tcBorders>
              <w:top w:val="nil"/>
              <w:left w:val="nil"/>
              <w:bottom w:val="nil"/>
              <w:right w:val="nil"/>
            </w:tcBorders>
          </w:tcPr>
          <w:p w:rsidR="00000000" w:rsidRDefault="00B06724">
            <w:pPr>
              <w:pStyle w:val="Table"/>
              <w:keepNext/>
            </w:pPr>
            <w:r>
              <w:t>Division 156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13</w:t>
            </w:r>
          </w:p>
        </w:tc>
        <w:tc>
          <w:tcPr>
            <w:tcW w:w="3544" w:type="dxa"/>
            <w:tcBorders>
              <w:top w:val="nil"/>
              <w:left w:val="nil"/>
              <w:bottom w:val="nil"/>
              <w:right w:val="nil"/>
            </w:tcBorders>
          </w:tcPr>
          <w:p w:rsidR="00000000" w:rsidRDefault="00B06724">
            <w:pPr>
              <w:pStyle w:val="Table"/>
              <w:keepNext/>
            </w:pPr>
            <w:r>
              <w:t>Supplies of things acquired etc. without full input tax credits</w:t>
            </w:r>
          </w:p>
        </w:tc>
        <w:tc>
          <w:tcPr>
            <w:tcW w:w="1701" w:type="dxa"/>
            <w:tcBorders>
              <w:top w:val="nil"/>
              <w:left w:val="nil"/>
              <w:bottom w:val="nil"/>
              <w:right w:val="nil"/>
            </w:tcBorders>
          </w:tcPr>
          <w:p w:rsidR="00000000" w:rsidRDefault="00B06724">
            <w:pPr>
              <w:pStyle w:val="Table"/>
              <w:keepNext/>
            </w:pPr>
            <w:r>
              <w:t>Division 132</w:t>
            </w:r>
          </w:p>
        </w:tc>
      </w:tr>
      <w:tr w:rsidR="00000000">
        <w:tblPrEx>
          <w:tblCellMar>
            <w:top w:w="0" w:type="dxa"/>
            <w:left w:w="107" w:type="dxa"/>
            <w:bottom w:w="0" w:type="dxa"/>
            <w:right w:w="107" w:type="dxa"/>
          </w:tblCellMar>
        </w:tblPrEx>
        <w:trPr>
          <w:cantSplit/>
        </w:trPr>
        <w:tc>
          <w:tcPr>
            <w:tcW w:w="709" w:type="dxa"/>
            <w:tcBorders>
              <w:top w:val="nil"/>
              <w:left w:val="nil"/>
              <w:bottom w:val="single" w:sz="12" w:space="0" w:color="auto"/>
              <w:right w:val="nil"/>
            </w:tcBorders>
          </w:tcPr>
          <w:p w:rsidR="00000000" w:rsidRDefault="00B06724">
            <w:pPr>
              <w:pStyle w:val="Table"/>
            </w:pPr>
            <w:r>
              <w:t>14</w:t>
            </w:r>
          </w:p>
        </w:tc>
        <w:tc>
          <w:tcPr>
            <w:tcW w:w="3544" w:type="dxa"/>
            <w:tcBorders>
              <w:top w:val="nil"/>
              <w:left w:val="nil"/>
              <w:bottom w:val="single" w:sz="12" w:space="0" w:color="auto"/>
              <w:right w:val="nil"/>
            </w:tcBorders>
          </w:tcPr>
          <w:p w:rsidR="00000000" w:rsidRDefault="00B06724">
            <w:pPr>
              <w:pStyle w:val="Table"/>
            </w:pPr>
            <w:r>
              <w:t>Tradex scheme goods</w:t>
            </w:r>
          </w:p>
        </w:tc>
        <w:tc>
          <w:tcPr>
            <w:tcW w:w="1701" w:type="dxa"/>
            <w:tcBorders>
              <w:top w:val="nil"/>
              <w:left w:val="nil"/>
              <w:bottom w:val="single" w:sz="12" w:space="0" w:color="auto"/>
              <w:right w:val="nil"/>
            </w:tcBorders>
          </w:tcPr>
          <w:p w:rsidR="00000000" w:rsidRDefault="00B06724">
            <w:pPr>
              <w:pStyle w:val="Table"/>
            </w:pPr>
            <w:r>
              <w:t>Division 141</w:t>
            </w:r>
          </w:p>
        </w:tc>
      </w:tr>
    </w:tbl>
    <w:p w:rsidR="00000000" w:rsidRDefault="00B06724">
      <w:pPr>
        <w:pStyle w:val="Heading4"/>
      </w:pPr>
      <w:bookmarkStart w:id="157" w:name="_Toc90898801"/>
      <w:r>
        <w:rPr>
          <w:rStyle w:val="CharSubdNo"/>
        </w:rPr>
        <w:t>Subdivision 29</w:t>
      </w:r>
      <w:r>
        <w:rPr>
          <w:rStyle w:val="CharSubdNo"/>
        </w:rPr>
        <w:noBreakHyphen/>
        <w:t>B</w:t>
      </w:r>
      <w:r>
        <w:t>—</w:t>
      </w:r>
      <w:r>
        <w:rPr>
          <w:rStyle w:val="CharSubdText"/>
        </w:rPr>
        <w:t>Accounting on a cash basis</w:t>
      </w:r>
      <w:bookmarkEnd w:id="157"/>
    </w:p>
    <w:p w:rsidR="00000000" w:rsidRDefault="00B06724">
      <w:pPr>
        <w:pStyle w:val="Heading5"/>
      </w:pPr>
      <w:bookmarkStart w:id="158" w:name="_Toc90898802"/>
      <w:r>
        <w:rPr>
          <w:rStyle w:val="CharSectno"/>
        </w:rPr>
        <w:t>29</w:t>
      </w:r>
      <w:r>
        <w:rPr>
          <w:rStyle w:val="CharSectno"/>
        </w:rPr>
        <w:noBreakHyphen/>
        <w:t>40</w:t>
      </w:r>
      <w:r>
        <w:t xml:space="preserve">  Choosing to account on a cash basis</w:t>
      </w:r>
      <w:bookmarkEnd w:id="158"/>
    </w:p>
    <w:p w:rsidR="00000000" w:rsidRDefault="00B06724">
      <w:pPr>
        <w:pStyle w:val="subsection"/>
      </w:pPr>
      <w:r>
        <w:tab/>
        <w:t>(1)</w:t>
      </w:r>
      <w:r>
        <w:tab/>
        <w:t>If:</w:t>
      </w:r>
    </w:p>
    <w:p w:rsidR="00000000" w:rsidRDefault="00B06724">
      <w:pPr>
        <w:pStyle w:val="paragraph"/>
      </w:pPr>
      <w:r>
        <w:tab/>
        <w:t>(a)</w:t>
      </w:r>
      <w:r>
        <w:tab/>
        <w:t xml:space="preserve">your </w:t>
      </w:r>
      <w:r>
        <w:rPr>
          <w:position w:val="6"/>
          <w:sz w:val="16"/>
          <w:szCs w:val="16"/>
        </w:rPr>
        <w:t>*</w:t>
      </w:r>
      <w:r>
        <w:t xml:space="preserve">annual turnover does not exceed the </w:t>
      </w:r>
      <w:r>
        <w:rPr>
          <w:position w:val="6"/>
          <w:sz w:val="16"/>
          <w:szCs w:val="16"/>
        </w:rPr>
        <w:t>*</w:t>
      </w:r>
      <w:r>
        <w:t>cash accounting turnover threshold; or</w:t>
      </w:r>
    </w:p>
    <w:p w:rsidR="00000000" w:rsidRDefault="00B06724">
      <w:pPr>
        <w:pStyle w:val="paragraph"/>
      </w:pPr>
      <w:r>
        <w:tab/>
        <w:t>(b)</w:t>
      </w:r>
      <w:r>
        <w:tab/>
        <w:t>for income tax purposes, you account for your income using the receipts met</w:t>
      </w:r>
      <w:r>
        <w:t>hod; or</w:t>
      </w:r>
    </w:p>
    <w:p w:rsidR="00000000" w:rsidRDefault="00B06724">
      <w:pPr>
        <w:pStyle w:val="paragraph"/>
      </w:pPr>
      <w:r>
        <w:tab/>
        <w:t>(c)</w:t>
      </w:r>
      <w:r>
        <w:tab/>
        <w:t xml:space="preserve">each of the </w:t>
      </w:r>
      <w:r>
        <w:rPr>
          <w:position w:val="6"/>
          <w:sz w:val="16"/>
          <w:szCs w:val="16"/>
        </w:rPr>
        <w:t>*</w:t>
      </w:r>
      <w:r>
        <w:t xml:space="preserve">enterprises that you </w:t>
      </w:r>
      <w:r>
        <w:rPr>
          <w:position w:val="6"/>
          <w:sz w:val="16"/>
          <w:szCs w:val="16"/>
        </w:rPr>
        <w:t>*</w:t>
      </w:r>
      <w:r>
        <w:t xml:space="preserve">carry on is an enterprise of a kind that the Commissioner determines, in writing, to be a kind of enterprise in respect of which a choice to </w:t>
      </w:r>
      <w:r>
        <w:rPr>
          <w:position w:val="6"/>
          <w:sz w:val="16"/>
          <w:szCs w:val="16"/>
        </w:rPr>
        <w:t>*</w:t>
      </w:r>
      <w:r>
        <w:t>account on a cash basis may be made under this section;</w:t>
      </w:r>
    </w:p>
    <w:p w:rsidR="00000000" w:rsidRDefault="00B06724">
      <w:pPr>
        <w:pStyle w:val="subsection2Char"/>
      </w:pPr>
      <w:r>
        <w:t>you may ch</w:t>
      </w:r>
      <w:r>
        <w:t>oose to account on a cash basis, with effect from the first day of the tax period that you choose.</w:t>
      </w:r>
    </w:p>
    <w:p w:rsidR="00000000" w:rsidRDefault="00B06724">
      <w:pPr>
        <w:pStyle w:val="subsection"/>
      </w:pPr>
      <w:r>
        <w:tab/>
        <w:t>(2)</w:t>
      </w:r>
      <w:r>
        <w:tab/>
        <w:t xml:space="preserve">However, any charitable institution, any trustee of a charitable fund, any </w:t>
      </w:r>
      <w:r>
        <w:rPr>
          <w:position w:val="6"/>
          <w:sz w:val="16"/>
          <w:szCs w:val="16"/>
        </w:rPr>
        <w:t>*</w:t>
      </w:r>
      <w:r>
        <w:t>gift</w:t>
      </w:r>
      <w:r>
        <w:noBreakHyphen/>
        <w:t xml:space="preserve">deductible entity or any </w:t>
      </w:r>
      <w:r>
        <w:rPr>
          <w:position w:val="6"/>
          <w:sz w:val="16"/>
          <w:szCs w:val="16"/>
        </w:rPr>
        <w:t>*</w:t>
      </w:r>
      <w:r>
        <w:t xml:space="preserve">government school may choose to </w:t>
      </w:r>
      <w:r>
        <w:rPr>
          <w:position w:val="6"/>
          <w:sz w:val="16"/>
          <w:szCs w:val="16"/>
        </w:rPr>
        <w:t>*</w:t>
      </w:r>
      <w:r>
        <w:t>account on a</w:t>
      </w:r>
      <w:r>
        <w:t xml:space="preserve"> cash basis, with effect from the first day of the tax period that the institution, trustee or entity chooses, whether or not paragraph (1)(a), (b) or (c) applies.</w:t>
      </w:r>
    </w:p>
    <w:p w:rsidR="00000000" w:rsidRDefault="00B06724">
      <w:pPr>
        <w:pStyle w:val="subsection"/>
      </w:pPr>
      <w:r>
        <w:tab/>
        <w:t>(3)</w:t>
      </w:r>
      <w:r>
        <w:tab/>
        <w:t xml:space="preserve">The </w:t>
      </w:r>
      <w:r>
        <w:rPr>
          <w:b/>
          <w:bCs/>
          <w:i/>
          <w:iCs/>
        </w:rPr>
        <w:t>cash accounting turnover threshold</w:t>
      </w:r>
      <w:r>
        <w:t xml:space="preserve"> is:</w:t>
      </w:r>
    </w:p>
    <w:p w:rsidR="00000000" w:rsidRDefault="00B06724">
      <w:pPr>
        <w:pStyle w:val="paragraph"/>
      </w:pPr>
      <w:r>
        <w:tab/>
        <w:t>(a)</w:t>
      </w:r>
      <w:r>
        <w:tab/>
        <w:t>$1,000,000; or</w:t>
      </w:r>
    </w:p>
    <w:p w:rsidR="00000000" w:rsidRDefault="00B06724">
      <w:pPr>
        <w:pStyle w:val="paragraph"/>
      </w:pPr>
      <w:r>
        <w:tab/>
        <w:t>(b)</w:t>
      </w:r>
      <w:r>
        <w:tab/>
        <w:t xml:space="preserve">such higher amount </w:t>
      </w:r>
      <w:r>
        <w:t>as the regulations specify.</w:t>
      </w:r>
    </w:p>
    <w:p w:rsidR="00000000" w:rsidRDefault="00B06724">
      <w:pPr>
        <w:pStyle w:val="Heading5"/>
      </w:pPr>
      <w:bookmarkStart w:id="159" w:name="_Toc90898803"/>
      <w:r>
        <w:rPr>
          <w:rStyle w:val="CharSectno"/>
        </w:rPr>
        <w:t>29</w:t>
      </w:r>
      <w:r>
        <w:rPr>
          <w:rStyle w:val="CharSectno"/>
        </w:rPr>
        <w:noBreakHyphen/>
        <w:t>45</w:t>
      </w:r>
      <w:r>
        <w:t xml:space="preserve">  Permission to account on a cash basis</w:t>
      </w:r>
      <w:bookmarkEnd w:id="159"/>
    </w:p>
    <w:p w:rsidR="00000000" w:rsidRDefault="00B06724">
      <w:pPr>
        <w:pStyle w:val="subsection"/>
      </w:pPr>
      <w:r>
        <w:tab/>
        <w:t>(1)</w:t>
      </w:r>
      <w:r>
        <w:tab/>
        <w:t xml:space="preserve">The Commissioner may permit you to </w:t>
      </w:r>
      <w:r>
        <w:rPr>
          <w:position w:val="6"/>
          <w:sz w:val="16"/>
          <w:szCs w:val="16"/>
        </w:rPr>
        <w:t>*</w:t>
      </w:r>
      <w:r>
        <w:t>account on a cash basis if:</w:t>
      </w:r>
    </w:p>
    <w:p w:rsidR="00000000" w:rsidRDefault="00B06724">
      <w:pPr>
        <w:pStyle w:val="paragraph"/>
      </w:pPr>
      <w:r>
        <w:tab/>
        <w:t>(a)</w:t>
      </w:r>
      <w:r>
        <w:tab/>
        <w:t xml:space="preserve">you apply to the Commissioner in the </w:t>
      </w:r>
      <w:r>
        <w:rPr>
          <w:position w:val="6"/>
          <w:sz w:val="16"/>
          <w:szCs w:val="16"/>
        </w:rPr>
        <w:t>*</w:t>
      </w:r>
      <w:r>
        <w:t>approved form for permission to account on a ca</w:t>
      </w:r>
      <w:r>
        <w:t>sh basis; and</w:t>
      </w:r>
    </w:p>
    <w:p w:rsidR="00000000" w:rsidRDefault="00B06724">
      <w:pPr>
        <w:pStyle w:val="paragraph"/>
      </w:pPr>
      <w:r>
        <w:tab/>
        <w:t>(b)</w:t>
      </w:r>
      <w:r>
        <w:tab/>
        <w:t>the Commissioner is satisfied that, having regard to:</w:t>
      </w:r>
    </w:p>
    <w:p w:rsidR="00000000" w:rsidRDefault="00B06724">
      <w:pPr>
        <w:pStyle w:val="paragraphsub"/>
      </w:pPr>
      <w:r>
        <w:tab/>
        <w:t>(i)</w:t>
      </w:r>
      <w:r>
        <w:tab/>
        <w:t xml:space="preserve">the nature and size of the </w:t>
      </w:r>
      <w:r>
        <w:rPr>
          <w:position w:val="6"/>
          <w:sz w:val="16"/>
          <w:szCs w:val="16"/>
        </w:rPr>
        <w:t>*</w:t>
      </w:r>
      <w:r>
        <w:t xml:space="preserve">enterprise that you </w:t>
      </w:r>
      <w:r>
        <w:rPr>
          <w:position w:val="6"/>
          <w:sz w:val="16"/>
          <w:szCs w:val="16"/>
        </w:rPr>
        <w:t>*</w:t>
      </w:r>
      <w:r>
        <w:t>carry on; and</w:t>
      </w:r>
    </w:p>
    <w:p w:rsidR="00000000" w:rsidRDefault="00B06724">
      <w:pPr>
        <w:pStyle w:val="paragraphsub"/>
      </w:pPr>
      <w:r>
        <w:tab/>
        <w:t>(ii)</w:t>
      </w:r>
      <w:r>
        <w:tab/>
        <w:t>the nature of the accounting system that you use;</w:t>
      </w:r>
    </w:p>
    <w:p w:rsidR="00000000" w:rsidRDefault="00B06724">
      <w:pPr>
        <w:pStyle w:val="paragraph"/>
      </w:pPr>
      <w:r>
        <w:tab/>
      </w:r>
      <w:r>
        <w:tab/>
        <w:t>it is appropriate to permit you to account on a cash basi</w:t>
      </w:r>
      <w:r>
        <w:t>s.</w:t>
      </w:r>
    </w:p>
    <w:p w:rsidR="00000000" w:rsidRDefault="00B06724">
      <w:pPr>
        <w:pStyle w:val="notetext"/>
      </w:pPr>
      <w:r>
        <w:t>Note:</w:t>
      </w:r>
      <w:r>
        <w:tab/>
        <w:t>Refusing to permit you to account on a cash basis is a reviewable GST decision (see Division 7 of Part VI of the</w:t>
      </w:r>
      <w:r>
        <w:rPr>
          <w:i/>
          <w:iCs/>
        </w:rPr>
        <w:t xml:space="preserve"> Taxation Administration Act 1953</w:t>
      </w:r>
      <w:r>
        <w:t>).</w:t>
      </w:r>
    </w:p>
    <w:p w:rsidR="00000000" w:rsidRDefault="00B06724">
      <w:pPr>
        <w:pStyle w:val="subsection"/>
      </w:pPr>
      <w:r>
        <w:tab/>
        <w:t>(2)</w:t>
      </w:r>
      <w:r>
        <w:tab/>
        <w:t>The Commissioner must notify you in writing of any decision he or she makes in relation to you</w:t>
      </w:r>
      <w:r>
        <w:t xml:space="preserve"> under this section. If the Commissioner decides to permit you to </w:t>
      </w:r>
      <w:r>
        <w:rPr>
          <w:position w:val="6"/>
          <w:sz w:val="16"/>
          <w:szCs w:val="16"/>
        </w:rPr>
        <w:t>*</w:t>
      </w:r>
      <w:r>
        <w:t>account on a cash basis, the notice must specify the date of effect of your permission.</w:t>
      </w:r>
    </w:p>
    <w:p w:rsidR="00000000" w:rsidRDefault="00B06724">
      <w:pPr>
        <w:pStyle w:val="notetext"/>
      </w:pPr>
      <w:r>
        <w:t>Note:</w:t>
      </w:r>
      <w:r>
        <w:tab/>
        <w:t>Deciding the date of effect of your permission to account on a cash basis is a reviewable GST d</w:t>
      </w:r>
      <w:r>
        <w:t>ecision (see Division 7 of Part VI of the</w:t>
      </w:r>
      <w:r>
        <w:rPr>
          <w:i/>
          <w:iCs/>
        </w:rPr>
        <w:t xml:space="preserve"> Taxation Administration Act 1953</w:t>
      </w:r>
      <w:r>
        <w:t>).</w:t>
      </w:r>
    </w:p>
    <w:p w:rsidR="00000000" w:rsidRDefault="00B06724">
      <w:pPr>
        <w:pStyle w:val="Heading5"/>
      </w:pPr>
      <w:bookmarkStart w:id="160" w:name="_Toc90898804"/>
      <w:r>
        <w:rPr>
          <w:rStyle w:val="CharSectno"/>
        </w:rPr>
        <w:t>29</w:t>
      </w:r>
      <w:r>
        <w:rPr>
          <w:rStyle w:val="CharSectno"/>
        </w:rPr>
        <w:noBreakHyphen/>
        <w:t>50</w:t>
      </w:r>
      <w:r>
        <w:t xml:space="preserve">  Ceasing to account on a cash basis</w:t>
      </w:r>
      <w:bookmarkEnd w:id="160"/>
    </w:p>
    <w:p w:rsidR="00000000" w:rsidRDefault="00B06724">
      <w:pPr>
        <w:pStyle w:val="subsection"/>
      </w:pPr>
      <w:r>
        <w:tab/>
        <w:t>(1)</w:t>
      </w:r>
      <w:r>
        <w:tab/>
        <w:t xml:space="preserve">You cease to </w:t>
      </w:r>
      <w:r>
        <w:rPr>
          <w:position w:val="6"/>
          <w:sz w:val="16"/>
          <w:szCs w:val="16"/>
        </w:rPr>
        <w:t>*</w:t>
      </w:r>
      <w:r>
        <w:t>account on a cash basis if:</w:t>
      </w:r>
    </w:p>
    <w:p w:rsidR="00000000" w:rsidRDefault="00B06724">
      <w:pPr>
        <w:pStyle w:val="paragraph"/>
      </w:pPr>
      <w:r>
        <w:tab/>
        <w:t>(a)</w:t>
      </w:r>
      <w:r>
        <w:tab/>
        <w:t xml:space="preserve">your </w:t>
      </w:r>
      <w:r>
        <w:rPr>
          <w:position w:val="6"/>
          <w:sz w:val="16"/>
          <w:szCs w:val="16"/>
        </w:rPr>
        <w:t>*</w:t>
      </w:r>
      <w:r>
        <w:t xml:space="preserve">annual turnover meets the </w:t>
      </w:r>
      <w:r>
        <w:rPr>
          <w:position w:val="6"/>
          <w:sz w:val="16"/>
          <w:szCs w:val="16"/>
        </w:rPr>
        <w:t>*</w:t>
      </w:r>
      <w:r>
        <w:t xml:space="preserve">cash accounting turnover threshold and you do not have permission to </w:t>
      </w:r>
      <w:r>
        <w:rPr>
          <w:position w:val="6"/>
          <w:sz w:val="16"/>
          <w:szCs w:val="16"/>
        </w:rPr>
        <w:t>*</w:t>
      </w:r>
      <w:r>
        <w:t>account on a cash basis; or</w:t>
      </w:r>
    </w:p>
    <w:p w:rsidR="00000000" w:rsidRDefault="00B06724">
      <w:pPr>
        <w:pStyle w:val="paragraph"/>
      </w:pPr>
      <w:r>
        <w:tab/>
        <w:t>(b)</w:t>
      </w:r>
      <w:r>
        <w:tab/>
        <w:t xml:space="preserve">you notify the Commissioner, in the </w:t>
      </w:r>
      <w:r>
        <w:rPr>
          <w:position w:val="6"/>
          <w:sz w:val="16"/>
          <w:szCs w:val="16"/>
        </w:rPr>
        <w:t>*</w:t>
      </w:r>
      <w:r>
        <w:t xml:space="preserve">approved form, that you are ceasing to </w:t>
      </w:r>
      <w:r>
        <w:rPr>
          <w:position w:val="6"/>
          <w:sz w:val="16"/>
          <w:szCs w:val="16"/>
        </w:rPr>
        <w:t>*</w:t>
      </w:r>
      <w:r>
        <w:t>account on a cash basis.</w:t>
      </w:r>
    </w:p>
    <w:p w:rsidR="00000000" w:rsidRDefault="00B06724">
      <w:pPr>
        <w:pStyle w:val="subsection"/>
      </w:pPr>
      <w:r>
        <w:tab/>
        <w:t>(2)</w:t>
      </w:r>
      <w:r>
        <w:tab/>
        <w:t>The date of effect of your cessation is the fi</w:t>
      </w:r>
      <w:r>
        <w:t xml:space="preserve">rst day of the next tax period to commence after your </w:t>
      </w:r>
      <w:r>
        <w:rPr>
          <w:position w:val="6"/>
          <w:sz w:val="16"/>
          <w:szCs w:val="16"/>
        </w:rPr>
        <w:t>*</w:t>
      </w:r>
      <w:r>
        <w:t xml:space="preserve">annual turnover meets the </w:t>
      </w:r>
      <w:r>
        <w:rPr>
          <w:position w:val="6"/>
          <w:sz w:val="16"/>
          <w:szCs w:val="16"/>
        </w:rPr>
        <w:t>*</w:t>
      </w:r>
      <w:r>
        <w:t>cash accounting turnover threshold, or you notify the Commissioner, as the case may be.</w:t>
      </w:r>
    </w:p>
    <w:p w:rsidR="00000000" w:rsidRDefault="00B06724">
      <w:pPr>
        <w:pStyle w:val="subsection"/>
      </w:pPr>
      <w:r>
        <w:tab/>
        <w:t>(3)</w:t>
      </w:r>
      <w:r>
        <w:tab/>
        <w:t xml:space="preserve">The Commissioner must revoke any permission for you to </w:t>
      </w:r>
      <w:r>
        <w:rPr>
          <w:position w:val="6"/>
          <w:sz w:val="16"/>
          <w:szCs w:val="16"/>
        </w:rPr>
        <w:t>*</w:t>
      </w:r>
      <w:r>
        <w:t>account on a cash basis i</w:t>
      </w:r>
      <w:r>
        <w:t>f the Commissioner is satisfied that:</w:t>
      </w:r>
    </w:p>
    <w:p w:rsidR="00000000" w:rsidRDefault="00B06724">
      <w:pPr>
        <w:pStyle w:val="paragraph"/>
      </w:pPr>
      <w:r>
        <w:tab/>
        <w:t>(a)</w:t>
      </w:r>
      <w:r>
        <w:tab/>
        <w:t xml:space="preserve">your </w:t>
      </w:r>
      <w:r>
        <w:rPr>
          <w:position w:val="6"/>
          <w:sz w:val="16"/>
          <w:szCs w:val="16"/>
        </w:rPr>
        <w:t>*</w:t>
      </w:r>
      <w:r>
        <w:t xml:space="preserve">annual turnover meets the </w:t>
      </w:r>
      <w:r>
        <w:rPr>
          <w:position w:val="6"/>
          <w:sz w:val="16"/>
          <w:szCs w:val="16"/>
        </w:rPr>
        <w:t>*</w:t>
      </w:r>
      <w:r>
        <w:t>cash accounting turnover threshold; and</w:t>
      </w:r>
    </w:p>
    <w:p w:rsidR="00000000" w:rsidRDefault="00B06724">
      <w:pPr>
        <w:pStyle w:val="paragraph"/>
      </w:pPr>
      <w:r>
        <w:tab/>
        <w:t>(b)</w:t>
      </w:r>
      <w:r>
        <w:tab/>
        <w:t>it is not appropriate to permit you to account on a cash basis.</w:t>
      </w:r>
    </w:p>
    <w:p w:rsidR="00000000" w:rsidRDefault="00B06724">
      <w:pPr>
        <w:pStyle w:val="notetext"/>
      </w:pPr>
      <w:r>
        <w:t>Note:</w:t>
      </w:r>
      <w:r>
        <w:tab/>
      </w:r>
      <w:r>
        <w:t>Revoking your permission to account on a cash basis is a reviewable GST decision (see Division 7 of Part VI of the</w:t>
      </w:r>
      <w:r>
        <w:rPr>
          <w:i/>
          <w:iCs/>
        </w:rPr>
        <w:t xml:space="preserve"> Taxation Administration Act 1953</w:t>
      </w:r>
      <w:r>
        <w:t>).</w:t>
      </w:r>
    </w:p>
    <w:p w:rsidR="00000000" w:rsidRDefault="00B06724">
      <w:pPr>
        <w:pStyle w:val="subsection"/>
      </w:pPr>
      <w:r>
        <w:tab/>
        <w:t>(4)</w:t>
      </w:r>
      <w:r>
        <w:tab/>
        <w:t>The Commissioner must notify you in writing of his or her decision under subsection (3). The notice m</w:t>
      </w:r>
      <w:r>
        <w:t>ust specify the date of effect of the revocation, which can be the first day of any tax period starting before, on or after the day on which the Commissioner makes the decision.</w:t>
      </w:r>
    </w:p>
    <w:p w:rsidR="00000000" w:rsidRDefault="00B06724">
      <w:pPr>
        <w:pStyle w:val="notetext"/>
      </w:pPr>
      <w:r>
        <w:t>Note:</w:t>
      </w:r>
      <w:r>
        <w:tab/>
        <w:t>Deciding the date of effect of the revocation of your permission to acco</w:t>
      </w:r>
      <w:r>
        <w:t>unt on a cash basis is a reviewable GST decision (see Division 7 of Part VI of the</w:t>
      </w:r>
      <w:r>
        <w:rPr>
          <w:i/>
          <w:iCs/>
        </w:rPr>
        <w:t xml:space="preserve"> Taxation Administration Act 1953</w:t>
      </w:r>
      <w:r>
        <w:t>).</w:t>
      </w:r>
    </w:p>
    <w:p w:rsidR="00000000" w:rsidRDefault="00B06724">
      <w:pPr>
        <w:pStyle w:val="subsection"/>
      </w:pPr>
      <w:r>
        <w:tab/>
        <w:t>(5)</w:t>
      </w:r>
      <w:r>
        <w:tab/>
        <w:t xml:space="preserve">Paragraph (1)(a) and subsection (3) do not apply in relation to any charitable institution, any trustee of a charitable fund or any </w:t>
      </w:r>
      <w:r>
        <w:br/>
      </w:r>
      <w:r>
        <w:rPr>
          <w:position w:val="6"/>
          <w:sz w:val="16"/>
          <w:szCs w:val="16"/>
        </w:rPr>
        <w:t>*</w:t>
      </w:r>
      <w:r>
        <w:t>gift</w:t>
      </w:r>
      <w:r>
        <w:noBreakHyphen/>
        <w:t>deductible entity.</w:t>
      </w:r>
    </w:p>
    <w:p w:rsidR="00000000" w:rsidRDefault="00B06724">
      <w:pPr>
        <w:pStyle w:val="Heading4"/>
      </w:pPr>
      <w:bookmarkStart w:id="161" w:name="_Toc90898805"/>
      <w:r>
        <w:rPr>
          <w:rStyle w:val="CharSubdNo"/>
        </w:rPr>
        <w:t>Subdivision 29</w:t>
      </w:r>
      <w:r>
        <w:rPr>
          <w:rStyle w:val="CharSubdNo"/>
        </w:rPr>
        <w:noBreakHyphen/>
        <w:t>C</w:t>
      </w:r>
      <w:r>
        <w:t>—</w:t>
      </w:r>
      <w:r>
        <w:rPr>
          <w:rStyle w:val="CharSubdText"/>
        </w:rPr>
        <w:t>Tax invoices and adjustment notes</w:t>
      </w:r>
      <w:bookmarkEnd w:id="161"/>
    </w:p>
    <w:p w:rsidR="00000000" w:rsidRDefault="00B06724">
      <w:pPr>
        <w:pStyle w:val="Heading5"/>
      </w:pPr>
      <w:bookmarkStart w:id="162" w:name="_Toc90898806"/>
      <w:r>
        <w:rPr>
          <w:rStyle w:val="CharSectno"/>
        </w:rPr>
        <w:t>29</w:t>
      </w:r>
      <w:r>
        <w:rPr>
          <w:rStyle w:val="CharSectno"/>
        </w:rPr>
        <w:noBreakHyphen/>
        <w:t>70</w:t>
      </w:r>
      <w:r>
        <w:t xml:space="preserve">  Tax invoices</w:t>
      </w:r>
      <w:bookmarkEnd w:id="162"/>
    </w:p>
    <w:p w:rsidR="00000000" w:rsidRDefault="00B06724">
      <w:pPr>
        <w:pStyle w:val="subsection"/>
      </w:pPr>
      <w:r>
        <w:tab/>
        <w:t>(1)</w:t>
      </w:r>
      <w:r>
        <w:tab/>
        <w:t xml:space="preserve">A </w:t>
      </w:r>
      <w:r>
        <w:rPr>
          <w:b/>
          <w:bCs/>
          <w:i/>
          <w:iCs/>
        </w:rPr>
        <w:t>tax invoice</w:t>
      </w:r>
      <w:r>
        <w:t xml:space="preserve"> for a </w:t>
      </w:r>
      <w:r>
        <w:rPr>
          <w:position w:val="6"/>
          <w:sz w:val="16"/>
          <w:szCs w:val="16"/>
        </w:rPr>
        <w:t>*</w:t>
      </w:r>
      <w:r>
        <w:t>taxable supply:</w:t>
      </w:r>
    </w:p>
    <w:p w:rsidR="00000000" w:rsidRDefault="00B06724">
      <w:pPr>
        <w:pStyle w:val="paragraph"/>
      </w:pPr>
      <w:r>
        <w:tab/>
        <w:t>(a)</w:t>
      </w:r>
      <w:r>
        <w:tab/>
        <w:t xml:space="preserve">must be issued by the supplier, unless it is a </w:t>
      </w:r>
      <w:r>
        <w:rPr>
          <w:position w:val="6"/>
          <w:sz w:val="16"/>
          <w:szCs w:val="16"/>
        </w:rPr>
        <w:t>*</w:t>
      </w:r>
      <w:r>
        <w:t>recipient created</w:t>
      </w:r>
      <w:r>
        <w:t xml:space="preserve"> tax invoice (in which case it must be issued by the </w:t>
      </w:r>
      <w:r>
        <w:rPr>
          <w:position w:val="6"/>
          <w:sz w:val="16"/>
          <w:szCs w:val="16"/>
        </w:rPr>
        <w:t>*</w:t>
      </w:r>
      <w:r>
        <w:t>recipient); and</w:t>
      </w:r>
    </w:p>
    <w:p w:rsidR="00000000" w:rsidRDefault="00B06724">
      <w:pPr>
        <w:pStyle w:val="paragraph"/>
      </w:pPr>
      <w:r>
        <w:tab/>
        <w:t>(b)</w:t>
      </w:r>
      <w:r>
        <w:tab/>
        <w:t xml:space="preserve">must set out the </w:t>
      </w:r>
      <w:r>
        <w:rPr>
          <w:position w:val="6"/>
          <w:sz w:val="16"/>
          <w:szCs w:val="16"/>
        </w:rPr>
        <w:t>*</w:t>
      </w:r>
      <w:r>
        <w:t>ABN of the entity that issues it; and</w:t>
      </w:r>
    </w:p>
    <w:p w:rsidR="00000000" w:rsidRDefault="00B06724">
      <w:pPr>
        <w:pStyle w:val="paragraph"/>
      </w:pPr>
      <w:r>
        <w:tab/>
        <w:t>(c)</w:t>
      </w:r>
      <w:r>
        <w:tab/>
        <w:t xml:space="preserve">must set out the </w:t>
      </w:r>
      <w:r>
        <w:rPr>
          <w:position w:val="6"/>
          <w:sz w:val="16"/>
          <w:szCs w:val="16"/>
        </w:rPr>
        <w:t>*</w:t>
      </w:r>
      <w:r>
        <w:t>price for the supply; and</w:t>
      </w:r>
    </w:p>
    <w:p w:rsidR="00000000" w:rsidRDefault="00B06724">
      <w:pPr>
        <w:pStyle w:val="paragraph"/>
      </w:pPr>
      <w:r>
        <w:tab/>
        <w:t>(d)</w:t>
      </w:r>
      <w:r>
        <w:tab/>
        <w:t>must contain such other information as the regulations specify; and</w:t>
      </w:r>
    </w:p>
    <w:p w:rsidR="00000000" w:rsidRDefault="00B06724">
      <w:pPr>
        <w:pStyle w:val="paragraph"/>
      </w:pPr>
      <w:r>
        <w:tab/>
        <w:t>(e</w:t>
      </w:r>
      <w:r>
        <w:t>)</w:t>
      </w:r>
      <w:r>
        <w:tab/>
        <w:t xml:space="preserve">must be in the </w:t>
      </w:r>
      <w:r>
        <w:rPr>
          <w:position w:val="6"/>
          <w:sz w:val="16"/>
          <w:szCs w:val="16"/>
        </w:rPr>
        <w:t>*</w:t>
      </w:r>
      <w:r>
        <w:t>approved form.</w:t>
      </w:r>
    </w:p>
    <w:p w:rsidR="00000000" w:rsidRDefault="00B06724">
      <w:pPr>
        <w:pStyle w:val="subsection2Char"/>
      </w:pPr>
      <w:r>
        <w:t>However, the Commissioner may treat as a tax invoice a particular document that is not a tax invoice.</w:t>
      </w:r>
    </w:p>
    <w:p w:rsidR="00000000" w:rsidRDefault="00B06724">
      <w:pPr>
        <w:pStyle w:val="subsection"/>
      </w:pPr>
      <w:r>
        <w:tab/>
        <w:t>(2)</w:t>
      </w:r>
      <w:r>
        <w:tab/>
        <w:t xml:space="preserve">The supplier of a </w:t>
      </w:r>
      <w:r>
        <w:rPr>
          <w:position w:val="6"/>
          <w:sz w:val="16"/>
          <w:szCs w:val="16"/>
        </w:rPr>
        <w:t>*</w:t>
      </w:r>
      <w:r>
        <w:t xml:space="preserve">taxable supply must, within 28 days after the </w:t>
      </w:r>
      <w:r>
        <w:rPr>
          <w:position w:val="6"/>
          <w:sz w:val="16"/>
          <w:szCs w:val="16"/>
        </w:rPr>
        <w:t>*</w:t>
      </w:r>
      <w:r>
        <w:t>recipient of the supply requests it, give to the r</w:t>
      </w:r>
      <w:r>
        <w:t xml:space="preserve">ecipient a </w:t>
      </w:r>
      <w:r>
        <w:rPr>
          <w:position w:val="6"/>
          <w:sz w:val="16"/>
          <w:szCs w:val="16"/>
        </w:rPr>
        <w:t>*</w:t>
      </w:r>
      <w:r>
        <w:t xml:space="preserve">tax invoice for the supply, unless it is a </w:t>
      </w:r>
      <w:r>
        <w:rPr>
          <w:position w:val="6"/>
          <w:sz w:val="16"/>
          <w:szCs w:val="16"/>
        </w:rPr>
        <w:t>*</w:t>
      </w:r>
      <w:r>
        <w:t>recipient created tax invoice.</w:t>
      </w:r>
    </w:p>
    <w:p w:rsidR="00000000" w:rsidRDefault="00B06724">
      <w:pPr>
        <w:pStyle w:val="subsection"/>
      </w:pPr>
      <w:r>
        <w:tab/>
        <w:t>(3)</w:t>
      </w:r>
      <w:r>
        <w:tab/>
        <w:t xml:space="preserve">A </w:t>
      </w:r>
      <w:r>
        <w:rPr>
          <w:b/>
          <w:bCs/>
          <w:i/>
          <w:iCs/>
        </w:rPr>
        <w:t>recipient created tax invoice</w:t>
      </w:r>
      <w:r>
        <w:t xml:space="preserve"> is a </w:t>
      </w:r>
      <w:r>
        <w:rPr>
          <w:position w:val="6"/>
          <w:sz w:val="16"/>
          <w:szCs w:val="16"/>
        </w:rPr>
        <w:t>*</w:t>
      </w:r>
      <w:r>
        <w:t xml:space="preserve">tax invoice belonging to a class of tax invoices that the Commissioner has determined in writing may be issued by the </w:t>
      </w:r>
      <w:r>
        <w:rPr>
          <w:position w:val="6"/>
          <w:sz w:val="16"/>
          <w:szCs w:val="16"/>
        </w:rPr>
        <w:t>*</w:t>
      </w:r>
      <w:r>
        <w:t>recipie</w:t>
      </w:r>
      <w:r>
        <w:t xml:space="preserve">nt of a </w:t>
      </w:r>
      <w:r>
        <w:rPr>
          <w:position w:val="6"/>
          <w:sz w:val="16"/>
          <w:szCs w:val="16"/>
        </w:rPr>
        <w:t>*</w:t>
      </w:r>
      <w:r>
        <w:t>taxable supply.</w:t>
      </w:r>
    </w:p>
    <w:p w:rsidR="00000000" w:rsidRDefault="00B06724">
      <w:pPr>
        <w:pStyle w:val="Heading5"/>
      </w:pPr>
      <w:bookmarkStart w:id="163" w:name="_Toc90898807"/>
      <w:r>
        <w:rPr>
          <w:rStyle w:val="CharSectno"/>
        </w:rPr>
        <w:t>29</w:t>
      </w:r>
      <w:r>
        <w:rPr>
          <w:rStyle w:val="CharSectno"/>
        </w:rPr>
        <w:noBreakHyphen/>
        <w:t>75</w:t>
      </w:r>
      <w:r>
        <w:t xml:space="preserve">  Adjustment notes</w:t>
      </w:r>
      <w:bookmarkEnd w:id="163"/>
    </w:p>
    <w:p w:rsidR="00000000" w:rsidRDefault="00B06724">
      <w:pPr>
        <w:pStyle w:val="subsection"/>
      </w:pPr>
      <w:r>
        <w:tab/>
        <w:t>(1)</w:t>
      </w:r>
      <w:r>
        <w:tab/>
        <w:t xml:space="preserve">An </w:t>
      </w:r>
      <w:r>
        <w:rPr>
          <w:b/>
          <w:bCs/>
          <w:i/>
          <w:iCs/>
        </w:rPr>
        <w:t>adjustment note</w:t>
      </w:r>
      <w:r>
        <w:t xml:space="preserve"> for an </w:t>
      </w:r>
      <w:r>
        <w:rPr>
          <w:position w:val="6"/>
          <w:sz w:val="16"/>
          <w:szCs w:val="16"/>
        </w:rPr>
        <w:t>*</w:t>
      </w:r>
      <w:r>
        <w:t xml:space="preserve">adjustment that arises from an </w:t>
      </w:r>
      <w:r>
        <w:rPr>
          <w:position w:val="6"/>
          <w:sz w:val="16"/>
          <w:szCs w:val="16"/>
        </w:rPr>
        <w:t>*</w:t>
      </w:r>
      <w:r>
        <w:t xml:space="preserve">adjustment event relating to a </w:t>
      </w:r>
      <w:r>
        <w:rPr>
          <w:position w:val="6"/>
          <w:sz w:val="16"/>
          <w:szCs w:val="16"/>
        </w:rPr>
        <w:t>*</w:t>
      </w:r>
      <w:r>
        <w:t>taxable supply:</w:t>
      </w:r>
    </w:p>
    <w:p w:rsidR="00000000" w:rsidRDefault="00B06724">
      <w:pPr>
        <w:pStyle w:val="paragraph"/>
      </w:pPr>
      <w:r>
        <w:tab/>
        <w:t>(a)</w:t>
      </w:r>
      <w:r>
        <w:tab/>
        <w:t xml:space="preserve">must be issued by the supplier of the </w:t>
      </w:r>
      <w:r>
        <w:rPr>
          <w:position w:val="6"/>
          <w:sz w:val="16"/>
          <w:szCs w:val="16"/>
        </w:rPr>
        <w:t>*</w:t>
      </w:r>
      <w:r>
        <w:t>taxable supply in the circu</w:t>
      </w:r>
      <w:r>
        <w:t>mstances set out in subsection (2); and</w:t>
      </w:r>
    </w:p>
    <w:p w:rsidR="00000000" w:rsidRDefault="00B06724">
      <w:pPr>
        <w:pStyle w:val="paragraph"/>
      </w:pPr>
      <w:r>
        <w:tab/>
        <w:t>(b)</w:t>
      </w:r>
      <w:r>
        <w:tab/>
        <w:t xml:space="preserve">must set out the </w:t>
      </w:r>
      <w:r>
        <w:rPr>
          <w:position w:val="6"/>
          <w:sz w:val="16"/>
          <w:szCs w:val="16"/>
        </w:rPr>
        <w:t>*</w:t>
      </w:r>
      <w:r>
        <w:t>ABN of the entity that issues it; and</w:t>
      </w:r>
    </w:p>
    <w:p w:rsidR="00000000" w:rsidRDefault="00B06724">
      <w:pPr>
        <w:pStyle w:val="paragraph"/>
      </w:pPr>
      <w:r>
        <w:tab/>
        <w:t>(c)</w:t>
      </w:r>
      <w:r>
        <w:tab/>
        <w:t>must contain such other information as the Commissioner determines in writing; and</w:t>
      </w:r>
    </w:p>
    <w:p w:rsidR="00000000" w:rsidRDefault="00B06724">
      <w:pPr>
        <w:pStyle w:val="paragraph"/>
      </w:pPr>
      <w:r>
        <w:tab/>
        <w:t>(d)</w:t>
      </w:r>
      <w:r>
        <w:tab/>
        <w:t xml:space="preserve">must be in the </w:t>
      </w:r>
      <w:r>
        <w:rPr>
          <w:position w:val="6"/>
          <w:sz w:val="16"/>
          <w:szCs w:val="16"/>
        </w:rPr>
        <w:t>*</w:t>
      </w:r>
      <w:r>
        <w:t>approved form.</w:t>
      </w:r>
    </w:p>
    <w:p w:rsidR="00000000" w:rsidRDefault="00B06724">
      <w:pPr>
        <w:pStyle w:val="subsection2Char"/>
      </w:pPr>
      <w:r>
        <w:t>However, the Commissioner may treat as an adjustment note a particular document that is not an adjustment note.</w:t>
      </w:r>
    </w:p>
    <w:p w:rsidR="00000000" w:rsidRDefault="00B06724">
      <w:pPr>
        <w:pStyle w:val="subsection"/>
      </w:pPr>
      <w:r>
        <w:tab/>
        <w:t>(2)</w:t>
      </w:r>
      <w:r>
        <w:tab/>
        <w:t xml:space="preserve">The supplier of the </w:t>
      </w:r>
      <w:r>
        <w:rPr>
          <w:position w:val="6"/>
          <w:sz w:val="16"/>
          <w:szCs w:val="16"/>
        </w:rPr>
        <w:t>*</w:t>
      </w:r>
      <w:r>
        <w:t>taxable supply must:</w:t>
      </w:r>
    </w:p>
    <w:p w:rsidR="00000000" w:rsidRDefault="00B06724">
      <w:pPr>
        <w:pStyle w:val="paragraph"/>
      </w:pPr>
      <w:r>
        <w:tab/>
        <w:t>(a)</w:t>
      </w:r>
      <w:r>
        <w:tab/>
        <w:t xml:space="preserve">within 28 days after the </w:t>
      </w:r>
      <w:r>
        <w:rPr>
          <w:position w:val="6"/>
          <w:sz w:val="16"/>
          <w:szCs w:val="16"/>
        </w:rPr>
        <w:t>*</w:t>
      </w:r>
      <w:r>
        <w:t xml:space="preserve">recipient of the supply requests the supplier to give an </w:t>
      </w:r>
      <w:r>
        <w:rPr>
          <w:position w:val="6"/>
          <w:sz w:val="16"/>
          <w:szCs w:val="16"/>
        </w:rPr>
        <w:t>*</w:t>
      </w:r>
      <w:r>
        <w:t>adjustme</w:t>
      </w:r>
      <w:r>
        <w:t xml:space="preserve">nt note for the </w:t>
      </w:r>
      <w:r>
        <w:rPr>
          <w:position w:val="6"/>
          <w:sz w:val="16"/>
          <w:szCs w:val="16"/>
        </w:rPr>
        <w:t>*</w:t>
      </w:r>
      <w:r>
        <w:t>adjustment relating to the supply; or</w:t>
      </w:r>
    </w:p>
    <w:p w:rsidR="00000000" w:rsidRDefault="00B06724">
      <w:pPr>
        <w:pStyle w:val="paragraph"/>
      </w:pPr>
      <w:r>
        <w:tab/>
        <w:t>(b)</w:t>
      </w:r>
      <w:r>
        <w:tab/>
        <w:t xml:space="preserve">if the supplier has issued a </w:t>
      </w:r>
      <w:r>
        <w:rPr>
          <w:position w:val="6"/>
          <w:sz w:val="16"/>
          <w:szCs w:val="16"/>
        </w:rPr>
        <w:t>*</w:t>
      </w:r>
      <w:r>
        <w:t>tax invoice in relation to the supply (or the recipient has requested one) and the supplier becomes aware of the adjustment before an adjustment note is requested—wit</w:t>
      </w:r>
      <w:r>
        <w:t>hin 28 days after becoming aware of that fact;</w:t>
      </w:r>
    </w:p>
    <w:p w:rsidR="00000000" w:rsidRDefault="00B06724">
      <w:pPr>
        <w:pStyle w:val="subsection2Char"/>
      </w:pPr>
      <w:r>
        <w:t xml:space="preserve">give to the recipient an </w:t>
      </w:r>
      <w:r>
        <w:rPr>
          <w:position w:val="6"/>
          <w:sz w:val="16"/>
          <w:szCs w:val="16"/>
        </w:rPr>
        <w:t>*</w:t>
      </w:r>
      <w:r>
        <w:t xml:space="preserve">adjustment note for the </w:t>
      </w:r>
      <w:r>
        <w:rPr>
          <w:position w:val="6"/>
          <w:sz w:val="16"/>
          <w:szCs w:val="16"/>
        </w:rPr>
        <w:t>*</w:t>
      </w:r>
      <w:r>
        <w:t xml:space="preserve">adjustment, unless any </w:t>
      </w:r>
      <w:r>
        <w:rPr>
          <w:position w:val="6"/>
          <w:sz w:val="16"/>
          <w:szCs w:val="16"/>
        </w:rPr>
        <w:t>*</w:t>
      </w:r>
      <w:r>
        <w:t xml:space="preserve">tax invoice relating to the supply would have been a </w:t>
      </w:r>
      <w:r>
        <w:rPr>
          <w:position w:val="6"/>
          <w:sz w:val="16"/>
          <w:szCs w:val="16"/>
        </w:rPr>
        <w:t>*</w:t>
      </w:r>
      <w:r>
        <w:t>recipient created tax invoice (in which case it must be issued by the recipient)</w:t>
      </w:r>
      <w:r>
        <w:t>.</w:t>
      </w:r>
    </w:p>
    <w:p w:rsidR="00000000" w:rsidRDefault="00B06724">
      <w:pPr>
        <w:pStyle w:val="subsection"/>
      </w:pPr>
      <w:r>
        <w:tab/>
        <w:t>(3)</w:t>
      </w:r>
      <w:r>
        <w:tab/>
        <w:t xml:space="preserve">However, in circumstances that the Commissioner determines in writing, paragraph (2)(b) has effect as if the number of days referred to in that paragraph is the number of days specified in the determination in relation to those circumstances. </w:t>
      </w:r>
    </w:p>
    <w:p w:rsidR="00000000" w:rsidRDefault="00B06724">
      <w:pPr>
        <w:pStyle w:val="subsection"/>
      </w:pPr>
      <w:r>
        <w:tab/>
        <w:t>(4)</w:t>
      </w:r>
      <w:r>
        <w:tab/>
      </w:r>
      <w:r>
        <w:t xml:space="preserve">Those circumstances may, for example, include the kind of the </w:t>
      </w:r>
      <w:r>
        <w:rPr>
          <w:position w:val="6"/>
          <w:sz w:val="16"/>
          <w:szCs w:val="16"/>
        </w:rPr>
        <w:t>*</w:t>
      </w:r>
      <w:r>
        <w:t xml:space="preserve">taxable supply. </w:t>
      </w:r>
    </w:p>
    <w:p w:rsidR="00000000" w:rsidRDefault="00B06724">
      <w:pPr>
        <w:pStyle w:val="Heading5"/>
      </w:pPr>
      <w:bookmarkStart w:id="164" w:name="_Toc90898808"/>
      <w:r>
        <w:rPr>
          <w:rStyle w:val="CharSectno"/>
        </w:rPr>
        <w:t>29</w:t>
      </w:r>
      <w:r>
        <w:rPr>
          <w:rStyle w:val="CharSectno"/>
        </w:rPr>
        <w:noBreakHyphen/>
        <w:t>80</w:t>
      </w:r>
      <w:r>
        <w:t xml:space="preserve">  Tax invoices and adjustment notes not required for low value transactions</w:t>
      </w:r>
      <w:bookmarkEnd w:id="164"/>
    </w:p>
    <w:p w:rsidR="00000000" w:rsidRDefault="00B06724">
      <w:pPr>
        <w:pStyle w:val="subsection"/>
      </w:pPr>
      <w:r>
        <w:tab/>
        <w:t>(1)</w:t>
      </w:r>
      <w:r>
        <w:tab/>
        <w:t>Subsections 29</w:t>
      </w:r>
      <w:r>
        <w:noBreakHyphen/>
        <w:t>10(3) and 29</w:t>
      </w:r>
      <w:r>
        <w:noBreakHyphen/>
        <w:t xml:space="preserve">70(2) do not apply to a </w:t>
      </w:r>
      <w:r>
        <w:rPr>
          <w:position w:val="6"/>
          <w:sz w:val="16"/>
          <w:szCs w:val="16"/>
        </w:rPr>
        <w:t>*</w:t>
      </w:r>
      <w:r>
        <w:t>creditable ac</w:t>
      </w:r>
      <w:r>
        <w:t xml:space="preserve">quisition that relates to a </w:t>
      </w:r>
      <w:r>
        <w:rPr>
          <w:position w:val="6"/>
          <w:sz w:val="16"/>
          <w:szCs w:val="16"/>
        </w:rPr>
        <w:t>*</w:t>
      </w:r>
      <w:r>
        <w:t xml:space="preserve">taxable supply the </w:t>
      </w:r>
      <w:r>
        <w:rPr>
          <w:position w:val="6"/>
          <w:sz w:val="16"/>
          <w:szCs w:val="16"/>
        </w:rPr>
        <w:t>*</w:t>
      </w:r>
      <w:r>
        <w:t>value of which does not exceed $50, or such higher amount as the regulations specify.</w:t>
      </w:r>
    </w:p>
    <w:p w:rsidR="00000000" w:rsidRDefault="00B06724">
      <w:pPr>
        <w:pStyle w:val="subsection"/>
      </w:pPr>
      <w:r>
        <w:tab/>
        <w:t>(2)</w:t>
      </w:r>
      <w:r>
        <w:tab/>
        <w:t>Subsections 29</w:t>
      </w:r>
      <w:r>
        <w:noBreakHyphen/>
        <w:t>20(3) and 29</w:t>
      </w:r>
      <w:r>
        <w:noBreakHyphen/>
        <w:t xml:space="preserve">75(2) do not apply to a </w:t>
      </w:r>
      <w:r>
        <w:rPr>
          <w:position w:val="6"/>
          <w:sz w:val="16"/>
          <w:szCs w:val="16"/>
        </w:rPr>
        <w:t>*</w:t>
      </w:r>
      <w:r>
        <w:t>decreasing adjustment of an amount that does not exceed $50, or</w:t>
      </w:r>
      <w:r>
        <w:t xml:space="preserve"> such higher amount as the regulations specify.</w:t>
      </w:r>
    </w:p>
    <w:p w:rsidR="00000000" w:rsidRDefault="00B06724">
      <w:pPr>
        <w:pStyle w:val="Heading5"/>
      </w:pPr>
      <w:bookmarkStart w:id="165" w:name="_Toc90898809"/>
      <w:r>
        <w:rPr>
          <w:rStyle w:val="CharSectno"/>
        </w:rPr>
        <w:t>29</w:t>
      </w:r>
      <w:r>
        <w:rPr>
          <w:rStyle w:val="CharSectno"/>
        </w:rPr>
        <w:noBreakHyphen/>
        <w:t>99</w:t>
      </w:r>
      <w:r>
        <w:t xml:space="preserve">  Special rules relating to tax invoices and adjustment notes</w:t>
      </w:r>
      <w:bookmarkEnd w:id="165"/>
    </w:p>
    <w:p w:rsidR="00000000" w:rsidRDefault="00B06724">
      <w:pPr>
        <w:pStyle w:val="subsection"/>
      </w:pPr>
      <w:r>
        <w:tab/>
      </w:r>
      <w:r>
        <w:tab/>
        <w:t>Chapter 4 contains special rules relating to tax invoices and adjustment notes, as follows:</w:t>
      </w:r>
    </w:p>
    <w:p w:rsidR="00000000" w:rsidRDefault="00B06724">
      <w:pPr>
        <w:pStyle w:val="Table"/>
      </w:pPr>
    </w:p>
    <w:tbl>
      <w:tblPr>
        <w:tblW w:w="0" w:type="auto"/>
        <w:tblInd w:w="1275" w:type="dxa"/>
        <w:tblLayout w:type="fixed"/>
        <w:tblLook w:val="0000" w:firstRow="0" w:lastRow="0" w:firstColumn="0" w:lastColumn="0" w:noHBand="0" w:noVBand="0"/>
      </w:tblPr>
      <w:tblGrid>
        <w:gridCol w:w="624"/>
        <w:gridCol w:w="3544"/>
        <w:gridCol w:w="1753"/>
      </w:tblGrid>
      <w:tr w:rsidR="00000000">
        <w:tblPrEx>
          <w:tblCellMar>
            <w:top w:w="0" w:type="dxa"/>
            <w:bottom w:w="0" w:type="dxa"/>
          </w:tblCellMar>
        </w:tblPrEx>
        <w:trPr>
          <w:cantSplit/>
          <w:tblHeader/>
        </w:trPr>
        <w:tc>
          <w:tcPr>
            <w:tcW w:w="5921" w:type="dxa"/>
            <w:gridSpan w:val="3"/>
            <w:tcBorders>
              <w:top w:val="single" w:sz="12" w:space="0" w:color="auto"/>
              <w:left w:val="nil"/>
              <w:bottom w:val="single" w:sz="6" w:space="0" w:color="auto"/>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53"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rPr>
        <w:tc>
          <w:tcPr>
            <w:tcW w:w="624" w:type="dxa"/>
            <w:tcBorders>
              <w:top w:val="single" w:sz="12" w:space="0" w:color="auto"/>
              <w:left w:val="nil"/>
              <w:bottom w:val="nil"/>
              <w:right w:val="nil"/>
            </w:tcBorders>
          </w:tcPr>
          <w:p w:rsidR="00000000" w:rsidRDefault="00B06724">
            <w:pPr>
              <w:pStyle w:val="Table"/>
            </w:pPr>
            <w:r>
              <w:t>1</w:t>
            </w:r>
          </w:p>
        </w:tc>
        <w:tc>
          <w:tcPr>
            <w:tcW w:w="3544" w:type="dxa"/>
            <w:tcBorders>
              <w:top w:val="single" w:sz="12" w:space="0" w:color="auto"/>
              <w:left w:val="nil"/>
              <w:bottom w:val="nil"/>
              <w:right w:val="nil"/>
            </w:tcBorders>
          </w:tcPr>
          <w:p w:rsidR="00000000" w:rsidRDefault="00B06724">
            <w:pPr>
              <w:pStyle w:val="Table"/>
            </w:pPr>
            <w:r>
              <w:t>Agents and insurance brokers</w:t>
            </w:r>
          </w:p>
        </w:tc>
        <w:tc>
          <w:tcPr>
            <w:tcW w:w="1753" w:type="dxa"/>
            <w:tcBorders>
              <w:top w:val="single" w:sz="12" w:space="0" w:color="auto"/>
              <w:left w:val="nil"/>
              <w:bottom w:val="nil"/>
              <w:right w:val="nil"/>
            </w:tcBorders>
          </w:tcPr>
          <w:p w:rsidR="00000000" w:rsidRDefault="00B06724">
            <w:pPr>
              <w:pStyle w:val="Table"/>
            </w:pPr>
            <w:r>
              <w:t>Division 153</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CommentText"/>
            </w:pPr>
            <w:r>
              <w:t>1A</w:t>
            </w:r>
          </w:p>
        </w:tc>
        <w:tc>
          <w:tcPr>
            <w:tcW w:w="3544" w:type="dxa"/>
            <w:tcBorders>
              <w:top w:val="nil"/>
              <w:left w:val="nil"/>
              <w:bottom w:val="nil"/>
              <w:right w:val="nil"/>
            </w:tcBorders>
          </w:tcPr>
          <w:p w:rsidR="00000000" w:rsidRDefault="00B06724">
            <w:pPr>
              <w:pStyle w:val="CommentText"/>
            </w:pPr>
            <w:r>
              <w:t>Annual apportionment of creditable purpose</w:t>
            </w:r>
          </w:p>
        </w:tc>
        <w:tc>
          <w:tcPr>
            <w:tcW w:w="1753" w:type="dxa"/>
            <w:tcBorders>
              <w:top w:val="nil"/>
              <w:left w:val="nil"/>
              <w:bottom w:val="nil"/>
              <w:right w:val="nil"/>
            </w:tcBorders>
          </w:tcPr>
          <w:p w:rsidR="00000000" w:rsidRDefault="00B06724">
            <w:pPr>
              <w:pStyle w:val="CommentText"/>
            </w:pPr>
            <w:r>
              <w:t>Division 131</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pPr>
            <w:r>
              <w:t>Gambling</w:t>
            </w:r>
          </w:p>
        </w:tc>
        <w:tc>
          <w:tcPr>
            <w:tcW w:w="1753" w:type="dxa"/>
            <w:tcBorders>
              <w:top w:val="nil"/>
              <w:left w:val="nil"/>
              <w:bottom w:val="nil"/>
              <w:right w:val="nil"/>
            </w:tcBorders>
          </w:tcPr>
          <w:p w:rsidR="00000000" w:rsidRDefault="00B06724">
            <w:pPr>
              <w:pStyle w:val="Table"/>
            </w:pPr>
            <w:r>
              <w:t>Division 126</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pPr>
            <w:r>
              <w:t>GST branches</w:t>
            </w:r>
          </w:p>
        </w:tc>
        <w:tc>
          <w:tcPr>
            <w:tcW w:w="1753" w:type="dxa"/>
            <w:tcBorders>
              <w:top w:val="nil"/>
              <w:left w:val="nil"/>
              <w:bottom w:val="nil"/>
              <w:right w:val="nil"/>
            </w:tcBorders>
          </w:tcPr>
          <w:p w:rsidR="00000000" w:rsidRDefault="00B06724">
            <w:pPr>
              <w:pStyle w:val="Table"/>
            </w:pPr>
            <w:r>
              <w:t>Division 54</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4</w:t>
            </w:r>
          </w:p>
        </w:tc>
        <w:tc>
          <w:tcPr>
            <w:tcW w:w="3544" w:type="dxa"/>
            <w:tcBorders>
              <w:top w:val="nil"/>
              <w:left w:val="nil"/>
              <w:bottom w:val="nil"/>
              <w:right w:val="nil"/>
            </w:tcBorders>
          </w:tcPr>
          <w:p w:rsidR="00000000" w:rsidRDefault="00B06724">
            <w:pPr>
              <w:pStyle w:val="Table"/>
            </w:pPr>
            <w:r>
              <w:t>Non</w:t>
            </w:r>
            <w:r>
              <w:noBreakHyphen/>
            </w:r>
            <w:r>
              <w:t xml:space="preserve">residents making supplies connected with Australia </w:t>
            </w:r>
          </w:p>
        </w:tc>
        <w:tc>
          <w:tcPr>
            <w:tcW w:w="1753" w:type="dxa"/>
            <w:tcBorders>
              <w:top w:val="nil"/>
              <w:left w:val="nil"/>
              <w:bottom w:val="nil"/>
              <w:right w:val="nil"/>
            </w:tcBorders>
          </w:tcPr>
          <w:p w:rsidR="00000000" w:rsidRDefault="00B06724">
            <w:pPr>
              <w:pStyle w:val="Table"/>
            </w:pPr>
            <w:r>
              <w:t>Division 83</w:t>
            </w:r>
          </w:p>
        </w:tc>
      </w:tr>
      <w:tr w:rsidR="00000000">
        <w:tblPrEx>
          <w:tblCellMar>
            <w:top w:w="0" w:type="dxa"/>
            <w:left w:w="107" w:type="dxa"/>
            <w:bottom w:w="0" w:type="dxa"/>
            <w:right w:w="107" w:type="dxa"/>
          </w:tblCellMar>
        </w:tblPrEx>
        <w:trPr>
          <w:cantSplit/>
        </w:trPr>
        <w:tc>
          <w:tcPr>
            <w:tcW w:w="624" w:type="dxa"/>
            <w:tcBorders>
              <w:top w:val="nil"/>
              <w:left w:val="nil"/>
              <w:bottom w:val="single" w:sz="12" w:space="0" w:color="auto"/>
              <w:right w:val="nil"/>
            </w:tcBorders>
          </w:tcPr>
          <w:p w:rsidR="00000000" w:rsidRDefault="00B06724">
            <w:pPr>
              <w:pStyle w:val="Table"/>
            </w:pPr>
            <w:r>
              <w:t>5</w:t>
            </w:r>
          </w:p>
        </w:tc>
        <w:tc>
          <w:tcPr>
            <w:tcW w:w="3544" w:type="dxa"/>
            <w:tcBorders>
              <w:top w:val="nil"/>
              <w:left w:val="nil"/>
              <w:bottom w:val="single" w:sz="12" w:space="0" w:color="auto"/>
              <w:right w:val="nil"/>
            </w:tcBorders>
          </w:tcPr>
          <w:p w:rsidR="00000000" w:rsidRDefault="00B06724">
            <w:pPr>
              <w:pStyle w:val="Table"/>
            </w:pPr>
            <w:r>
              <w:t>Sale of freehold interests etc</w:t>
            </w:r>
          </w:p>
        </w:tc>
        <w:tc>
          <w:tcPr>
            <w:tcW w:w="1753" w:type="dxa"/>
            <w:tcBorders>
              <w:top w:val="nil"/>
              <w:left w:val="nil"/>
              <w:bottom w:val="single" w:sz="12" w:space="0" w:color="auto"/>
              <w:right w:val="nil"/>
            </w:tcBorders>
          </w:tcPr>
          <w:p w:rsidR="00000000" w:rsidRDefault="00B06724">
            <w:pPr>
              <w:pStyle w:val="Table"/>
            </w:pPr>
            <w:r>
              <w:t>Division 75</w:t>
            </w:r>
          </w:p>
        </w:tc>
      </w:tr>
    </w:tbl>
    <w:p w:rsidR="00000000" w:rsidRDefault="00B06724">
      <w:pPr>
        <w:pStyle w:val="PageBreak"/>
      </w:pPr>
      <w:r>
        <w:br w:type="page"/>
      </w:r>
    </w:p>
    <w:p w:rsidR="00000000" w:rsidRDefault="00B06724">
      <w:pPr>
        <w:pStyle w:val="Heading2"/>
      </w:pPr>
      <w:bookmarkStart w:id="166" w:name="_Toc90898810"/>
      <w:r>
        <w:rPr>
          <w:rStyle w:val="CharPartNo"/>
        </w:rPr>
        <w:t>Part 2</w:t>
      </w:r>
      <w:r>
        <w:rPr>
          <w:rStyle w:val="CharPartNo"/>
        </w:rPr>
        <w:noBreakHyphen/>
        <w:t>7</w:t>
      </w:r>
      <w:r>
        <w:t>—</w:t>
      </w:r>
      <w:r>
        <w:rPr>
          <w:rStyle w:val="CharPartText"/>
        </w:rPr>
        <w:t>Returns, payments and refunds</w:t>
      </w:r>
      <w:bookmarkEnd w:id="166"/>
    </w:p>
    <w:p w:rsidR="00000000" w:rsidRDefault="00B06724">
      <w:pPr>
        <w:pStyle w:val="Heading3"/>
      </w:pPr>
      <w:bookmarkStart w:id="167" w:name="_Toc90898811"/>
      <w:r>
        <w:rPr>
          <w:rStyle w:val="CharDivNo"/>
        </w:rPr>
        <w:t>Division 31</w:t>
      </w:r>
      <w:r>
        <w:t>—</w:t>
      </w:r>
      <w:r>
        <w:rPr>
          <w:rStyle w:val="CharDivText"/>
        </w:rPr>
        <w:t>GST returns</w:t>
      </w:r>
      <w:bookmarkEnd w:id="167"/>
    </w:p>
    <w:p w:rsidR="00000000" w:rsidRDefault="00B06724">
      <w:pPr>
        <w:pStyle w:val="Heading5"/>
      </w:pPr>
      <w:bookmarkStart w:id="168" w:name="_Toc90898812"/>
      <w:r>
        <w:rPr>
          <w:rStyle w:val="CharSectno"/>
        </w:rPr>
        <w:t>31</w:t>
      </w:r>
      <w:r>
        <w:rPr>
          <w:rStyle w:val="CharSectno"/>
        </w:rPr>
        <w:noBreakHyphen/>
        <w:t>1</w:t>
      </w:r>
      <w:r>
        <w:t xml:space="preserve">  What this Division is about</w:t>
      </w:r>
      <w:bookmarkEnd w:id="168"/>
    </w:p>
    <w:p w:rsidR="00000000" w:rsidRDefault="00B06724">
      <w:pPr>
        <w:pStyle w:val="BoxText"/>
        <w:pBdr>
          <w:left w:val="single" w:sz="6" w:space="10" w:color="auto"/>
        </w:pBdr>
      </w:pPr>
      <w:r>
        <w:t>This Division is about your obligation (if you are registered or required to be registered) to give to the Commissioner GST returns for each tax period.</w:t>
      </w:r>
    </w:p>
    <w:p w:rsidR="00000000" w:rsidRDefault="00B06724">
      <w:pPr>
        <w:pStyle w:val="TLPnoteright"/>
      </w:pPr>
      <w:r>
        <w:t>For the penalties for failing to comply with these obligation</w:t>
      </w:r>
      <w:r>
        <w:t xml:space="preserve">s, see the </w:t>
      </w:r>
      <w:r>
        <w:rPr>
          <w:i/>
          <w:iCs/>
        </w:rPr>
        <w:t>Taxation Administration Act 1953</w:t>
      </w:r>
      <w:r>
        <w:t>.</w:t>
      </w:r>
    </w:p>
    <w:p w:rsidR="00000000" w:rsidRDefault="00B06724">
      <w:pPr>
        <w:pStyle w:val="Heading5"/>
      </w:pPr>
      <w:bookmarkStart w:id="169" w:name="_Toc90898813"/>
      <w:r>
        <w:rPr>
          <w:rStyle w:val="CharSectno"/>
        </w:rPr>
        <w:t>31</w:t>
      </w:r>
      <w:r>
        <w:rPr>
          <w:rStyle w:val="CharSectno"/>
        </w:rPr>
        <w:noBreakHyphen/>
        <w:t>5</w:t>
      </w:r>
      <w:r>
        <w:t xml:space="preserve">  Who must give GST returns</w:t>
      </w:r>
      <w:bookmarkEnd w:id="169"/>
    </w:p>
    <w:p w:rsidR="00000000" w:rsidRDefault="00B06724">
      <w:pPr>
        <w:pStyle w:val="subsection"/>
      </w:pPr>
      <w:r>
        <w:tab/>
        <w:t>(1)</w:t>
      </w:r>
      <w:r>
        <w:tab/>
        <w:t xml:space="preserve">If you are </w:t>
      </w:r>
      <w:r>
        <w:rPr>
          <w:position w:val="6"/>
          <w:sz w:val="16"/>
          <w:szCs w:val="16"/>
        </w:rPr>
        <w:t>*</w:t>
      </w:r>
      <w:r>
        <w:t xml:space="preserve">registered or </w:t>
      </w:r>
      <w:r>
        <w:rPr>
          <w:position w:val="6"/>
          <w:sz w:val="16"/>
          <w:szCs w:val="16"/>
        </w:rPr>
        <w:t>*</w:t>
      </w:r>
      <w:r>
        <w:t xml:space="preserve">required to be registered, you must give to the Commissioner a </w:t>
      </w:r>
      <w:r>
        <w:rPr>
          <w:position w:val="6"/>
          <w:sz w:val="16"/>
          <w:szCs w:val="16"/>
        </w:rPr>
        <w:t>*</w:t>
      </w:r>
      <w:r>
        <w:t>GST return for each tax period.</w:t>
      </w:r>
    </w:p>
    <w:p w:rsidR="00000000" w:rsidRDefault="00B06724">
      <w:pPr>
        <w:pStyle w:val="subsection"/>
      </w:pPr>
      <w:r>
        <w:tab/>
        <w:t>(2)</w:t>
      </w:r>
      <w:r>
        <w:tab/>
        <w:t>You must give the retu</w:t>
      </w:r>
      <w:r>
        <w:t>rn whether or not:</w:t>
      </w:r>
    </w:p>
    <w:p w:rsidR="00000000" w:rsidRDefault="00B06724">
      <w:pPr>
        <w:pStyle w:val="paragraph"/>
      </w:pPr>
      <w:r>
        <w:tab/>
        <w:t>(a)</w:t>
      </w:r>
      <w:r>
        <w:tab/>
        <w:t xml:space="preserve">your </w:t>
      </w:r>
      <w:r>
        <w:rPr>
          <w:position w:val="6"/>
          <w:sz w:val="16"/>
          <w:szCs w:val="16"/>
        </w:rPr>
        <w:t>*</w:t>
      </w:r>
      <w:r>
        <w:t>net amount for the tax period is zero; or</w:t>
      </w:r>
    </w:p>
    <w:p w:rsidR="00000000" w:rsidRDefault="00B06724">
      <w:pPr>
        <w:pStyle w:val="paragraph"/>
      </w:pPr>
      <w:r>
        <w:tab/>
        <w:t>(b)</w:t>
      </w:r>
      <w:r>
        <w:tab/>
        <w:t xml:space="preserve">you are liable for the GST on any </w:t>
      </w:r>
      <w:r>
        <w:rPr>
          <w:position w:val="6"/>
          <w:sz w:val="16"/>
          <w:szCs w:val="16"/>
        </w:rPr>
        <w:t>*</w:t>
      </w:r>
      <w:r>
        <w:t>taxable supplies that are attributable to the tax period.</w:t>
      </w:r>
    </w:p>
    <w:p w:rsidR="00000000" w:rsidRDefault="00B06724">
      <w:pPr>
        <w:pStyle w:val="Heading5"/>
      </w:pPr>
      <w:bookmarkStart w:id="170" w:name="_Toc90898814"/>
      <w:r>
        <w:rPr>
          <w:rStyle w:val="CharSectno"/>
        </w:rPr>
        <w:t>31</w:t>
      </w:r>
      <w:r>
        <w:rPr>
          <w:rStyle w:val="CharSectno"/>
        </w:rPr>
        <w:noBreakHyphen/>
        <w:t>8</w:t>
      </w:r>
      <w:r>
        <w:t xml:space="preserve">  When GST returns must be given—quarterly tax periods</w:t>
      </w:r>
      <w:bookmarkEnd w:id="170"/>
    </w:p>
    <w:p w:rsidR="00000000" w:rsidRDefault="00B06724">
      <w:pPr>
        <w:pStyle w:val="subsection"/>
      </w:pPr>
      <w:r>
        <w:tab/>
        <w:t>(1</w:t>
      </w:r>
      <w:r>
        <w:t>)</w:t>
      </w:r>
      <w:r>
        <w:tab/>
        <w:t xml:space="preserve">If a tax period applying to you is a </w:t>
      </w:r>
      <w:r>
        <w:rPr>
          <w:position w:val="6"/>
          <w:sz w:val="16"/>
          <w:szCs w:val="16"/>
        </w:rPr>
        <w:t>*</w:t>
      </w:r>
      <w:r>
        <w:t xml:space="preserve">quarterly tax period, you must give your </w:t>
      </w:r>
      <w:r>
        <w:rPr>
          <w:position w:val="6"/>
          <w:sz w:val="16"/>
          <w:szCs w:val="16"/>
        </w:rPr>
        <w:t>*</w:t>
      </w:r>
      <w:r>
        <w:t>GST return for the tax period to the Commissioner:</w:t>
      </w:r>
    </w:p>
    <w:p w:rsidR="00000000" w:rsidRDefault="00B06724">
      <w:pPr>
        <w:pStyle w:val="paragraph"/>
      </w:pPr>
      <w:r>
        <w:tab/>
        <w:t>(a)</w:t>
      </w:r>
      <w:r>
        <w:tab/>
        <w:t>as provided in the following table; or</w:t>
      </w:r>
    </w:p>
    <w:p w:rsidR="00000000" w:rsidRDefault="00B06724">
      <w:pPr>
        <w:pStyle w:val="paragraph"/>
      </w:pPr>
      <w:r>
        <w:tab/>
        <w:t>(b)</w:t>
      </w:r>
      <w:r>
        <w:tab/>
        <w:t>within such further period as the Commissioner allows.</w:t>
      </w:r>
    </w:p>
    <w:p w:rsidR="00000000" w:rsidRDefault="00B06724">
      <w:pPr>
        <w:keepNext/>
        <w:keepLines/>
      </w:pPr>
    </w:p>
    <w:tbl>
      <w:tblPr>
        <w:tblW w:w="0" w:type="auto"/>
        <w:tblInd w:w="1275" w:type="dxa"/>
        <w:tblLayout w:type="fixed"/>
        <w:tblLook w:val="0000" w:firstRow="0" w:lastRow="0" w:firstColumn="0" w:lastColumn="0" w:noHBand="0" w:noVBand="0"/>
      </w:tblPr>
      <w:tblGrid>
        <w:gridCol w:w="624"/>
        <w:gridCol w:w="2603"/>
        <w:gridCol w:w="2694"/>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keepNext/>
              <w:keepLines/>
              <w:rPr>
                <w:b/>
                <w:bCs/>
              </w:rPr>
            </w:pPr>
            <w:r>
              <w:rPr>
                <w:b/>
                <w:bCs/>
              </w:rPr>
              <w:t>When quarterly GST</w:t>
            </w:r>
            <w:r>
              <w:rPr>
                <w:b/>
                <w:bCs/>
              </w:rPr>
              <w:t xml:space="preserve"> returns must be given</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keepNext/>
              <w:keepLines/>
              <w:rPr>
                <w:b/>
                <w:bCs/>
              </w:rPr>
            </w:pPr>
            <w:r>
              <w:rPr>
                <w:b/>
                <w:bCs/>
              </w:rPr>
              <w:t>Item</w:t>
            </w:r>
          </w:p>
        </w:tc>
        <w:tc>
          <w:tcPr>
            <w:tcW w:w="2603" w:type="dxa"/>
            <w:tcBorders>
              <w:top w:val="single" w:sz="6" w:space="0" w:color="auto"/>
              <w:left w:val="nil"/>
              <w:bottom w:val="single" w:sz="12" w:space="0" w:color="auto"/>
              <w:right w:val="nil"/>
            </w:tcBorders>
          </w:tcPr>
          <w:p w:rsidR="00000000" w:rsidRDefault="00B06724">
            <w:pPr>
              <w:pStyle w:val="Table"/>
              <w:keepNext/>
              <w:keepLines/>
              <w:rPr>
                <w:b/>
                <w:bCs/>
              </w:rPr>
            </w:pPr>
            <w:r>
              <w:rPr>
                <w:b/>
                <w:bCs/>
              </w:rPr>
              <w:t>If this day falls within the quarterly tax period …</w:t>
            </w:r>
          </w:p>
        </w:tc>
        <w:tc>
          <w:tcPr>
            <w:tcW w:w="2694" w:type="dxa"/>
            <w:tcBorders>
              <w:top w:val="single" w:sz="6" w:space="0" w:color="auto"/>
              <w:left w:val="nil"/>
              <w:bottom w:val="single" w:sz="12" w:space="0" w:color="auto"/>
              <w:right w:val="nil"/>
            </w:tcBorders>
          </w:tcPr>
          <w:p w:rsidR="00000000" w:rsidRDefault="00B06724">
            <w:pPr>
              <w:pStyle w:val="Table"/>
              <w:keepNext/>
              <w:keepLines/>
              <w:rPr>
                <w:b/>
                <w:bCs/>
              </w:rPr>
            </w:pPr>
            <w:r>
              <w:rPr>
                <w:b/>
                <w:bCs/>
              </w:rPr>
              <w:t>Give the GST return to the Commissioner on or before this day:</w:t>
            </w:r>
          </w:p>
        </w:tc>
      </w:tr>
      <w:tr w:rsidR="00000000">
        <w:tblPrEx>
          <w:tblCellMar>
            <w:top w:w="0" w:type="dxa"/>
            <w:left w:w="107" w:type="dxa"/>
            <w:bottom w:w="0" w:type="dxa"/>
            <w:right w:w="107" w:type="dxa"/>
          </w:tblCellMar>
        </w:tblPrEx>
        <w:trPr>
          <w:cantSplit/>
        </w:trPr>
        <w:tc>
          <w:tcPr>
            <w:tcW w:w="624" w:type="dxa"/>
            <w:tcBorders>
              <w:top w:val="single" w:sz="12" w:space="0" w:color="auto"/>
              <w:left w:val="nil"/>
              <w:bottom w:val="dotted" w:sz="6" w:space="0" w:color="auto"/>
              <w:right w:val="nil"/>
            </w:tcBorders>
          </w:tcPr>
          <w:p w:rsidR="00000000" w:rsidRDefault="00B06724">
            <w:pPr>
              <w:pStyle w:val="Table"/>
              <w:keepNext/>
              <w:keepLines/>
            </w:pPr>
            <w:r>
              <w:t>1</w:t>
            </w:r>
          </w:p>
        </w:tc>
        <w:tc>
          <w:tcPr>
            <w:tcW w:w="2603" w:type="dxa"/>
            <w:tcBorders>
              <w:top w:val="single" w:sz="12" w:space="0" w:color="auto"/>
              <w:left w:val="nil"/>
              <w:bottom w:val="dotted" w:sz="6" w:space="0" w:color="auto"/>
              <w:right w:val="nil"/>
            </w:tcBorders>
          </w:tcPr>
          <w:p w:rsidR="00000000" w:rsidRDefault="00B06724">
            <w:pPr>
              <w:pStyle w:val="Table"/>
              <w:keepNext/>
              <w:keepLines/>
            </w:pPr>
            <w:r>
              <w:t>1 September</w:t>
            </w:r>
          </w:p>
        </w:tc>
        <w:tc>
          <w:tcPr>
            <w:tcW w:w="2694" w:type="dxa"/>
            <w:tcBorders>
              <w:top w:val="single" w:sz="12" w:space="0" w:color="auto"/>
              <w:left w:val="nil"/>
              <w:bottom w:val="dotted" w:sz="6" w:space="0" w:color="auto"/>
              <w:right w:val="nil"/>
            </w:tcBorders>
          </w:tcPr>
          <w:p w:rsidR="00000000" w:rsidRDefault="00B06724">
            <w:pPr>
              <w:pStyle w:val="Table"/>
              <w:keepNext/>
              <w:keepLines/>
            </w:pPr>
            <w:r>
              <w:t>the following 28 October</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2603" w:type="dxa"/>
            <w:tcBorders>
              <w:top w:val="dotted" w:sz="6" w:space="0" w:color="auto"/>
              <w:left w:val="nil"/>
              <w:bottom w:val="dotted" w:sz="6" w:space="0" w:color="auto"/>
              <w:right w:val="nil"/>
            </w:tcBorders>
          </w:tcPr>
          <w:p w:rsidR="00000000" w:rsidRDefault="00B06724">
            <w:pPr>
              <w:pStyle w:val="Table"/>
            </w:pPr>
            <w:r>
              <w:t>1 December</w:t>
            </w:r>
          </w:p>
        </w:tc>
        <w:tc>
          <w:tcPr>
            <w:tcW w:w="2694" w:type="dxa"/>
            <w:tcBorders>
              <w:top w:val="dotted" w:sz="6" w:space="0" w:color="auto"/>
              <w:left w:val="nil"/>
              <w:bottom w:val="dotted" w:sz="6" w:space="0" w:color="auto"/>
              <w:right w:val="nil"/>
            </w:tcBorders>
          </w:tcPr>
          <w:p w:rsidR="00000000" w:rsidRDefault="00B06724">
            <w:pPr>
              <w:pStyle w:val="Table"/>
            </w:pPr>
            <w:r>
              <w:t>the following 28 February</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2603" w:type="dxa"/>
            <w:tcBorders>
              <w:top w:val="dotted" w:sz="6" w:space="0" w:color="auto"/>
              <w:left w:val="nil"/>
              <w:bottom w:val="dotted" w:sz="6" w:space="0" w:color="auto"/>
              <w:right w:val="nil"/>
            </w:tcBorders>
          </w:tcPr>
          <w:p w:rsidR="00000000" w:rsidRDefault="00B06724">
            <w:pPr>
              <w:pStyle w:val="Table"/>
            </w:pPr>
            <w:r>
              <w:t>1 March</w:t>
            </w:r>
          </w:p>
        </w:tc>
        <w:tc>
          <w:tcPr>
            <w:tcW w:w="2694" w:type="dxa"/>
            <w:tcBorders>
              <w:top w:val="dotted" w:sz="6" w:space="0" w:color="auto"/>
              <w:left w:val="nil"/>
              <w:bottom w:val="dotted" w:sz="6" w:space="0" w:color="auto"/>
              <w:right w:val="nil"/>
            </w:tcBorders>
          </w:tcPr>
          <w:p w:rsidR="00000000" w:rsidRDefault="00B06724">
            <w:pPr>
              <w:pStyle w:val="Table"/>
            </w:pPr>
            <w:r>
              <w:t>the following 28 </w:t>
            </w:r>
            <w:r>
              <w:t>April</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auto"/>
              <w:right w:val="nil"/>
            </w:tcBorders>
          </w:tcPr>
          <w:p w:rsidR="00000000" w:rsidRDefault="00B06724">
            <w:pPr>
              <w:pStyle w:val="Table"/>
            </w:pPr>
            <w:r>
              <w:t>4</w:t>
            </w:r>
          </w:p>
        </w:tc>
        <w:tc>
          <w:tcPr>
            <w:tcW w:w="2603" w:type="dxa"/>
            <w:tcBorders>
              <w:top w:val="dotted" w:sz="6" w:space="0" w:color="auto"/>
              <w:left w:val="nil"/>
              <w:bottom w:val="single" w:sz="12" w:space="0" w:color="auto"/>
              <w:right w:val="nil"/>
            </w:tcBorders>
          </w:tcPr>
          <w:p w:rsidR="00000000" w:rsidRDefault="00B06724">
            <w:pPr>
              <w:pStyle w:val="Table"/>
            </w:pPr>
            <w:r>
              <w:t>1 June</w:t>
            </w:r>
          </w:p>
        </w:tc>
        <w:tc>
          <w:tcPr>
            <w:tcW w:w="2694" w:type="dxa"/>
            <w:tcBorders>
              <w:top w:val="dotted" w:sz="6" w:space="0" w:color="auto"/>
              <w:left w:val="nil"/>
              <w:bottom w:val="single" w:sz="12" w:space="0" w:color="auto"/>
              <w:right w:val="nil"/>
            </w:tcBorders>
          </w:tcPr>
          <w:p w:rsidR="00000000" w:rsidRDefault="00B06724">
            <w:pPr>
              <w:pStyle w:val="Table"/>
            </w:pPr>
            <w:r>
              <w:t>the following 28 July</w:t>
            </w:r>
          </w:p>
        </w:tc>
      </w:tr>
    </w:tbl>
    <w:p w:rsidR="00000000" w:rsidRDefault="00B06724">
      <w:pPr>
        <w:pStyle w:val="subsection"/>
      </w:pPr>
      <w:r>
        <w:tab/>
        <w:t>(2)</w:t>
      </w:r>
      <w:r>
        <w:tab/>
        <w:t xml:space="preserve">A tax period is a </w:t>
      </w:r>
      <w:r>
        <w:rPr>
          <w:b/>
          <w:bCs/>
          <w:i/>
          <w:iCs/>
        </w:rPr>
        <w:t>quarterly tax period</w:t>
      </w:r>
      <w:r>
        <w:t xml:space="preserve"> if:</w:t>
      </w:r>
    </w:p>
    <w:p w:rsidR="00000000" w:rsidRDefault="00B06724">
      <w:pPr>
        <w:pStyle w:val="paragraph"/>
      </w:pPr>
      <w:r>
        <w:tab/>
        <w:t>(a)</w:t>
      </w:r>
      <w:r>
        <w:tab/>
        <w:t>it is a period of 3 months; or</w:t>
      </w:r>
    </w:p>
    <w:p w:rsidR="00000000" w:rsidRDefault="00B06724">
      <w:pPr>
        <w:pStyle w:val="paragraph"/>
      </w:pPr>
      <w:r>
        <w:tab/>
        <w:t>(b)</w:t>
      </w:r>
      <w:r>
        <w:tab/>
        <w:t>it would be a period of 3 months but for the application of section 27</w:t>
      </w:r>
      <w:r>
        <w:noBreakHyphen/>
        <w:t>30 or 27</w:t>
      </w:r>
      <w:r>
        <w:noBreakHyphen/>
        <w:t>35.</w:t>
      </w:r>
    </w:p>
    <w:p w:rsidR="00000000" w:rsidRDefault="00B06724">
      <w:pPr>
        <w:pStyle w:val="notetext"/>
      </w:pPr>
      <w:r>
        <w:t>Note:</w:t>
      </w:r>
      <w:r>
        <w:tab/>
        <w:t>Under section 27</w:t>
      </w:r>
      <w:r>
        <w:noBreakHyphen/>
      </w:r>
      <w:r>
        <w:t>30, a tax period can be determined to take account of changes in tax periods. Under section 27</w:t>
      </w:r>
      <w:r>
        <w:noBreakHyphen/>
        <w:t>35, the start or finish of a 3 month tax period can vary by up to 7 days from the start or finish of a normal quarter.</w:t>
      </w:r>
    </w:p>
    <w:p w:rsidR="00000000" w:rsidRDefault="00B06724">
      <w:pPr>
        <w:pStyle w:val="Heading5"/>
      </w:pPr>
      <w:bookmarkStart w:id="171" w:name="_Toc90898815"/>
      <w:r>
        <w:rPr>
          <w:rStyle w:val="CharSectno"/>
        </w:rPr>
        <w:t>31</w:t>
      </w:r>
      <w:r>
        <w:rPr>
          <w:rStyle w:val="CharSectno"/>
        </w:rPr>
        <w:noBreakHyphen/>
        <w:t>10</w:t>
      </w:r>
      <w:r>
        <w:t xml:space="preserve">  When GST returns must b</w:t>
      </w:r>
      <w:r>
        <w:t>e given—other tax periods</w:t>
      </w:r>
      <w:bookmarkEnd w:id="171"/>
    </w:p>
    <w:p w:rsidR="00000000" w:rsidRDefault="00B06724">
      <w:pPr>
        <w:pStyle w:val="subsection"/>
      </w:pPr>
      <w:r>
        <w:tab/>
        <w:t>(1)</w:t>
      </w:r>
      <w:r>
        <w:tab/>
        <w:t xml:space="preserve">You must give your </w:t>
      </w:r>
      <w:r>
        <w:rPr>
          <w:position w:val="6"/>
          <w:sz w:val="16"/>
          <w:szCs w:val="16"/>
        </w:rPr>
        <w:t>*</w:t>
      </w:r>
      <w:r>
        <w:t xml:space="preserve">GST return for a tax period (other than a </w:t>
      </w:r>
      <w:r>
        <w:rPr>
          <w:position w:val="6"/>
          <w:sz w:val="16"/>
          <w:szCs w:val="16"/>
        </w:rPr>
        <w:t>*</w:t>
      </w:r>
      <w:r>
        <w:t>quarterly tax period) to the Commissioner:</w:t>
      </w:r>
    </w:p>
    <w:p w:rsidR="00000000" w:rsidRDefault="00B06724">
      <w:pPr>
        <w:pStyle w:val="paragraph"/>
      </w:pPr>
      <w:r>
        <w:tab/>
        <w:t>(a)</w:t>
      </w:r>
      <w:r>
        <w:tab/>
        <w:t>on or before the 21st day of the month following the end of that tax period; or</w:t>
      </w:r>
    </w:p>
    <w:p w:rsidR="00000000" w:rsidRDefault="00B06724">
      <w:pPr>
        <w:pStyle w:val="paragraph"/>
      </w:pPr>
      <w:r>
        <w:tab/>
        <w:t>(b)</w:t>
      </w:r>
      <w:r>
        <w:tab/>
        <w:t>within such furth</w:t>
      </w:r>
      <w:r>
        <w:t>er period as the Commissioner allows.</w:t>
      </w:r>
    </w:p>
    <w:p w:rsidR="00000000" w:rsidRDefault="00B06724">
      <w:pPr>
        <w:pStyle w:val="subsection"/>
      </w:pPr>
      <w:r>
        <w:tab/>
        <w:t>(2)</w:t>
      </w:r>
      <w:r>
        <w:tab/>
        <w:t xml:space="preserve">However, if the tax period ends during the first 7 days of a month, you must give the </w:t>
      </w:r>
      <w:r>
        <w:rPr>
          <w:position w:val="6"/>
          <w:sz w:val="16"/>
          <w:szCs w:val="16"/>
        </w:rPr>
        <w:t>*</w:t>
      </w:r>
      <w:r>
        <w:t>GST return to the Commissioner:</w:t>
      </w:r>
    </w:p>
    <w:p w:rsidR="00000000" w:rsidRDefault="00B06724">
      <w:pPr>
        <w:pStyle w:val="paragraph"/>
      </w:pPr>
      <w:r>
        <w:tab/>
        <w:t>(a)</w:t>
      </w:r>
      <w:r>
        <w:tab/>
        <w:t>on or before the 21st day of that month; or</w:t>
      </w:r>
    </w:p>
    <w:p w:rsidR="00000000" w:rsidRDefault="00B06724">
      <w:pPr>
        <w:pStyle w:val="paragraph"/>
      </w:pPr>
      <w:r>
        <w:tab/>
        <w:t>(b)</w:t>
      </w:r>
      <w:r>
        <w:tab/>
        <w:t>within such further period as the Commis</w:t>
      </w:r>
      <w:r>
        <w:t>sioner allows.</w:t>
      </w:r>
    </w:p>
    <w:p w:rsidR="00000000" w:rsidRDefault="00B06724">
      <w:pPr>
        <w:pStyle w:val="Heading5"/>
      </w:pPr>
      <w:bookmarkStart w:id="172" w:name="_Toc90898816"/>
      <w:r>
        <w:rPr>
          <w:rStyle w:val="CharSectno"/>
        </w:rPr>
        <w:t>31</w:t>
      </w:r>
      <w:r>
        <w:rPr>
          <w:rStyle w:val="CharSectno"/>
        </w:rPr>
        <w:noBreakHyphen/>
        <w:t>15</w:t>
      </w:r>
      <w:r>
        <w:t xml:space="preserve">  The form and contents of GST returns</w:t>
      </w:r>
      <w:bookmarkEnd w:id="172"/>
    </w:p>
    <w:p w:rsidR="00000000" w:rsidRDefault="00B06724">
      <w:pPr>
        <w:pStyle w:val="subsection"/>
      </w:pPr>
      <w:r>
        <w:tab/>
        <w:t>(1)</w:t>
      </w:r>
      <w:r>
        <w:tab/>
        <w:t xml:space="preserve">Your </w:t>
      </w:r>
      <w:r>
        <w:rPr>
          <w:position w:val="6"/>
          <w:sz w:val="16"/>
          <w:szCs w:val="16"/>
        </w:rPr>
        <w:t>*</w:t>
      </w:r>
      <w:r>
        <w:t xml:space="preserve">GST return for a tax period must be in the </w:t>
      </w:r>
      <w:r>
        <w:rPr>
          <w:position w:val="6"/>
          <w:sz w:val="16"/>
          <w:szCs w:val="16"/>
        </w:rPr>
        <w:t>*</w:t>
      </w:r>
      <w:r>
        <w:t>approved form.</w:t>
      </w:r>
    </w:p>
    <w:p w:rsidR="00000000" w:rsidRDefault="00B06724">
      <w:pPr>
        <w:pStyle w:val="subsection"/>
      </w:pPr>
      <w:r>
        <w:tab/>
        <w:t>(2)</w:t>
      </w:r>
      <w:r>
        <w:tab/>
        <w:t>However, if during the tax period:</w:t>
      </w:r>
    </w:p>
    <w:p w:rsidR="00000000" w:rsidRDefault="00B06724">
      <w:pPr>
        <w:pStyle w:val="paragraph"/>
      </w:pPr>
      <w:r>
        <w:tab/>
        <w:t>(a)</w:t>
      </w:r>
      <w:r>
        <w:tab/>
        <w:t xml:space="preserve">you are not liable for the GST on any </w:t>
      </w:r>
      <w:r>
        <w:rPr>
          <w:position w:val="6"/>
          <w:sz w:val="16"/>
          <w:szCs w:val="16"/>
        </w:rPr>
        <w:t>*</w:t>
      </w:r>
      <w:r>
        <w:t>taxable supplies, a</w:t>
      </w:r>
      <w:r>
        <w:t xml:space="preserve">nd you did not make any supplies that would have been taxable supplies had they not been </w:t>
      </w:r>
      <w:r>
        <w:rPr>
          <w:position w:val="6"/>
          <w:sz w:val="16"/>
          <w:szCs w:val="16"/>
        </w:rPr>
        <w:t>*</w:t>
      </w:r>
      <w:r>
        <w:t>GST</w:t>
      </w:r>
      <w:r>
        <w:noBreakHyphen/>
        <w:t xml:space="preserve">free or </w:t>
      </w:r>
      <w:r>
        <w:rPr>
          <w:position w:val="6"/>
          <w:sz w:val="16"/>
          <w:szCs w:val="16"/>
        </w:rPr>
        <w:t>*</w:t>
      </w:r>
      <w:r>
        <w:t>input taxed; and</w:t>
      </w:r>
    </w:p>
    <w:p w:rsidR="00000000" w:rsidRDefault="00B06724">
      <w:pPr>
        <w:pStyle w:val="paragraph"/>
      </w:pPr>
      <w:r>
        <w:tab/>
        <w:t>(b)</w:t>
      </w:r>
      <w:r>
        <w:tab/>
        <w:t xml:space="preserve">you are not liable for the GST on any </w:t>
      </w:r>
      <w:r>
        <w:rPr>
          <w:position w:val="6"/>
          <w:sz w:val="16"/>
          <w:szCs w:val="16"/>
        </w:rPr>
        <w:t>*</w:t>
      </w:r>
      <w:r>
        <w:t>taxable importations the GST on which is payable at the time when GST on taxable supplies is</w:t>
      </w:r>
      <w:r>
        <w:t xml:space="preserve"> normally payable; and</w:t>
      </w:r>
    </w:p>
    <w:p w:rsidR="00000000" w:rsidRDefault="00B06724">
      <w:pPr>
        <w:pStyle w:val="paragraph"/>
      </w:pPr>
      <w:r>
        <w:tab/>
        <w:t>(c)</w:t>
      </w:r>
      <w:r>
        <w:tab/>
        <w:t xml:space="preserve">you are not entitled to the input tax credits on any </w:t>
      </w:r>
      <w:r>
        <w:rPr>
          <w:position w:val="6"/>
          <w:sz w:val="16"/>
          <w:szCs w:val="16"/>
        </w:rPr>
        <w:t>*</w:t>
      </w:r>
      <w:r>
        <w:t xml:space="preserve">creditable acquisitions or </w:t>
      </w:r>
      <w:r>
        <w:rPr>
          <w:position w:val="6"/>
          <w:sz w:val="16"/>
          <w:szCs w:val="16"/>
        </w:rPr>
        <w:t>*</w:t>
      </w:r>
      <w:r>
        <w:t>creditable importations;</w:t>
      </w:r>
    </w:p>
    <w:p w:rsidR="00000000" w:rsidRDefault="00B06724">
      <w:pPr>
        <w:pStyle w:val="subsection2Char"/>
      </w:pPr>
      <w:r>
        <w:t xml:space="preserve">you may give your </w:t>
      </w:r>
      <w:r>
        <w:rPr>
          <w:position w:val="6"/>
          <w:sz w:val="16"/>
          <w:szCs w:val="16"/>
        </w:rPr>
        <w:t>*</w:t>
      </w:r>
      <w:r>
        <w:t>GST return for the period to the Commissioner in the manner the Commissioner requires.</w:t>
      </w:r>
    </w:p>
    <w:p w:rsidR="00000000" w:rsidRDefault="00B06724">
      <w:pPr>
        <w:pStyle w:val="subsection"/>
      </w:pPr>
      <w:r>
        <w:tab/>
        <w:t xml:space="preserve">(3) </w:t>
      </w:r>
      <w:r>
        <w:tab/>
        <w:t xml:space="preserve">The fact </w:t>
      </w:r>
      <w:r>
        <w:t xml:space="preserve">that, in your </w:t>
      </w:r>
      <w:r>
        <w:rPr>
          <w:position w:val="6"/>
          <w:sz w:val="16"/>
          <w:szCs w:val="16"/>
        </w:rPr>
        <w:t>*</w:t>
      </w:r>
      <w:r>
        <w:t xml:space="preserve">GST return for the </w:t>
      </w:r>
      <w:r>
        <w:rPr>
          <w:position w:val="6"/>
          <w:sz w:val="16"/>
          <w:szCs w:val="16"/>
        </w:rPr>
        <w:t>*</w:t>
      </w:r>
      <w:r>
        <w:t xml:space="preserve">tax period, your </w:t>
      </w:r>
      <w:r>
        <w:rPr>
          <w:position w:val="6"/>
          <w:sz w:val="16"/>
          <w:szCs w:val="16"/>
        </w:rPr>
        <w:t>*</w:t>
      </w:r>
      <w:r>
        <w:t xml:space="preserve">net amount for the </w:t>
      </w:r>
      <w:r>
        <w:rPr>
          <w:position w:val="6"/>
          <w:sz w:val="16"/>
          <w:szCs w:val="16"/>
        </w:rPr>
        <w:t>*</w:t>
      </w:r>
      <w:r>
        <w:t xml:space="preserve">tax period is worked out: </w:t>
      </w:r>
    </w:p>
    <w:p w:rsidR="00000000" w:rsidRDefault="00B06724">
      <w:pPr>
        <w:pStyle w:val="paragraph"/>
      </w:pPr>
      <w:r>
        <w:tab/>
        <w:t xml:space="preserve">(a) </w:t>
      </w:r>
      <w:r>
        <w:tab/>
        <w:t>in the way specified in section 17</w:t>
      </w:r>
      <w:r>
        <w:noBreakHyphen/>
        <w:t xml:space="preserve">5; and </w:t>
      </w:r>
    </w:p>
    <w:p w:rsidR="00000000" w:rsidRDefault="00B06724">
      <w:pPr>
        <w:pStyle w:val="paragraph"/>
      </w:pPr>
      <w:r>
        <w:tab/>
        <w:t xml:space="preserve">(b) </w:t>
      </w:r>
      <w:r>
        <w:tab/>
        <w:t xml:space="preserve">not in the way specified in the </w:t>
      </w:r>
      <w:r>
        <w:rPr>
          <w:position w:val="6"/>
          <w:sz w:val="16"/>
          <w:szCs w:val="16"/>
        </w:rPr>
        <w:t>*</w:t>
      </w:r>
      <w:r>
        <w:t xml:space="preserve">approved form for a GST return; </w:t>
      </w:r>
    </w:p>
    <w:p w:rsidR="00000000" w:rsidRDefault="00B06724">
      <w:pPr>
        <w:pStyle w:val="subsection2Char"/>
      </w:pPr>
      <w:r>
        <w:t xml:space="preserve">does not prevent your GST return for the tax period being treated as being in the approved form. </w:t>
      </w:r>
    </w:p>
    <w:p w:rsidR="00000000" w:rsidRDefault="00B06724">
      <w:pPr>
        <w:pStyle w:val="Heading5"/>
      </w:pPr>
      <w:bookmarkStart w:id="173" w:name="_Toc90898817"/>
      <w:r>
        <w:rPr>
          <w:rStyle w:val="CharSectno"/>
        </w:rPr>
        <w:t>31</w:t>
      </w:r>
      <w:r>
        <w:rPr>
          <w:rStyle w:val="CharSectno"/>
        </w:rPr>
        <w:noBreakHyphen/>
        <w:t>20</w:t>
      </w:r>
      <w:r>
        <w:t xml:space="preserve">  Additional GST returns</w:t>
      </w:r>
      <w:bookmarkEnd w:id="173"/>
    </w:p>
    <w:p w:rsidR="00000000" w:rsidRDefault="00B06724">
      <w:pPr>
        <w:pStyle w:val="subsection"/>
      </w:pPr>
      <w:r>
        <w:tab/>
        <w:t>(1)</w:t>
      </w:r>
      <w:r>
        <w:tab/>
        <w:t xml:space="preserve">In addition to the </w:t>
      </w:r>
      <w:r>
        <w:rPr>
          <w:position w:val="6"/>
          <w:sz w:val="16"/>
          <w:szCs w:val="16"/>
        </w:rPr>
        <w:t>*</w:t>
      </w:r>
      <w:r>
        <w:t>GST returns required under section 31</w:t>
      </w:r>
      <w:r>
        <w:noBreakHyphen/>
        <w:t>5, you must give to the Commissioner such</w:t>
      </w:r>
      <w:r>
        <w:t xml:space="preserve"> further or fuller GST returns as the Commissioner directs you to give (including any GST return in your capacity as agent or trustee).</w:t>
      </w:r>
    </w:p>
    <w:p w:rsidR="00000000" w:rsidRDefault="00B06724">
      <w:pPr>
        <w:pStyle w:val="subsection"/>
      </w:pPr>
      <w:r>
        <w:tab/>
        <w:t>(2)</w:t>
      </w:r>
      <w:r>
        <w:tab/>
        <w:t xml:space="preserve">The </w:t>
      </w:r>
      <w:r>
        <w:rPr>
          <w:position w:val="6"/>
          <w:sz w:val="16"/>
          <w:szCs w:val="16"/>
        </w:rPr>
        <w:t>*</w:t>
      </w:r>
      <w:r>
        <w:t xml:space="preserve">approved form for a further or fuller </w:t>
      </w:r>
      <w:r>
        <w:rPr>
          <w:position w:val="6"/>
          <w:sz w:val="16"/>
          <w:szCs w:val="16"/>
        </w:rPr>
        <w:t>*</w:t>
      </w:r>
      <w:r>
        <w:t>GST return may require information to be provided relating to:</w:t>
      </w:r>
    </w:p>
    <w:p w:rsidR="00000000" w:rsidRDefault="00B06724">
      <w:pPr>
        <w:pStyle w:val="paragraph"/>
      </w:pPr>
      <w:r>
        <w:tab/>
        <w:t>(a)</w:t>
      </w:r>
      <w:r>
        <w:tab/>
        <w:t>the</w:t>
      </w:r>
      <w:r>
        <w:t xml:space="preserve"> tax period to which the return relates; or</w:t>
      </w:r>
    </w:p>
    <w:p w:rsidR="00000000" w:rsidRDefault="00B06724">
      <w:pPr>
        <w:pStyle w:val="paragraph"/>
      </w:pPr>
      <w:r>
        <w:tab/>
        <w:t>(b)</w:t>
      </w:r>
      <w:r>
        <w:tab/>
        <w:t>one or more preceding tax periods; or</w:t>
      </w:r>
    </w:p>
    <w:p w:rsidR="00000000" w:rsidRDefault="00B06724">
      <w:pPr>
        <w:pStyle w:val="paragraph"/>
      </w:pPr>
      <w:r>
        <w:tab/>
        <w:t>(c)</w:t>
      </w:r>
      <w:r>
        <w:tab/>
        <w:t>both the tax period to which the return relates, and one or more preceding tax periods.</w:t>
      </w:r>
    </w:p>
    <w:p w:rsidR="00000000" w:rsidRDefault="00B06724">
      <w:pPr>
        <w:pStyle w:val="Heading5"/>
      </w:pPr>
      <w:bookmarkStart w:id="174" w:name="_Toc90898818"/>
      <w:r>
        <w:rPr>
          <w:rStyle w:val="CharSectno"/>
        </w:rPr>
        <w:t>31</w:t>
      </w:r>
      <w:r>
        <w:rPr>
          <w:rStyle w:val="CharSectno"/>
        </w:rPr>
        <w:noBreakHyphen/>
        <w:t>25</w:t>
      </w:r>
      <w:r>
        <w:t xml:space="preserve">  Electronic lodgment of GST returns</w:t>
      </w:r>
      <w:bookmarkEnd w:id="174"/>
    </w:p>
    <w:p w:rsidR="00000000" w:rsidRDefault="00B06724">
      <w:pPr>
        <w:pStyle w:val="subsection"/>
      </w:pPr>
      <w:r>
        <w:tab/>
        <w:t>(1)</w:t>
      </w:r>
      <w:r>
        <w:tab/>
        <w:t>You m</w:t>
      </w:r>
      <w:r>
        <w:t xml:space="preserve">ay give your </w:t>
      </w:r>
      <w:r>
        <w:rPr>
          <w:position w:val="6"/>
          <w:sz w:val="16"/>
          <w:szCs w:val="16"/>
        </w:rPr>
        <w:t>*</w:t>
      </w:r>
      <w:r>
        <w:t xml:space="preserve">GST returns to the Commissioner by </w:t>
      </w:r>
      <w:r>
        <w:rPr>
          <w:position w:val="6"/>
          <w:sz w:val="16"/>
          <w:szCs w:val="16"/>
        </w:rPr>
        <w:t>*</w:t>
      </w:r>
      <w:r>
        <w:t>lodging them electronically.</w:t>
      </w:r>
    </w:p>
    <w:p w:rsidR="00000000" w:rsidRDefault="00B06724">
      <w:pPr>
        <w:pStyle w:val="notetext"/>
      </w:pPr>
      <w:r>
        <w:t>Note:</w:t>
      </w:r>
      <w:r>
        <w:tab/>
        <w:t>Section 388</w:t>
      </w:r>
      <w:r>
        <w:noBreakHyphen/>
        <w:t xml:space="preserve">75 in Schedule 1 to the </w:t>
      </w:r>
      <w:r>
        <w:rPr>
          <w:i/>
          <w:iCs/>
        </w:rPr>
        <w:t>Taxation Administration Act 1953</w:t>
      </w:r>
      <w:r>
        <w:t xml:space="preserve"> deals with signing returns. </w:t>
      </w:r>
    </w:p>
    <w:p w:rsidR="00000000" w:rsidRDefault="00B06724">
      <w:pPr>
        <w:pStyle w:val="subsection"/>
        <w:keepNext/>
      </w:pPr>
      <w:r>
        <w:tab/>
        <w:t>(2)</w:t>
      </w:r>
      <w:r>
        <w:tab/>
        <w:t xml:space="preserve">However, if your </w:t>
      </w:r>
      <w:r>
        <w:rPr>
          <w:position w:val="6"/>
          <w:sz w:val="16"/>
          <w:szCs w:val="16"/>
        </w:rPr>
        <w:t>*</w:t>
      </w:r>
      <w:r>
        <w:t xml:space="preserve">annual turnover meets the </w:t>
      </w:r>
      <w:r>
        <w:rPr>
          <w:position w:val="6"/>
          <w:sz w:val="16"/>
          <w:szCs w:val="16"/>
        </w:rPr>
        <w:t>*</w:t>
      </w:r>
      <w:r>
        <w:t xml:space="preserve">electronic lodgment turnover threshold, you </w:t>
      </w:r>
      <w:r>
        <w:rPr>
          <w:i/>
          <w:iCs/>
        </w:rPr>
        <w:t>must</w:t>
      </w:r>
      <w:r>
        <w:t xml:space="preserve"> give your </w:t>
      </w:r>
      <w:r>
        <w:rPr>
          <w:position w:val="6"/>
          <w:sz w:val="16"/>
          <w:szCs w:val="16"/>
        </w:rPr>
        <w:t>*</w:t>
      </w:r>
      <w:r>
        <w:t xml:space="preserve">GST returns to the Commissioner by </w:t>
      </w:r>
      <w:r>
        <w:rPr>
          <w:position w:val="6"/>
          <w:sz w:val="16"/>
          <w:szCs w:val="16"/>
        </w:rPr>
        <w:t>*</w:t>
      </w:r>
      <w:r>
        <w:t>lodging them electronically, unless the Commissioner otherwise approves.</w:t>
      </w:r>
    </w:p>
    <w:p w:rsidR="00000000" w:rsidRDefault="00B06724">
      <w:pPr>
        <w:pStyle w:val="notetext"/>
      </w:pPr>
      <w:r>
        <w:t>Note 1:</w:t>
      </w:r>
      <w:r>
        <w:tab/>
        <w:t>A penalty applies if you fail to lodge your GST return electronically as requir</w:t>
      </w:r>
      <w:r>
        <w:t>ed—see section 288</w:t>
      </w:r>
      <w:r>
        <w:noBreakHyphen/>
        <w:t xml:space="preserve">10 in Schedule 1 to the </w:t>
      </w:r>
      <w:r>
        <w:rPr>
          <w:i/>
          <w:iCs/>
        </w:rPr>
        <w:t>Taxation Administration Act 1953</w:t>
      </w:r>
      <w:r>
        <w:t>.</w:t>
      </w:r>
    </w:p>
    <w:p w:rsidR="00000000" w:rsidRDefault="00B06724">
      <w:pPr>
        <w:pStyle w:val="notetext"/>
      </w:pPr>
      <w:r>
        <w:t>Note 2:</w:t>
      </w:r>
      <w:r>
        <w:tab/>
        <w:t>If you lodge your GST return electronically, you must also electronically notify the Commissioner of other BAS amounts—see section 388</w:t>
      </w:r>
      <w:r>
        <w:noBreakHyphen/>
        <w:t>80 in that Schedule.</w:t>
      </w:r>
    </w:p>
    <w:p w:rsidR="00000000" w:rsidRDefault="00B06724">
      <w:pPr>
        <w:pStyle w:val="subsection"/>
      </w:pPr>
      <w:r>
        <w:tab/>
        <w:t>(3)</w:t>
      </w:r>
      <w:r>
        <w:tab/>
        <w:t xml:space="preserve">A </w:t>
      </w:r>
      <w:r>
        <w:rPr>
          <w:position w:val="6"/>
          <w:sz w:val="16"/>
          <w:szCs w:val="16"/>
        </w:rPr>
        <w:t>*</w:t>
      </w:r>
      <w:r>
        <w:t>GST ret</w:t>
      </w:r>
      <w:r>
        <w:t xml:space="preserve">urn is </w:t>
      </w:r>
      <w:r>
        <w:rPr>
          <w:b/>
          <w:bCs/>
          <w:i/>
          <w:iCs/>
        </w:rPr>
        <w:t>lodged electronically</w:t>
      </w:r>
      <w:r>
        <w:t xml:space="preserve"> if it is transmitted to the Commissioner in an electronic format approved by the Commissioner.</w:t>
      </w:r>
    </w:p>
    <w:p w:rsidR="00000000" w:rsidRDefault="00B06724">
      <w:pPr>
        <w:pStyle w:val="subsection"/>
      </w:pPr>
      <w:r>
        <w:tab/>
        <w:t>(4)</w:t>
      </w:r>
      <w:r>
        <w:tab/>
        <w:t xml:space="preserve">The </w:t>
      </w:r>
      <w:r>
        <w:rPr>
          <w:b/>
          <w:bCs/>
          <w:i/>
          <w:iCs/>
        </w:rPr>
        <w:t>electronic lodgment turnover threshold</w:t>
      </w:r>
      <w:r>
        <w:t xml:space="preserve"> is:</w:t>
      </w:r>
    </w:p>
    <w:p w:rsidR="00000000" w:rsidRDefault="00B06724">
      <w:pPr>
        <w:pStyle w:val="paragraph"/>
      </w:pPr>
      <w:r>
        <w:tab/>
        <w:t>(a)</w:t>
      </w:r>
      <w:r>
        <w:tab/>
        <w:t>$20 million; or</w:t>
      </w:r>
    </w:p>
    <w:p w:rsidR="00000000" w:rsidRDefault="00B06724">
      <w:pPr>
        <w:pStyle w:val="paragraph"/>
      </w:pPr>
      <w:r>
        <w:tab/>
        <w:t>(b)</w:t>
      </w:r>
      <w:r>
        <w:tab/>
        <w:t>such higher amount as the regulations specify.</w:t>
      </w:r>
    </w:p>
    <w:p w:rsidR="00000000" w:rsidRDefault="00B06724">
      <w:pPr>
        <w:pStyle w:val="Heading5"/>
      </w:pPr>
      <w:bookmarkStart w:id="175" w:name="_Toc90898819"/>
      <w:r>
        <w:rPr>
          <w:rStyle w:val="CharSectno"/>
        </w:rPr>
        <w:t>31</w:t>
      </w:r>
      <w:r>
        <w:rPr>
          <w:rStyle w:val="CharSectno"/>
        </w:rPr>
        <w:noBreakHyphen/>
        <w:t>99</w:t>
      </w:r>
      <w:r>
        <w:t xml:space="preserve">  Special rules relating to GST returns</w:t>
      </w:r>
      <w:bookmarkEnd w:id="175"/>
    </w:p>
    <w:p w:rsidR="00000000" w:rsidRDefault="00B06724">
      <w:pPr>
        <w:pStyle w:val="subsection"/>
      </w:pPr>
      <w:r>
        <w:tab/>
      </w:r>
      <w:r>
        <w:tab/>
        <w:t xml:space="preserve">Chapter 4 contains special rules relating to </w:t>
      </w:r>
      <w:r>
        <w:rPr>
          <w:position w:val="6"/>
          <w:sz w:val="16"/>
          <w:szCs w:val="16"/>
        </w:rPr>
        <w:t>*</w:t>
      </w:r>
      <w:r>
        <w:t>GST returns, as follows:</w:t>
      </w:r>
    </w:p>
    <w:p w:rsidR="00000000" w:rsidRDefault="00B06724">
      <w:pPr>
        <w:pStyle w:val="Table"/>
        <w:keepNext/>
      </w:pPr>
    </w:p>
    <w:tbl>
      <w:tblPr>
        <w:tblW w:w="0" w:type="auto"/>
        <w:tblInd w:w="1275" w:type="dxa"/>
        <w:tblLayout w:type="fixed"/>
        <w:tblLook w:val="0000" w:firstRow="0" w:lastRow="0" w:firstColumn="0" w:lastColumn="0" w:noHBand="0" w:noVBand="0"/>
      </w:tblPr>
      <w:tblGrid>
        <w:gridCol w:w="624"/>
        <w:gridCol w:w="3544"/>
        <w:gridCol w:w="1753"/>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rPr>
                <w:b/>
                <w:bCs/>
              </w:rPr>
            </w:pPr>
            <w:r>
              <w:rPr>
                <w:b/>
                <w:bCs/>
              </w:rPr>
              <w:t>For this case …</w:t>
            </w:r>
          </w:p>
        </w:tc>
        <w:tc>
          <w:tcPr>
            <w:tcW w:w="1753" w:type="dxa"/>
            <w:tcBorders>
              <w:top w:val="single" w:sz="6" w:space="0" w:color="auto"/>
              <w:left w:val="nil"/>
              <w:bottom w:val="single" w:sz="12" w:space="0" w:color="auto"/>
              <w:right w:val="nil"/>
            </w:tcBorders>
          </w:tcPr>
          <w:p w:rsidR="00000000" w:rsidRDefault="00B06724">
            <w:pPr>
              <w:pStyle w:val="Table"/>
              <w:rPr>
                <w:b/>
                <w:bCs/>
              </w:rPr>
            </w:pPr>
            <w:r>
              <w:rPr>
                <w:b/>
                <w:bCs/>
              </w:rPr>
              <w:t>See:</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CommentText"/>
            </w:pPr>
            <w:r>
              <w:t>1A</w:t>
            </w:r>
          </w:p>
        </w:tc>
        <w:tc>
          <w:tcPr>
            <w:tcW w:w="3544" w:type="dxa"/>
            <w:tcBorders>
              <w:top w:val="nil"/>
              <w:left w:val="nil"/>
              <w:bottom w:val="nil"/>
              <w:right w:val="nil"/>
            </w:tcBorders>
          </w:tcPr>
          <w:p w:rsidR="00000000" w:rsidRDefault="00B06724">
            <w:pPr>
              <w:pStyle w:val="CommentText"/>
            </w:pPr>
            <w:r>
              <w:t>Annual tax periods</w:t>
            </w:r>
          </w:p>
        </w:tc>
        <w:tc>
          <w:tcPr>
            <w:tcW w:w="1753" w:type="dxa"/>
            <w:tcBorders>
              <w:top w:val="nil"/>
              <w:left w:val="nil"/>
              <w:bottom w:val="nil"/>
              <w:right w:val="nil"/>
            </w:tcBorders>
          </w:tcPr>
          <w:p w:rsidR="00000000" w:rsidRDefault="00B06724">
            <w:pPr>
              <w:pStyle w:val="CommentText"/>
            </w:pPr>
            <w:r>
              <w:t>Division 151</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pPr>
            <w:r>
              <w:t>GST branches</w:t>
            </w:r>
          </w:p>
        </w:tc>
        <w:tc>
          <w:tcPr>
            <w:tcW w:w="1753" w:type="dxa"/>
            <w:tcBorders>
              <w:top w:val="nil"/>
              <w:left w:val="nil"/>
              <w:bottom w:val="nil"/>
              <w:right w:val="nil"/>
            </w:tcBorders>
          </w:tcPr>
          <w:p w:rsidR="00000000" w:rsidRDefault="00B06724">
            <w:pPr>
              <w:pStyle w:val="Table"/>
            </w:pPr>
            <w:r>
              <w:t>Division 54</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pPr>
            <w:r>
              <w:t>GST groups</w:t>
            </w:r>
          </w:p>
        </w:tc>
        <w:tc>
          <w:tcPr>
            <w:tcW w:w="1753" w:type="dxa"/>
            <w:tcBorders>
              <w:top w:val="nil"/>
              <w:left w:val="nil"/>
              <w:bottom w:val="nil"/>
              <w:right w:val="nil"/>
            </w:tcBorders>
          </w:tcPr>
          <w:p w:rsidR="00000000" w:rsidRDefault="00B06724">
            <w:pPr>
              <w:pStyle w:val="Table"/>
            </w:pPr>
            <w:r>
              <w:t>Division 48</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pPr>
            <w:r>
              <w:t>GST joint ventures</w:t>
            </w:r>
          </w:p>
        </w:tc>
        <w:tc>
          <w:tcPr>
            <w:tcW w:w="1753" w:type="dxa"/>
            <w:tcBorders>
              <w:top w:val="nil"/>
              <w:left w:val="nil"/>
              <w:bottom w:val="nil"/>
              <w:right w:val="nil"/>
            </w:tcBorders>
          </w:tcPr>
          <w:p w:rsidR="00000000" w:rsidRDefault="00B06724">
            <w:pPr>
              <w:pStyle w:val="Table"/>
            </w:pPr>
            <w:r>
              <w:t>Division 51</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4</w:t>
            </w:r>
          </w:p>
        </w:tc>
        <w:tc>
          <w:tcPr>
            <w:tcW w:w="3544" w:type="dxa"/>
            <w:tcBorders>
              <w:top w:val="nil"/>
              <w:left w:val="nil"/>
              <w:bottom w:val="nil"/>
              <w:right w:val="nil"/>
            </w:tcBorders>
          </w:tcPr>
          <w:p w:rsidR="00000000" w:rsidRDefault="00B06724">
            <w:pPr>
              <w:pStyle w:val="Table"/>
            </w:pPr>
            <w:r>
              <w:t>Insurance</w:t>
            </w:r>
          </w:p>
        </w:tc>
        <w:tc>
          <w:tcPr>
            <w:tcW w:w="1753" w:type="dxa"/>
            <w:tcBorders>
              <w:top w:val="nil"/>
              <w:left w:val="nil"/>
              <w:bottom w:val="nil"/>
              <w:right w:val="nil"/>
            </w:tcBorders>
          </w:tcPr>
          <w:p w:rsidR="00000000" w:rsidRDefault="00B06724">
            <w:pPr>
              <w:pStyle w:val="Table"/>
            </w:pPr>
            <w:r>
              <w:t>Division 78</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4A</w:t>
            </w:r>
          </w:p>
        </w:tc>
        <w:tc>
          <w:tcPr>
            <w:tcW w:w="3544" w:type="dxa"/>
            <w:tcBorders>
              <w:top w:val="nil"/>
              <w:left w:val="nil"/>
              <w:bottom w:val="nil"/>
              <w:right w:val="nil"/>
            </w:tcBorders>
          </w:tcPr>
          <w:p w:rsidR="00000000" w:rsidRDefault="00B06724">
            <w:pPr>
              <w:pStyle w:val="Table"/>
            </w:pPr>
            <w:r>
              <w:t>Payment of GST by instalments</w:t>
            </w:r>
          </w:p>
        </w:tc>
        <w:tc>
          <w:tcPr>
            <w:tcW w:w="1753" w:type="dxa"/>
            <w:tcBorders>
              <w:top w:val="nil"/>
              <w:left w:val="nil"/>
              <w:bottom w:val="nil"/>
              <w:right w:val="nil"/>
            </w:tcBorders>
          </w:tcPr>
          <w:p w:rsidR="00000000" w:rsidRDefault="00B06724">
            <w:pPr>
              <w:pStyle w:val="Table"/>
            </w:pPr>
            <w:r>
              <w:t>Division 162</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5</w:t>
            </w:r>
          </w:p>
        </w:tc>
        <w:tc>
          <w:tcPr>
            <w:tcW w:w="3544" w:type="dxa"/>
            <w:tcBorders>
              <w:top w:val="nil"/>
              <w:left w:val="nil"/>
              <w:bottom w:val="nil"/>
              <w:right w:val="nil"/>
            </w:tcBorders>
          </w:tcPr>
          <w:p w:rsidR="00000000" w:rsidRDefault="00B06724">
            <w:pPr>
              <w:pStyle w:val="Table"/>
            </w:pPr>
            <w:r>
              <w:t>Resident agents acting for non</w:t>
            </w:r>
            <w:r>
              <w:noBreakHyphen/>
              <w:t>residents</w:t>
            </w:r>
          </w:p>
        </w:tc>
        <w:tc>
          <w:tcPr>
            <w:tcW w:w="1753" w:type="dxa"/>
            <w:tcBorders>
              <w:top w:val="nil"/>
              <w:left w:val="nil"/>
              <w:bottom w:val="nil"/>
              <w:right w:val="nil"/>
            </w:tcBorders>
          </w:tcPr>
          <w:p w:rsidR="00000000" w:rsidRDefault="00B06724">
            <w:pPr>
              <w:pStyle w:val="Table"/>
            </w:pPr>
            <w:r>
              <w:t>Division 57</w:t>
            </w:r>
          </w:p>
        </w:tc>
      </w:tr>
      <w:tr w:rsidR="00000000">
        <w:tblPrEx>
          <w:tblCellMar>
            <w:top w:w="0" w:type="dxa"/>
            <w:left w:w="107" w:type="dxa"/>
            <w:bottom w:w="0" w:type="dxa"/>
            <w:right w:w="107" w:type="dxa"/>
          </w:tblCellMar>
        </w:tblPrEx>
        <w:trPr>
          <w:cantSplit/>
        </w:trPr>
        <w:tc>
          <w:tcPr>
            <w:tcW w:w="624" w:type="dxa"/>
            <w:tcBorders>
              <w:top w:val="nil"/>
              <w:left w:val="nil"/>
              <w:bottom w:val="single" w:sz="12" w:space="0" w:color="auto"/>
              <w:right w:val="nil"/>
            </w:tcBorders>
          </w:tcPr>
          <w:p w:rsidR="00000000" w:rsidRDefault="00B06724">
            <w:pPr>
              <w:pStyle w:val="Table"/>
            </w:pPr>
            <w:r>
              <w:t>6</w:t>
            </w:r>
          </w:p>
        </w:tc>
        <w:tc>
          <w:tcPr>
            <w:tcW w:w="3544" w:type="dxa"/>
            <w:tcBorders>
              <w:top w:val="nil"/>
              <w:left w:val="nil"/>
              <w:bottom w:val="single" w:sz="12" w:space="0" w:color="auto"/>
              <w:right w:val="nil"/>
            </w:tcBorders>
          </w:tcPr>
          <w:p w:rsidR="00000000" w:rsidRDefault="00B06724">
            <w:pPr>
              <w:pStyle w:val="Table"/>
            </w:pPr>
            <w:r>
              <w:t>Supplies in satisfaction of debts</w:t>
            </w:r>
          </w:p>
        </w:tc>
        <w:tc>
          <w:tcPr>
            <w:tcW w:w="1753" w:type="dxa"/>
            <w:tcBorders>
              <w:top w:val="nil"/>
              <w:left w:val="nil"/>
              <w:bottom w:val="single" w:sz="12" w:space="0" w:color="auto"/>
              <w:right w:val="nil"/>
            </w:tcBorders>
          </w:tcPr>
          <w:p w:rsidR="00000000" w:rsidRDefault="00B06724">
            <w:pPr>
              <w:pStyle w:val="Table"/>
            </w:pPr>
            <w:r>
              <w:t>Division 105</w:t>
            </w:r>
          </w:p>
        </w:tc>
      </w:tr>
    </w:tbl>
    <w:p w:rsidR="00000000" w:rsidRDefault="00B06724">
      <w:pPr>
        <w:pStyle w:val="PageBreak"/>
      </w:pPr>
      <w:r>
        <w:br w:type="page"/>
      </w:r>
    </w:p>
    <w:p w:rsidR="00000000" w:rsidRDefault="00B06724">
      <w:pPr>
        <w:pStyle w:val="Heading3"/>
      </w:pPr>
      <w:bookmarkStart w:id="176" w:name="_Toc90898820"/>
      <w:r>
        <w:rPr>
          <w:rStyle w:val="CharDivNo"/>
        </w:rPr>
        <w:t>Division 33</w:t>
      </w:r>
      <w:r>
        <w:t>—</w:t>
      </w:r>
      <w:r>
        <w:rPr>
          <w:rStyle w:val="CharDivText"/>
        </w:rPr>
        <w:t>Payments of GST</w:t>
      </w:r>
      <w:bookmarkEnd w:id="176"/>
    </w:p>
    <w:p w:rsidR="00000000" w:rsidRDefault="00B06724">
      <w:pPr>
        <w:pStyle w:val="Heading5"/>
      </w:pPr>
      <w:bookmarkStart w:id="177" w:name="_Toc90898821"/>
      <w:r>
        <w:rPr>
          <w:rStyle w:val="CharSectno"/>
        </w:rPr>
        <w:t>33</w:t>
      </w:r>
      <w:r>
        <w:rPr>
          <w:rStyle w:val="CharSectno"/>
        </w:rPr>
        <w:noBreakHyphen/>
        <w:t>1</w:t>
      </w:r>
      <w:r>
        <w:t xml:space="preserve">  What this Division is about</w:t>
      </w:r>
      <w:bookmarkEnd w:id="177"/>
    </w:p>
    <w:p w:rsidR="00000000" w:rsidRDefault="00B06724">
      <w:pPr>
        <w:pStyle w:val="BoxText"/>
        <w:pBdr>
          <w:left w:val="single" w:sz="6" w:space="10" w:color="auto"/>
        </w:pBdr>
      </w:pPr>
      <w:r>
        <w:t>This Division is about your obligation to pay to the Commonwealth amounts of GST that remain after off</w:t>
      </w:r>
      <w:r>
        <w:noBreakHyphen/>
        <w:t>setting your entitlements to input tax credits. The obl</w:t>
      </w:r>
      <w:r>
        <w:t xml:space="preserve">igation to pay arises for any of your net amounts that are </w:t>
      </w:r>
      <w:r>
        <w:rPr>
          <w:i/>
          <w:iCs/>
        </w:rPr>
        <w:t>greater</w:t>
      </w:r>
      <w:r>
        <w:t xml:space="preserve"> than zero.</w:t>
      </w:r>
    </w:p>
    <w:p w:rsidR="00000000" w:rsidRDefault="00B06724">
      <w:pPr>
        <w:pStyle w:val="TLPnoteright"/>
      </w:pPr>
      <w:r>
        <w:t xml:space="preserve">For the penalties for failing to comply with these obligations, see the </w:t>
      </w:r>
      <w:r>
        <w:rPr>
          <w:i/>
          <w:iCs/>
        </w:rPr>
        <w:t>Taxation Administration Act 1953</w:t>
      </w:r>
      <w:r>
        <w:t>.</w:t>
      </w:r>
    </w:p>
    <w:p w:rsidR="00000000" w:rsidRDefault="00B06724">
      <w:pPr>
        <w:pStyle w:val="TLPnoteright"/>
      </w:pPr>
      <w:r>
        <w:t xml:space="preserve">For provisions about collection and recovery of GST, see </w:t>
      </w:r>
      <w:r>
        <w:br/>
        <w:t>Part 4</w:t>
      </w:r>
      <w:r>
        <w:noBreakHyphen/>
        <w:t>15 in S</w:t>
      </w:r>
      <w:r>
        <w:t xml:space="preserve">chedule 1 to the </w:t>
      </w:r>
      <w:r>
        <w:rPr>
          <w:i/>
          <w:iCs/>
        </w:rPr>
        <w:t>Taxation Administration Act 1953</w:t>
      </w:r>
      <w:r>
        <w:t xml:space="preserve"> and Division 3 of Part VI of that Act. </w:t>
      </w:r>
    </w:p>
    <w:p w:rsidR="00000000" w:rsidRDefault="00B06724">
      <w:pPr>
        <w:pStyle w:val="notetext"/>
      </w:pPr>
      <w:r>
        <w:t>Note:</w:t>
      </w:r>
      <w:r>
        <w:tab/>
        <w:t>Payments of GST on importations of goods are dealt with separately in section 33</w:t>
      </w:r>
      <w:r>
        <w:noBreakHyphen/>
        <w:t>15.</w:t>
      </w:r>
    </w:p>
    <w:p w:rsidR="00000000" w:rsidRDefault="00B06724">
      <w:pPr>
        <w:pStyle w:val="Heading5"/>
      </w:pPr>
      <w:bookmarkStart w:id="178" w:name="_Toc90898822"/>
      <w:r>
        <w:rPr>
          <w:rStyle w:val="CharSectno"/>
        </w:rPr>
        <w:t>33</w:t>
      </w:r>
      <w:r>
        <w:rPr>
          <w:rStyle w:val="CharSectno"/>
        </w:rPr>
        <w:noBreakHyphen/>
        <w:t>3</w:t>
      </w:r>
      <w:r>
        <w:t xml:space="preserve">  When payments of net amounts must be made—quarterly tax p</w:t>
      </w:r>
      <w:r>
        <w:t>eriods</w:t>
      </w:r>
      <w:bookmarkEnd w:id="178"/>
    </w:p>
    <w:p w:rsidR="00000000" w:rsidRDefault="00B06724">
      <w:pPr>
        <w:pStyle w:val="subsection"/>
      </w:pPr>
      <w:r>
        <w:tab/>
      </w:r>
      <w:r>
        <w:tab/>
        <w:t>If:</w:t>
      </w:r>
    </w:p>
    <w:p w:rsidR="00000000" w:rsidRDefault="00B06724">
      <w:pPr>
        <w:pStyle w:val="paragraph"/>
      </w:pPr>
      <w:r>
        <w:tab/>
        <w:t>(a)</w:t>
      </w:r>
      <w:r>
        <w:tab/>
        <w:t xml:space="preserve">the </w:t>
      </w:r>
      <w:r>
        <w:rPr>
          <w:position w:val="6"/>
          <w:sz w:val="16"/>
          <w:szCs w:val="16"/>
        </w:rPr>
        <w:t>*</w:t>
      </w:r>
      <w:r>
        <w:t>net amount for a tax period applying to you is greater than zero; and</w:t>
      </w:r>
    </w:p>
    <w:p w:rsidR="00000000" w:rsidRDefault="00B06724">
      <w:pPr>
        <w:pStyle w:val="paragraph"/>
      </w:pPr>
      <w:r>
        <w:tab/>
        <w:t>(b)</w:t>
      </w:r>
      <w:r>
        <w:tab/>
        <w:t xml:space="preserve">the tax period is a </w:t>
      </w:r>
      <w:r>
        <w:rPr>
          <w:position w:val="6"/>
          <w:sz w:val="16"/>
          <w:szCs w:val="16"/>
        </w:rPr>
        <w:t>*</w:t>
      </w:r>
      <w:r>
        <w:t>quarterly tax period;</w:t>
      </w:r>
    </w:p>
    <w:p w:rsidR="00000000" w:rsidRDefault="00B06724">
      <w:pPr>
        <w:pStyle w:val="subsection2Char"/>
      </w:pPr>
      <w:r>
        <w:t>you must pay the net amount to the Commissioner as follows:</w:t>
      </w:r>
    </w:p>
    <w:p w:rsidR="00000000" w:rsidRDefault="00B06724"/>
    <w:tbl>
      <w:tblPr>
        <w:tblW w:w="0" w:type="auto"/>
        <w:tblInd w:w="1275" w:type="dxa"/>
        <w:tblLayout w:type="fixed"/>
        <w:tblLook w:val="0000" w:firstRow="0" w:lastRow="0" w:firstColumn="0" w:lastColumn="0" w:noHBand="0" w:noVBand="0"/>
      </w:tblPr>
      <w:tblGrid>
        <w:gridCol w:w="624"/>
        <w:gridCol w:w="2603"/>
        <w:gridCol w:w="2694"/>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keepNext/>
              <w:rPr>
                <w:b/>
                <w:bCs/>
              </w:rPr>
            </w:pPr>
            <w:r>
              <w:rPr>
                <w:b/>
                <w:bCs/>
              </w:rPr>
              <w:t>When quarterly GST payments must be made</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2603" w:type="dxa"/>
            <w:tcBorders>
              <w:top w:val="single" w:sz="6" w:space="0" w:color="auto"/>
              <w:left w:val="nil"/>
              <w:bottom w:val="single" w:sz="12" w:space="0" w:color="auto"/>
              <w:right w:val="nil"/>
            </w:tcBorders>
          </w:tcPr>
          <w:p w:rsidR="00000000" w:rsidRDefault="00B06724">
            <w:pPr>
              <w:pStyle w:val="Table"/>
              <w:keepNext/>
              <w:rPr>
                <w:b/>
                <w:bCs/>
              </w:rPr>
            </w:pPr>
            <w:r>
              <w:rPr>
                <w:b/>
                <w:bCs/>
              </w:rPr>
              <w:t>If this day falls within the quarterly tax period …</w:t>
            </w:r>
          </w:p>
        </w:tc>
        <w:tc>
          <w:tcPr>
            <w:tcW w:w="2694" w:type="dxa"/>
            <w:tcBorders>
              <w:top w:val="single" w:sz="6" w:space="0" w:color="auto"/>
              <w:left w:val="nil"/>
              <w:bottom w:val="single" w:sz="12" w:space="0" w:color="auto"/>
              <w:right w:val="nil"/>
            </w:tcBorders>
          </w:tcPr>
          <w:p w:rsidR="00000000" w:rsidRDefault="00B06724">
            <w:pPr>
              <w:pStyle w:val="Table"/>
              <w:keepNext/>
              <w:rPr>
                <w:b/>
                <w:bCs/>
              </w:rPr>
            </w:pPr>
            <w:r>
              <w:rPr>
                <w:b/>
                <w:bCs/>
              </w:rPr>
              <w:t>Pay the net amount to the Commissioner on or before this day:</w:t>
            </w:r>
          </w:p>
        </w:tc>
      </w:tr>
      <w:tr w:rsidR="00000000">
        <w:tblPrEx>
          <w:tblCellMar>
            <w:top w:w="0" w:type="dxa"/>
            <w:left w:w="107" w:type="dxa"/>
            <w:bottom w:w="0" w:type="dxa"/>
            <w:right w:w="107" w:type="dxa"/>
          </w:tblCellMar>
        </w:tblPrEx>
        <w:trPr>
          <w:cantSplit/>
        </w:trPr>
        <w:tc>
          <w:tcPr>
            <w:tcW w:w="624" w:type="dxa"/>
            <w:tcBorders>
              <w:top w:val="single" w:sz="12" w:space="0" w:color="auto"/>
              <w:left w:val="nil"/>
              <w:bottom w:val="dotted" w:sz="6" w:space="0" w:color="auto"/>
              <w:right w:val="nil"/>
            </w:tcBorders>
          </w:tcPr>
          <w:p w:rsidR="00000000" w:rsidRDefault="00B06724">
            <w:pPr>
              <w:pStyle w:val="Table"/>
            </w:pPr>
            <w:r>
              <w:t>1</w:t>
            </w:r>
          </w:p>
        </w:tc>
        <w:tc>
          <w:tcPr>
            <w:tcW w:w="2603" w:type="dxa"/>
            <w:tcBorders>
              <w:top w:val="single" w:sz="12" w:space="0" w:color="auto"/>
              <w:left w:val="nil"/>
              <w:bottom w:val="dotted" w:sz="6" w:space="0" w:color="auto"/>
              <w:right w:val="nil"/>
            </w:tcBorders>
          </w:tcPr>
          <w:p w:rsidR="00000000" w:rsidRDefault="00B06724">
            <w:pPr>
              <w:pStyle w:val="Table"/>
            </w:pPr>
            <w:r>
              <w:t>1 September</w:t>
            </w:r>
          </w:p>
        </w:tc>
        <w:tc>
          <w:tcPr>
            <w:tcW w:w="2694" w:type="dxa"/>
            <w:tcBorders>
              <w:top w:val="single" w:sz="12" w:space="0" w:color="auto"/>
              <w:left w:val="nil"/>
              <w:bottom w:val="dotted" w:sz="6" w:space="0" w:color="auto"/>
              <w:right w:val="nil"/>
            </w:tcBorders>
          </w:tcPr>
          <w:p w:rsidR="00000000" w:rsidRDefault="00B06724">
            <w:pPr>
              <w:pStyle w:val="Table"/>
            </w:pPr>
            <w:r>
              <w:t>the following 28 October</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2603" w:type="dxa"/>
            <w:tcBorders>
              <w:top w:val="dotted" w:sz="6" w:space="0" w:color="auto"/>
              <w:left w:val="nil"/>
              <w:bottom w:val="dotted" w:sz="6" w:space="0" w:color="auto"/>
              <w:right w:val="nil"/>
            </w:tcBorders>
          </w:tcPr>
          <w:p w:rsidR="00000000" w:rsidRDefault="00B06724">
            <w:pPr>
              <w:pStyle w:val="Table"/>
            </w:pPr>
            <w:r>
              <w:t>1 December</w:t>
            </w:r>
          </w:p>
        </w:tc>
        <w:tc>
          <w:tcPr>
            <w:tcW w:w="2694" w:type="dxa"/>
            <w:tcBorders>
              <w:top w:val="dotted" w:sz="6" w:space="0" w:color="auto"/>
              <w:left w:val="nil"/>
              <w:bottom w:val="dotted" w:sz="6" w:space="0" w:color="auto"/>
              <w:right w:val="nil"/>
            </w:tcBorders>
          </w:tcPr>
          <w:p w:rsidR="00000000" w:rsidRDefault="00B06724">
            <w:pPr>
              <w:pStyle w:val="Table"/>
            </w:pPr>
            <w:r>
              <w:t>the following 28 February</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2603" w:type="dxa"/>
            <w:tcBorders>
              <w:top w:val="dotted" w:sz="6" w:space="0" w:color="auto"/>
              <w:left w:val="nil"/>
              <w:bottom w:val="dotted" w:sz="6" w:space="0" w:color="auto"/>
              <w:right w:val="nil"/>
            </w:tcBorders>
          </w:tcPr>
          <w:p w:rsidR="00000000" w:rsidRDefault="00B06724">
            <w:pPr>
              <w:pStyle w:val="Table"/>
            </w:pPr>
            <w:r>
              <w:t>1 March</w:t>
            </w:r>
          </w:p>
        </w:tc>
        <w:tc>
          <w:tcPr>
            <w:tcW w:w="2694" w:type="dxa"/>
            <w:tcBorders>
              <w:top w:val="dotted" w:sz="6" w:space="0" w:color="auto"/>
              <w:left w:val="nil"/>
              <w:bottom w:val="dotted" w:sz="6" w:space="0" w:color="auto"/>
              <w:right w:val="nil"/>
            </w:tcBorders>
          </w:tcPr>
          <w:p w:rsidR="00000000" w:rsidRDefault="00B06724">
            <w:pPr>
              <w:pStyle w:val="Table"/>
            </w:pPr>
            <w:r>
              <w:t>the following 28 April</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auto"/>
              <w:right w:val="nil"/>
            </w:tcBorders>
          </w:tcPr>
          <w:p w:rsidR="00000000" w:rsidRDefault="00B06724">
            <w:pPr>
              <w:pStyle w:val="Table"/>
            </w:pPr>
            <w:r>
              <w:t>4</w:t>
            </w:r>
          </w:p>
        </w:tc>
        <w:tc>
          <w:tcPr>
            <w:tcW w:w="2603" w:type="dxa"/>
            <w:tcBorders>
              <w:top w:val="dotted" w:sz="6" w:space="0" w:color="auto"/>
              <w:left w:val="nil"/>
              <w:bottom w:val="single" w:sz="12" w:space="0" w:color="auto"/>
              <w:right w:val="nil"/>
            </w:tcBorders>
          </w:tcPr>
          <w:p w:rsidR="00000000" w:rsidRDefault="00B06724">
            <w:pPr>
              <w:pStyle w:val="Table"/>
            </w:pPr>
            <w:r>
              <w:t>1 June</w:t>
            </w:r>
          </w:p>
        </w:tc>
        <w:tc>
          <w:tcPr>
            <w:tcW w:w="2694" w:type="dxa"/>
            <w:tcBorders>
              <w:top w:val="dotted" w:sz="6" w:space="0" w:color="auto"/>
              <w:left w:val="nil"/>
              <w:bottom w:val="single" w:sz="12" w:space="0" w:color="auto"/>
              <w:right w:val="nil"/>
            </w:tcBorders>
          </w:tcPr>
          <w:p w:rsidR="00000000" w:rsidRDefault="00B06724">
            <w:pPr>
              <w:pStyle w:val="Table"/>
            </w:pPr>
            <w:r>
              <w:t>the following 28 July</w:t>
            </w:r>
          </w:p>
        </w:tc>
      </w:tr>
    </w:tbl>
    <w:p w:rsidR="00000000" w:rsidRDefault="00B06724">
      <w:pPr>
        <w:pStyle w:val="Heading5"/>
      </w:pPr>
      <w:bookmarkStart w:id="179" w:name="_Toc90898823"/>
      <w:r>
        <w:rPr>
          <w:rStyle w:val="CharSectno"/>
        </w:rPr>
        <w:t>33</w:t>
      </w:r>
      <w:r>
        <w:rPr>
          <w:rStyle w:val="CharSectno"/>
        </w:rPr>
        <w:noBreakHyphen/>
        <w:t>5</w:t>
      </w:r>
      <w:r>
        <w:t xml:space="preserve">  When payments of net amounts must be made—other tax periods</w:t>
      </w:r>
      <w:bookmarkEnd w:id="179"/>
    </w:p>
    <w:p w:rsidR="00000000" w:rsidRDefault="00B06724">
      <w:pPr>
        <w:pStyle w:val="subsection"/>
      </w:pPr>
      <w:r>
        <w:tab/>
        <w:t>(1)</w:t>
      </w:r>
      <w:r>
        <w:tab/>
        <w:t xml:space="preserve">If the </w:t>
      </w:r>
      <w:r>
        <w:rPr>
          <w:position w:val="6"/>
          <w:sz w:val="16"/>
          <w:szCs w:val="16"/>
        </w:rPr>
        <w:t>*</w:t>
      </w:r>
      <w:r>
        <w:t xml:space="preserve">net amount for a tax period (other than a </w:t>
      </w:r>
      <w:r>
        <w:rPr>
          <w:position w:val="6"/>
          <w:sz w:val="16"/>
          <w:szCs w:val="16"/>
        </w:rPr>
        <w:t>*</w:t>
      </w:r>
      <w:r>
        <w:t>quarterly tax period) applying to you is greater than zero, you must pay the net amount to the Commissioner on or before the 21st day of the month following the end of that tax period.</w:t>
      </w:r>
    </w:p>
    <w:p w:rsidR="00000000" w:rsidRDefault="00B06724">
      <w:pPr>
        <w:pStyle w:val="subsection"/>
      </w:pPr>
      <w:r>
        <w:tab/>
        <w:t>(2)</w:t>
      </w:r>
      <w:r>
        <w:tab/>
        <w:t>However, if the tax period ends during the first 7 days of a month</w:t>
      </w:r>
      <w:r>
        <w:t xml:space="preserve">, you must pay the </w:t>
      </w:r>
      <w:r>
        <w:rPr>
          <w:position w:val="6"/>
          <w:sz w:val="16"/>
          <w:szCs w:val="16"/>
        </w:rPr>
        <w:t>*</w:t>
      </w:r>
      <w:r>
        <w:t>net amount to the Commissioner on or before the 21st day of that month.</w:t>
      </w:r>
    </w:p>
    <w:p w:rsidR="00000000" w:rsidRDefault="00B06724">
      <w:pPr>
        <w:pStyle w:val="Heading5"/>
      </w:pPr>
      <w:bookmarkStart w:id="180" w:name="_Toc90898824"/>
      <w:r>
        <w:rPr>
          <w:rStyle w:val="CharSectno"/>
        </w:rPr>
        <w:t>33</w:t>
      </w:r>
      <w:r>
        <w:rPr>
          <w:rStyle w:val="CharSectno"/>
        </w:rPr>
        <w:noBreakHyphen/>
        <w:t>10</w:t>
      </w:r>
      <w:r>
        <w:t xml:space="preserve">  How payments of net amounts are made</w:t>
      </w:r>
      <w:bookmarkEnd w:id="180"/>
    </w:p>
    <w:p w:rsidR="00000000" w:rsidRDefault="00B06724">
      <w:pPr>
        <w:pStyle w:val="subsection"/>
      </w:pPr>
      <w:r>
        <w:tab/>
        <w:t>(1)</w:t>
      </w:r>
      <w:r>
        <w:tab/>
        <w:t xml:space="preserve">You may pay by </w:t>
      </w:r>
      <w:r>
        <w:rPr>
          <w:position w:val="6"/>
          <w:sz w:val="16"/>
          <w:szCs w:val="16"/>
        </w:rPr>
        <w:t>*</w:t>
      </w:r>
      <w:r>
        <w:t xml:space="preserve">electronic payment any </w:t>
      </w:r>
      <w:r>
        <w:rPr>
          <w:position w:val="6"/>
          <w:sz w:val="16"/>
          <w:szCs w:val="16"/>
        </w:rPr>
        <w:t>*</w:t>
      </w:r>
      <w:r>
        <w:t>net amounts payable by you. Any amounts of a net am</w:t>
      </w:r>
      <w:r>
        <w:t>ount that you do not pay by electronic payment must be paid in the manner determined in writing by the Commissioner.</w:t>
      </w:r>
    </w:p>
    <w:p w:rsidR="00000000" w:rsidRDefault="00B06724">
      <w:pPr>
        <w:pStyle w:val="subsection"/>
      </w:pPr>
      <w:r>
        <w:tab/>
        <w:t>(2)</w:t>
      </w:r>
      <w:r>
        <w:tab/>
        <w:t xml:space="preserve">However, if your </w:t>
      </w:r>
      <w:r>
        <w:rPr>
          <w:position w:val="6"/>
          <w:sz w:val="16"/>
          <w:szCs w:val="16"/>
        </w:rPr>
        <w:t>*</w:t>
      </w:r>
      <w:r>
        <w:t xml:space="preserve">annual turnover meets the </w:t>
      </w:r>
      <w:r>
        <w:rPr>
          <w:position w:val="6"/>
          <w:sz w:val="16"/>
          <w:szCs w:val="16"/>
        </w:rPr>
        <w:t>*</w:t>
      </w:r>
      <w:r>
        <w:t xml:space="preserve">electronic lodgment turnover threshold, you </w:t>
      </w:r>
      <w:r>
        <w:rPr>
          <w:i/>
          <w:iCs/>
        </w:rPr>
        <w:t>must</w:t>
      </w:r>
      <w:r>
        <w:t xml:space="preserve"> pay by </w:t>
      </w:r>
      <w:r>
        <w:rPr>
          <w:position w:val="6"/>
          <w:sz w:val="16"/>
          <w:szCs w:val="16"/>
        </w:rPr>
        <w:t>*</w:t>
      </w:r>
      <w:r>
        <w:t xml:space="preserve">electronic payment any </w:t>
      </w:r>
      <w:r>
        <w:rPr>
          <w:position w:val="6"/>
          <w:sz w:val="16"/>
          <w:szCs w:val="16"/>
        </w:rPr>
        <w:t>*</w:t>
      </w:r>
      <w:r>
        <w:t>net amou</w:t>
      </w:r>
      <w:r>
        <w:t>nts payable by you.</w:t>
      </w:r>
    </w:p>
    <w:p w:rsidR="00000000" w:rsidRDefault="00B06724">
      <w:pPr>
        <w:pStyle w:val="notetext"/>
      </w:pPr>
      <w:r>
        <w:t>Note 1:</w:t>
      </w:r>
      <w:r>
        <w:tab/>
        <w:t>A penalty applies if you fail to pay electronically as required—see section 288</w:t>
      </w:r>
      <w:r>
        <w:noBreakHyphen/>
        <w:t xml:space="preserve">20 in Schedule 1 to the </w:t>
      </w:r>
      <w:r>
        <w:rPr>
          <w:i/>
          <w:iCs/>
        </w:rPr>
        <w:t>Taxation Administration Act 1953</w:t>
      </w:r>
      <w:r>
        <w:t>.</w:t>
      </w:r>
    </w:p>
    <w:p w:rsidR="00000000" w:rsidRDefault="00B06724">
      <w:pPr>
        <w:pStyle w:val="notetext"/>
      </w:pPr>
      <w:r>
        <w:t>Note 2:</w:t>
      </w:r>
      <w:r>
        <w:tab/>
        <w:t>You must also pay other tax debts electronically—see section 8AAZMA in that Act.</w:t>
      </w:r>
    </w:p>
    <w:p w:rsidR="00000000" w:rsidRDefault="00B06724">
      <w:pPr>
        <w:pStyle w:val="Heading5"/>
        <w:spacing w:before="240"/>
      </w:pPr>
      <w:bookmarkStart w:id="181" w:name="_Toc90898825"/>
      <w:r>
        <w:rPr>
          <w:rStyle w:val="CharSectno"/>
        </w:rPr>
        <w:t>33</w:t>
      </w:r>
      <w:r>
        <w:rPr>
          <w:rStyle w:val="CharSectno"/>
        </w:rPr>
        <w:noBreakHyphen/>
        <w:t>15</w:t>
      </w:r>
      <w:r>
        <w:t xml:space="preserve">  Payments of amounts of GST on importations</w:t>
      </w:r>
      <w:bookmarkEnd w:id="181"/>
    </w:p>
    <w:p w:rsidR="00000000" w:rsidRDefault="00B06724">
      <w:pPr>
        <w:pStyle w:val="subsection"/>
        <w:spacing w:before="160"/>
      </w:pPr>
      <w:r>
        <w:tab/>
        <w:t>(1)</w:t>
      </w:r>
      <w:r>
        <w:tab/>
        <w:t xml:space="preserve">Amounts of GST on </w:t>
      </w:r>
      <w:r>
        <w:rPr>
          <w:position w:val="6"/>
          <w:sz w:val="16"/>
          <w:szCs w:val="16"/>
        </w:rPr>
        <w:t>*</w:t>
      </w:r>
      <w:r>
        <w:t>taxable importations are to be paid by the importer to the Commonwealth:</w:t>
      </w:r>
    </w:p>
    <w:p w:rsidR="00000000" w:rsidRDefault="00B06724">
      <w:pPr>
        <w:pStyle w:val="paragraph"/>
      </w:pPr>
      <w:r>
        <w:tab/>
        <w:t>(a)</w:t>
      </w:r>
      <w:r>
        <w:tab/>
        <w:t xml:space="preserve">at the same time, at the same place, and in the same manner, as </w:t>
      </w:r>
      <w:r>
        <w:rPr>
          <w:position w:val="6"/>
          <w:sz w:val="16"/>
          <w:szCs w:val="16"/>
        </w:rPr>
        <w:t>*</w:t>
      </w:r>
      <w:r>
        <w:t xml:space="preserve">customs duty is </w:t>
      </w:r>
      <w:r>
        <w:t>payable on the goods in question (or would be payable if the goods were subject to customs duty); or</w:t>
      </w:r>
    </w:p>
    <w:p w:rsidR="00000000" w:rsidRDefault="00B06724">
      <w:pPr>
        <w:pStyle w:val="paragraph"/>
      </w:pPr>
      <w:r>
        <w:tab/>
        <w:t>(b)</w:t>
      </w:r>
      <w:r>
        <w:tab/>
        <w:t>in the circumstances specified in the regulations, within such further time specified in the regulations, and at the place and in the manner specified</w:t>
      </w:r>
      <w:r>
        <w:t xml:space="preserve"> in the regulations.</w:t>
      </w:r>
    </w:p>
    <w:p w:rsidR="00000000" w:rsidRDefault="00B06724">
      <w:pPr>
        <w:pStyle w:val="noteparap"/>
      </w:pPr>
      <w:r>
        <w:t>Note:</w:t>
      </w:r>
      <w:r>
        <w:tab/>
        <w:t>The regulations could (for example) allow for deferral of payments to coincide with payments of net amounts.</w:t>
      </w:r>
    </w:p>
    <w:p w:rsidR="00000000" w:rsidRDefault="00B06724">
      <w:pPr>
        <w:pStyle w:val="subsection"/>
        <w:spacing w:before="160"/>
      </w:pPr>
      <w:r>
        <w:tab/>
        <w:t>(2)</w:t>
      </w:r>
      <w:r>
        <w:tab/>
        <w:t xml:space="preserve">An officer of Customs (within the meaning of subsection 4(1) of the </w:t>
      </w:r>
      <w:r>
        <w:rPr>
          <w:i/>
          <w:iCs/>
        </w:rPr>
        <w:t>Customs Act 1901</w:t>
      </w:r>
      <w:r>
        <w:t>) may refuse to deliver the goo</w:t>
      </w:r>
      <w:r>
        <w:t>ds concerned unless the GST has been paid.</w:t>
      </w:r>
    </w:p>
    <w:p w:rsidR="00000000" w:rsidRDefault="00B06724">
      <w:pPr>
        <w:pStyle w:val="Heading5"/>
        <w:spacing w:before="240"/>
      </w:pPr>
      <w:bookmarkStart w:id="182" w:name="_Toc90898826"/>
      <w:r>
        <w:rPr>
          <w:rStyle w:val="CharSectno"/>
        </w:rPr>
        <w:t>33</w:t>
      </w:r>
      <w:r>
        <w:rPr>
          <w:rStyle w:val="CharSectno"/>
        </w:rPr>
        <w:noBreakHyphen/>
        <w:t>99</w:t>
      </w:r>
      <w:r>
        <w:t xml:space="preserve">  Special rules relating to payments of GST</w:t>
      </w:r>
      <w:bookmarkEnd w:id="182"/>
    </w:p>
    <w:p w:rsidR="00000000" w:rsidRDefault="00B06724">
      <w:pPr>
        <w:pStyle w:val="subsection"/>
        <w:spacing w:before="140"/>
      </w:pPr>
      <w:r>
        <w:tab/>
      </w:r>
      <w:r>
        <w:tab/>
        <w:t>Chapter 4 contains special rules relating to payments of GST, as follows:</w:t>
      </w:r>
    </w:p>
    <w:p w:rsidR="00000000" w:rsidRDefault="00B06724">
      <w:pPr>
        <w:pStyle w:val="Table"/>
      </w:pPr>
    </w:p>
    <w:tbl>
      <w:tblPr>
        <w:tblW w:w="0" w:type="auto"/>
        <w:tblInd w:w="1275" w:type="dxa"/>
        <w:tblLayout w:type="fixed"/>
        <w:tblLook w:val="0000" w:firstRow="0" w:lastRow="0" w:firstColumn="0" w:lastColumn="0" w:noHBand="0" w:noVBand="0"/>
      </w:tblPr>
      <w:tblGrid>
        <w:gridCol w:w="624"/>
        <w:gridCol w:w="3544"/>
        <w:gridCol w:w="1753"/>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rPr>
                <w:b/>
                <w:bCs/>
              </w:rPr>
            </w:pPr>
            <w:r>
              <w:rPr>
                <w:b/>
                <w:bCs/>
              </w:rPr>
              <w:t>For this case …</w:t>
            </w:r>
          </w:p>
        </w:tc>
        <w:tc>
          <w:tcPr>
            <w:tcW w:w="1753" w:type="dxa"/>
            <w:tcBorders>
              <w:top w:val="single" w:sz="6" w:space="0" w:color="auto"/>
              <w:left w:val="nil"/>
              <w:bottom w:val="single" w:sz="12" w:space="0" w:color="auto"/>
              <w:right w:val="nil"/>
            </w:tcBorders>
          </w:tcPr>
          <w:p w:rsidR="00000000" w:rsidRDefault="00B06724">
            <w:pPr>
              <w:pStyle w:val="Table"/>
              <w:rPr>
                <w:b/>
                <w:bCs/>
              </w:rPr>
            </w:pPr>
            <w:r>
              <w:rPr>
                <w:b/>
                <w:bCs/>
              </w:rPr>
              <w:t>See:</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CommentText"/>
            </w:pPr>
            <w:r>
              <w:t>1A</w:t>
            </w:r>
          </w:p>
        </w:tc>
        <w:tc>
          <w:tcPr>
            <w:tcW w:w="3544" w:type="dxa"/>
            <w:tcBorders>
              <w:top w:val="nil"/>
              <w:left w:val="nil"/>
              <w:bottom w:val="nil"/>
              <w:right w:val="nil"/>
            </w:tcBorders>
          </w:tcPr>
          <w:p w:rsidR="00000000" w:rsidRDefault="00B06724">
            <w:pPr>
              <w:pStyle w:val="CommentText"/>
            </w:pPr>
            <w:r>
              <w:t>Annual tax periods</w:t>
            </w:r>
          </w:p>
        </w:tc>
        <w:tc>
          <w:tcPr>
            <w:tcW w:w="1753" w:type="dxa"/>
            <w:tcBorders>
              <w:top w:val="nil"/>
              <w:left w:val="nil"/>
              <w:bottom w:val="nil"/>
              <w:right w:val="nil"/>
            </w:tcBorders>
          </w:tcPr>
          <w:p w:rsidR="00000000" w:rsidRDefault="00B06724">
            <w:pPr>
              <w:pStyle w:val="CommentText"/>
            </w:pPr>
            <w:r>
              <w:t>Division 151</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1</w:t>
            </w:r>
          </w:p>
        </w:tc>
        <w:tc>
          <w:tcPr>
            <w:tcW w:w="3544" w:type="dxa"/>
            <w:tcBorders>
              <w:top w:val="nil"/>
              <w:left w:val="nil"/>
              <w:bottom w:val="nil"/>
              <w:right w:val="nil"/>
            </w:tcBorders>
          </w:tcPr>
          <w:p w:rsidR="00000000" w:rsidRDefault="00B06724">
            <w:pPr>
              <w:pStyle w:val="Table"/>
            </w:pPr>
            <w:r>
              <w:t>Anti</w:t>
            </w:r>
            <w:r>
              <w:noBreakHyphen/>
              <w:t>avoidance</w:t>
            </w:r>
          </w:p>
        </w:tc>
        <w:tc>
          <w:tcPr>
            <w:tcW w:w="1753" w:type="dxa"/>
            <w:tcBorders>
              <w:top w:val="nil"/>
              <w:left w:val="nil"/>
              <w:bottom w:val="nil"/>
              <w:right w:val="nil"/>
            </w:tcBorders>
          </w:tcPr>
          <w:p w:rsidR="00000000" w:rsidRDefault="00B06724">
            <w:pPr>
              <w:pStyle w:val="Table"/>
            </w:pPr>
            <w:r>
              <w:t>Division 165</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2</w:t>
            </w:r>
          </w:p>
        </w:tc>
        <w:tc>
          <w:tcPr>
            <w:tcW w:w="3544" w:type="dxa"/>
            <w:tcBorders>
              <w:top w:val="nil"/>
              <w:left w:val="nil"/>
              <w:bottom w:val="nil"/>
              <w:right w:val="nil"/>
            </w:tcBorders>
          </w:tcPr>
          <w:p w:rsidR="00000000" w:rsidRDefault="00B06724">
            <w:pPr>
              <w:pStyle w:val="Table"/>
            </w:pPr>
            <w:r>
              <w:t>Customs security etc. given on taxable importations</w:t>
            </w:r>
          </w:p>
        </w:tc>
        <w:tc>
          <w:tcPr>
            <w:tcW w:w="1753" w:type="dxa"/>
            <w:tcBorders>
              <w:top w:val="nil"/>
              <w:left w:val="nil"/>
              <w:bottom w:val="nil"/>
              <w:right w:val="nil"/>
            </w:tcBorders>
          </w:tcPr>
          <w:p w:rsidR="00000000" w:rsidRDefault="00B06724">
            <w:pPr>
              <w:pStyle w:val="Table"/>
            </w:pPr>
            <w:r>
              <w:t>Division 171</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3</w:t>
            </w:r>
          </w:p>
        </w:tc>
        <w:tc>
          <w:tcPr>
            <w:tcW w:w="3544" w:type="dxa"/>
            <w:tcBorders>
              <w:top w:val="nil"/>
              <w:left w:val="nil"/>
              <w:bottom w:val="nil"/>
              <w:right w:val="nil"/>
            </w:tcBorders>
          </w:tcPr>
          <w:p w:rsidR="00000000" w:rsidRDefault="00B06724">
            <w:pPr>
              <w:pStyle w:val="Table"/>
            </w:pPr>
            <w:r>
              <w:t>GST branches</w:t>
            </w:r>
          </w:p>
        </w:tc>
        <w:tc>
          <w:tcPr>
            <w:tcW w:w="1753" w:type="dxa"/>
            <w:tcBorders>
              <w:top w:val="nil"/>
              <w:left w:val="nil"/>
              <w:bottom w:val="nil"/>
              <w:right w:val="nil"/>
            </w:tcBorders>
          </w:tcPr>
          <w:p w:rsidR="00000000" w:rsidRDefault="00B06724">
            <w:pPr>
              <w:pStyle w:val="Table"/>
            </w:pPr>
            <w:r>
              <w:t>Division 54</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4</w:t>
            </w:r>
          </w:p>
        </w:tc>
        <w:tc>
          <w:tcPr>
            <w:tcW w:w="3544" w:type="dxa"/>
            <w:tcBorders>
              <w:top w:val="nil"/>
              <w:left w:val="nil"/>
              <w:bottom w:val="nil"/>
              <w:right w:val="nil"/>
            </w:tcBorders>
          </w:tcPr>
          <w:p w:rsidR="00000000" w:rsidRDefault="00B06724">
            <w:pPr>
              <w:pStyle w:val="Table"/>
            </w:pPr>
            <w:r>
              <w:t>GST joint ventures</w:t>
            </w:r>
          </w:p>
        </w:tc>
        <w:tc>
          <w:tcPr>
            <w:tcW w:w="1753" w:type="dxa"/>
            <w:tcBorders>
              <w:top w:val="nil"/>
              <w:left w:val="nil"/>
              <w:bottom w:val="nil"/>
              <w:right w:val="nil"/>
            </w:tcBorders>
          </w:tcPr>
          <w:p w:rsidR="00000000" w:rsidRDefault="00B06724">
            <w:pPr>
              <w:pStyle w:val="Table"/>
            </w:pPr>
            <w:r>
              <w:t>Division 51</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4A</w:t>
            </w:r>
          </w:p>
        </w:tc>
        <w:tc>
          <w:tcPr>
            <w:tcW w:w="3544" w:type="dxa"/>
            <w:tcBorders>
              <w:top w:val="nil"/>
              <w:left w:val="nil"/>
              <w:bottom w:val="nil"/>
              <w:right w:val="nil"/>
            </w:tcBorders>
          </w:tcPr>
          <w:p w:rsidR="00000000" w:rsidRDefault="00B06724">
            <w:pPr>
              <w:pStyle w:val="Table"/>
            </w:pPr>
            <w:r>
              <w:t>Importations without entry for home consumption</w:t>
            </w:r>
          </w:p>
        </w:tc>
        <w:tc>
          <w:tcPr>
            <w:tcW w:w="1753" w:type="dxa"/>
            <w:tcBorders>
              <w:top w:val="nil"/>
              <w:left w:val="nil"/>
              <w:bottom w:val="nil"/>
              <w:right w:val="nil"/>
            </w:tcBorders>
          </w:tcPr>
          <w:p w:rsidR="00000000" w:rsidRDefault="00B06724">
            <w:pPr>
              <w:pStyle w:val="Table"/>
            </w:pPr>
            <w:r>
              <w:t>Division </w:t>
            </w:r>
            <w:r>
              <w:t>114</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5</w:t>
            </w:r>
          </w:p>
        </w:tc>
        <w:tc>
          <w:tcPr>
            <w:tcW w:w="3544" w:type="dxa"/>
            <w:tcBorders>
              <w:top w:val="nil"/>
              <w:left w:val="nil"/>
              <w:bottom w:val="nil"/>
              <w:right w:val="nil"/>
            </w:tcBorders>
          </w:tcPr>
          <w:p w:rsidR="00000000" w:rsidRDefault="00B06724">
            <w:pPr>
              <w:pStyle w:val="Table"/>
            </w:pPr>
            <w:r>
              <w:t>Insurance</w:t>
            </w:r>
          </w:p>
        </w:tc>
        <w:tc>
          <w:tcPr>
            <w:tcW w:w="1753" w:type="dxa"/>
            <w:tcBorders>
              <w:top w:val="nil"/>
              <w:left w:val="nil"/>
              <w:bottom w:val="nil"/>
              <w:right w:val="nil"/>
            </w:tcBorders>
          </w:tcPr>
          <w:p w:rsidR="00000000" w:rsidRDefault="00B06724">
            <w:pPr>
              <w:pStyle w:val="Table"/>
            </w:pPr>
            <w:r>
              <w:t>Division 78</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pPr>
            <w:r>
              <w:t>5A</w:t>
            </w:r>
          </w:p>
        </w:tc>
        <w:tc>
          <w:tcPr>
            <w:tcW w:w="3544" w:type="dxa"/>
            <w:tcBorders>
              <w:top w:val="nil"/>
              <w:left w:val="nil"/>
              <w:bottom w:val="nil"/>
              <w:right w:val="nil"/>
            </w:tcBorders>
          </w:tcPr>
          <w:p w:rsidR="00000000" w:rsidRDefault="00B06724">
            <w:pPr>
              <w:pStyle w:val="Table"/>
            </w:pPr>
            <w:r>
              <w:t>Payment of GST by instalments</w:t>
            </w:r>
          </w:p>
        </w:tc>
        <w:tc>
          <w:tcPr>
            <w:tcW w:w="1753" w:type="dxa"/>
            <w:tcBorders>
              <w:top w:val="nil"/>
              <w:left w:val="nil"/>
              <w:bottom w:val="nil"/>
              <w:right w:val="nil"/>
            </w:tcBorders>
          </w:tcPr>
          <w:p w:rsidR="00000000" w:rsidRDefault="00B06724">
            <w:pPr>
              <w:pStyle w:val="Table"/>
            </w:pPr>
            <w:r>
              <w:t>Division 162</w:t>
            </w:r>
          </w:p>
        </w:tc>
      </w:tr>
      <w:tr w:rsidR="00000000">
        <w:tblPrEx>
          <w:tblCellMar>
            <w:top w:w="0" w:type="dxa"/>
            <w:left w:w="107" w:type="dxa"/>
            <w:bottom w:w="0" w:type="dxa"/>
            <w:right w:w="107" w:type="dxa"/>
          </w:tblCellMar>
        </w:tblPrEx>
        <w:trPr>
          <w:cantSplit/>
        </w:trPr>
        <w:tc>
          <w:tcPr>
            <w:tcW w:w="624" w:type="dxa"/>
            <w:tcBorders>
              <w:top w:val="nil"/>
              <w:left w:val="nil"/>
              <w:bottom w:val="single" w:sz="12" w:space="0" w:color="auto"/>
              <w:right w:val="nil"/>
            </w:tcBorders>
          </w:tcPr>
          <w:p w:rsidR="00000000" w:rsidRDefault="00B06724">
            <w:pPr>
              <w:pStyle w:val="Table"/>
            </w:pPr>
            <w:r>
              <w:t>6</w:t>
            </w:r>
          </w:p>
        </w:tc>
        <w:tc>
          <w:tcPr>
            <w:tcW w:w="3544" w:type="dxa"/>
            <w:tcBorders>
              <w:top w:val="nil"/>
              <w:left w:val="nil"/>
              <w:bottom w:val="single" w:sz="12" w:space="0" w:color="auto"/>
              <w:right w:val="nil"/>
            </w:tcBorders>
          </w:tcPr>
          <w:p w:rsidR="00000000" w:rsidRDefault="00B06724">
            <w:pPr>
              <w:pStyle w:val="Table"/>
            </w:pPr>
            <w:r>
              <w:t>Supplies in satisfaction of debts</w:t>
            </w:r>
          </w:p>
        </w:tc>
        <w:tc>
          <w:tcPr>
            <w:tcW w:w="1753" w:type="dxa"/>
            <w:tcBorders>
              <w:top w:val="nil"/>
              <w:left w:val="nil"/>
              <w:bottom w:val="single" w:sz="12" w:space="0" w:color="auto"/>
              <w:right w:val="nil"/>
            </w:tcBorders>
          </w:tcPr>
          <w:p w:rsidR="00000000" w:rsidRDefault="00B06724">
            <w:pPr>
              <w:pStyle w:val="Table"/>
            </w:pPr>
            <w:r>
              <w:t>Division 105</w:t>
            </w:r>
          </w:p>
        </w:tc>
      </w:tr>
    </w:tbl>
    <w:p w:rsidR="00000000" w:rsidRDefault="00B06724">
      <w:pPr>
        <w:pStyle w:val="PageBreak"/>
      </w:pPr>
      <w:r>
        <w:br w:type="page"/>
      </w:r>
    </w:p>
    <w:p w:rsidR="00000000" w:rsidRDefault="00B06724">
      <w:pPr>
        <w:pStyle w:val="Heading3"/>
      </w:pPr>
      <w:bookmarkStart w:id="183" w:name="_Toc90898827"/>
      <w:r>
        <w:rPr>
          <w:rStyle w:val="CharDivNo"/>
        </w:rPr>
        <w:t>Division 35</w:t>
      </w:r>
      <w:r>
        <w:t>—</w:t>
      </w:r>
      <w:r>
        <w:rPr>
          <w:rStyle w:val="CharDivText"/>
        </w:rPr>
        <w:t>Refunds</w:t>
      </w:r>
      <w:bookmarkEnd w:id="183"/>
    </w:p>
    <w:p w:rsidR="00000000" w:rsidRDefault="00B06724">
      <w:pPr>
        <w:pStyle w:val="Heading5"/>
      </w:pPr>
      <w:bookmarkStart w:id="184" w:name="_Toc90898828"/>
      <w:r>
        <w:rPr>
          <w:rStyle w:val="CharSectno"/>
        </w:rPr>
        <w:t>35</w:t>
      </w:r>
      <w:r>
        <w:rPr>
          <w:rStyle w:val="CharSectno"/>
        </w:rPr>
        <w:noBreakHyphen/>
        <w:t>1</w:t>
      </w:r>
      <w:r>
        <w:t xml:space="preserve">  What this Division is about</w:t>
      </w:r>
      <w:bookmarkEnd w:id="184"/>
    </w:p>
    <w:p w:rsidR="00000000" w:rsidRDefault="00B06724">
      <w:pPr>
        <w:pStyle w:val="BoxText"/>
        <w:pBdr>
          <w:left w:val="single" w:sz="6" w:space="10" w:color="auto"/>
        </w:pBdr>
      </w:pPr>
      <w:r>
        <w:t>This Division is about the Commissioner’s obligation to pay to you your entitlements to input tax credits that remain after off</w:t>
      </w:r>
      <w:r>
        <w:noBreakHyphen/>
        <w:t>setting amounts of GST. The obligation to pay arises for any of your net amounts that are less than zero.</w:t>
      </w:r>
    </w:p>
    <w:p w:rsidR="00000000" w:rsidRDefault="00B06724">
      <w:pPr>
        <w:pStyle w:val="Heading5"/>
      </w:pPr>
      <w:bookmarkStart w:id="185" w:name="_Toc90898829"/>
      <w:r>
        <w:rPr>
          <w:rStyle w:val="CharSectno"/>
        </w:rPr>
        <w:t>35</w:t>
      </w:r>
      <w:r>
        <w:rPr>
          <w:rStyle w:val="CharSectno"/>
        </w:rPr>
        <w:noBreakHyphen/>
        <w:t>5</w:t>
      </w:r>
      <w:r>
        <w:t xml:space="preserve">  Enti</w:t>
      </w:r>
      <w:r>
        <w:t>tlement to refund</w:t>
      </w:r>
      <w:bookmarkEnd w:id="185"/>
    </w:p>
    <w:p w:rsidR="00000000" w:rsidRDefault="00B06724">
      <w:pPr>
        <w:pStyle w:val="subsection"/>
      </w:pPr>
      <w:r>
        <w:tab/>
      </w:r>
      <w:r>
        <w:tab/>
        <w:t xml:space="preserve">If the </w:t>
      </w:r>
      <w:r>
        <w:rPr>
          <w:position w:val="6"/>
          <w:sz w:val="16"/>
          <w:szCs w:val="16"/>
        </w:rPr>
        <w:t>*</w:t>
      </w:r>
      <w:r>
        <w:t>net amount for a tax period is less than zero, the Commissioner must, on behalf of the Commonwealth, pay that amount (expressed as a positive amount) to you.</w:t>
      </w:r>
    </w:p>
    <w:p w:rsidR="00000000" w:rsidRDefault="00B06724">
      <w:pPr>
        <w:pStyle w:val="notetext"/>
      </w:pPr>
      <w:r>
        <w:t>Note 1:</w:t>
      </w:r>
      <w:r>
        <w:tab/>
        <w:t xml:space="preserve">See Division 3A of Part IIB and section 39 of the </w:t>
      </w:r>
      <w:r>
        <w:rPr>
          <w:i/>
          <w:iCs/>
        </w:rPr>
        <w:t>Taxation Administration Act 1953</w:t>
      </w:r>
      <w:r>
        <w:t xml:space="preserve"> for the rules about how the Commissioner must pay you. Division 3 of Part IIB allows the Commissioner to apply the amount owing as a credit against tax debts that you owe to the Commonwealth.</w:t>
      </w:r>
    </w:p>
    <w:p w:rsidR="00000000" w:rsidRDefault="00B06724">
      <w:pPr>
        <w:pStyle w:val="notetext"/>
      </w:pPr>
      <w:r>
        <w:t>Note 2:</w:t>
      </w:r>
      <w:r>
        <w:tab/>
        <w:t>Interest is payable und</w:t>
      </w:r>
      <w:r>
        <w:t xml:space="preserve">er the </w:t>
      </w:r>
      <w:r>
        <w:rPr>
          <w:i/>
          <w:iCs/>
        </w:rPr>
        <w:t>Taxation (Interest on Overpayments and Early Payments) Act 1983</w:t>
      </w:r>
      <w:r>
        <w:t xml:space="preserve"> if the Commissioner is late in refunding the amount.</w:t>
      </w:r>
    </w:p>
    <w:p w:rsidR="00000000" w:rsidRDefault="00B06724">
      <w:pPr>
        <w:pStyle w:val="Heading5"/>
      </w:pPr>
      <w:bookmarkStart w:id="186" w:name="_Toc90898830"/>
      <w:r>
        <w:rPr>
          <w:rStyle w:val="CharSectno"/>
        </w:rPr>
        <w:t>35</w:t>
      </w:r>
      <w:r>
        <w:rPr>
          <w:rStyle w:val="CharSectno"/>
        </w:rPr>
        <w:noBreakHyphen/>
        <w:t>10</w:t>
      </w:r>
      <w:r>
        <w:t xml:space="preserve">  When entitlement arises</w:t>
      </w:r>
      <w:bookmarkEnd w:id="186"/>
      <w:r>
        <w:t xml:space="preserve"> </w:t>
      </w:r>
    </w:p>
    <w:p w:rsidR="00000000" w:rsidRDefault="00B06724">
      <w:pPr>
        <w:pStyle w:val="subsection"/>
      </w:pPr>
      <w:r>
        <w:tab/>
      </w:r>
      <w:r>
        <w:tab/>
        <w:t>Your entitlement to be paid an amount under section 35</w:t>
      </w:r>
      <w:r>
        <w:noBreakHyphen/>
        <w:t>5 arises when you g</w:t>
      </w:r>
      <w:r>
        <w:t xml:space="preserve">ive the Commissioner a </w:t>
      </w:r>
      <w:r>
        <w:rPr>
          <w:position w:val="6"/>
          <w:sz w:val="16"/>
          <w:szCs w:val="16"/>
        </w:rPr>
        <w:t>*</w:t>
      </w:r>
      <w:r>
        <w:t xml:space="preserve">GST return. </w:t>
      </w:r>
    </w:p>
    <w:p w:rsidR="00000000" w:rsidRDefault="00B06724">
      <w:pPr>
        <w:pStyle w:val="Heading5"/>
      </w:pPr>
      <w:bookmarkStart w:id="187" w:name="_Toc90898831"/>
      <w:r>
        <w:rPr>
          <w:rStyle w:val="CharSectno"/>
        </w:rPr>
        <w:t>35</w:t>
      </w:r>
      <w:r>
        <w:rPr>
          <w:rStyle w:val="CharSectno"/>
        </w:rPr>
        <w:noBreakHyphen/>
        <w:t>99</w:t>
      </w:r>
      <w:r>
        <w:t xml:space="preserve">  Special rules relating to refunds</w:t>
      </w:r>
      <w:bookmarkEnd w:id="187"/>
    </w:p>
    <w:p w:rsidR="00000000" w:rsidRDefault="00B06724">
      <w:pPr>
        <w:pStyle w:val="subsection"/>
        <w:keepNext/>
      </w:pPr>
      <w:r>
        <w:tab/>
      </w:r>
      <w:r>
        <w:tab/>
        <w:t>Chapter 4 contains special rules relating to refunds, as follows:</w:t>
      </w:r>
    </w:p>
    <w:p w:rsidR="00000000" w:rsidRDefault="00B06724">
      <w:pPr>
        <w:pStyle w:val="Table"/>
        <w:keepNext/>
      </w:pPr>
    </w:p>
    <w:tbl>
      <w:tblPr>
        <w:tblW w:w="0" w:type="auto"/>
        <w:tblInd w:w="1275" w:type="dxa"/>
        <w:tblLayout w:type="fixed"/>
        <w:tblLook w:val="0000" w:firstRow="0" w:lastRow="0" w:firstColumn="0" w:lastColumn="0" w:noHBand="0" w:noVBand="0"/>
      </w:tblPr>
      <w:tblGrid>
        <w:gridCol w:w="624"/>
        <w:gridCol w:w="3544"/>
        <w:gridCol w:w="1753"/>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3544" w:type="dxa"/>
            <w:tcBorders>
              <w:top w:val="single" w:sz="6" w:space="0" w:color="auto"/>
              <w:left w:val="nil"/>
              <w:bottom w:val="single" w:sz="12" w:space="0" w:color="auto"/>
              <w:right w:val="nil"/>
            </w:tcBorders>
          </w:tcPr>
          <w:p w:rsidR="00000000" w:rsidRDefault="00B06724">
            <w:pPr>
              <w:pStyle w:val="Table"/>
              <w:keepNext/>
              <w:rPr>
                <w:b/>
                <w:bCs/>
              </w:rPr>
            </w:pPr>
            <w:r>
              <w:rPr>
                <w:b/>
                <w:bCs/>
              </w:rPr>
              <w:t>For this case …</w:t>
            </w:r>
          </w:p>
        </w:tc>
        <w:tc>
          <w:tcPr>
            <w:tcW w:w="1753" w:type="dxa"/>
            <w:tcBorders>
              <w:top w:val="single" w:sz="6" w:space="0" w:color="auto"/>
              <w:left w:val="nil"/>
              <w:bottom w:val="single" w:sz="12" w:space="0" w:color="auto"/>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keepNext/>
            </w:pPr>
            <w:r>
              <w:t>1</w:t>
            </w:r>
          </w:p>
        </w:tc>
        <w:tc>
          <w:tcPr>
            <w:tcW w:w="3544" w:type="dxa"/>
            <w:tcBorders>
              <w:top w:val="nil"/>
              <w:left w:val="nil"/>
              <w:bottom w:val="nil"/>
              <w:right w:val="nil"/>
            </w:tcBorders>
          </w:tcPr>
          <w:p w:rsidR="00000000" w:rsidRDefault="00B06724">
            <w:pPr>
              <w:pStyle w:val="Table"/>
              <w:keepNext/>
            </w:pPr>
            <w:r>
              <w:t>Anti</w:t>
            </w:r>
            <w:r>
              <w:noBreakHyphen/>
              <w:t>avoidance</w:t>
            </w:r>
          </w:p>
        </w:tc>
        <w:tc>
          <w:tcPr>
            <w:tcW w:w="1753" w:type="dxa"/>
            <w:tcBorders>
              <w:top w:val="nil"/>
              <w:left w:val="nil"/>
              <w:bottom w:val="nil"/>
              <w:right w:val="nil"/>
            </w:tcBorders>
          </w:tcPr>
          <w:p w:rsidR="00000000" w:rsidRDefault="00B06724">
            <w:pPr>
              <w:pStyle w:val="Table"/>
              <w:keepNext/>
            </w:pPr>
            <w:r>
              <w:t>Division 165</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keepNext/>
            </w:pPr>
            <w:r>
              <w:t>2</w:t>
            </w:r>
          </w:p>
        </w:tc>
        <w:tc>
          <w:tcPr>
            <w:tcW w:w="3544" w:type="dxa"/>
            <w:tcBorders>
              <w:top w:val="nil"/>
              <w:left w:val="nil"/>
              <w:bottom w:val="nil"/>
              <w:right w:val="nil"/>
            </w:tcBorders>
          </w:tcPr>
          <w:p w:rsidR="00000000" w:rsidRDefault="00B06724">
            <w:pPr>
              <w:pStyle w:val="Table"/>
              <w:keepNext/>
            </w:pPr>
            <w:r>
              <w:t>GST branches</w:t>
            </w:r>
          </w:p>
        </w:tc>
        <w:tc>
          <w:tcPr>
            <w:tcW w:w="1753" w:type="dxa"/>
            <w:tcBorders>
              <w:top w:val="nil"/>
              <w:left w:val="nil"/>
              <w:bottom w:val="nil"/>
              <w:right w:val="nil"/>
            </w:tcBorders>
          </w:tcPr>
          <w:p w:rsidR="00000000" w:rsidRDefault="00B06724">
            <w:pPr>
              <w:pStyle w:val="Table"/>
              <w:keepNext/>
            </w:pPr>
            <w:r>
              <w:t>Division 54</w:t>
            </w:r>
          </w:p>
        </w:tc>
      </w:tr>
      <w:tr w:rsidR="00000000">
        <w:tblPrEx>
          <w:tblCellMar>
            <w:top w:w="0" w:type="dxa"/>
            <w:left w:w="107" w:type="dxa"/>
            <w:bottom w:w="0" w:type="dxa"/>
            <w:right w:w="107" w:type="dxa"/>
          </w:tblCellMar>
        </w:tblPrEx>
        <w:trPr>
          <w:cantSplit/>
        </w:trPr>
        <w:tc>
          <w:tcPr>
            <w:tcW w:w="624" w:type="dxa"/>
            <w:tcBorders>
              <w:top w:val="nil"/>
              <w:left w:val="nil"/>
              <w:bottom w:val="nil"/>
              <w:right w:val="nil"/>
            </w:tcBorders>
          </w:tcPr>
          <w:p w:rsidR="00000000" w:rsidRDefault="00B06724">
            <w:pPr>
              <w:pStyle w:val="Table"/>
              <w:keepNext/>
            </w:pPr>
            <w:r>
              <w:t>3</w:t>
            </w:r>
          </w:p>
        </w:tc>
        <w:tc>
          <w:tcPr>
            <w:tcW w:w="3544" w:type="dxa"/>
            <w:tcBorders>
              <w:top w:val="nil"/>
              <w:left w:val="nil"/>
              <w:bottom w:val="nil"/>
              <w:right w:val="nil"/>
            </w:tcBorders>
          </w:tcPr>
          <w:p w:rsidR="00000000" w:rsidRDefault="00B06724">
            <w:pPr>
              <w:pStyle w:val="Table"/>
              <w:keepNext/>
            </w:pPr>
            <w:r>
              <w:t>GST joint ventures</w:t>
            </w:r>
          </w:p>
        </w:tc>
        <w:tc>
          <w:tcPr>
            <w:tcW w:w="1753" w:type="dxa"/>
            <w:tcBorders>
              <w:top w:val="nil"/>
              <w:left w:val="nil"/>
              <w:bottom w:val="nil"/>
              <w:right w:val="nil"/>
            </w:tcBorders>
          </w:tcPr>
          <w:p w:rsidR="00000000" w:rsidRDefault="00B06724">
            <w:pPr>
              <w:pStyle w:val="Table"/>
              <w:keepNext/>
            </w:pPr>
            <w:r>
              <w:t>Division 51</w:t>
            </w:r>
          </w:p>
        </w:tc>
      </w:tr>
      <w:tr w:rsidR="00000000">
        <w:tblPrEx>
          <w:tblCellMar>
            <w:top w:w="0" w:type="dxa"/>
            <w:left w:w="107" w:type="dxa"/>
            <w:bottom w:w="0" w:type="dxa"/>
            <w:right w:w="107" w:type="dxa"/>
          </w:tblCellMar>
        </w:tblPrEx>
        <w:trPr>
          <w:cantSplit/>
        </w:trPr>
        <w:tc>
          <w:tcPr>
            <w:tcW w:w="624" w:type="dxa"/>
            <w:tcBorders>
              <w:top w:val="nil"/>
              <w:left w:val="nil"/>
              <w:bottom w:val="single" w:sz="12" w:space="0" w:color="auto"/>
              <w:right w:val="nil"/>
            </w:tcBorders>
          </w:tcPr>
          <w:p w:rsidR="00000000" w:rsidRDefault="00B06724">
            <w:pPr>
              <w:pStyle w:val="Table"/>
            </w:pPr>
            <w:r>
              <w:t>4</w:t>
            </w:r>
          </w:p>
        </w:tc>
        <w:tc>
          <w:tcPr>
            <w:tcW w:w="3544" w:type="dxa"/>
            <w:tcBorders>
              <w:top w:val="nil"/>
              <w:left w:val="nil"/>
              <w:bottom w:val="single" w:sz="12" w:space="0" w:color="auto"/>
              <w:right w:val="nil"/>
            </w:tcBorders>
          </w:tcPr>
          <w:p w:rsidR="00000000" w:rsidRDefault="00B06724">
            <w:pPr>
              <w:pStyle w:val="Table"/>
            </w:pPr>
            <w:r>
              <w:t>Tourist refund scheme</w:t>
            </w:r>
          </w:p>
        </w:tc>
        <w:tc>
          <w:tcPr>
            <w:tcW w:w="1753" w:type="dxa"/>
            <w:tcBorders>
              <w:top w:val="nil"/>
              <w:left w:val="nil"/>
              <w:bottom w:val="single" w:sz="12" w:space="0" w:color="auto"/>
              <w:right w:val="nil"/>
            </w:tcBorders>
          </w:tcPr>
          <w:p w:rsidR="00000000" w:rsidRDefault="00B06724">
            <w:pPr>
              <w:pStyle w:val="Table"/>
            </w:pPr>
            <w:r>
              <w:t>Division 168</w:t>
            </w:r>
          </w:p>
        </w:tc>
      </w:tr>
    </w:tbl>
    <w:p w:rsidR="00000000" w:rsidRDefault="00B06724">
      <w:pPr>
        <w:pStyle w:val="notetext"/>
      </w:pPr>
      <w:r>
        <w:t>Note:</w:t>
      </w:r>
      <w:r>
        <w:tab/>
        <w:t xml:space="preserve">Section 39 of the </w:t>
      </w:r>
      <w:r>
        <w:rPr>
          <w:i/>
          <w:iCs/>
        </w:rPr>
        <w:t>Taxation Administration Act 1953</w:t>
      </w:r>
      <w:r>
        <w:t xml:space="preserve"> also relates to refunds of net amounts.</w:t>
      </w:r>
    </w:p>
    <w:p w:rsidR="00000000" w:rsidRDefault="00B06724">
      <w:pPr>
        <w:pStyle w:val="PageBreak"/>
      </w:pPr>
      <w:r>
        <w:br w:type="page"/>
      </w:r>
    </w:p>
    <w:p w:rsidR="00000000" w:rsidRDefault="00B06724">
      <w:pPr>
        <w:pStyle w:val="Heading2"/>
      </w:pPr>
      <w:bookmarkStart w:id="188" w:name="_Toc90898832"/>
      <w:r>
        <w:rPr>
          <w:rStyle w:val="CharPartNo"/>
        </w:rPr>
        <w:t>Part 2</w:t>
      </w:r>
      <w:r>
        <w:rPr>
          <w:rStyle w:val="CharPartNo"/>
        </w:rPr>
        <w:noBreakHyphen/>
        <w:t>8</w:t>
      </w:r>
      <w:r>
        <w:t>—</w:t>
      </w:r>
      <w:r>
        <w:rPr>
          <w:rStyle w:val="CharPartText"/>
        </w:rPr>
        <w:t>Checklist of special rules</w:t>
      </w:r>
      <w:bookmarkEnd w:id="188"/>
    </w:p>
    <w:p w:rsidR="00000000" w:rsidRDefault="00B06724">
      <w:pPr>
        <w:pStyle w:val="Heading3"/>
      </w:pPr>
      <w:bookmarkStart w:id="189" w:name="_Toc90898833"/>
      <w:r>
        <w:rPr>
          <w:rStyle w:val="CharDivNo"/>
        </w:rPr>
        <w:t>Division 37</w:t>
      </w:r>
      <w:r>
        <w:t>—</w:t>
      </w:r>
      <w:r>
        <w:rPr>
          <w:rStyle w:val="CharDivText"/>
        </w:rPr>
        <w:t>Checklist of special rules</w:t>
      </w:r>
      <w:bookmarkEnd w:id="189"/>
    </w:p>
    <w:p w:rsidR="00000000" w:rsidRDefault="00B06724">
      <w:pPr>
        <w:pStyle w:val="Heading5"/>
      </w:pPr>
      <w:bookmarkStart w:id="190" w:name="_Toc90898834"/>
      <w:r>
        <w:rPr>
          <w:rStyle w:val="CharSectno"/>
        </w:rPr>
        <w:t>37</w:t>
      </w:r>
      <w:r>
        <w:rPr>
          <w:rStyle w:val="CharSectno"/>
        </w:rPr>
        <w:noBreakHyphen/>
        <w:t>1</w:t>
      </w:r>
      <w:r>
        <w:t xml:space="preserve">  Checklist of special rules</w:t>
      </w:r>
      <w:bookmarkEnd w:id="190"/>
    </w:p>
    <w:p w:rsidR="00000000" w:rsidRDefault="00B06724">
      <w:pPr>
        <w:pStyle w:val="subsection"/>
      </w:pPr>
      <w:r>
        <w:tab/>
      </w:r>
      <w:r>
        <w:tab/>
        <w:t>The provisions set out in the table contain special rules relating to the matters indicated.</w:t>
      </w:r>
    </w:p>
    <w:p w:rsidR="00000000" w:rsidRDefault="00B06724">
      <w:pPr>
        <w:pStyle w:val="Table"/>
        <w:spacing w:before="0"/>
      </w:pPr>
    </w:p>
    <w:tbl>
      <w:tblPr>
        <w:tblW w:w="0" w:type="auto"/>
        <w:tblInd w:w="108" w:type="dxa"/>
        <w:tblLayout w:type="fixed"/>
        <w:tblLook w:val="0000" w:firstRow="0" w:lastRow="0" w:firstColumn="0" w:lastColumn="0" w:noHBand="0" w:noVBand="0"/>
      </w:tblPr>
      <w:tblGrid>
        <w:gridCol w:w="709"/>
        <w:gridCol w:w="4960"/>
        <w:gridCol w:w="1419"/>
      </w:tblGrid>
      <w:tr w:rsidR="00000000">
        <w:tblPrEx>
          <w:tblCellMar>
            <w:top w:w="0" w:type="dxa"/>
            <w:bottom w:w="0" w:type="dxa"/>
          </w:tblCellMar>
        </w:tblPrEx>
        <w:trPr>
          <w:cantSplit/>
          <w:tblHeader/>
        </w:trPr>
        <w:tc>
          <w:tcPr>
            <w:tcW w:w="7088" w:type="dxa"/>
            <w:gridSpan w:val="3"/>
            <w:tcBorders>
              <w:top w:val="single" w:sz="12" w:space="0" w:color="000000"/>
              <w:left w:val="nil"/>
              <w:bottom w:val="nil"/>
              <w:right w:val="nil"/>
            </w:tcBorders>
          </w:tcPr>
          <w:p w:rsidR="00000000" w:rsidRDefault="00B06724">
            <w:pPr>
              <w:pStyle w:val="Table"/>
              <w:keepNext/>
              <w:rPr>
                <w:b/>
                <w:bCs/>
              </w:rPr>
            </w:pPr>
            <w:r>
              <w:rPr>
                <w:b/>
                <w:bCs/>
              </w:rPr>
              <w:t>Checklist of special rules</w:t>
            </w:r>
          </w:p>
        </w:tc>
      </w:tr>
      <w:tr w:rsidR="00000000">
        <w:tblPrEx>
          <w:tblCellMar>
            <w:top w:w="0" w:type="dxa"/>
            <w:left w:w="107" w:type="dxa"/>
            <w:bottom w:w="0" w:type="dxa"/>
            <w:right w:w="107" w:type="dxa"/>
          </w:tblCellMar>
        </w:tblPrEx>
        <w:trPr>
          <w:cantSplit/>
          <w:tblHeader/>
        </w:trPr>
        <w:tc>
          <w:tcPr>
            <w:tcW w:w="709" w:type="dxa"/>
            <w:tcBorders>
              <w:top w:val="single" w:sz="6" w:space="0" w:color="000000"/>
              <w:left w:val="nil"/>
              <w:bottom w:val="single" w:sz="12" w:space="0" w:color="000000"/>
              <w:right w:val="nil"/>
            </w:tcBorders>
          </w:tcPr>
          <w:p w:rsidR="00000000" w:rsidRDefault="00B06724">
            <w:pPr>
              <w:pStyle w:val="Table"/>
              <w:keepNext/>
              <w:rPr>
                <w:b/>
                <w:bCs/>
              </w:rPr>
            </w:pPr>
            <w:r>
              <w:rPr>
                <w:b/>
                <w:bCs/>
              </w:rPr>
              <w:t>Item</w:t>
            </w:r>
          </w:p>
        </w:tc>
        <w:tc>
          <w:tcPr>
            <w:tcW w:w="4960" w:type="dxa"/>
            <w:tcBorders>
              <w:top w:val="single" w:sz="6" w:space="0" w:color="000000"/>
              <w:left w:val="nil"/>
              <w:bottom w:val="single" w:sz="12" w:space="0" w:color="000000"/>
              <w:right w:val="nil"/>
            </w:tcBorders>
          </w:tcPr>
          <w:p w:rsidR="00000000" w:rsidRDefault="00B06724">
            <w:pPr>
              <w:pStyle w:val="Table"/>
              <w:keepNext/>
              <w:rPr>
                <w:b/>
                <w:bCs/>
              </w:rPr>
            </w:pPr>
            <w:r>
              <w:rPr>
                <w:b/>
                <w:bCs/>
              </w:rPr>
              <w:t>For this case…</w:t>
            </w:r>
          </w:p>
        </w:tc>
        <w:tc>
          <w:tcPr>
            <w:tcW w:w="1419" w:type="dxa"/>
            <w:tcBorders>
              <w:top w:val="single" w:sz="6" w:space="0" w:color="000000"/>
              <w:left w:val="nil"/>
              <w:bottom w:val="single" w:sz="12" w:space="0" w:color="000000"/>
              <w:right w:val="nil"/>
            </w:tcBorders>
          </w:tcPr>
          <w:p w:rsidR="00000000" w:rsidRDefault="00B06724">
            <w:pPr>
              <w:pStyle w:val="Table"/>
              <w:keepNext/>
              <w:rPr>
                <w:b/>
                <w:bCs/>
              </w:rPr>
            </w:pPr>
            <w:r>
              <w:rPr>
                <w:b/>
                <w:bCs/>
              </w:rPr>
              <w:t>See:</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w:t>
            </w:r>
          </w:p>
        </w:tc>
        <w:tc>
          <w:tcPr>
            <w:tcW w:w="4960" w:type="dxa"/>
            <w:tcBorders>
              <w:top w:val="nil"/>
              <w:left w:val="nil"/>
              <w:bottom w:val="nil"/>
              <w:right w:val="nil"/>
            </w:tcBorders>
          </w:tcPr>
          <w:p w:rsidR="00000000" w:rsidRDefault="00B06724">
            <w:pPr>
              <w:pStyle w:val="Table"/>
            </w:pPr>
            <w:r>
              <w:t>Agents and insurance brokers</w:t>
            </w:r>
          </w:p>
        </w:tc>
        <w:tc>
          <w:tcPr>
            <w:tcW w:w="1419" w:type="dxa"/>
            <w:tcBorders>
              <w:top w:val="nil"/>
              <w:left w:val="nil"/>
              <w:bottom w:val="nil"/>
              <w:right w:val="nil"/>
            </w:tcBorders>
          </w:tcPr>
          <w:p w:rsidR="00000000" w:rsidRDefault="00B06724">
            <w:pPr>
              <w:pStyle w:val="Table"/>
            </w:pPr>
            <w:r>
              <w:t>Division 153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CTA----"/>
            </w:pPr>
            <w:r>
              <w:t>1A</w:t>
            </w:r>
          </w:p>
        </w:tc>
        <w:tc>
          <w:tcPr>
            <w:tcW w:w="4960" w:type="dxa"/>
            <w:tcBorders>
              <w:top w:val="nil"/>
              <w:left w:val="nil"/>
              <w:bottom w:val="nil"/>
              <w:right w:val="nil"/>
            </w:tcBorders>
          </w:tcPr>
          <w:p w:rsidR="00000000" w:rsidRDefault="00B06724">
            <w:pPr>
              <w:pStyle w:val="CTA----"/>
            </w:pPr>
            <w:r>
              <w:t>Annual apportionment of creditable purpose</w:t>
            </w:r>
          </w:p>
        </w:tc>
        <w:tc>
          <w:tcPr>
            <w:tcW w:w="1419" w:type="dxa"/>
            <w:tcBorders>
              <w:top w:val="nil"/>
              <w:left w:val="nil"/>
              <w:bottom w:val="nil"/>
              <w:right w:val="nil"/>
            </w:tcBorders>
          </w:tcPr>
          <w:p w:rsidR="00000000" w:rsidRDefault="00B06724">
            <w:pPr>
              <w:pStyle w:val="CTA----"/>
            </w:pPr>
            <w:r>
              <w:t>Division 131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CommentText"/>
            </w:pPr>
            <w:r>
              <w:t>1B</w:t>
            </w:r>
          </w:p>
        </w:tc>
        <w:tc>
          <w:tcPr>
            <w:tcW w:w="4960" w:type="dxa"/>
            <w:tcBorders>
              <w:top w:val="nil"/>
              <w:left w:val="nil"/>
              <w:bottom w:val="nil"/>
              <w:right w:val="nil"/>
            </w:tcBorders>
          </w:tcPr>
          <w:p w:rsidR="00000000" w:rsidRDefault="00B06724">
            <w:pPr>
              <w:pStyle w:val="CommentText"/>
            </w:pPr>
            <w:r>
              <w:t>Annual tax periods</w:t>
            </w:r>
          </w:p>
        </w:tc>
        <w:tc>
          <w:tcPr>
            <w:tcW w:w="1419" w:type="dxa"/>
            <w:tcBorders>
              <w:top w:val="nil"/>
              <w:left w:val="nil"/>
              <w:bottom w:val="nil"/>
              <w:right w:val="nil"/>
            </w:tcBorders>
          </w:tcPr>
          <w:p w:rsidR="00000000" w:rsidRDefault="00B06724">
            <w:pPr>
              <w:pStyle w:val="CommentText"/>
            </w:pPr>
            <w:r>
              <w:t>Division 151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w:t>
            </w:r>
          </w:p>
        </w:tc>
        <w:tc>
          <w:tcPr>
            <w:tcW w:w="4960" w:type="dxa"/>
            <w:tcBorders>
              <w:top w:val="nil"/>
              <w:left w:val="nil"/>
              <w:bottom w:val="nil"/>
              <w:right w:val="nil"/>
            </w:tcBorders>
          </w:tcPr>
          <w:p w:rsidR="00000000" w:rsidRDefault="00B06724">
            <w:pPr>
              <w:pStyle w:val="Table"/>
            </w:pPr>
            <w:r>
              <w:t>Anti</w:t>
            </w:r>
            <w:r>
              <w:noBreakHyphen/>
              <w:t>avoidance</w:t>
            </w:r>
          </w:p>
        </w:tc>
        <w:tc>
          <w:tcPr>
            <w:tcW w:w="1419" w:type="dxa"/>
            <w:tcBorders>
              <w:top w:val="nil"/>
              <w:left w:val="nil"/>
              <w:bottom w:val="nil"/>
              <w:right w:val="nil"/>
            </w:tcBorders>
          </w:tcPr>
          <w:p w:rsidR="00000000" w:rsidRDefault="00B06724">
            <w:pPr>
              <w:pStyle w:val="Table"/>
            </w:pPr>
            <w:r>
              <w:t>Division 165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w:t>
            </w:r>
          </w:p>
        </w:tc>
        <w:tc>
          <w:tcPr>
            <w:tcW w:w="4960" w:type="dxa"/>
            <w:tcBorders>
              <w:top w:val="nil"/>
              <w:left w:val="nil"/>
              <w:bottom w:val="nil"/>
              <w:right w:val="nil"/>
            </w:tcBorders>
          </w:tcPr>
          <w:p w:rsidR="00000000" w:rsidRDefault="00B06724">
            <w:pPr>
              <w:pStyle w:val="Table"/>
            </w:pPr>
            <w:r>
              <w:t>Associates</w:t>
            </w:r>
          </w:p>
        </w:tc>
        <w:tc>
          <w:tcPr>
            <w:tcW w:w="1419" w:type="dxa"/>
            <w:tcBorders>
              <w:top w:val="nil"/>
              <w:left w:val="nil"/>
              <w:bottom w:val="nil"/>
              <w:right w:val="nil"/>
            </w:tcBorders>
          </w:tcPr>
          <w:p w:rsidR="00000000" w:rsidRDefault="00B06724">
            <w:pPr>
              <w:pStyle w:val="Table"/>
            </w:pPr>
            <w:r>
              <w:t>Division 72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3A</w:t>
            </w:r>
          </w:p>
        </w:tc>
        <w:tc>
          <w:tcPr>
            <w:tcW w:w="4960" w:type="dxa"/>
            <w:tcBorders>
              <w:top w:val="nil"/>
              <w:left w:val="nil"/>
              <w:bottom w:val="nil"/>
              <w:right w:val="nil"/>
            </w:tcBorders>
          </w:tcPr>
          <w:p w:rsidR="00000000" w:rsidRDefault="00B06724">
            <w:pPr>
              <w:pStyle w:val="Table"/>
            </w:pPr>
            <w:r>
              <w:t>Bad debts relating to transactions that are not taxable or creditable to the fullest extent</w:t>
            </w:r>
          </w:p>
        </w:tc>
        <w:tc>
          <w:tcPr>
            <w:tcW w:w="1419" w:type="dxa"/>
            <w:tcBorders>
              <w:top w:val="nil"/>
              <w:left w:val="nil"/>
              <w:bottom w:val="nil"/>
              <w:right w:val="nil"/>
            </w:tcBorders>
          </w:tcPr>
          <w:p w:rsidR="00000000" w:rsidRDefault="00B06724">
            <w:pPr>
              <w:pStyle w:val="Table"/>
            </w:pPr>
            <w:r>
              <w:t>Division 136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4</w:t>
            </w:r>
          </w:p>
        </w:tc>
        <w:tc>
          <w:tcPr>
            <w:tcW w:w="4960" w:type="dxa"/>
            <w:tcBorders>
              <w:top w:val="nil"/>
              <w:left w:val="nil"/>
              <w:bottom w:val="nil"/>
              <w:right w:val="nil"/>
            </w:tcBorders>
          </w:tcPr>
          <w:p w:rsidR="00000000" w:rsidRDefault="00B06724">
            <w:pPr>
              <w:pStyle w:val="Table"/>
            </w:pPr>
            <w:r>
              <w:t>Cancelled lay</w:t>
            </w:r>
            <w:r>
              <w:noBreakHyphen/>
              <w:t>by sales</w:t>
            </w:r>
          </w:p>
        </w:tc>
        <w:tc>
          <w:tcPr>
            <w:tcW w:w="1419" w:type="dxa"/>
            <w:tcBorders>
              <w:top w:val="nil"/>
              <w:left w:val="nil"/>
              <w:bottom w:val="nil"/>
              <w:right w:val="nil"/>
            </w:tcBorders>
          </w:tcPr>
          <w:p w:rsidR="00000000" w:rsidRDefault="00B06724">
            <w:pPr>
              <w:pStyle w:val="Table"/>
            </w:pPr>
            <w:r>
              <w:t>Division 102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5</w:t>
            </w:r>
          </w:p>
        </w:tc>
        <w:tc>
          <w:tcPr>
            <w:tcW w:w="4960" w:type="dxa"/>
            <w:tcBorders>
              <w:top w:val="nil"/>
              <w:left w:val="nil"/>
              <w:bottom w:val="nil"/>
              <w:right w:val="nil"/>
            </w:tcBorders>
          </w:tcPr>
          <w:p w:rsidR="00000000" w:rsidRDefault="00B06724">
            <w:pPr>
              <w:pStyle w:val="Table"/>
            </w:pPr>
            <w:r>
              <w:t>Cessation of registration</w:t>
            </w:r>
          </w:p>
        </w:tc>
        <w:tc>
          <w:tcPr>
            <w:tcW w:w="1419" w:type="dxa"/>
            <w:tcBorders>
              <w:top w:val="nil"/>
              <w:left w:val="nil"/>
              <w:bottom w:val="nil"/>
              <w:right w:val="nil"/>
            </w:tcBorders>
          </w:tcPr>
          <w:p w:rsidR="00000000" w:rsidRDefault="00B06724">
            <w:pPr>
              <w:pStyle w:val="Table"/>
            </w:pPr>
            <w:r>
              <w:t>Division 138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6</w:t>
            </w:r>
          </w:p>
        </w:tc>
        <w:tc>
          <w:tcPr>
            <w:tcW w:w="4960" w:type="dxa"/>
            <w:tcBorders>
              <w:top w:val="nil"/>
              <w:left w:val="nil"/>
              <w:bottom w:val="nil"/>
              <w:right w:val="nil"/>
            </w:tcBorders>
          </w:tcPr>
          <w:p w:rsidR="00000000" w:rsidRDefault="00B06724">
            <w:pPr>
              <w:pStyle w:val="Table"/>
            </w:pPr>
            <w:r>
              <w:t>Changes in the extent of creditable purpose</w:t>
            </w:r>
          </w:p>
        </w:tc>
        <w:tc>
          <w:tcPr>
            <w:tcW w:w="1419" w:type="dxa"/>
            <w:tcBorders>
              <w:top w:val="nil"/>
              <w:left w:val="nil"/>
              <w:bottom w:val="nil"/>
              <w:right w:val="nil"/>
            </w:tcBorders>
          </w:tcPr>
          <w:p w:rsidR="00000000" w:rsidRDefault="00B06724">
            <w:pPr>
              <w:pStyle w:val="Table"/>
            </w:pPr>
            <w:r>
              <w:t>Division 129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7</w:t>
            </w:r>
          </w:p>
        </w:tc>
        <w:tc>
          <w:tcPr>
            <w:tcW w:w="4960" w:type="dxa"/>
            <w:tcBorders>
              <w:top w:val="nil"/>
              <w:left w:val="nil"/>
              <w:bottom w:val="nil"/>
              <w:right w:val="nil"/>
            </w:tcBorders>
          </w:tcPr>
          <w:p w:rsidR="00000000" w:rsidRDefault="00B06724">
            <w:pPr>
              <w:pStyle w:val="Table"/>
            </w:pPr>
            <w:r>
              <w:t>Changing your accounting basis</w:t>
            </w:r>
          </w:p>
        </w:tc>
        <w:tc>
          <w:tcPr>
            <w:tcW w:w="1419" w:type="dxa"/>
            <w:tcBorders>
              <w:top w:val="nil"/>
              <w:left w:val="nil"/>
              <w:bottom w:val="nil"/>
              <w:right w:val="nil"/>
            </w:tcBorders>
          </w:tcPr>
          <w:p w:rsidR="00000000" w:rsidRDefault="00B06724">
            <w:pPr>
              <w:pStyle w:val="Table"/>
            </w:pPr>
            <w:r>
              <w:t>Division 159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8</w:t>
            </w:r>
          </w:p>
        </w:tc>
        <w:tc>
          <w:tcPr>
            <w:tcW w:w="4960" w:type="dxa"/>
            <w:tcBorders>
              <w:top w:val="nil"/>
              <w:left w:val="nil"/>
              <w:bottom w:val="nil"/>
              <w:right w:val="nil"/>
            </w:tcBorders>
          </w:tcPr>
          <w:p w:rsidR="00000000" w:rsidRDefault="00B06724">
            <w:pPr>
              <w:pStyle w:val="Table"/>
            </w:pPr>
            <w:r>
              <w:t>Company amalgamations</w:t>
            </w:r>
          </w:p>
        </w:tc>
        <w:tc>
          <w:tcPr>
            <w:tcW w:w="1419" w:type="dxa"/>
            <w:tcBorders>
              <w:top w:val="nil"/>
              <w:left w:val="nil"/>
              <w:bottom w:val="nil"/>
              <w:right w:val="nil"/>
            </w:tcBorders>
          </w:tcPr>
          <w:p w:rsidR="00000000" w:rsidRDefault="00B06724">
            <w:pPr>
              <w:pStyle w:val="Table"/>
            </w:pPr>
            <w:r>
              <w:t>Division 90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8A</w:t>
            </w:r>
          </w:p>
        </w:tc>
        <w:tc>
          <w:tcPr>
            <w:tcW w:w="4960" w:type="dxa"/>
            <w:tcBorders>
              <w:top w:val="nil"/>
              <w:left w:val="nil"/>
              <w:bottom w:val="nil"/>
              <w:right w:val="nil"/>
            </w:tcBorders>
          </w:tcPr>
          <w:p w:rsidR="00000000" w:rsidRDefault="00B06724">
            <w:pPr>
              <w:pStyle w:val="Table"/>
            </w:pPr>
            <w:r>
              <w:t>Compulsory third party schemes</w:t>
            </w:r>
          </w:p>
        </w:tc>
        <w:tc>
          <w:tcPr>
            <w:tcW w:w="1419" w:type="dxa"/>
            <w:tcBorders>
              <w:top w:val="nil"/>
              <w:left w:val="nil"/>
              <w:bottom w:val="nil"/>
              <w:right w:val="nil"/>
            </w:tcBorders>
          </w:tcPr>
          <w:p w:rsidR="00000000" w:rsidRDefault="00B06724">
            <w:pPr>
              <w:pStyle w:val="Table"/>
            </w:pPr>
            <w:r>
              <w:t>Division 79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9</w:t>
            </w:r>
          </w:p>
        </w:tc>
        <w:tc>
          <w:tcPr>
            <w:tcW w:w="4960" w:type="dxa"/>
            <w:tcBorders>
              <w:top w:val="nil"/>
              <w:left w:val="nil"/>
              <w:bottom w:val="nil"/>
              <w:right w:val="nil"/>
            </w:tcBorders>
          </w:tcPr>
          <w:p w:rsidR="00000000" w:rsidRDefault="00B06724">
            <w:pPr>
              <w:pStyle w:val="Table"/>
            </w:pPr>
            <w:r>
              <w:t>Customs security etc. given for taxable importations</w:t>
            </w:r>
          </w:p>
        </w:tc>
        <w:tc>
          <w:tcPr>
            <w:tcW w:w="1419" w:type="dxa"/>
            <w:tcBorders>
              <w:top w:val="nil"/>
              <w:left w:val="nil"/>
              <w:bottom w:val="nil"/>
              <w:right w:val="nil"/>
            </w:tcBorders>
          </w:tcPr>
          <w:p w:rsidR="00000000" w:rsidRDefault="00B06724">
            <w:pPr>
              <w:pStyle w:val="Table"/>
            </w:pPr>
            <w:r>
              <w:t>Division 171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10</w:t>
            </w:r>
          </w:p>
        </w:tc>
        <w:tc>
          <w:tcPr>
            <w:tcW w:w="4960" w:type="dxa"/>
            <w:tcBorders>
              <w:top w:val="nil"/>
              <w:left w:val="nil"/>
              <w:bottom w:val="nil"/>
              <w:right w:val="nil"/>
            </w:tcBorders>
          </w:tcPr>
          <w:p w:rsidR="00000000" w:rsidRDefault="00B06724">
            <w:pPr>
              <w:pStyle w:val="Table"/>
            </w:pPr>
            <w:r>
              <w:t>Deposits as security</w:t>
            </w:r>
          </w:p>
        </w:tc>
        <w:tc>
          <w:tcPr>
            <w:tcW w:w="1419" w:type="dxa"/>
            <w:tcBorders>
              <w:top w:val="nil"/>
              <w:left w:val="nil"/>
              <w:bottom w:val="nil"/>
              <w:right w:val="nil"/>
            </w:tcBorders>
          </w:tcPr>
          <w:p w:rsidR="00000000" w:rsidRDefault="00B06724">
            <w:pPr>
              <w:pStyle w:val="Table"/>
            </w:pPr>
            <w:r>
              <w:t>Division 99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rPr>
                <w:sz w:val="20"/>
                <w:szCs w:val="20"/>
              </w:rPr>
            </w:pPr>
            <w:r>
              <w:rPr>
                <w:sz w:val="20"/>
                <w:szCs w:val="20"/>
              </w:rPr>
              <w:t>10A</w:t>
            </w:r>
          </w:p>
        </w:tc>
        <w:tc>
          <w:tcPr>
            <w:tcW w:w="4960" w:type="dxa"/>
            <w:tcBorders>
              <w:top w:val="nil"/>
              <w:left w:val="nil"/>
              <w:bottom w:val="nil"/>
              <w:right w:val="nil"/>
            </w:tcBorders>
          </w:tcPr>
          <w:p w:rsidR="00000000" w:rsidRDefault="00B06724">
            <w:pPr>
              <w:rPr>
                <w:sz w:val="20"/>
                <w:szCs w:val="20"/>
              </w:rPr>
            </w:pPr>
            <w:r>
              <w:rPr>
                <w:sz w:val="20"/>
                <w:szCs w:val="20"/>
              </w:rPr>
              <w:t>Distributions from deceased estates</w:t>
            </w:r>
          </w:p>
        </w:tc>
        <w:tc>
          <w:tcPr>
            <w:tcW w:w="1419" w:type="dxa"/>
            <w:tcBorders>
              <w:top w:val="nil"/>
              <w:left w:val="nil"/>
              <w:bottom w:val="nil"/>
              <w:right w:val="nil"/>
            </w:tcBorders>
          </w:tcPr>
          <w:p w:rsidR="00000000" w:rsidRDefault="00B06724">
            <w:pPr>
              <w:rPr>
                <w:sz w:val="20"/>
                <w:szCs w:val="20"/>
              </w:rPr>
            </w:pPr>
            <w:r>
              <w:rPr>
                <w:sz w:val="20"/>
                <w:szCs w:val="20"/>
              </w:rPr>
              <w:t>Division 139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11</w:t>
            </w:r>
          </w:p>
        </w:tc>
        <w:tc>
          <w:tcPr>
            <w:tcW w:w="4960" w:type="dxa"/>
            <w:tcBorders>
              <w:top w:val="nil"/>
              <w:left w:val="nil"/>
              <w:bottom w:val="nil"/>
              <w:right w:val="nil"/>
            </w:tcBorders>
          </w:tcPr>
          <w:p w:rsidR="00000000" w:rsidRDefault="00B06724">
            <w:pPr>
              <w:pStyle w:val="Table"/>
            </w:pPr>
            <w:r>
              <w:t>Financial supplies (reduced credit acquisitions)</w:t>
            </w:r>
          </w:p>
        </w:tc>
        <w:tc>
          <w:tcPr>
            <w:tcW w:w="1419" w:type="dxa"/>
            <w:tcBorders>
              <w:top w:val="nil"/>
              <w:left w:val="nil"/>
              <w:bottom w:val="nil"/>
              <w:right w:val="nil"/>
            </w:tcBorders>
          </w:tcPr>
          <w:p w:rsidR="00000000" w:rsidRDefault="00B06724">
            <w:pPr>
              <w:pStyle w:val="Table"/>
            </w:pPr>
            <w:r>
              <w:t>Division 70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11A</w:t>
            </w:r>
          </w:p>
        </w:tc>
        <w:tc>
          <w:tcPr>
            <w:tcW w:w="4960" w:type="dxa"/>
            <w:tcBorders>
              <w:top w:val="nil"/>
              <w:left w:val="nil"/>
              <w:bottom w:val="nil"/>
              <w:right w:val="nil"/>
            </w:tcBorders>
          </w:tcPr>
          <w:p w:rsidR="00000000" w:rsidRDefault="00B06724">
            <w:pPr>
              <w:pStyle w:val="Table"/>
            </w:pPr>
            <w:r>
              <w:t>Fringe benefits provided by input taxed suppliers</w:t>
            </w:r>
          </w:p>
        </w:tc>
        <w:tc>
          <w:tcPr>
            <w:tcW w:w="1419" w:type="dxa"/>
            <w:tcBorders>
              <w:top w:val="nil"/>
              <w:left w:val="nil"/>
              <w:bottom w:val="nil"/>
              <w:right w:val="nil"/>
            </w:tcBorders>
          </w:tcPr>
          <w:p w:rsidR="00000000" w:rsidRDefault="00B06724">
            <w:pPr>
              <w:pStyle w:val="Table"/>
            </w:pPr>
            <w:r>
              <w:t>Division 71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w:t>
            </w:r>
          </w:p>
        </w:tc>
        <w:tc>
          <w:tcPr>
            <w:tcW w:w="4960" w:type="dxa"/>
            <w:tcBorders>
              <w:top w:val="nil"/>
              <w:left w:val="nil"/>
              <w:bottom w:val="nil"/>
              <w:right w:val="nil"/>
            </w:tcBorders>
          </w:tcPr>
          <w:p w:rsidR="00000000" w:rsidRDefault="00B06724">
            <w:pPr>
              <w:pStyle w:val="Table"/>
            </w:pPr>
            <w:r>
              <w:t>Gambling</w:t>
            </w:r>
          </w:p>
        </w:tc>
        <w:tc>
          <w:tcPr>
            <w:tcW w:w="1419" w:type="dxa"/>
            <w:tcBorders>
              <w:top w:val="nil"/>
              <w:left w:val="nil"/>
              <w:bottom w:val="nil"/>
              <w:right w:val="nil"/>
            </w:tcBorders>
          </w:tcPr>
          <w:p w:rsidR="00000000" w:rsidRDefault="00B06724">
            <w:pPr>
              <w:pStyle w:val="Table"/>
            </w:pPr>
            <w:r>
              <w:t>Division 126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12A</w:t>
            </w:r>
          </w:p>
        </w:tc>
        <w:tc>
          <w:tcPr>
            <w:tcW w:w="4960" w:type="dxa"/>
            <w:tcBorders>
              <w:top w:val="nil"/>
              <w:left w:val="nil"/>
              <w:bottom w:val="nil"/>
              <w:right w:val="nil"/>
            </w:tcBorders>
          </w:tcPr>
          <w:p w:rsidR="00000000" w:rsidRDefault="00B06724">
            <w:pPr>
              <w:pStyle w:val="Table"/>
            </w:pPr>
            <w:r>
              <w:t xml:space="preserve">Goods applied solely to private or domestic </w:t>
            </w:r>
            <w:r>
              <w:t>use</w:t>
            </w:r>
          </w:p>
        </w:tc>
        <w:tc>
          <w:tcPr>
            <w:tcW w:w="1419" w:type="dxa"/>
            <w:tcBorders>
              <w:top w:val="nil"/>
              <w:left w:val="nil"/>
              <w:bottom w:val="nil"/>
              <w:right w:val="nil"/>
            </w:tcBorders>
          </w:tcPr>
          <w:p w:rsidR="00000000" w:rsidRDefault="00B06724">
            <w:pPr>
              <w:pStyle w:val="Table"/>
            </w:pPr>
            <w:r>
              <w:t>Division 130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12B</w:t>
            </w:r>
          </w:p>
        </w:tc>
        <w:tc>
          <w:tcPr>
            <w:tcW w:w="4960" w:type="dxa"/>
            <w:tcBorders>
              <w:top w:val="nil"/>
              <w:left w:val="nil"/>
              <w:bottom w:val="nil"/>
              <w:right w:val="nil"/>
            </w:tcBorders>
          </w:tcPr>
          <w:p w:rsidR="00000000" w:rsidRDefault="00B06724">
            <w:pPr>
              <w:pStyle w:val="Table"/>
            </w:pPr>
            <w:r>
              <w:t>Government entities</w:t>
            </w:r>
          </w:p>
        </w:tc>
        <w:tc>
          <w:tcPr>
            <w:tcW w:w="1419" w:type="dxa"/>
            <w:tcBorders>
              <w:top w:val="nil"/>
              <w:left w:val="nil"/>
              <w:bottom w:val="nil"/>
              <w:right w:val="nil"/>
            </w:tcBorders>
          </w:tcPr>
          <w:p w:rsidR="00000000" w:rsidRDefault="00B06724">
            <w:pPr>
              <w:pStyle w:val="Table"/>
            </w:pPr>
            <w:r>
              <w:t>Division 149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13</w:t>
            </w:r>
          </w:p>
        </w:tc>
        <w:tc>
          <w:tcPr>
            <w:tcW w:w="4960" w:type="dxa"/>
            <w:tcBorders>
              <w:top w:val="nil"/>
              <w:left w:val="nil"/>
              <w:bottom w:val="nil"/>
              <w:right w:val="nil"/>
            </w:tcBorders>
          </w:tcPr>
          <w:p w:rsidR="00000000" w:rsidRDefault="00B06724">
            <w:pPr>
              <w:pStyle w:val="Table"/>
            </w:pPr>
            <w:r>
              <w:t>GST branches</w:t>
            </w:r>
          </w:p>
        </w:tc>
        <w:tc>
          <w:tcPr>
            <w:tcW w:w="1419" w:type="dxa"/>
            <w:tcBorders>
              <w:top w:val="nil"/>
              <w:left w:val="nil"/>
              <w:bottom w:val="nil"/>
              <w:right w:val="nil"/>
            </w:tcBorders>
          </w:tcPr>
          <w:p w:rsidR="00000000" w:rsidRDefault="00B06724">
            <w:pPr>
              <w:pStyle w:val="Table"/>
            </w:pPr>
            <w:r>
              <w:t>Division 54</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14</w:t>
            </w:r>
          </w:p>
        </w:tc>
        <w:tc>
          <w:tcPr>
            <w:tcW w:w="4960" w:type="dxa"/>
            <w:tcBorders>
              <w:top w:val="nil"/>
              <w:left w:val="nil"/>
              <w:bottom w:val="nil"/>
              <w:right w:val="nil"/>
            </w:tcBorders>
          </w:tcPr>
          <w:p w:rsidR="00000000" w:rsidRDefault="00B06724">
            <w:pPr>
              <w:pStyle w:val="Table"/>
            </w:pPr>
            <w:r>
              <w:t>GST groups</w:t>
            </w:r>
          </w:p>
        </w:tc>
        <w:tc>
          <w:tcPr>
            <w:tcW w:w="1419" w:type="dxa"/>
            <w:tcBorders>
              <w:top w:val="nil"/>
              <w:left w:val="nil"/>
              <w:bottom w:val="nil"/>
              <w:right w:val="nil"/>
            </w:tcBorders>
          </w:tcPr>
          <w:p w:rsidR="00000000" w:rsidRDefault="00B06724">
            <w:pPr>
              <w:pStyle w:val="Table"/>
            </w:pPr>
            <w:r>
              <w:t>Division 48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15</w:t>
            </w:r>
          </w:p>
        </w:tc>
        <w:tc>
          <w:tcPr>
            <w:tcW w:w="4960" w:type="dxa"/>
            <w:tcBorders>
              <w:top w:val="nil"/>
              <w:left w:val="nil"/>
              <w:bottom w:val="nil"/>
              <w:right w:val="nil"/>
            </w:tcBorders>
          </w:tcPr>
          <w:p w:rsidR="00000000" w:rsidRDefault="00B06724">
            <w:pPr>
              <w:pStyle w:val="Table"/>
            </w:pPr>
            <w:r>
              <w:t>GST joint ventures</w:t>
            </w:r>
          </w:p>
        </w:tc>
        <w:tc>
          <w:tcPr>
            <w:tcW w:w="1419" w:type="dxa"/>
            <w:tcBorders>
              <w:top w:val="nil"/>
              <w:left w:val="nil"/>
              <w:bottom w:val="nil"/>
              <w:right w:val="nil"/>
            </w:tcBorders>
          </w:tcPr>
          <w:p w:rsidR="00000000" w:rsidRDefault="00B06724">
            <w:pPr>
              <w:pStyle w:val="Table"/>
            </w:pPr>
            <w:r>
              <w:t>Division 51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keepNext/>
            </w:pPr>
            <w:r>
              <w:t>15A</w:t>
            </w:r>
          </w:p>
        </w:tc>
        <w:tc>
          <w:tcPr>
            <w:tcW w:w="4960" w:type="dxa"/>
            <w:tcBorders>
              <w:top w:val="nil"/>
              <w:left w:val="nil"/>
              <w:bottom w:val="nil"/>
              <w:right w:val="nil"/>
            </w:tcBorders>
          </w:tcPr>
          <w:p w:rsidR="00000000" w:rsidRDefault="00B06724">
            <w:pPr>
              <w:pStyle w:val="Table"/>
              <w:keepNext/>
            </w:pPr>
            <w:r>
              <w:t>GST religious groups</w:t>
            </w:r>
          </w:p>
        </w:tc>
        <w:tc>
          <w:tcPr>
            <w:tcW w:w="1419" w:type="dxa"/>
            <w:tcBorders>
              <w:top w:val="nil"/>
              <w:left w:val="nil"/>
              <w:bottom w:val="nil"/>
              <w:right w:val="nil"/>
            </w:tcBorders>
          </w:tcPr>
          <w:p w:rsidR="00000000" w:rsidRDefault="00B06724">
            <w:pPr>
              <w:pStyle w:val="Table"/>
              <w:keepNext/>
            </w:pPr>
            <w:r>
              <w:t>Division 49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keepNext/>
            </w:pPr>
            <w:r>
              <w:t>17</w:t>
            </w:r>
          </w:p>
        </w:tc>
        <w:tc>
          <w:tcPr>
            <w:tcW w:w="4960" w:type="dxa"/>
            <w:tcBorders>
              <w:top w:val="nil"/>
              <w:left w:val="nil"/>
              <w:bottom w:val="nil"/>
              <w:right w:val="nil"/>
            </w:tcBorders>
          </w:tcPr>
          <w:p w:rsidR="00000000" w:rsidRDefault="00B06724">
            <w:pPr>
              <w:pStyle w:val="Table"/>
              <w:keepNext/>
            </w:pPr>
            <w:r>
              <w:t>Importations without entry for home consumption</w:t>
            </w:r>
          </w:p>
        </w:tc>
        <w:tc>
          <w:tcPr>
            <w:tcW w:w="1419" w:type="dxa"/>
            <w:tcBorders>
              <w:top w:val="nil"/>
              <w:left w:val="nil"/>
              <w:bottom w:val="nil"/>
              <w:right w:val="nil"/>
            </w:tcBorders>
          </w:tcPr>
          <w:p w:rsidR="00000000" w:rsidRDefault="00B06724">
            <w:pPr>
              <w:pStyle w:val="Table"/>
              <w:keepNext/>
            </w:pPr>
            <w:r>
              <w:t>Division 114</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keepNext/>
            </w:pPr>
            <w:r>
              <w:t>17A</w:t>
            </w:r>
          </w:p>
        </w:tc>
        <w:tc>
          <w:tcPr>
            <w:tcW w:w="4960" w:type="dxa"/>
            <w:tcBorders>
              <w:top w:val="nil"/>
              <w:left w:val="nil"/>
              <w:bottom w:val="nil"/>
              <w:right w:val="nil"/>
            </w:tcBorders>
          </w:tcPr>
          <w:p w:rsidR="00000000" w:rsidRDefault="00B06724">
            <w:pPr>
              <w:pStyle w:val="Table"/>
              <w:keepNext/>
            </w:pPr>
            <w:r>
              <w:t>Income tax</w:t>
            </w:r>
            <w:r>
              <w:noBreakHyphen/>
              <w:t>related transactions</w:t>
            </w:r>
          </w:p>
        </w:tc>
        <w:tc>
          <w:tcPr>
            <w:tcW w:w="1419" w:type="dxa"/>
            <w:tcBorders>
              <w:top w:val="nil"/>
              <w:left w:val="nil"/>
              <w:bottom w:val="nil"/>
              <w:right w:val="nil"/>
            </w:tcBorders>
          </w:tcPr>
          <w:p w:rsidR="00000000" w:rsidRDefault="00B06724">
            <w:pPr>
              <w:pStyle w:val="Table"/>
              <w:keepNext/>
            </w:pPr>
            <w:r>
              <w:t>Division 110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18</w:t>
            </w:r>
          </w:p>
        </w:tc>
        <w:tc>
          <w:tcPr>
            <w:tcW w:w="4960" w:type="dxa"/>
            <w:tcBorders>
              <w:top w:val="nil"/>
              <w:left w:val="nil"/>
              <w:bottom w:val="nil"/>
              <w:right w:val="nil"/>
            </w:tcBorders>
          </w:tcPr>
          <w:p w:rsidR="00000000" w:rsidRDefault="00B06724">
            <w:pPr>
              <w:pStyle w:val="Table"/>
            </w:pPr>
            <w:r>
              <w:t>Insurance</w:t>
            </w:r>
          </w:p>
        </w:tc>
        <w:tc>
          <w:tcPr>
            <w:tcW w:w="1419" w:type="dxa"/>
            <w:tcBorders>
              <w:top w:val="nil"/>
              <w:left w:val="nil"/>
              <w:bottom w:val="nil"/>
              <w:right w:val="nil"/>
            </w:tcBorders>
          </w:tcPr>
          <w:p w:rsidR="00000000" w:rsidRDefault="00B06724">
            <w:pPr>
              <w:pStyle w:val="Table"/>
            </w:pPr>
            <w:r>
              <w:t>Division 78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19</w:t>
            </w:r>
          </w:p>
        </w:tc>
        <w:tc>
          <w:tcPr>
            <w:tcW w:w="4960" w:type="dxa"/>
            <w:tcBorders>
              <w:top w:val="nil"/>
              <w:left w:val="nil"/>
              <w:bottom w:val="nil"/>
              <w:right w:val="nil"/>
            </w:tcBorders>
          </w:tcPr>
          <w:p w:rsidR="00000000" w:rsidRDefault="00B06724">
            <w:pPr>
              <w:pStyle w:val="Table"/>
            </w:pPr>
            <w:r>
              <w:t>Long</w:t>
            </w:r>
            <w:r>
              <w:noBreakHyphen/>
              <w:t>term accommodation in commercial residential premises</w:t>
            </w:r>
          </w:p>
        </w:tc>
        <w:tc>
          <w:tcPr>
            <w:tcW w:w="1419" w:type="dxa"/>
            <w:tcBorders>
              <w:top w:val="nil"/>
              <w:left w:val="nil"/>
              <w:bottom w:val="nil"/>
              <w:right w:val="nil"/>
            </w:tcBorders>
          </w:tcPr>
          <w:p w:rsidR="00000000" w:rsidRDefault="00B06724">
            <w:pPr>
              <w:pStyle w:val="Table"/>
            </w:pPr>
            <w:r>
              <w:t>Division 87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20</w:t>
            </w:r>
          </w:p>
        </w:tc>
        <w:tc>
          <w:tcPr>
            <w:tcW w:w="4960" w:type="dxa"/>
            <w:tcBorders>
              <w:top w:val="nil"/>
              <w:left w:val="nil"/>
              <w:bottom w:val="nil"/>
              <w:right w:val="nil"/>
            </w:tcBorders>
          </w:tcPr>
          <w:p w:rsidR="00000000" w:rsidRDefault="00B06724">
            <w:pPr>
              <w:pStyle w:val="Table"/>
            </w:pPr>
            <w:r>
              <w:t>Non</w:t>
            </w:r>
            <w:r>
              <w:noBreakHyphen/>
              <w:t>deductible expenses</w:t>
            </w:r>
          </w:p>
        </w:tc>
        <w:tc>
          <w:tcPr>
            <w:tcW w:w="1419" w:type="dxa"/>
            <w:tcBorders>
              <w:top w:val="nil"/>
              <w:left w:val="nil"/>
              <w:bottom w:val="nil"/>
              <w:right w:val="nil"/>
            </w:tcBorders>
          </w:tcPr>
          <w:p w:rsidR="00000000" w:rsidRDefault="00B06724">
            <w:pPr>
              <w:pStyle w:val="Table"/>
            </w:pPr>
            <w:r>
              <w:t>Division 69</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20A</w:t>
            </w:r>
          </w:p>
        </w:tc>
        <w:tc>
          <w:tcPr>
            <w:tcW w:w="4960" w:type="dxa"/>
            <w:tcBorders>
              <w:top w:val="nil"/>
              <w:left w:val="nil"/>
              <w:bottom w:val="nil"/>
              <w:right w:val="nil"/>
            </w:tcBorders>
          </w:tcPr>
          <w:p w:rsidR="00000000" w:rsidRDefault="00B06724">
            <w:pPr>
              <w:pStyle w:val="Table"/>
            </w:pPr>
            <w:r>
              <w:t>Non</w:t>
            </w:r>
            <w:r>
              <w:noBreakHyphen/>
              <w:t>profit sub</w:t>
            </w:r>
            <w:r>
              <w:noBreakHyphen/>
              <w:t>entities</w:t>
            </w:r>
          </w:p>
        </w:tc>
        <w:tc>
          <w:tcPr>
            <w:tcW w:w="1419" w:type="dxa"/>
            <w:tcBorders>
              <w:top w:val="nil"/>
              <w:left w:val="nil"/>
              <w:bottom w:val="nil"/>
              <w:right w:val="nil"/>
            </w:tcBorders>
          </w:tcPr>
          <w:p w:rsidR="00000000" w:rsidRDefault="00B06724">
            <w:pPr>
              <w:pStyle w:val="Table"/>
            </w:pPr>
            <w:r>
              <w:t>Division 63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20B</w:t>
            </w:r>
          </w:p>
        </w:tc>
        <w:tc>
          <w:tcPr>
            <w:tcW w:w="4960" w:type="dxa"/>
            <w:tcBorders>
              <w:top w:val="nil"/>
              <w:left w:val="nil"/>
              <w:bottom w:val="nil"/>
              <w:right w:val="nil"/>
            </w:tcBorders>
          </w:tcPr>
          <w:p w:rsidR="00000000" w:rsidRDefault="00B06724">
            <w:pPr>
              <w:pStyle w:val="Table"/>
            </w:pPr>
            <w:r>
              <w:t>Non</w:t>
            </w:r>
            <w:r>
              <w:noBreakHyphen/>
              <w:t>residents making sup</w:t>
            </w:r>
            <w:r>
              <w:t xml:space="preserve">plies connected with Australia </w:t>
            </w:r>
          </w:p>
        </w:tc>
        <w:tc>
          <w:tcPr>
            <w:tcW w:w="1419" w:type="dxa"/>
            <w:tcBorders>
              <w:top w:val="nil"/>
              <w:left w:val="nil"/>
              <w:bottom w:val="nil"/>
              <w:right w:val="nil"/>
            </w:tcBorders>
          </w:tcPr>
          <w:p w:rsidR="00000000" w:rsidRDefault="00B06724">
            <w:pPr>
              <w:pStyle w:val="Table"/>
            </w:pPr>
            <w:r>
              <w:t xml:space="preserve">Division 83 </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21</w:t>
            </w:r>
          </w:p>
        </w:tc>
        <w:tc>
          <w:tcPr>
            <w:tcW w:w="4960" w:type="dxa"/>
            <w:tcBorders>
              <w:top w:val="nil"/>
              <w:left w:val="nil"/>
              <w:bottom w:val="nil"/>
              <w:right w:val="nil"/>
            </w:tcBorders>
          </w:tcPr>
          <w:p w:rsidR="00000000" w:rsidRDefault="00B06724">
            <w:pPr>
              <w:pStyle w:val="Table"/>
            </w:pPr>
            <w:r>
              <w:t>Offshore supplies other than goods or real property</w:t>
            </w:r>
          </w:p>
        </w:tc>
        <w:tc>
          <w:tcPr>
            <w:tcW w:w="1419" w:type="dxa"/>
            <w:tcBorders>
              <w:top w:val="nil"/>
              <w:left w:val="nil"/>
              <w:bottom w:val="nil"/>
              <w:right w:val="nil"/>
            </w:tcBorders>
          </w:tcPr>
          <w:p w:rsidR="00000000" w:rsidRDefault="00B06724">
            <w:pPr>
              <w:pStyle w:val="Table"/>
            </w:pPr>
            <w:r>
              <w:t>Division 84</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21A</w:t>
            </w:r>
          </w:p>
        </w:tc>
        <w:tc>
          <w:tcPr>
            <w:tcW w:w="4960" w:type="dxa"/>
            <w:tcBorders>
              <w:top w:val="nil"/>
              <w:left w:val="nil"/>
              <w:bottom w:val="nil"/>
              <w:right w:val="nil"/>
            </w:tcBorders>
          </w:tcPr>
          <w:p w:rsidR="00000000" w:rsidRDefault="00B06724">
            <w:pPr>
              <w:pStyle w:val="Table"/>
            </w:pPr>
            <w:r>
              <w:t>Payment of GST by instalments</w:t>
            </w:r>
          </w:p>
        </w:tc>
        <w:tc>
          <w:tcPr>
            <w:tcW w:w="1419" w:type="dxa"/>
            <w:tcBorders>
              <w:top w:val="nil"/>
              <w:left w:val="nil"/>
              <w:bottom w:val="nil"/>
              <w:right w:val="nil"/>
            </w:tcBorders>
          </w:tcPr>
          <w:p w:rsidR="00000000" w:rsidRDefault="00B06724">
            <w:pPr>
              <w:pStyle w:val="Table"/>
            </w:pPr>
            <w:r>
              <w:t>Division 162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22</w:t>
            </w:r>
          </w:p>
        </w:tc>
        <w:tc>
          <w:tcPr>
            <w:tcW w:w="4960" w:type="dxa"/>
            <w:tcBorders>
              <w:top w:val="nil"/>
              <w:left w:val="nil"/>
              <w:bottom w:val="nil"/>
              <w:right w:val="nil"/>
            </w:tcBorders>
          </w:tcPr>
          <w:p w:rsidR="00000000" w:rsidRDefault="00B06724">
            <w:pPr>
              <w:pStyle w:val="Table"/>
            </w:pPr>
            <w:r>
              <w:t xml:space="preserve">Payments of taxes </w:t>
            </w:r>
          </w:p>
        </w:tc>
        <w:tc>
          <w:tcPr>
            <w:tcW w:w="1419" w:type="dxa"/>
            <w:tcBorders>
              <w:top w:val="nil"/>
              <w:left w:val="nil"/>
              <w:bottom w:val="nil"/>
              <w:right w:val="nil"/>
            </w:tcBorders>
          </w:tcPr>
          <w:p w:rsidR="00000000" w:rsidRDefault="00B06724">
            <w:pPr>
              <w:pStyle w:val="Table"/>
            </w:pPr>
            <w:r>
              <w:t>Division 81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23</w:t>
            </w:r>
          </w:p>
        </w:tc>
        <w:tc>
          <w:tcPr>
            <w:tcW w:w="4960" w:type="dxa"/>
            <w:tcBorders>
              <w:top w:val="nil"/>
              <w:left w:val="nil"/>
              <w:bottom w:val="nil"/>
              <w:right w:val="nil"/>
            </w:tcBorders>
          </w:tcPr>
          <w:p w:rsidR="00000000" w:rsidRDefault="00B06724">
            <w:pPr>
              <w:pStyle w:val="Table"/>
            </w:pPr>
            <w:r>
              <w:t>Pre</w:t>
            </w:r>
            <w:r>
              <w:noBreakHyphen/>
              <w:t>establishment costs</w:t>
            </w:r>
          </w:p>
        </w:tc>
        <w:tc>
          <w:tcPr>
            <w:tcW w:w="1419" w:type="dxa"/>
            <w:tcBorders>
              <w:top w:val="nil"/>
              <w:left w:val="nil"/>
              <w:bottom w:val="nil"/>
              <w:right w:val="nil"/>
            </w:tcBorders>
          </w:tcPr>
          <w:p w:rsidR="00000000" w:rsidRDefault="00B06724">
            <w:pPr>
              <w:pStyle w:val="Table"/>
            </w:pPr>
            <w:r>
              <w:t>Division 60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24</w:t>
            </w:r>
          </w:p>
        </w:tc>
        <w:tc>
          <w:tcPr>
            <w:tcW w:w="4960" w:type="dxa"/>
            <w:tcBorders>
              <w:top w:val="nil"/>
              <w:left w:val="nil"/>
              <w:bottom w:val="nil"/>
              <w:right w:val="nil"/>
            </w:tcBorders>
          </w:tcPr>
          <w:p w:rsidR="00000000" w:rsidRDefault="00B06724">
            <w:pPr>
              <w:pStyle w:val="Table"/>
            </w:pPr>
            <w:r>
              <w:t>Reimbursement of employees etc.</w:t>
            </w:r>
          </w:p>
        </w:tc>
        <w:tc>
          <w:tcPr>
            <w:tcW w:w="1419" w:type="dxa"/>
            <w:tcBorders>
              <w:top w:val="nil"/>
              <w:left w:val="nil"/>
              <w:bottom w:val="nil"/>
              <w:right w:val="nil"/>
            </w:tcBorders>
          </w:tcPr>
          <w:p w:rsidR="00000000" w:rsidRDefault="00B06724">
            <w:pPr>
              <w:pStyle w:val="Table"/>
            </w:pPr>
            <w:r>
              <w:t>Division 111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25</w:t>
            </w:r>
          </w:p>
        </w:tc>
        <w:tc>
          <w:tcPr>
            <w:tcW w:w="4960" w:type="dxa"/>
            <w:tcBorders>
              <w:top w:val="nil"/>
              <w:left w:val="nil"/>
              <w:bottom w:val="nil"/>
              <w:right w:val="nil"/>
            </w:tcBorders>
          </w:tcPr>
          <w:p w:rsidR="00000000" w:rsidRDefault="00B06724">
            <w:pPr>
              <w:pStyle w:val="Table"/>
            </w:pPr>
            <w:r>
              <w:t>Representatives of incapacitated entities</w:t>
            </w:r>
          </w:p>
        </w:tc>
        <w:tc>
          <w:tcPr>
            <w:tcW w:w="1419" w:type="dxa"/>
            <w:tcBorders>
              <w:top w:val="nil"/>
              <w:left w:val="nil"/>
              <w:bottom w:val="nil"/>
              <w:right w:val="nil"/>
            </w:tcBorders>
          </w:tcPr>
          <w:p w:rsidR="00000000" w:rsidRDefault="00B06724">
            <w:pPr>
              <w:pStyle w:val="Table"/>
            </w:pPr>
            <w:r>
              <w:t>Division 147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26</w:t>
            </w:r>
          </w:p>
        </w:tc>
        <w:tc>
          <w:tcPr>
            <w:tcW w:w="4960" w:type="dxa"/>
            <w:tcBorders>
              <w:top w:val="nil"/>
              <w:left w:val="nil"/>
              <w:bottom w:val="nil"/>
              <w:right w:val="nil"/>
            </w:tcBorders>
          </w:tcPr>
          <w:p w:rsidR="00000000" w:rsidRDefault="00B06724">
            <w:pPr>
              <w:pStyle w:val="Table"/>
            </w:pPr>
            <w:r>
              <w:t>Resident agents acting for non</w:t>
            </w:r>
            <w:r>
              <w:noBreakHyphen/>
              <w:t>residents</w:t>
            </w:r>
          </w:p>
        </w:tc>
        <w:tc>
          <w:tcPr>
            <w:tcW w:w="1419" w:type="dxa"/>
            <w:tcBorders>
              <w:top w:val="nil"/>
              <w:left w:val="nil"/>
              <w:bottom w:val="nil"/>
              <w:right w:val="nil"/>
            </w:tcBorders>
          </w:tcPr>
          <w:p w:rsidR="00000000" w:rsidRDefault="00B06724">
            <w:pPr>
              <w:pStyle w:val="Table"/>
            </w:pPr>
            <w:r>
              <w:t>Division 57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28</w:t>
            </w:r>
          </w:p>
        </w:tc>
        <w:tc>
          <w:tcPr>
            <w:tcW w:w="4960" w:type="dxa"/>
            <w:tcBorders>
              <w:top w:val="nil"/>
              <w:left w:val="nil"/>
              <w:bottom w:val="nil"/>
              <w:right w:val="nil"/>
            </w:tcBorders>
          </w:tcPr>
          <w:p w:rsidR="00000000" w:rsidRDefault="00B06724">
            <w:pPr>
              <w:pStyle w:val="Table"/>
            </w:pPr>
            <w:r>
              <w:t>Sale of freehold interests etc.</w:t>
            </w:r>
          </w:p>
        </w:tc>
        <w:tc>
          <w:tcPr>
            <w:tcW w:w="1419" w:type="dxa"/>
            <w:tcBorders>
              <w:top w:val="nil"/>
              <w:left w:val="nil"/>
              <w:bottom w:val="nil"/>
              <w:right w:val="nil"/>
            </w:tcBorders>
          </w:tcPr>
          <w:p w:rsidR="00000000" w:rsidRDefault="00B06724">
            <w:pPr>
              <w:pStyle w:val="Table"/>
            </w:pPr>
            <w:r>
              <w:t>Division 75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29</w:t>
            </w:r>
          </w:p>
        </w:tc>
        <w:tc>
          <w:tcPr>
            <w:tcW w:w="4960" w:type="dxa"/>
            <w:tcBorders>
              <w:top w:val="nil"/>
              <w:left w:val="nil"/>
              <w:bottom w:val="nil"/>
              <w:right w:val="nil"/>
            </w:tcBorders>
          </w:tcPr>
          <w:p w:rsidR="00000000" w:rsidRDefault="00B06724">
            <w:pPr>
              <w:pStyle w:val="Table"/>
            </w:pPr>
            <w:r>
              <w:t>Second</w:t>
            </w:r>
            <w:r>
              <w:noBreakHyphen/>
              <w:t>hand goods</w:t>
            </w:r>
          </w:p>
        </w:tc>
        <w:tc>
          <w:tcPr>
            <w:tcW w:w="1419" w:type="dxa"/>
            <w:tcBorders>
              <w:top w:val="nil"/>
              <w:left w:val="nil"/>
              <w:bottom w:val="nil"/>
              <w:right w:val="nil"/>
            </w:tcBorders>
          </w:tcPr>
          <w:p w:rsidR="00000000" w:rsidRDefault="00B06724">
            <w:pPr>
              <w:pStyle w:val="Table"/>
            </w:pPr>
            <w:r>
              <w:t>Division 66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29AA</w:t>
            </w:r>
          </w:p>
        </w:tc>
        <w:tc>
          <w:tcPr>
            <w:tcW w:w="4960" w:type="dxa"/>
            <w:tcBorders>
              <w:top w:val="nil"/>
              <w:left w:val="nil"/>
              <w:bottom w:val="nil"/>
              <w:right w:val="nil"/>
            </w:tcBorders>
          </w:tcPr>
          <w:p w:rsidR="00000000" w:rsidRDefault="00B06724">
            <w:pPr>
              <w:pStyle w:val="Table"/>
            </w:pPr>
            <w:r>
              <w:t>Settlement sharing arrangements</w:t>
            </w:r>
          </w:p>
        </w:tc>
        <w:tc>
          <w:tcPr>
            <w:tcW w:w="1419" w:type="dxa"/>
            <w:tcBorders>
              <w:top w:val="nil"/>
              <w:left w:val="nil"/>
              <w:bottom w:val="nil"/>
              <w:right w:val="nil"/>
            </w:tcBorders>
          </w:tcPr>
          <w:p w:rsidR="00000000" w:rsidRDefault="00B06724">
            <w:pPr>
              <w:pStyle w:val="Table"/>
            </w:pPr>
            <w:r>
              <w:t>Division 80</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29A</w:t>
            </w:r>
          </w:p>
        </w:tc>
        <w:tc>
          <w:tcPr>
            <w:tcW w:w="4960" w:type="dxa"/>
            <w:tcBorders>
              <w:top w:val="nil"/>
              <w:left w:val="nil"/>
              <w:bottom w:val="nil"/>
              <w:right w:val="nil"/>
            </w:tcBorders>
          </w:tcPr>
          <w:p w:rsidR="00000000" w:rsidRDefault="00B06724">
            <w:pPr>
              <w:pStyle w:val="Table"/>
            </w:pPr>
            <w:r>
              <w:t>Simplified accounting methods for retailers</w:t>
            </w:r>
          </w:p>
        </w:tc>
        <w:tc>
          <w:tcPr>
            <w:tcW w:w="1419" w:type="dxa"/>
            <w:tcBorders>
              <w:top w:val="nil"/>
              <w:left w:val="nil"/>
              <w:bottom w:val="nil"/>
              <w:right w:val="nil"/>
            </w:tcBorders>
          </w:tcPr>
          <w:p w:rsidR="00000000" w:rsidRDefault="00B06724">
            <w:pPr>
              <w:pStyle w:val="Table"/>
            </w:pPr>
            <w:r>
              <w:t>Division 123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29B</w:t>
            </w:r>
          </w:p>
        </w:tc>
        <w:tc>
          <w:tcPr>
            <w:tcW w:w="4960" w:type="dxa"/>
            <w:tcBorders>
              <w:top w:val="nil"/>
              <w:left w:val="nil"/>
              <w:bottom w:val="nil"/>
              <w:right w:val="nil"/>
            </w:tcBorders>
          </w:tcPr>
          <w:p w:rsidR="00000000" w:rsidRDefault="00B06724">
            <w:pPr>
              <w:pStyle w:val="Table"/>
            </w:pPr>
            <w:r>
              <w:t>Stock on hand on becoming registered etc.</w:t>
            </w:r>
          </w:p>
        </w:tc>
        <w:tc>
          <w:tcPr>
            <w:tcW w:w="1419" w:type="dxa"/>
            <w:tcBorders>
              <w:top w:val="nil"/>
              <w:left w:val="nil"/>
              <w:bottom w:val="nil"/>
              <w:right w:val="nil"/>
            </w:tcBorders>
          </w:tcPr>
          <w:p w:rsidR="00000000" w:rsidRDefault="00B06724">
            <w:pPr>
              <w:pStyle w:val="Table"/>
            </w:pPr>
            <w:r>
              <w:t>Division 137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30</w:t>
            </w:r>
          </w:p>
        </w:tc>
        <w:tc>
          <w:tcPr>
            <w:tcW w:w="4960" w:type="dxa"/>
            <w:tcBorders>
              <w:top w:val="nil"/>
              <w:left w:val="nil"/>
              <w:bottom w:val="nil"/>
              <w:right w:val="nil"/>
            </w:tcBorders>
          </w:tcPr>
          <w:p w:rsidR="00000000" w:rsidRDefault="00B06724">
            <w:pPr>
              <w:pStyle w:val="Table"/>
            </w:pPr>
            <w:r>
              <w:t>Supplies and acquisitions made on a progressive or periodic basis</w:t>
            </w:r>
          </w:p>
        </w:tc>
        <w:tc>
          <w:tcPr>
            <w:tcW w:w="1419" w:type="dxa"/>
            <w:tcBorders>
              <w:top w:val="nil"/>
              <w:left w:val="nil"/>
              <w:bottom w:val="nil"/>
              <w:right w:val="nil"/>
            </w:tcBorders>
          </w:tcPr>
          <w:p w:rsidR="00000000" w:rsidRDefault="00B06724">
            <w:pPr>
              <w:pStyle w:val="Table"/>
            </w:pPr>
            <w:r>
              <w:t>Division 156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30A</w:t>
            </w:r>
          </w:p>
        </w:tc>
        <w:tc>
          <w:tcPr>
            <w:tcW w:w="4960" w:type="dxa"/>
            <w:tcBorders>
              <w:top w:val="nil"/>
              <w:left w:val="nil"/>
              <w:bottom w:val="nil"/>
              <w:right w:val="nil"/>
            </w:tcBorders>
          </w:tcPr>
          <w:p w:rsidR="00000000" w:rsidRDefault="00B06724">
            <w:pPr>
              <w:pStyle w:val="Table"/>
            </w:pPr>
            <w:r>
              <w:t>Supplies in return for rights to develop land</w:t>
            </w:r>
          </w:p>
        </w:tc>
        <w:tc>
          <w:tcPr>
            <w:tcW w:w="1419" w:type="dxa"/>
            <w:tcBorders>
              <w:top w:val="nil"/>
              <w:left w:val="nil"/>
              <w:bottom w:val="nil"/>
              <w:right w:val="nil"/>
            </w:tcBorders>
          </w:tcPr>
          <w:p w:rsidR="00000000" w:rsidRDefault="00B06724">
            <w:pPr>
              <w:pStyle w:val="Table"/>
            </w:pPr>
            <w:r>
              <w:t>Division 82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31</w:t>
            </w:r>
          </w:p>
        </w:tc>
        <w:tc>
          <w:tcPr>
            <w:tcW w:w="4960" w:type="dxa"/>
            <w:tcBorders>
              <w:top w:val="nil"/>
              <w:left w:val="nil"/>
              <w:bottom w:val="nil"/>
              <w:right w:val="nil"/>
            </w:tcBorders>
          </w:tcPr>
          <w:p w:rsidR="00000000" w:rsidRDefault="00B06724">
            <w:pPr>
              <w:pStyle w:val="Table"/>
            </w:pPr>
            <w:r>
              <w:t>Supplies in satisfaction of debts</w:t>
            </w:r>
          </w:p>
        </w:tc>
        <w:tc>
          <w:tcPr>
            <w:tcW w:w="1419" w:type="dxa"/>
            <w:tcBorders>
              <w:top w:val="nil"/>
              <w:left w:val="nil"/>
              <w:bottom w:val="nil"/>
              <w:right w:val="nil"/>
            </w:tcBorders>
          </w:tcPr>
          <w:p w:rsidR="00000000" w:rsidRDefault="00B06724">
            <w:pPr>
              <w:pStyle w:val="Table"/>
            </w:pPr>
            <w:r>
              <w:t>Division 105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32</w:t>
            </w:r>
          </w:p>
        </w:tc>
        <w:tc>
          <w:tcPr>
            <w:tcW w:w="4960" w:type="dxa"/>
            <w:tcBorders>
              <w:top w:val="nil"/>
              <w:left w:val="nil"/>
              <w:bottom w:val="nil"/>
              <w:right w:val="nil"/>
            </w:tcBorders>
          </w:tcPr>
          <w:p w:rsidR="00000000" w:rsidRDefault="00B06724">
            <w:pPr>
              <w:pStyle w:val="Table"/>
            </w:pPr>
            <w:r>
              <w:t>Supplies of going concerns</w:t>
            </w:r>
          </w:p>
        </w:tc>
        <w:tc>
          <w:tcPr>
            <w:tcW w:w="1419" w:type="dxa"/>
            <w:tcBorders>
              <w:top w:val="nil"/>
              <w:left w:val="nil"/>
              <w:bottom w:val="nil"/>
              <w:right w:val="nil"/>
            </w:tcBorders>
          </w:tcPr>
          <w:p w:rsidR="00000000" w:rsidRDefault="00B06724">
            <w:pPr>
              <w:pStyle w:val="Table"/>
            </w:pPr>
            <w:r>
              <w:t>Division 135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33</w:t>
            </w:r>
          </w:p>
        </w:tc>
        <w:tc>
          <w:tcPr>
            <w:tcW w:w="4960" w:type="dxa"/>
            <w:tcBorders>
              <w:top w:val="nil"/>
              <w:left w:val="nil"/>
              <w:bottom w:val="nil"/>
              <w:right w:val="nil"/>
            </w:tcBorders>
          </w:tcPr>
          <w:p w:rsidR="00000000" w:rsidRDefault="00B06724">
            <w:pPr>
              <w:pStyle w:val="Table"/>
            </w:pPr>
            <w:r>
              <w:t>Supplies of things acquired etc. without full input tax credits</w:t>
            </w:r>
          </w:p>
        </w:tc>
        <w:tc>
          <w:tcPr>
            <w:tcW w:w="1419" w:type="dxa"/>
            <w:tcBorders>
              <w:top w:val="nil"/>
              <w:left w:val="nil"/>
              <w:bottom w:val="nil"/>
              <w:right w:val="nil"/>
            </w:tcBorders>
          </w:tcPr>
          <w:p w:rsidR="00000000" w:rsidRDefault="00B06724">
            <w:pPr>
              <w:pStyle w:val="Table"/>
            </w:pPr>
            <w:r>
              <w:t>Division 132</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33A</w:t>
            </w:r>
          </w:p>
        </w:tc>
        <w:tc>
          <w:tcPr>
            <w:tcW w:w="4960" w:type="dxa"/>
            <w:tcBorders>
              <w:top w:val="nil"/>
              <w:left w:val="nil"/>
              <w:bottom w:val="nil"/>
              <w:right w:val="nil"/>
            </w:tcBorders>
          </w:tcPr>
          <w:p w:rsidR="00000000" w:rsidRDefault="00B06724">
            <w:pPr>
              <w:pStyle w:val="Table"/>
            </w:pPr>
            <w:r>
              <w:t>Supply under arrangement covered by PAYG voluntary agreement</w:t>
            </w:r>
          </w:p>
        </w:tc>
        <w:tc>
          <w:tcPr>
            <w:tcW w:w="1419" w:type="dxa"/>
            <w:tcBorders>
              <w:top w:val="nil"/>
              <w:left w:val="nil"/>
              <w:bottom w:val="nil"/>
              <w:right w:val="nil"/>
            </w:tcBorders>
          </w:tcPr>
          <w:p w:rsidR="00000000" w:rsidRDefault="00B06724">
            <w:pPr>
              <w:pStyle w:val="Table"/>
            </w:pPr>
            <w:r>
              <w:t>Division 113</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34</w:t>
            </w:r>
          </w:p>
        </w:tc>
        <w:tc>
          <w:tcPr>
            <w:tcW w:w="4960" w:type="dxa"/>
            <w:tcBorders>
              <w:top w:val="nil"/>
              <w:left w:val="nil"/>
              <w:bottom w:val="nil"/>
              <w:right w:val="nil"/>
            </w:tcBorders>
          </w:tcPr>
          <w:p w:rsidR="00000000" w:rsidRDefault="00B06724">
            <w:pPr>
              <w:pStyle w:val="Table"/>
            </w:pPr>
            <w:r>
              <w:t>Supplies partly connected with Australia</w:t>
            </w:r>
          </w:p>
        </w:tc>
        <w:tc>
          <w:tcPr>
            <w:tcW w:w="1419" w:type="dxa"/>
            <w:tcBorders>
              <w:top w:val="nil"/>
              <w:left w:val="nil"/>
              <w:bottom w:val="nil"/>
              <w:right w:val="nil"/>
            </w:tcBorders>
          </w:tcPr>
          <w:p w:rsidR="00000000" w:rsidRDefault="00B06724">
            <w:pPr>
              <w:pStyle w:val="Table"/>
            </w:pPr>
            <w:r>
              <w:t>Division 96</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35</w:t>
            </w:r>
          </w:p>
        </w:tc>
        <w:tc>
          <w:tcPr>
            <w:tcW w:w="4960" w:type="dxa"/>
            <w:tcBorders>
              <w:top w:val="nil"/>
              <w:left w:val="nil"/>
              <w:bottom w:val="nil"/>
              <w:right w:val="nil"/>
            </w:tcBorders>
          </w:tcPr>
          <w:p w:rsidR="00000000" w:rsidRDefault="00B06724">
            <w:pPr>
              <w:pStyle w:val="Table"/>
            </w:pPr>
            <w:r>
              <w:t>Taxis</w:t>
            </w:r>
          </w:p>
        </w:tc>
        <w:tc>
          <w:tcPr>
            <w:tcW w:w="1419" w:type="dxa"/>
            <w:tcBorders>
              <w:top w:val="nil"/>
              <w:left w:val="nil"/>
              <w:bottom w:val="nil"/>
              <w:right w:val="nil"/>
            </w:tcBorders>
          </w:tcPr>
          <w:p w:rsidR="00000000" w:rsidRDefault="00B06724">
            <w:pPr>
              <w:pStyle w:val="Table"/>
            </w:pPr>
            <w:r>
              <w:t>Division 144</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35A</w:t>
            </w:r>
          </w:p>
        </w:tc>
        <w:tc>
          <w:tcPr>
            <w:tcW w:w="4960" w:type="dxa"/>
            <w:tcBorders>
              <w:top w:val="nil"/>
              <w:left w:val="nil"/>
              <w:bottom w:val="nil"/>
              <w:right w:val="nil"/>
            </w:tcBorders>
          </w:tcPr>
          <w:p w:rsidR="00000000" w:rsidRDefault="00B06724">
            <w:pPr>
              <w:pStyle w:val="Table"/>
            </w:pPr>
            <w:r>
              <w:t>Telecommunication supplies</w:t>
            </w:r>
          </w:p>
        </w:tc>
        <w:tc>
          <w:tcPr>
            <w:tcW w:w="1419" w:type="dxa"/>
            <w:tcBorders>
              <w:top w:val="nil"/>
              <w:left w:val="nil"/>
              <w:bottom w:val="nil"/>
              <w:right w:val="nil"/>
            </w:tcBorders>
          </w:tcPr>
          <w:p w:rsidR="00000000" w:rsidRDefault="00B06724">
            <w:pPr>
              <w:pStyle w:val="Table"/>
            </w:pPr>
            <w:r>
              <w:t>Division 85</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36</w:t>
            </w:r>
          </w:p>
        </w:tc>
        <w:tc>
          <w:tcPr>
            <w:tcW w:w="4960" w:type="dxa"/>
            <w:tcBorders>
              <w:top w:val="nil"/>
              <w:left w:val="nil"/>
              <w:bottom w:val="nil"/>
              <w:right w:val="nil"/>
            </w:tcBorders>
          </w:tcPr>
          <w:p w:rsidR="00000000" w:rsidRDefault="00B06724">
            <w:pPr>
              <w:pStyle w:val="Table"/>
            </w:pPr>
            <w:r>
              <w:t>Tourist refund scheme</w:t>
            </w:r>
          </w:p>
        </w:tc>
        <w:tc>
          <w:tcPr>
            <w:tcW w:w="1419" w:type="dxa"/>
            <w:tcBorders>
              <w:top w:val="nil"/>
              <w:left w:val="nil"/>
              <w:bottom w:val="nil"/>
              <w:right w:val="nil"/>
            </w:tcBorders>
          </w:tcPr>
          <w:p w:rsidR="00000000" w:rsidRDefault="00B06724">
            <w:pPr>
              <w:pStyle w:val="Table"/>
            </w:pPr>
            <w:r>
              <w:t>Division 168</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36A</w:t>
            </w:r>
          </w:p>
        </w:tc>
        <w:tc>
          <w:tcPr>
            <w:tcW w:w="4960" w:type="dxa"/>
            <w:tcBorders>
              <w:top w:val="nil"/>
              <w:left w:val="nil"/>
              <w:bottom w:val="nil"/>
              <w:right w:val="nil"/>
            </w:tcBorders>
          </w:tcPr>
          <w:p w:rsidR="00000000" w:rsidRDefault="00B06724">
            <w:pPr>
              <w:pStyle w:val="Table"/>
            </w:pPr>
            <w:r>
              <w:t xml:space="preserve">Tradex scheme </w:t>
            </w:r>
            <w:r>
              <w:t>goods</w:t>
            </w:r>
          </w:p>
        </w:tc>
        <w:tc>
          <w:tcPr>
            <w:tcW w:w="1419" w:type="dxa"/>
            <w:tcBorders>
              <w:top w:val="nil"/>
              <w:left w:val="nil"/>
              <w:bottom w:val="nil"/>
              <w:right w:val="nil"/>
            </w:tcBorders>
          </w:tcPr>
          <w:p w:rsidR="00000000" w:rsidRDefault="00B06724">
            <w:pPr>
              <w:pStyle w:val="Table"/>
            </w:pPr>
            <w:r>
              <w:t>Division 141</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36B</w:t>
            </w:r>
          </w:p>
        </w:tc>
        <w:tc>
          <w:tcPr>
            <w:tcW w:w="4960" w:type="dxa"/>
            <w:tcBorders>
              <w:top w:val="nil"/>
              <w:left w:val="nil"/>
              <w:bottom w:val="nil"/>
              <w:right w:val="nil"/>
            </w:tcBorders>
          </w:tcPr>
          <w:p w:rsidR="00000000" w:rsidRDefault="00B06724">
            <w:pPr>
              <w:pStyle w:val="Table"/>
            </w:pPr>
            <w:r>
              <w:t>Valuation of re</w:t>
            </w:r>
            <w:r>
              <w:noBreakHyphen/>
              <w:t>imported goods</w:t>
            </w:r>
          </w:p>
        </w:tc>
        <w:tc>
          <w:tcPr>
            <w:tcW w:w="1419" w:type="dxa"/>
            <w:tcBorders>
              <w:top w:val="nil"/>
              <w:left w:val="nil"/>
              <w:bottom w:val="nil"/>
              <w:right w:val="nil"/>
            </w:tcBorders>
          </w:tcPr>
          <w:p w:rsidR="00000000" w:rsidRDefault="00B06724">
            <w:pPr>
              <w:pStyle w:val="Table"/>
            </w:pPr>
            <w:r>
              <w:t>Division 117</w:t>
            </w:r>
          </w:p>
        </w:tc>
      </w:tr>
      <w:tr w:rsidR="00000000">
        <w:tblPrEx>
          <w:tblCellMar>
            <w:top w:w="0" w:type="dxa"/>
            <w:left w:w="107" w:type="dxa"/>
            <w:bottom w:w="0" w:type="dxa"/>
            <w:right w:w="107" w:type="dxa"/>
          </w:tblCellMar>
        </w:tblPrEx>
        <w:trPr>
          <w:cantSplit/>
        </w:trPr>
        <w:tc>
          <w:tcPr>
            <w:tcW w:w="709" w:type="dxa"/>
            <w:tcBorders>
              <w:top w:val="nil"/>
              <w:left w:val="nil"/>
              <w:bottom w:val="nil"/>
              <w:right w:val="nil"/>
            </w:tcBorders>
          </w:tcPr>
          <w:p w:rsidR="00000000" w:rsidRDefault="00B06724">
            <w:pPr>
              <w:pStyle w:val="Table"/>
            </w:pPr>
            <w:r>
              <w:t>37</w:t>
            </w:r>
          </w:p>
        </w:tc>
        <w:tc>
          <w:tcPr>
            <w:tcW w:w="4960" w:type="dxa"/>
            <w:tcBorders>
              <w:top w:val="nil"/>
              <w:left w:val="nil"/>
              <w:bottom w:val="nil"/>
              <w:right w:val="nil"/>
            </w:tcBorders>
          </w:tcPr>
          <w:p w:rsidR="00000000" w:rsidRDefault="00B06724">
            <w:pPr>
              <w:pStyle w:val="Table"/>
            </w:pPr>
            <w:r>
              <w:t>Valuation of taxable supplies of goods in bond</w:t>
            </w:r>
          </w:p>
        </w:tc>
        <w:tc>
          <w:tcPr>
            <w:tcW w:w="1419" w:type="dxa"/>
            <w:tcBorders>
              <w:top w:val="nil"/>
              <w:left w:val="nil"/>
              <w:bottom w:val="nil"/>
              <w:right w:val="nil"/>
            </w:tcBorders>
          </w:tcPr>
          <w:p w:rsidR="00000000" w:rsidRDefault="00B06724">
            <w:pPr>
              <w:pStyle w:val="Table"/>
            </w:pPr>
            <w:r>
              <w:t>Division 108</w:t>
            </w:r>
          </w:p>
        </w:tc>
      </w:tr>
      <w:tr w:rsidR="00000000">
        <w:tblPrEx>
          <w:tblCellMar>
            <w:top w:w="0" w:type="dxa"/>
            <w:left w:w="107" w:type="dxa"/>
            <w:bottom w:w="0" w:type="dxa"/>
            <w:right w:w="107" w:type="dxa"/>
          </w:tblCellMar>
        </w:tblPrEx>
        <w:trPr>
          <w:cantSplit/>
        </w:trPr>
        <w:tc>
          <w:tcPr>
            <w:tcW w:w="709" w:type="dxa"/>
            <w:tcBorders>
              <w:top w:val="nil"/>
              <w:left w:val="nil"/>
              <w:bottom w:val="single" w:sz="12" w:space="0" w:color="auto"/>
              <w:right w:val="nil"/>
            </w:tcBorders>
          </w:tcPr>
          <w:p w:rsidR="00000000" w:rsidRDefault="00B06724">
            <w:pPr>
              <w:pStyle w:val="Table"/>
            </w:pPr>
            <w:r>
              <w:t>38</w:t>
            </w:r>
          </w:p>
        </w:tc>
        <w:tc>
          <w:tcPr>
            <w:tcW w:w="4960" w:type="dxa"/>
            <w:tcBorders>
              <w:top w:val="nil"/>
              <w:left w:val="nil"/>
              <w:bottom w:val="single" w:sz="12" w:space="0" w:color="auto"/>
              <w:right w:val="nil"/>
            </w:tcBorders>
          </w:tcPr>
          <w:p w:rsidR="00000000" w:rsidRDefault="00B06724">
            <w:pPr>
              <w:pStyle w:val="Table"/>
            </w:pPr>
            <w:r>
              <w:t>Vouchers</w:t>
            </w:r>
          </w:p>
        </w:tc>
        <w:tc>
          <w:tcPr>
            <w:tcW w:w="1419" w:type="dxa"/>
            <w:tcBorders>
              <w:top w:val="nil"/>
              <w:left w:val="nil"/>
              <w:bottom w:val="single" w:sz="12" w:space="0" w:color="auto"/>
              <w:right w:val="nil"/>
            </w:tcBorders>
          </w:tcPr>
          <w:p w:rsidR="00000000" w:rsidRDefault="00B06724">
            <w:pPr>
              <w:pStyle w:val="Table"/>
            </w:pPr>
            <w:r>
              <w:t>Division 100</w:t>
            </w:r>
          </w:p>
        </w:tc>
      </w:tr>
    </w:tbl>
    <w:p w:rsidR="00000000" w:rsidRDefault="00B06724">
      <w:pPr>
        <w:pStyle w:val="Table"/>
      </w:pPr>
    </w:p>
    <w:p w:rsidR="00000000" w:rsidRDefault="00B06724">
      <w:pPr>
        <w:pStyle w:val="PageBreak"/>
      </w:pPr>
      <w:r>
        <w:br w:type="page"/>
      </w:r>
    </w:p>
    <w:p w:rsidR="00000000" w:rsidRDefault="00B06724">
      <w:pPr>
        <w:pStyle w:val="Heading1"/>
      </w:pPr>
      <w:bookmarkStart w:id="191" w:name="_Toc90898835"/>
      <w:r>
        <w:rPr>
          <w:rStyle w:val="CharChapNo"/>
        </w:rPr>
        <w:t>Chapter 3</w:t>
      </w:r>
      <w:r>
        <w:t>—</w:t>
      </w:r>
      <w:r>
        <w:rPr>
          <w:rStyle w:val="CharChapText"/>
        </w:rPr>
        <w:t>The exemptions</w:t>
      </w:r>
      <w:bookmarkEnd w:id="191"/>
    </w:p>
    <w:p w:rsidR="00000000" w:rsidRDefault="00B06724">
      <w:pPr>
        <w:pStyle w:val="Heading2"/>
      </w:pPr>
      <w:bookmarkStart w:id="192" w:name="_Toc90898836"/>
      <w:r>
        <w:rPr>
          <w:rStyle w:val="CharPartNo"/>
        </w:rPr>
        <w:t>Part 3</w:t>
      </w:r>
      <w:r>
        <w:rPr>
          <w:rStyle w:val="CharPartNo"/>
        </w:rPr>
        <w:noBreakHyphen/>
        <w:t>1</w:t>
      </w:r>
      <w:r>
        <w:t>—</w:t>
      </w:r>
      <w:r>
        <w:rPr>
          <w:rStyle w:val="CharPartText"/>
        </w:rPr>
        <w:t>Supplies that are not taxable supplies</w:t>
      </w:r>
      <w:bookmarkEnd w:id="192"/>
    </w:p>
    <w:p w:rsidR="00000000" w:rsidRDefault="00B06724">
      <w:pPr>
        <w:pStyle w:val="Heading3"/>
      </w:pPr>
      <w:bookmarkStart w:id="193" w:name="_Toc90898837"/>
      <w:r>
        <w:rPr>
          <w:rStyle w:val="CharDivNo"/>
        </w:rPr>
        <w:t>Division 38</w:t>
      </w:r>
      <w:r>
        <w:t>—</w:t>
      </w:r>
      <w:r>
        <w:rPr>
          <w:rStyle w:val="CharDivText"/>
        </w:rPr>
        <w:t>GST</w:t>
      </w:r>
      <w:r>
        <w:rPr>
          <w:rStyle w:val="CharDivText"/>
        </w:rPr>
        <w:noBreakHyphen/>
        <w:t>free supplies</w:t>
      </w:r>
      <w:bookmarkEnd w:id="193"/>
    </w:p>
    <w:p w:rsidR="00000000" w:rsidRDefault="00B06724">
      <w:pPr>
        <w:pStyle w:val="TofSectsHeading"/>
        <w:keepNext/>
      </w:pPr>
      <w:r>
        <w:t>Table of Subdivisions</w:t>
      </w:r>
    </w:p>
    <w:p w:rsidR="00000000" w:rsidRDefault="00B06724">
      <w:pPr>
        <w:pStyle w:val="TofSectsSubdiv"/>
      </w:pPr>
      <w:r>
        <w:t>38</w:t>
      </w:r>
      <w:r>
        <w:noBreakHyphen/>
        <w:t>A</w:t>
      </w:r>
      <w:r>
        <w:tab/>
        <w:t>Food</w:t>
      </w:r>
    </w:p>
    <w:p w:rsidR="00000000" w:rsidRDefault="00B06724">
      <w:pPr>
        <w:pStyle w:val="TofSectsSubdiv"/>
      </w:pPr>
      <w:r>
        <w:t>38</w:t>
      </w:r>
      <w:r>
        <w:noBreakHyphen/>
        <w:t>B</w:t>
      </w:r>
      <w:r>
        <w:tab/>
        <w:t>Health</w:t>
      </w:r>
    </w:p>
    <w:p w:rsidR="00000000" w:rsidRDefault="00B06724">
      <w:pPr>
        <w:pStyle w:val="TofSectsSubdiv"/>
        <w:keepNext w:val="0"/>
      </w:pPr>
      <w:r>
        <w:t>38</w:t>
      </w:r>
      <w:r>
        <w:noBreakHyphen/>
        <w:t>C</w:t>
      </w:r>
      <w:r>
        <w:tab/>
        <w:t>Education</w:t>
      </w:r>
    </w:p>
    <w:p w:rsidR="00000000" w:rsidRDefault="00B06724">
      <w:pPr>
        <w:pStyle w:val="TofSectsSubdiv"/>
        <w:keepNext w:val="0"/>
      </w:pPr>
      <w:r>
        <w:t>38</w:t>
      </w:r>
      <w:r>
        <w:noBreakHyphen/>
        <w:t>D</w:t>
      </w:r>
      <w:r>
        <w:tab/>
        <w:t>Child care</w:t>
      </w:r>
    </w:p>
    <w:p w:rsidR="00000000" w:rsidRDefault="00B06724">
      <w:pPr>
        <w:pStyle w:val="TofSectsSubdiv"/>
        <w:keepNext w:val="0"/>
      </w:pPr>
      <w:r>
        <w:t>38</w:t>
      </w:r>
      <w:r>
        <w:noBreakHyphen/>
        <w:t>E</w:t>
      </w:r>
      <w:r>
        <w:tab/>
        <w:t>Exports and other supplies that are for consumption outside Australia</w:t>
      </w:r>
    </w:p>
    <w:p w:rsidR="00000000" w:rsidRDefault="00B06724">
      <w:pPr>
        <w:pStyle w:val="TofSectsSubdiv"/>
        <w:keepNext w:val="0"/>
      </w:pPr>
      <w:r>
        <w:t>3</w:t>
      </w:r>
      <w:r>
        <w:t>8</w:t>
      </w:r>
      <w:r>
        <w:noBreakHyphen/>
        <w:t>F</w:t>
      </w:r>
      <w:r>
        <w:tab/>
        <w:t>Religious services</w:t>
      </w:r>
    </w:p>
    <w:p w:rsidR="00000000" w:rsidRDefault="00B06724">
      <w:pPr>
        <w:pStyle w:val="TofSectsSubdiv"/>
        <w:keepNext w:val="0"/>
      </w:pPr>
      <w:r>
        <w:t>38</w:t>
      </w:r>
      <w:r>
        <w:noBreakHyphen/>
        <w:t>G</w:t>
      </w:r>
      <w:r>
        <w:tab/>
        <w:t>Non</w:t>
      </w:r>
      <w:r>
        <w:noBreakHyphen/>
        <w:t>commercial activities of charitable institutions etc.</w:t>
      </w:r>
    </w:p>
    <w:p w:rsidR="00000000" w:rsidRDefault="00B06724">
      <w:pPr>
        <w:pStyle w:val="TofSectsSubdiv"/>
      </w:pPr>
      <w:r>
        <w:t>38</w:t>
      </w:r>
      <w:r>
        <w:noBreakHyphen/>
        <w:t>H</w:t>
      </w:r>
      <w:r>
        <w:tab/>
        <w:t>Raffles and bingo conducted by charitable institutions etc.</w:t>
      </w:r>
    </w:p>
    <w:p w:rsidR="00000000" w:rsidRDefault="00B06724">
      <w:pPr>
        <w:pStyle w:val="TofSectsSubdiv"/>
        <w:keepNext w:val="0"/>
      </w:pPr>
      <w:r>
        <w:t>38</w:t>
      </w:r>
      <w:r>
        <w:noBreakHyphen/>
        <w:t>I</w:t>
      </w:r>
      <w:r>
        <w:tab/>
        <w:t>Water and sewerage</w:t>
      </w:r>
    </w:p>
    <w:p w:rsidR="00000000" w:rsidRDefault="00B06724">
      <w:pPr>
        <w:pStyle w:val="TofSectsSubdiv"/>
        <w:keepNext w:val="0"/>
      </w:pPr>
      <w:r>
        <w:t>38</w:t>
      </w:r>
      <w:r>
        <w:noBreakHyphen/>
        <w:t>J</w:t>
      </w:r>
      <w:r>
        <w:tab/>
        <w:t>Supplies of going concerns</w:t>
      </w:r>
    </w:p>
    <w:p w:rsidR="00000000" w:rsidRDefault="00B06724">
      <w:pPr>
        <w:pStyle w:val="TofSectsSubdiv"/>
        <w:keepNext w:val="0"/>
      </w:pPr>
      <w:r>
        <w:t>38</w:t>
      </w:r>
      <w:r>
        <w:noBreakHyphen/>
        <w:t>K</w:t>
      </w:r>
      <w:r>
        <w:tab/>
        <w:t>Transport and related matters</w:t>
      </w:r>
    </w:p>
    <w:p w:rsidR="00000000" w:rsidRDefault="00B06724">
      <w:pPr>
        <w:pStyle w:val="TofSectsSubdiv"/>
        <w:keepNext w:val="0"/>
      </w:pPr>
      <w:r>
        <w:t>38</w:t>
      </w:r>
      <w:r>
        <w:noBreakHyphen/>
        <w:t>L</w:t>
      </w:r>
      <w:r>
        <w:tab/>
        <w:t xml:space="preserve">Precious </w:t>
      </w:r>
      <w:r>
        <w:t>metals</w:t>
      </w:r>
    </w:p>
    <w:p w:rsidR="00000000" w:rsidRDefault="00B06724">
      <w:pPr>
        <w:pStyle w:val="TofSectsSubdiv"/>
        <w:keepNext w:val="0"/>
      </w:pPr>
      <w:r>
        <w:t>38</w:t>
      </w:r>
      <w:r>
        <w:noBreakHyphen/>
        <w:t>M</w:t>
      </w:r>
      <w:r>
        <w:tab/>
        <w:t>Supplies through inwards duty free shops</w:t>
      </w:r>
    </w:p>
    <w:p w:rsidR="00000000" w:rsidRDefault="00B06724">
      <w:pPr>
        <w:pStyle w:val="TofSectsSubdiv"/>
        <w:keepNext w:val="0"/>
      </w:pPr>
      <w:r>
        <w:t>38</w:t>
      </w:r>
      <w:r>
        <w:noBreakHyphen/>
        <w:t>N</w:t>
      </w:r>
      <w:r>
        <w:tab/>
        <w:t>Grants of land by governments</w:t>
      </w:r>
    </w:p>
    <w:p w:rsidR="00000000" w:rsidRDefault="00B06724">
      <w:pPr>
        <w:pStyle w:val="TofSectsSubdiv"/>
        <w:keepNext w:val="0"/>
      </w:pPr>
      <w:r>
        <w:t>38</w:t>
      </w:r>
      <w:r>
        <w:noBreakHyphen/>
        <w:t>O</w:t>
      </w:r>
      <w:r>
        <w:tab/>
        <w:t>Farm land</w:t>
      </w:r>
    </w:p>
    <w:p w:rsidR="00000000" w:rsidRDefault="00B06724">
      <w:pPr>
        <w:pStyle w:val="TofSectsSubdiv"/>
        <w:keepNext w:val="0"/>
      </w:pPr>
      <w:r>
        <w:t>38</w:t>
      </w:r>
      <w:r>
        <w:noBreakHyphen/>
        <w:t>P</w:t>
      </w:r>
      <w:r>
        <w:tab/>
        <w:t>Cars for use by disabled people</w:t>
      </w:r>
    </w:p>
    <w:p w:rsidR="00000000" w:rsidRDefault="00B06724">
      <w:pPr>
        <w:pStyle w:val="TofSectsSubdiv"/>
        <w:keepNext w:val="0"/>
      </w:pPr>
      <w:r>
        <w:t>38</w:t>
      </w:r>
      <w:r>
        <w:noBreakHyphen/>
        <w:t>Q</w:t>
      </w:r>
      <w:r>
        <w:tab/>
        <w:t>International Mail</w:t>
      </w:r>
    </w:p>
    <w:p w:rsidR="00000000" w:rsidRDefault="00B06724">
      <w:pPr>
        <w:pStyle w:val="Heading5"/>
      </w:pPr>
      <w:bookmarkStart w:id="194" w:name="_Toc90898838"/>
      <w:r>
        <w:rPr>
          <w:rStyle w:val="CharSectno"/>
        </w:rPr>
        <w:t>38</w:t>
      </w:r>
      <w:r>
        <w:rPr>
          <w:rStyle w:val="CharSectno"/>
        </w:rPr>
        <w:noBreakHyphen/>
        <w:t>1</w:t>
      </w:r>
      <w:r>
        <w:t xml:space="preserve">  What this Division is about</w:t>
      </w:r>
      <w:bookmarkEnd w:id="194"/>
    </w:p>
    <w:p w:rsidR="00000000" w:rsidRDefault="00B06724">
      <w:pPr>
        <w:pStyle w:val="BoxText"/>
        <w:keepNext/>
      </w:pPr>
      <w:r>
        <w:t>This Division sets out the supplie</w:t>
      </w:r>
      <w:r>
        <w:t>s that are GST</w:t>
      </w:r>
      <w:r>
        <w:noBreakHyphen/>
        <w:t>free. If a supply is GST</w:t>
      </w:r>
      <w:r>
        <w:noBreakHyphen/>
        <w:t>free, then:</w:t>
      </w:r>
    </w:p>
    <w:p w:rsidR="00000000" w:rsidRDefault="00B06724">
      <w:pPr>
        <w:pStyle w:val="BoxList"/>
        <w:keepNext/>
      </w:pPr>
      <w:r>
        <w:rPr>
          <w:sz w:val="28"/>
          <w:szCs w:val="28"/>
        </w:rPr>
        <w:t>•</w:t>
      </w:r>
      <w:r>
        <w:tab/>
        <w:t xml:space="preserve">no GST is payable on the supply; </w:t>
      </w:r>
    </w:p>
    <w:p w:rsidR="00000000" w:rsidRDefault="00B06724">
      <w:pPr>
        <w:pStyle w:val="BoxList"/>
      </w:pPr>
      <w:r>
        <w:rPr>
          <w:sz w:val="28"/>
          <w:szCs w:val="28"/>
        </w:rPr>
        <w:t>•</w:t>
      </w:r>
      <w:r>
        <w:tab/>
        <w:t>an entitlement to an input tax credit for anything acquired or imported to make the supply is not affected.</w:t>
      </w:r>
    </w:p>
    <w:p w:rsidR="00000000" w:rsidRDefault="00B06724">
      <w:pPr>
        <w:pStyle w:val="TLPBoxTextnote"/>
      </w:pPr>
      <w:r>
        <w:t>For the basic rules about supplies that are GST</w:t>
      </w:r>
      <w:r>
        <w:noBreakHyphen/>
        <w:t xml:space="preserve">free, see </w:t>
      </w:r>
      <w:r>
        <w:t>sections 9</w:t>
      </w:r>
      <w:r>
        <w:noBreakHyphen/>
        <w:t>30 and 9</w:t>
      </w:r>
      <w:r>
        <w:noBreakHyphen/>
        <w:t>80.</w:t>
      </w:r>
    </w:p>
    <w:p w:rsidR="00000000" w:rsidRDefault="00B06724">
      <w:pPr>
        <w:pStyle w:val="Heading4"/>
      </w:pPr>
      <w:bookmarkStart w:id="195" w:name="_Toc90898839"/>
      <w:r>
        <w:rPr>
          <w:rStyle w:val="CharSubdNo"/>
        </w:rPr>
        <w:t>Subdivision 38</w:t>
      </w:r>
      <w:r>
        <w:rPr>
          <w:rStyle w:val="CharSubdNo"/>
        </w:rPr>
        <w:noBreakHyphen/>
        <w:t>A</w:t>
      </w:r>
      <w:r>
        <w:t>—</w:t>
      </w:r>
      <w:r>
        <w:rPr>
          <w:rStyle w:val="CharSubdText"/>
        </w:rPr>
        <w:t>Food</w:t>
      </w:r>
      <w:bookmarkEnd w:id="195"/>
    </w:p>
    <w:p w:rsidR="00000000" w:rsidRDefault="00B06724">
      <w:pPr>
        <w:pStyle w:val="Heading5"/>
      </w:pPr>
      <w:bookmarkStart w:id="196" w:name="_Toc90898840"/>
      <w:r>
        <w:rPr>
          <w:rStyle w:val="CharSectno"/>
        </w:rPr>
        <w:t>38</w:t>
      </w:r>
      <w:r>
        <w:rPr>
          <w:rStyle w:val="CharSectno"/>
        </w:rPr>
        <w:noBreakHyphen/>
        <w:t>2</w:t>
      </w:r>
      <w:r>
        <w:t xml:space="preserve">  Food</w:t>
      </w:r>
      <w:bookmarkEnd w:id="196"/>
    </w:p>
    <w:p w:rsidR="00000000" w:rsidRDefault="00B06724">
      <w:pPr>
        <w:pStyle w:val="subsection"/>
      </w:pPr>
      <w:r>
        <w:tab/>
      </w:r>
      <w:r>
        <w:tab/>
        <w:t xml:space="preserve">A supply of </w:t>
      </w:r>
      <w:r>
        <w:rPr>
          <w:position w:val="6"/>
          <w:sz w:val="16"/>
          <w:szCs w:val="16"/>
        </w:rPr>
        <w:t>*</w:t>
      </w:r>
      <w:r>
        <w:t xml:space="preserve">food is </w:t>
      </w:r>
      <w:r>
        <w:rPr>
          <w:b/>
          <w:bCs/>
          <w:i/>
          <w:iCs/>
        </w:rPr>
        <w:t>GST</w:t>
      </w:r>
      <w:r>
        <w:rPr>
          <w:b/>
          <w:bCs/>
          <w:i/>
          <w:iCs/>
        </w:rPr>
        <w:noBreakHyphen/>
        <w:t>free</w:t>
      </w:r>
      <w:r>
        <w:t>.</w:t>
      </w:r>
    </w:p>
    <w:p w:rsidR="00000000" w:rsidRDefault="00B06724">
      <w:pPr>
        <w:pStyle w:val="Heading5"/>
      </w:pPr>
      <w:bookmarkStart w:id="197" w:name="_Toc90898841"/>
      <w:r>
        <w:rPr>
          <w:rStyle w:val="CharSectno"/>
        </w:rPr>
        <w:t>38</w:t>
      </w:r>
      <w:r>
        <w:rPr>
          <w:rStyle w:val="CharSectno"/>
        </w:rPr>
        <w:noBreakHyphen/>
        <w:t>3</w:t>
      </w:r>
      <w:r>
        <w:t xml:space="preserve">  Food that is not GST</w:t>
      </w:r>
      <w:r>
        <w:noBreakHyphen/>
        <w:t>free</w:t>
      </w:r>
      <w:bookmarkEnd w:id="197"/>
    </w:p>
    <w:p w:rsidR="00000000" w:rsidRDefault="00B06724">
      <w:pPr>
        <w:pStyle w:val="subsection"/>
      </w:pPr>
      <w:r>
        <w:tab/>
        <w:t>(1)</w:t>
      </w:r>
      <w:r>
        <w:tab/>
        <w:t>A supply is not GST</w:t>
      </w:r>
      <w:r>
        <w:noBreakHyphen/>
        <w:t>free under section 38</w:t>
      </w:r>
      <w:r>
        <w:noBreakHyphen/>
      </w:r>
      <w:r>
        <w:t>2 if it is a supply of:</w:t>
      </w:r>
    </w:p>
    <w:p w:rsidR="00000000" w:rsidRDefault="00B06724">
      <w:pPr>
        <w:pStyle w:val="paragraph"/>
      </w:pPr>
      <w:r>
        <w:tab/>
        <w:t>(a)</w:t>
      </w:r>
      <w:r>
        <w:tab/>
      </w:r>
      <w:r>
        <w:rPr>
          <w:position w:val="6"/>
          <w:sz w:val="16"/>
          <w:szCs w:val="16"/>
        </w:rPr>
        <w:t>*</w:t>
      </w:r>
      <w:r>
        <w:t xml:space="preserve">food for consumption on the </w:t>
      </w:r>
      <w:r>
        <w:rPr>
          <w:position w:val="6"/>
          <w:sz w:val="16"/>
          <w:szCs w:val="16"/>
        </w:rPr>
        <w:t>*</w:t>
      </w:r>
      <w:r>
        <w:t>premises from which it is supplied; or</w:t>
      </w:r>
    </w:p>
    <w:p w:rsidR="00000000" w:rsidRDefault="00B06724">
      <w:pPr>
        <w:pStyle w:val="paragraph"/>
      </w:pPr>
      <w:r>
        <w:tab/>
        <w:t>(b)</w:t>
      </w:r>
      <w:r>
        <w:tab/>
        <w:t>hot food for consumption away from those premises; or</w:t>
      </w:r>
    </w:p>
    <w:p w:rsidR="00000000" w:rsidRDefault="00B06724">
      <w:pPr>
        <w:pStyle w:val="paragraph"/>
      </w:pPr>
      <w:r>
        <w:tab/>
        <w:t>(c)</w:t>
      </w:r>
      <w:r>
        <w:tab/>
        <w:t>food of a kind specified in the third column of the table in clause 1 of Schedule 1, or food t</w:t>
      </w:r>
      <w:r>
        <w:t>hat is a combination of one or more foods at least one of which is food of such a kind; or</w:t>
      </w:r>
    </w:p>
    <w:p w:rsidR="00000000" w:rsidRDefault="00B06724">
      <w:pPr>
        <w:pStyle w:val="paragraph"/>
      </w:pPr>
      <w:r>
        <w:tab/>
        <w:t>(d)</w:t>
      </w:r>
      <w:r>
        <w:tab/>
        <w:t xml:space="preserve">a </w:t>
      </w:r>
      <w:r>
        <w:rPr>
          <w:position w:val="6"/>
          <w:sz w:val="16"/>
          <w:szCs w:val="16"/>
        </w:rPr>
        <w:t>*</w:t>
      </w:r>
      <w:r>
        <w:t>beverage (or an ingredient for a beverage), other than a beverage (or ingredient) of a kind specified in the third column of the table in clause 1 of Schedul</w:t>
      </w:r>
      <w:r>
        <w:t>e 2; or</w:t>
      </w:r>
    </w:p>
    <w:p w:rsidR="00000000" w:rsidRDefault="00B06724">
      <w:pPr>
        <w:pStyle w:val="paragraph"/>
      </w:pPr>
      <w:r>
        <w:tab/>
        <w:t>(e)</w:t>
      </w:r>
      <w:r>
        <w:tab/>
        <w:t>food of a kind specified in regulations made</w:t>
      </w:r>
      <w:r>
        <w:rPr>
          <w:i/>
          <w:iCs/>
        </w:rPr>
        <w:t xml:space="preserve"> </w:t>
      </w:r>
      <w:r>
        <w:t>for the purposes of this subsection.</w:t>
      </w:r>
    </w:p>
    <w:p w:rsidR="00000000" w:rsidRDefault="00B06724">
      <w:pPr>
        <w:pStyle w:val="subsection"/>
        <w:keepNext/>
      </w:pPr>
      <w:r>
        <w:tab/>
        <w:t>(2)</w:t>
      </w:r>
      <w:r>
        <w:tab/>
        <w:t xml:space="preserve">However, this section does not apply to a supply of </w:t>
      </w:r>
      <w:r>
        <w:rPr>
          <w:position w:val="6"/>
          <w:sz w:val="16"/>
          <w:szCs w:val="16"/>
        </w:rPr>
        <w:t>*</w:t>
      </w:r>
      <w:r>
        <w:t>food of a kind specified in regulations made</w:t>
      </w:r>
      <w:r>
        <w:rPr>
          <w:i/>
          <w:iCs/>
        </w:rPr>
        <w:t xml:space="preserve"> </w:t>
      </w:r>
      <w:r>
        <w:t>for the purposes of this subsection.</w:t>
      </w:r>
    </w:p>
    <w:p w:rsidR="00000000" w:rsidRDefault="00B06724">
      <w:pPr>
        <w:pStyle w:val="subsection"/>
      </w:pPr>
      <w:r>
        <w:tab/>
        <w:t>(3)</w:t>
      </w:r>
      <w:r>
        <w:tab/>
      </w:r>
      <w:r>
        <w:t>The items in the table in clause 1 of Schedule 1 or 2 are to be interpreted subject to the other clauses of Schedule 1 or 2, as the case requires.</w:t>
      </w:r>
    </w:p>
    <w:p w:rsidR="00000000" w:rsidRDefault="00B06724">
      <w:pPr>
        <w:pStyle w:val="Heading5"/>
        <w:rPr>
          <w:i/>
          <w:iCs/>
        </w:rPr>
      </w:pPr>
      <w:bookmarkStart w:id="198" w:name="_Toc90898842"/>
      <w:r>
        <w:rPr>
          <w:rStyle w:val="CharSectno"/>
        </w:rPr>
        <w:t>38</w:t>
      </w:r>
      <w:r>
        <w:rPr>
          <w:rStyle w:val="CharSectno"/>
        </w:rPr>
        <w:noBreakHyphen/>
        <w:t>4</w:t>
      </w:r>
      <w:r>
        <w:t xml:space="preserve">  Meaning of </w:t>
      </w:r>
      <w:r>
        <w:rPr>
          <w:i/>
          <w:iCs/>
        </w:rPr>
        <w:t>food</w:t>
      </w:r>
      <w:bookmarkEnd w:id="198"/>
    </w:p>
    <w:p w:rsidR="00000000" w:rsidRDefault="00B06724">
      <w:pPr>
        <w:pStyle w:val="subsection"/>
      </w:pPr>
      <w:r>
        <w:rPr>
          <w:b/>
          <w:bCs/>
          <w:i/>
          <w:iCs/>
        </w:rPr>
        <w:tab/>
      </w:r>
      <w:r>
        <w:t>(1)</w:t>
      </w:r>
      <w:r>
        <w:rPr>
          <w:b/>
          <w:bCs/>
          <w:i/>
          <w:iCs/>
        </w:rPr>
        <w:tab/>
        <w:t>Food</w:t>
      </w:r>
      <w:r>
        <w:t xml:space="preserve"> means any of these, or any combination of any of thes</w:t>
      </w:r>
      <w:r>
        <w:t>e:</w:t>
      </w:r>
    </w:p>
    <w:p w:rsidR="00000000" w:rsidRDefault="00B06724">
      <w:pPr>
        <w:pStyle w:val="paragraph"/>
      </w:pPr>
      <w:r>
        <w:tab/>
        <w:t>(a)</w:t>
      </w:r>
      <w:r>
        <w:tab/>
        <w:t>food for human consumption (whether or not requiring processing or treatment);</w:t>
      </w:r>
    </w:p>
    <w:p w:rsidR="00000000" w:rsidRDefault="00B06724">
      <w:pPr>
        <w:pStyle w:val="paragraph"/>
      </w:pPr>
      <w:r>
        <w:tab/>
        <w:t>(b)</w:t>
      </w:r>
      <w:r>
        <w:tab/>
        <w:t>ingredients for food for human consumption;</w:t>
      </w:r>
    </w:p>
    <w:p w:rsidR="00000000" w:rsidRDefault="00B06724">
      <w:pPr>
        <w:pStyle w:val="paragraph"/>
      </w:pPr>
      <w:r>
        <w:tab/>
        <w:t>(c)</w:t>
      </w:r>
      <w:r>
        <w:tab/>
      </w:r>
      <w:r>
        <w:rPr>
          <w:position w:val="6"/>
          <w:sz w:val="16"/>
          <w:szCs w:val="16"/>
        </w:rPr>
        <w:t>*</w:t>
      </w:r>
      <w:r>
        <w:t>beverages for human consumption;</w:t>
      </w:r>
    </w:p>
    <w:p w:rsidR="00000000" w:rsidRDefault="00B06724">
      <w:pPr>
        <w:pStyle w:val="paragraph"/>
      </w:pPr>
      <w:r>
        <w:tab/>
        <w:t>(d)</w:t>
      </w:r>
      <w:r>
        <w:tab/>
        <w:t>ingredients for beverages for human consumption;</w:t>
      </w:r>
    </w:p>
    <w:p w:rsidR="00000000" w:rsidRDefault="00B06724">
      <w:pPr>
        <w:pStyle w:val="paragraph"/>
      </w:pPr>
      <w:r>
        <w:tab/>
        <w:t>(e)</w:t>
      </w:r>
      <w:r>
        <w:tab/>
        <w:t>goods to be mixed with</w:t>
      </w:r>
      <w:r>
        <w:t xml:space="preserve"> or added to food for human consumption (including condiments, spices, seasonings, sweetening agents or flavourings);</w:t>
      </w:r>
    </w:p>
    <w:p w:rsidR="00000000" w:rsidRDefault="00B06724">
      <w:pPr>
        <w:pStyle w:val="paragraph"/>
      </w:pPr>
      <w:r>
        <w:tab/>
        <w:t>(f)</w:t>
      </w:r>
      <w:r>
        <w:tab/>
        <w:t>fats and oils marketed for culinary purposes;</w:t>
      </w:r>
    </w:p>
    <w:p w:rsidR="00000000" w:rsidRDefault="00B06724">
      <w:pPr>
        <w:pStyle w:val="subsection2Char"/>
      </w:pPr>
      <w:r>
        <w:t>but does not include:</w:t>
      </w:r>
    </w:p>
    <w:p w:rsidR="00000000" w:rsidRDefault="00B06724">
      <w:pPr>
        <w:pStyle w:val="paragraph"/>
      </w:pPr>
      <w:r>
        <w:tab/>
        <w:t>(g)</w:t>
      </w:r>
      <w:r>
        <w:tab/>
        <w:t>live animals (other than crustaceans or molluscs); or</w:t>
      </w:r>
    </w:p>
    <w:p w:rsidR="00000000" w:rsidRDefault="00B06724">
      <w:pPr>
        <w:pStyle w:val="paragraph"/>
      </w:pPr>
      <w:r>
        <w:tab/>
        <w:t>(ga)</w:t>
      </w:r>
      <w:r>
        <w:tab/>
      </w:r>
      <w:r>
        <w:t>unprocessed cow’s milk; or</w:t>
      </w:r>
    </w:p>
    <w:p w:rsidR="00000000" w:rsidRDefault="00B06724">
      <w:pPr>
        <w:pStyle w:val="paragraph"/>
      </w:pPr>
      <w:r>
        <w:tab/>
        <w:t>(h)</w:t>
      </w:r>
      <w:r>
        <w:tab/>
        <w:t>any grain, cereal or sugar cane that has not been subject to any process or treatment resulting in an alteration of its form, nature or condition; or</w:t>
      </w:r>
    </w:p>
    <w:p w:rsidR="00000000" w:rsidRDefault="00B06724">
      <w:pPr>
        <w:pStyle w:val="paragraph"/>
      </w:pPr>
      <w:r>
        <w:tab/>
        <w:t>(i)</w:t>
      </w:r>
      <w:r>
        <w:tab/>
        <w:t xml:space="preserve">plants under cultivation that can be consumed (without being subject </w:t>
      </w:r>
      <w:r>
        <w:t>to further process or treatment) as food for human consumption.</w:t>
      </w:r>
    </w:p>
    <w:p w:rsidR="00000000" w:rsidRDefault="00B06724">
      <w:pPr>
        <w:pStyle w:val="subsection"/>
      </w:pPr>
      <w:r>
        <w:tab/>
        <w:t>(2)</w:t>
      </w:r>
      <w:r>
        <w:tab/>
      </w:r>
      <w:r>
        <w:rPr>
          <w:b/>
          <w:bCs/>
          <w:i/>
          <w:iCs/>
        </w:rPr>
        <w:t>Beverage</w:t>
      </w:r>
      <w:r>
        <w:t xml:space="preserve"> includes water.</w:t>
      </w:r>
    </w:p>
    <w:p w:rsidR="00000000" w:rsidRDefault="00B06724">
      <w:pPr>
        <w:pStyle w:val="Heading5"/>
      </w:pPr>
      <w:bookmarkStart w:id="199" w:name="_Toc90898843"/>
      <w:r>
        <w:rPr>
          <w:rStyle w:val="CharSectno"/>
        </w:rPr>
        <w:t>38</w:t>
      </w:r>
      <w:r>
        <w:rPr>
          <w:rStyle w:val="CharSectno"/>
        </w:rPr>
        <w:noBreakHyphen/>
        <w:t>5</w:t>
      </w:r>
      <w:r>
        <w:t xml:space="preserve">  Premises used in supplying food</w:t>
      </w:r>
      <w:bookmarkEnd w:id="199"/>
    </w:p>
    <w:p w:rsidR="00000000" w:rsidRDefault="00B06724">
      <w:pPr>
        <w:pStyle w:val="subsection"/>
      </w:pPr>
      <w:r>
        <w:rPr>
          <w:b/>
          <w:bCs/>
          <w:i/>
          <w:iCs/>
        </w:rPr>
        <w:tab/>
      </w:r>
      <w:r>
        <w:rPr>
          <w:b/>
          <w:bCs/>
          <w:i/>
          <w:iCs/>
        </w:rPr>
        <w:tab/>
        <w:t>Premises</w:t>
      </w:r>
      <w:r>
        <w:t xml:space="preserve">, in relation to a supply of </w:t>
      </w:r>
      <w:r>
        <w:rPr>
          <w:position w:val="6"/>
          <w:sz w:val="16"/>
          <w:szCs w:val="16"/>
        </w:rPr>
        <w:t>*</w:t>
      </w:r>
      <w:r>
        <w:t>food, includes:</w:t>
      </w:r>
    </w:p>
    <w:p w:rsidR="00000000" w:rsidRDefault="00B06724">
      <w:pPr>
        <w:pStyle w:val="paragraph"/>
      </w:pPr>
      <w:r>
        <w:tab/>
        <w:t>(a)</w:t>
      </w:r>
      <w:r>
        <w:tab/>
      </w:r>
      <w:r>
        <w:t>the place where the supply takes place; or</w:t>
      </w:r>
    </w:p>
    <w:p w:rsidR="00000000" w:rsidRDefault="00B06724">
      <w:pPr>
        <w:pStyle w:val="paragraph"/>
      </w:pPr>
      <w:r>
        <w:tab/>
        <w:t>(b)</w:t>
      </w:r>
      <w:r>
        <w:tab/>
        <w:t>the grounds surrounding a cafe or public house, or other outlet for the supply; or</w:t>
      </w:r>
    </w:p>
    <w:p w:rsidR="00000000" w:rsidRDefault="00B06724">
      <w:pPr>
        <w:pStyle w:val="paragraph"/>
      </w:pPr>
      <w:r>
        <w:tab/>
        <w:t>(c)</w:t>
      </w:r>
      <w:r>
        <w:tab/>
        <w:t>the whole of any enclosed space such as a football ground, garden, showground, amusement park or similar area where ther</w:t>
      </w:r>
      <w:r>
        <w:t>e is a clear boundary or limit;</w:t>
      </w:r>
    </w:p>
    <w:p w:rsidR="00000000" w:rsidRDefault="00B06724">
      <w:pPr>
        <w:pStyle w:val="subsection2Char"/>
      </w:pPr>
      <w:r>
        <w:t>but does not include any part of a public thoroughfare unless it is an area designated for use in connection with supplies of food from an outlet for the supply of food.</w:t>
      </w:r>
    </w:p>
    <w:p w:rsidR="00000000" w:rsidRDefault="00B06724">
      <w:pPr>
        <w:pStyle w:val="Heading5"/>
      </w:pPr>
      <w:bookmarkStart w:id="200" w:name="_Toc90898844"/>
      <w:r>
        <w:rPr>
          <w:rStyle w:val="CharSectno"/>
        </w:rPr>
        <w:t>38</w:t>
      </w:r>
      <w:r>
        <w:rPr>
          <w:rStyle w:val="CharSectno"/>
        </w:rPr>
        <w:noBreakHyphen/>
        <w:t>6</w:t>
      </w:r>
      <w:r>
        <w:t xml:space="preserve">  Packaging of food</w:t>
      </w:r>
      <w:bookmarkEnd w:id="200"/>
    </w:p>
    <w:p w:rsidR="00000000" w:rsidRDefault="00B06724">
      <w:pPr>
        <w:pStyle w:val="subsection"/>
      </w:pPr>
      <w:r>
        <w:tab/>
        <w:t>(1)</w:t>
      </w:r>
      <w:r>
        <w:tab/>
        <w:t>A</w:t>
      </w:r>
      <w:r>
        <w:t xml:space="preserve"> supply of the packaging in which </w:t>
      </w:r>
      <w:r>
        <w:rPr>
          <w:position w:val="6"/>
          <w:sz w:val="16"/>
          <w:szCs w:val="16"/>
        </w:rPr>
        <w:t>*</w:t>
      </w:r>
      <w:r>
        <w:t xml:space="preserve">food is supplied is </w:t>
      </w:r>
      <w:r>
        <w:rPr>
          <w:b/>
          <w:bCs/>
          <w:i/>
          <w:iCs/>
        </w:rPr>
        <w:t>GST</w:t>
      </w:r>
      <w:r>
        <w:rPr>
          <w:b/>
          <w:bCs/>
          <w:i/>
          <w:iCs/>
        </w:rPr>
        <w:noBreakHyphen/>
        <w:t>free</w:t>
      </w:r>
      <w:r>
        <w:t xml:space="preserve"> if the supply of the food is GST</w:t>
      </w:r>
      <w:r>
        <w:noBreakHyphen/>
        <w:t>free.</w:t>
      </w:r>
    </w:p>
    <w:p w:rsidR="00000000" w:rsidRDefault="00B06724">
      <w:pPr>
        <w:pStyle w:val="subsection"/>
      </w:pPr>
      <w:r>
        <w:tab/>
        <w:t>(2)</w:t>
      </w:r>
      <w:r>
        <w:tab/>
        <w:t>However, the supply of the packaging is GST</w:t>
      </w:r>
      <w:r>
        <w:noBreakHyphen/>
        <w:t>free under this section only to the extent that the packaging:</w:t>
      </w:r>
    </w:p>
    <w:p w:rsidR="00000000" w:rsidRDefault="00B06724">
      <w:pPr>
        <w:pStyle w:val="paragraph"/>
      </w:pPr>
      <w:r>
        <w:tab/>
        <w:t>(a)</w:t>
      </w:r>
      <w:r>
        <w:tab/>
        <w:t>is necessary for the supply of the f</w:t>
      </w:r>
      <w:r>
        <w:t>ood; and</w:t>
      </w:r>
    </w:p>
    <w:p w:rsidR="00000000" w:rsidRDefault="00B06724">
      <w:pPr>
        <w:pStyle w:val="paragraph"/>
      </w:pPr>
      <w:r>
        <w:tab/>
        <w:t>(b)</w:t>
      </w:r>
      <w:r>
        <w:tab/>
        <w:t>is packaging of a kind in which food of that kind is normally supplied.</w:t>
      </w:r>
    </w:p>
    <w:p w:rsidR="00000000" w:rsidRDefault="00B06724">
      <w:pPr>
        <w:pStyle w:val="Heading4"/>
      </w:pPr>
      <w:bookmarkStart w:id="201" w:name="_Toc90898845"/>
      <w:r>
        <w:rPr>
          <w:rStyle w:val="CharSubdNo"/>
        </w:rPr>
        <w:t>Subdivision 38</w:t>
      </w:r>
      <w:r>
        <w:rPr>
          <w:rStyle w:val="CharSubdNo"/>
        </w:rPr>
        <w:noBreakHyphen/>
        <w:t>B</w:t>
      </w:r>
      <w:r>
        <w:t>—</w:t>
      </w:r>
      <w:r>
        <w:rPr>
          <w:rStyle w:val="CharSubdText"/>
        </w:rPr>
        <w:t>Health</w:t>
      </w:r>
      <w:bookmarkEnd w:id="201"/>
    </w:p>
    <w:p w:rsidR="00000000" w:rsidRDefault="00B06724">
      <w:pPr>
        <w:pStyle w:val="Heading5"/>
      </w:pPr>
      <w:bookmarkStart w:id="202" w:name="_Toc90898846"/>
      <w:r>
        <w:rPr>
          <w:rStyle w:val="CharSectno"/>
        </w:rPr>
        <w:t>38</w:t>
      </w:r>
      <w:r>
        <w:rPr>
          <w:rStyle w:val="CharSectno"/>
        </w:rPr>
        <w:noBreakHyphen/>
        <w:t>7</w:t>
      </w:r>
      <w:r>
        <w:t xml:space="preserve">  Medical services</w:t>
      </w:r>
      <w:bookmarkEnd w:id="202"/>
    </w:p>
    <w:p w:rsidR="00000000" w:rsidRDefault="00B06724">
      <w:pPr>
        <w:pStyle w:val="subsection"/>
      </w:pPr>
      <w:r>
        <w:tab/>
        <w:t>(1)</w:t>
      </w:r>
      <w:r>
        <w:tab/>
        <w:t xml:space="preserve">A supply of a </w:t>
      </w:r>
      <w:r>
        <w:rPr>
          <w:position w:val="6"/>
          <w:sz w:val="16"/>
          <w:szCs w:val="16"/>
        </w:rPr>
        <w:t>*</w:t>
      </w:r>
      <w:r>
        <w:t xml:space="preserve">medical service is </w:t>
      </w:r>
      <w:r>
        <w:rPr>
          <w:b/>
          <w:bCs/>
          <w:i/>
          <w:iCs/>
        </w:rPr>
        <w:t>GST</w:t>
      </w:r>
      <w:r>
        <w:rPr>
          <w:b/>
          <w:bCs/>
          <w:i/>
          <w:iCs/>
        </w:rPr>
        <w:noBreakHyphen/>
        <w:t>free</w:t>
      </w:r>
      <w:r>
        <w:t>.</w:t>
      </w:r>
    </w:p>
    <w:p w:rsidR="00000000" w:rsidRDefault="00B06724">
      <w:pPr>
        <w:pStyle w:val="subsection"/>
      </w:pPr>
      <w:r>
        <w:tab/>
        <w:t>(2)</w:t>
      </w:r>
      <w:r>
        <w:tab/>
        <w:t xml:space="preserve">However, a supply of </w:t>
      </w:r>
      <w:r>
        <w:t xml:space="preserve">a </w:t>
      </w:r>
      <w:r>
        <w:rPr>
          <w:position w:val="6"/>
          <w:sz w:val="16"/>
          <w:szCs w:val="16"/>
        </w:rPr>
        <w:t>*</w:t>
      </w:r>
      <w:r>
        <w:t xml:space="preserve">medical service is </w:t>
      </w:r>
      <w:r>
        <w:rPr>
          <w:i/>
          <w:iCs/>
        </w:rPr>
        <w:t>not</w:t>
      </w:r>
      <w:r>
        <w:t xml:space="preserve"> GST</w:t>
      </w:r>
      <w:r>
        <w:noBreakHyphen/>
        <w:t>free under subsection (1) if:</w:t>
      </w:r>
    </w:p>
    <w:p w:rsidR="00000000" w:rsidRDefault="00B06724">
      <w:pPr>
        <w:pStyle w:val="paragraph"/>
      </w:pPr>
      <w:r>
        <w:tab/>
        <w:t>(a)</w:t>
      </w:r>
      <w:r>
        <w:tab/>
        <w:t xml:space="preserve">it is a supply of a </w:t>
      </w:r>
      <w:r>
        <w:rPr>
          <w:position w:val="6"/>
          <w:sz w:val="16"/>
          <w:szCs w:val="16"/>
        </w:rPr>
        <w:t>*</w:t>
      </w:r>
      <w:r>
        <w:t xml:space="preserve">professional service rendered in prescribed circumstances within the meaning of regulation 14 of the Health Insurance Regulations made under the </w:t>
      </w:r>
      <w:r>
        <w:rPr>
          <w:i/>
          <w:iCs/>
        </w:rPr>
        <w:t>Health Insurance Act 1973</w:t>
      </w:r>
      <w:r>
        <w:t xml:space="preserve"> (other than the prescribed circumstances set out in regulations 14(2)(ea), (f) and (g)); or</w:t>
      </w:r>
    </w:p>
    <w:p w:rsidR="00000000" w:rsidRDefault="00B06724">
      <w:pPr>
        <w:pStyle w:val="paragraph"/>
      </w:pPr>
      <w:r>
        <w:tab/>
        <w:t>(b)</w:t>
      </w:r>
      <w:r>
        <w:tab/>
        <w:t xml:space="preserve">it is rendered for cosmetic reasons and is not a </w:t>
      </w:r>
      <w:r>
        <w:rPr>
          <w:position w:val="6"/>
          <w:sz w:val="16"/>
          <w:szCs w:val="16"/>
        </w:rPr>
        <w:t>*</w:t>
      </w:r>
      <w:r>
        <w:t xml:space="preserve">professional service for which medicare benefit is payable under Part II of the </w:t>
      </w:r>
      <w:r>
        <w:rPr>
          <w:i/>
          <w:iCs/>
        </w:rPr>
        <w:t>Health Insurance Act 1973</w:t>
      </w:r>
      <w:r>
        <w:t>.</w:t>
      </w:r>
    </w:p>
    <w:p w:rsidR="00000000" w:rsidRDefault="00B06724">
      <w:pPr>
        <w:pStyle w:val="subsection"/>
      </w:pPr>
      <w:r>
        <w:tab/>
      </w:r>
      <w:r>
        <w:t>(3)</w:t>
      </w:r>
      <w:r>
        <w:tab/>
        <w:t xml:space="preserve">A supply of goods is </w:t>
      </w:r>
      <w:r>
        <w:rPr>
          <w:b/>
          <w:bCs/>
          <w:i/>
          <w:iCs/>
        </w:rPr>
        <w:t>GST</w:t>
      </w:r>
      <w:r>
        <w:rPr>
          <w:b/>
          <w:bCs/>
          <w:i/>
          <w:iCs/>
        </w:rPr>
        <w:noBreakHyphen/>
        <w:t>free</w:t>
      </w:r>
      <w:r>
        <w:t xml:space="preserve"> if:</w:t>
      </w:r>
    </w:p>
    <w:p w:rsidR="00000000" w:rsidRDefault="00B06724">
      <w:pPr>
        <w:pStyle w:val="paragraph"/>
      </w:pPr>
      <w:r>
        <w:tab/>
        <w:t>(a)</w:t>
      </w:r>
      <w:r>
        <w:tab/>
        <w:t xml:space="preserve">it is made to an individual in the course of supplying to him or her a </w:t>
      </w:r>
      <w:r>
        <w:rPr>
          <w:position w:val="6"/>
          <w:sz w:val="16"/>
          <w:szCs w:val="16"/>
        </w:rPr>
        <w:t>*</w:t>
      </w:r>
      <w:r>
        <w:t>medical service the supply of which is GST</w:t>
      </w:r>
      <w:r>
        <w:noBreakHyphen/>
        <w:t>free; and</w:t>
      </w:r>
    </w:p>
    <w:p w:rsidR="00000000" w:rsidRDefault="00B06724">
      <w:pPr>
        <w:pStyle w:val="paragraph"/>
      </w:pPr>
      <w:r>
        <w:tab/>
        <w:t>(b)</w:t>
      </w:r>
      <w:r>
        <w:tab/>
        <w:t>it is made at the premises at which the medical service is supplied.</w:t>
      </w:r>
    </w:p>
    <w:p w:rsidR="00000000" w:rsidRDefault="00B06724">
      <w:pPr>
        <w:pStyle w:val="Heading5"/>
      </w:pPr>
      <w:bookmarkStart w:id="203" w:name="_Toc90898847"/>
      <w:r>
        <w:rPr>
          <w:rStyle w:val="CharSectno"/>
        </w:rPr>
        <w:t>38</w:t>
      </w:r>
      <w:r>
        <w:rPr>
          <w:rStyle w:val="CharSectno"/>
        </w:rPr>
        <w:noBreakHyphen/>
        <w:t>10</w:t>
      </w:r>
      <w:r>
        <w:t xml:space="preserve">  Other health services</w:t>
      </w:r>
      <w:bookmarkEnd w:id="203"/>
    </w:p>
    <w:p w:rsidR="00000000" w:rsidRDefault="00B06724">
      <w:pPr>
        <w:pStyle w:val="subsection"/>
      </w:pPr>
      <w:r>
        <w:tab/>
        <w:t>(1)</w:t>
      </w:r>
      <w:r>
        <w:tab/>
        <w:t xml:space="preserve">A supply is </w:t>
      </w:r>
      <w:r>
        <w:rPr>
          <w:b/>
          <w:bCs/>
          <w:i/>
          <w:iCs/>
        </w:rPr>
        <w:t>GST</w:t>
      </w:r>
      <w:r>
        <w:rPr>
          <w:b/>
          <w:bCs/>
          <w:i/>
          <w:iCs/>
        </w:rPr>
        <w:noBreakHyphen/>
        <w:t>free</w:t>
      </w:r>
      <w:r>
        <w:t xml:space="preserve"> if:</w:t>
      </w:r>
    </w:p>
    <w:p w:rsidR="00000000" w:rsidRDefault="00B06724">
      <w:pPr>
        <w:pStyle w:val="paragraph"/>
      </w:pPr>
      <w:r>
        <w:tab/>
        <w:t>(a)</w:t>
      </w:r>
      <w:r>
        <w:tab/>
        <w:t>it is a service of a kind specified in the table in this subsection, or of a kind specified in the regulations; and</w:t>
      </w:r>
    </w:p>
    <w:p w:rsidR="00000000" w:rsidRDefault="00B06724">
      <w:pPr>
        <w:pStyle w:val="paragraph"/>
      </w:pPr>
      <w:r>
        <w:tab/>
        <w:t>(b)</w:t>
      </w:r>
      <w:r>
        <w:tab/>
        <w:t xml:space="preserve">the supplier is a </w:t>
      </w:r>
      <w:r>
        <w:rPr>
          <w:position w:val="6"/>
          <w:sz w:val="16"/>
          <w:szCs w:val="16"/>
        </w:rPr>
        <w:t>*</w:t>
      </w:r>
      <w:r>
        <w:t>recognised professional in relation to the</w:t>
      </w:r>
      <w:r>
        <w:t xml:space="preserve"> supply of services of that kind; and</w:t>
      </w:r>
    </w:p>
    <w:p w:rsidR="00000000" w:rsidRDefault="00B06724">
      <w:pPr>
        <w:pStyle w:val="paragraph"/>
      </w:pPr>
      <w:r>
        <w:tab/>
        <w:t>(c)</w:t>
      </w:r>
      <w:r>
        <w:tab/>
        <w:t xml:space="preserve">the supply would generally be accepted, in the profession associated with supplying services of that kind, as being necessary for the appropriate treatment of the </w:t>
      </w:r>
      <w:r>
        <w:rPr>
          <w:position w:val="6"/>
          <w:sz w:val="16"/>
          <w:szCs w:val="16"/>
        </w:rPr>
        <w:t>*</w:t>
      </w:r>
      <w:r>
        <w:t>recipient of the supply.</w:t>
      </w:r>
    </w:p>
    <w:p w:rsidR="00000000" w:rsidRDefault="00B06724">
      <w:pPr>
        <w:pStyle w:val="Table"/>
      </w:pPr>
    </w:p>
    <w:tbl>
      <w:tblPr>
        <w:tblW w:w="0" w:type="auto"/>
        <w:tblInd w:w="1242" w:type="dxa"/>
        <w:tblLayout w:type="fixed"/>
        <w:tblLook w:val="0000" w:firstRow="0" w:lastRow="0" w:firstColumn="0" w:lastColumn="0" w:noHBand="0" w:noVBand="0"/>
      </w:tblPr>
      <w:tblGrid>
        <w:gridCol w:w="709"/>
        <w:gridCol w:w="3686"/>
      </w:tblGrid>
      <w:tr w:rsidR="00000000">
        <w:tblPrEx>
          <w:tblCellMar>
            <w:top w:w="0" w:type="dxa"/>
            <w:bottom w:w="0" w:type="dxa"/>
          </w:tblCellMar>
        </w:tblPrEx>
        <w:trPr>
          <w:cantSplit/>
          <w:tblHeader/>
        </w:trPr>
        <w:tc>
          <w:tcPr>
            <w:tcW w:w="4395" w:type="dxa"/>
            <w:gridSpan w:val="2"/>
            <w:tcBorders>
              <w:top w:val="single" w:sz="12" w:space="0" w:color="000000"/>
              <w:left w:val="nil"/>
              <w:bottom w:val="nil"/>
              <w:right w:val="nil"/>
            </w:tcBorders>
          </w:tcPr>
          <w:p w:rsidR="00000000" w:rsidRDefault="00B06724">
            <w:pPr>
              <w:pStyle w:val="Table"/>
              <w:keepNext/>
              <w:rPr>
                <w:b/>
                <w:bCs/>
              </w:rPr>
            </w:pPr>
            <w:r>
              <w:rPr>
                <w:b/>
                <w:bCs/>
              </w:rPr>
              <w:t>Health services</w:t>
            </w:r>
          </w:p>
        </w:tc>
      </w:tr>
      <w:tr w:rsidR="00000000">
        <w:tblPrEx>
          <w:tblCellMar>
            <w:top w:w="0" w:type="dxa"/>
            <w:bottom w:w="0" w:type="dxa"/>
          </w:tblCellMar>
        </w:tblPrEx>
        <w:trPr>
          <w:cantSplit/>
          <w:tblHeader/>
        </w:trPr>
        <w:tc>
          <w:tcPr>
            <w:tcW w:w="709"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3686" w:type="dxa"/>
            <w:tcBorders>
              <w:top w:val="single" w:sz="6" w:space="0" w:color="000000"/>
              <w:left w:val="nil"/>
              <w:bottom w:val="single" w:sz="12" w:space="0" w:color="auto"/>
              <w:right w:val="nil"/>
            </w:tcBorders>
          </w:tcPr>
          <w:p w:rsidR="00000000" w:rsidRDefault="00B06724">
            <w:pPr>
              <w:pStyle w:val="Table"/>
              <w:keepNext/>
              <w:rPr>
                <w:b/>
                <w:bCs/>
              </w:rPr>
            </w:pPr>
            <w:r>
              <w:rPr>
                <w:b/>
                <w:bCs/>
              </w:rPr>
              <w:t>Service</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w:t>
            </w:r>
          </w:p>
        </w:tc>
        <w:tc>
          <w:tcPr>
            <w:tcW w:w="3686" w:type="dxa"/>
            <w:tcBorders>
              <w:top w:val="nil"/>
              <w:left w:val="nil"/>
              <w:bottom w:val="nil"/>
              <w:right w:val="nil"/>
            </w:tcBorders>
          </w:tcPr>
          <w:p w:rsidR="00000000" w:rsidRDefault="00B06724">
            <w:pPr>
              <w:pStyle w:val="Table"/>
            </w:pPr>
            <w:r>
              <w:t>Aboriginal or Torres Strait Islander health</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w:t>
            </w:r>
          </w:p>
        </w:tc>
        <w:tc>
          <w:tcPr>
            <w:tcW w:w="3686" w:type="dxa"/>
            <w:tcBorders>
              <w:top w:val="nil"/>
              <w:left w:val="nil"/>
              <w:bottom w:val="nil"/>
              <w:right w:val="nil"/>
            </w:tcBorders>
          </w:tcPr>
          <w:p w:rsidR="00000000" w:rsidRDefault="00B06724">
            <w:pPr>
              <w:pStyle w:val="Table"/>
            </w:pPr>
            <w:r>
              <w:t>Acupuncture</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3</w:t>
            </w:r>
          </w:p>
        </w:tc>
        <w:tc>
          <w:tcPr>
            <w:tcW w:w="3686" w:type="dxa"/>
            <w:tcBorders>
              <w:top w:val="nil"/>
              <w:left w:val="nil"/>
              <w:bottom w:val="nil"/>
              <w:right w:val="nil"/>
            </w:tcBorders>
          </w:tcPr>
          <w:p w:rsidR="00000000" w:rsidRDefault="00B06724">
            <w:pPr>
              <w:pStyle w:val="Table"/>
            </w:pPr>
            <w:r>
              <w:t>Audiology, audiometry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4</w:t>
            </w:r>
          </w:p>
        </w:tc>
        <w:tc>
          <w:tcPr>
            <w:tcW w:w="3686" w:type="dxa"/>
            <w:tcBorders>
              <w:top w:val="nil"/>
              <w:left w:val="nil"/>
              <w:bottom w:val="nil"/>
              <w:right w:val="nil"/>
            </w:tcBorders>
          </w:tcPr>
          <w:p w:rsidR="00000000" w:rsidRDefault="00B06724">
            <w:pPr>
              <w:pStyle w:val="Table"/>
            </w:pPr>
            <w:r>
              <w:t>Chiropody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5</w:t>
            </w:r>
          </w:p>
        </w:tc>
        <w:tc>
          <w:tcPr>
            <w:tcW w:w="3686" w:type="dxa"/>
            <w:tcBorders>
              <w:top w:val="nil"/>
              <w:left w:val="nil"/>
              <w:bottom w:val="nil"/>
              <w:right w:val="nil"/>
            </w:tcBorders>
          </w:tcPr>
          <w:p w:rsidR="00000000" w:rsidRDefault="00B06724">
            <w:pPr>
              <w:pStyle w:val="Table"/>
            </w:pPr>
            <w:r>
              <w:t>Chiropractic</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6</w:t>
            </w:r>
          </w:p>
        </w:tc>
        <w:tc>
          <w:tcPr>
            <w:tcW w:w="3686" w:type="dxa"/>
            <w:tcBorders>
              <w:top w:val="nil"/>
              <w:left w:val="nil"/>
              <w:bottom w:val="nil"/>
              <w:right w:val="nil"/>
            </w:tcBorders>
          </w:tcPr>
          <w:p w:rsidR="00000000" w:rsidRDefault="00B06724">
            <w:pPr>
              <w:pStyle w:val="Table"/>
            </w:pPr>
            <w:r>
              <w:t>Dental</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7</w:t>
            </w:r>
          </w:p>
        </w:tc>
        <w:tc>
          <w:tcPr>
            <w:tcW w:w="3686" w:type="dxa"/>
            <w:tcBorders>
              <w:top w:val="nil"/>
              <w:left w:val="nil"/>
              <w:bottom w:val="nil"/>
              <w:right w:val="nil"/>
            </w:tcBorders>
          </w:tcPr>
          <w:p w:rsidR="00000000" w:rsidRDefault="00B06724">
            <w:pPr>
              <w:pStyle w:val="Table"/>
            </w:pPr>
            <w:r>
              <w:t>Dietary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8</w:t>
            </w:r>
          </w:p>
        </w:tc>
        <w:tc>
          <w:tcPr>
            <w:tcW w:w="3686" w:type="dxa"/>
            <w:tcBorders>
              <w:top w:val="nil"/>
              <w:left w:val="nil"/>
              <w:bottom w:val="nil"/>
              <w:right w:val="nil"/>
            </w:tcBorders>
          </w:tcPr>
          <w:p w:rsidR="00000000" w:rsidRDefault="00B06724">
            <w:pPr>
              <w:pStyle w:val="Table"/>
            </w:pPr>
            <w:r>
              <w:t>Herbal medicine (including traditional Chinese herbal medicine)</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9</w:t>
            </w:r>
          </w:p>
        </w:tc>
        <w:tc>
          <w:tcPr>
            <w:tcW w:w="3686" w:type="dxa"/>
            <w:tcBorders>
              <w:top w:val="nil"/>
              <w:left w:val="nil"/>
              <w:bottom w:val="nil"/>
              <w:right w:val="nil"/>
            </w:tcBorders>
          </w:tcPr>
          <w:p w:rsidR="00000000" w:rsidRDefault="00B06724">
            <w:pPr>
              <w:pStyle w:val="Table"/>
            </w:pPr>
            <w:r>
              <w:t>Naturopathy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10</w:t>
            </w:r>
          </w:p>
        </w:tc>
        <w:tc>
          <w:tcPr>
            <w:tcW w:w="3686" w:type="dxa"/>
            <w:tcBorders>
              <w:top w:val="nil"/>
              <w:left w:val="nil"/>
              <w:bottom w:val="nil"/>
              <w:right w:val="nil"/>
            </w:tcBorders>
          </w:tcPr>
          <w:p w:rsidR="00000000" w:rsidRDefault="00B06724">
            <w:pPr>
              <w:pStyle w:val="Table"/>
            </w:pPr>
            <w:r>
              <w:t>Nursing</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11</w:t>
            </w:r>
          </w:p>
        </w:tc>
        <w:tc>
          <w:tcPr>
            <w:tcW w:w="3686" w:type="dxa"/>
            <w:tcBorders>
              <w:top w:val="nil"/>
              <w:left w:val="nil"/>
              <w:bottom w:val="nil"/>
              <w:right w:val="nil"/>
            </w:tcBorders>
          </w:tcPr>
          <w:p w:rsidR="00000000" w:rsidRDefault="00B06724">
            <w:pPr>
              <w:pStyle w:val="Table"/>
            </w:pPr>
            <w:r>
              <w:t>Occupational therapy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12</w:t>
            </w:r>
          </w:p>
        </w:tc>
        <w:tc>
          <w:tcPr>
            <w:tcW w:w="3686" w:type="dxa"/>
            <w:tcBorders>
              <w:top w:val="nil"/>
              <w:left w:val="nil"/>
              <w:bottom w:val="nil"/>
              <w:right w:val="nil"/>
            </w:tcBorders>
          </w:tcPr>
          <w:p w:rsidR="00000000" w:rsidRDefault="00B06724">
            <w:pPr>
              <w:pStyle w:val="Table"/>
            </w:pPr>
            <w:r>
              <w:t>Optometry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13</w:t>
            </w:r>
          </w:p>
        </w:tc>
        <w:tc>
          <w:tcPr>
            <w:tcW w:w="3686" w:type="dxa"/>
            <w:tcBorders>
              <w:top w:val="nil"/>
              <w:left w:val="nil"/>
              <w:bottom w:val="nil"/>
              <w:right w:val="nil"/>
            </w:tcBorders>
          </w:tcPr>
          <w:p w:rsidR="00000000" w:rsidRDefault="00B06724">
            <w:pPr>
              <w:pStyle w:val="Table"/>
            </w:pPr>
            <w:r>
              <w:t>Osteopathy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14</w:t>
            </w:r>
          </w:p>
        </w:tc>
        <w:tc>
          <w:tcPr>
            <w:tcW w:w="3686" w:type="dxa"/>
            <w:tcBorders>
              <w:top w:val="nil"/>
              <w:left w:val="nil"/>
              <w:bottom w:val="nil"/>
              <w:right w:val="nil"/>
            </w:tcBorders>
          </w:tcPr>
          <w:p w:rsidR="00000000" w:rsidRDefault="00B06724">
            <w:pPr>
              <w:pStyle w:val="Table"/>
            </w:pPr>
            <w:r>
              <w:t>Paramedical</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15</w:t>
            </w:r>
          </w:p>
        </w:tc>
        <w:tc>
          <w:tcPr>
            <w:tcW w:w="3686" w:type="dxa"/>
            <w:tcBorders>
              <w:top w:val="nil"/>
              <w:left w:val="nil"/>
              <w:bottom w:val="nil"/>
              <w:right w:val="nil"/>
            </w:tcBorders>
          </w:tcPr>
          <w:p w:rsidR="00000000" w:rsidRDefault="00B06724">
            <w:pPr>
              <w:pStyle w:val="Table"/>
            </w:pPr>
            <w:r>
              <w:t>Pharmacy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16</w:t>
            </w:r>
          </w:p>
        </w:tc>
        <w:tc>
          <w:tcPr>
            <w:tcW w:w="3686" w:type="dxa"/>
            <w:tcBorders>
              <w:top w:val="nil"/>
              <w:left w:val="nil"/>
              <w:bottom w:val="nil"/>
              <w:right w:val="nil"/>
            </w:tcBorders>
          </w:tcPr>
          <w:p w:rsidR="00000000" w:rsidRDefault="00B06724">
            <w:pPr>
              <w:pStyle w:val="Table"/>
            </w:pPr>
            <w:r>
              <w:t>Psychology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17</w:t>
            </w:r>
          </w:p>
        </w:tc>
        <w:tc>
          <w:tcPr>
            <w:tcW w:w="3686" w:type="dxa"/>
            <w:tcBorders>
              <w:top w:val="nil"/>
              <w:left w:val="nil"/>
              <w:bottom w:val="nil"/>
              <w:right w:val="nil"/>
            </w:tcBorders>
          </w:tcPr>
          <w:p w:rsidR="00000000" w:rsidRDefault="00B06724">
            <w:pPr>
              <w:pStyle w:val="Table"/>
            </w:pPr>
            <w:r>
              <w:t>Physiotherapy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18</w:t>
            </w:r>
          </w:p>
        </w:tc>
        <w:tc>
          <w:tcPr>
            <w:tcW w:w="3686" w:type="dxa"/>
            <w:tcBorders>
              <w:top w:val="nil"/>
              <w:left w:val="nil"/>
              <w:bottom w:val="nil"/>
              <w:right w:val="nil"/>
            </w:tcBorders>
          </w:tcPr>
          <w:p w:rsidR="00000000" w:rsidRDefault="00B06724">
            <w:pPr>
              <w:pStyle w:val="Table"/>
            </w:pPr>
            <w:r>
              <w:t>Podiatry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19</w:t>
            </w:r>
          </w:p>
        </w:tc>
        <w:tc>
          <w:tcPr>
            <w:tcW w:w="3686" w:type="dxa"/>
            <w:tcBorders>
              <w:top w:val="nil"/>
              <w:left w:val="nil"/>
              <w:bottom w:val="nil"/>
              <w:right w:val="nil"/>
            </w:tcBorders>
          </w:tcPr>
          <w:p w:rsidR="00000000" w:rsidRDefault="00B06724">
            <w:pPr>
              <w:pStyle w:val="Table"/>
            </w:pPr>
            <w:r>
              <w:t>Speech pathology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20</w:t>
            </w:r>
          </w:p>
        </w:tc>
        <w:tc>
          <w:tcPr>
            <w:tcW w:w="3686" w:type="dxa"/>
            <w:tcBorders>
              <w:top w:val="nil"/>
              <w:left w:val="nil"/>
              <w:bottom w:val="nil"/>
              <w:right w:val="nil"/>
            </w:tcBorders>
          </w:tcPr>
          <w:p w:rsidR="00000000" w:rsidRDefault="00B06724">
            <w:pPr>
              <w:pStyle w:val="Table"/>
            </w:pPr>
            <w:r>
              <w:t>Speech therapy</w:t>
            </w:r>
          </w:p>
        </w:tc>
      </w:tr>
      <w:tr w:rsidR="00000000">
        <w:tblPrEx>
          <w:tblCellMar>
            <w:top w:w="0" w:type="dxa"/>
            <w:bottom w:w="0" w:type="dxa"/>
          </w:tblCellMar>
        </w:tblPrEx>
        <w:trPr>
          <w:cantSplit/>
        </w:trPr>
        <w:tc>
          <w:tcPr>
            <w:tcW w:w="709" w:type="dxa"/>
            <w:tcBorders>
              <w:top w:val="nil"/>
              <w:left w:val="nil"/>
              <w:bottom w:val="single" w:sz="12" w:space="0" w:color="000000"/>
              <w:right w:val="nil"/>
            </w:tcBorders>
          </w:tcPr>
          <w:p w:rsidR="00000000" w:rsidRDefault="00B06724">
            <w:pPr>
              <w:pStyle w:val="Table"/>
            </w:pPr>
            <w:r>
              <w:t>21</w:t>
            </w:r>
          </w:p>
        </w:tc>
        <w:tc>
          <w:tcPr>
            <w:tcW w:w="3686" w:type="dxa"/>
            <w:tcBorders>
              <w:top w:val="nil"/>
              <w:left w:val="nil"/>
              <w:bottom w:val="single" w:sz="12" w:space="0" w:color="000000"/>
              <w:right w:val="nil"/>
            </w:tcBorders>
          </w:tcPr>
          <w:p w:rsidR="00000000" w:rsidRDefault="00B06724">
            <w:pPr>
              <w:pStyle w:val="Table"/>
            </w:pPr>
            <w:r>
              <w:t>Social work</w:t>
            </w:r>
          </w:p>
        </w:tc>
      </w:tr>
    </w:tbl>
    <w:p w:rsidR="00000000" w:rsidRDefault="00B06724">
      <w:pPr>
        <w:pStyle w:val="subsection"/>
      </w:pPr>
      <w:r>
        <w:tab/>
        <w:t>(2)</w:t>
      </w:r>
      <w:r>
        <w:tab/>
        <w:t xml:space="preserve">However, a supply of a pharmacy service is </w:t>
      </w:r>
      <w:r>
        <w:rPr>
          <w:i/>
          <w:iCs/>
        </w:rPr>
        <w:t>not</w:t>
      </w:r>
      <w:r>
        <w:t xml:space="preserve"> GST</w:t>
      </w:r>
      <w:r>
        <w:noBreakHyphen/>
        <w:t xml:space="preserve">free under </w:t>
      </w:r>
      <w:r>
        <w:t>subsection (1) unless it is:</w:t>
      </w:r>
    </w:p>
    <w:p w:rsidR="00000000" w:rsidRDefault="00B06724">
      <w:pPr>
        <w:pStyle w:val="paragraph"/>
      </w:pPr>
      <w:r>
        <w:tab/>
        <w:t>(a)</w:t>
      </w:r>
      <w:r>
        <w:tab/>
        <w:t>a supply relating to a supply that is GST</w:t>
      </w:r>
      <w:r>
        <w:noBreakHyphen/>
        <w:t>free because of section 38</w:t>
      </w:r>
      <w:r>
        <w:noBreakHyphen/>
        <w:t>50; or</w:t>
      </w:r>
    </w:p>
    <w:p w:rsidR="00000000" w:rsidRDefault="00B06724">
      <w:pPr>
        <w:pStyle w:val="paragraph"/>
      </w:pPr>
      <w:r>
        <w:tab/>
        <w:t>(b)</w:t>
      </w:r>
      <w:r>
        <w:tab/>
        <w:t>a service of conducting a medication review.</w:t>
      </w:r>
    </w:p>
    <w:p w:rsidR="00000000" w:rsidRDefault="00B06724">
      <w:pPr>
        <w:pStyle w:val="subsection"/>
        <w:keepNext/>
      </w:pPr>
      <w:r>
        <w:tab/>
        <w:t>(3)</w:t>
      </w:r>
      <w:r>
        <w:tab/>
        <w:t xml:space="preserve">A supply of goods is </w:t>
      </w:r>
      <w:r>
        <w:rPr>
          <w:b/>
          <w:bCs/>
          <w:i/>
          <w:iCs/>
        </w:rPr>
        <w:t>GST</w:t>
      </w:r>
      <w:r>
        <w:rPr>
          <w:b/>
          <w:bCs/>
          <w:i/>
          <w:iCs/>
        </w:rPr>
        <w:noBreakHyphen/>
        <w:t>free</w:t>
      </w:r>
      <w:r>
        <w:t xml:space="preserve"> if:</w:t>
      </w:r>
    </w:p>
    <w:p w:rsidR="00000000" w:rsidRDefault="00B06724">
      <w:pPr>
        <w:pStyle w:val="paragraph"/>
      </w:pPr>
      <w:r>
        <w:tab/>
        <w:t>(a)</w:t>
      </w:r>
      <w:r>
        <w:tab/>
        <w:t>it is made to a person in the course of supplying to</w:t>
      </w:r>
      <w:r>
        <w:t xml:space="preserve"> the person a service the supply of which is GST</w:t>
      </w:r>
      <w:r>
        <w:noBreakHyphen/>
        <w:t>free under subsection (1) (other than a service referred to in item 8, 9, 12 or 15 of the table in subsection (1)); and</w:t>
      </w:r>
    </w:p>
    <w:p w:rsidR="00000000" w:rsidRDefault="00B06724">
      <w:pPr>
        <w:pStyle w:val="paragraph"/>
      </w:pPr>
      <w:r>
        <w:tab/>
        <w:t>(b)</w:t>
      </w:r>
      <w:r>
        <w:tab/>
        <w:t>it is made at the premises at which the service is supplied.</w:t>
      </w:r>
    </w:p>
    <w:p w:rsidR="00000000" w:rsidRDefault="00B06724">
      <w:pPr>
        <w:pStyle w:val="subsection"/>
      </w:pPr>
      <w:r>
        <w:tab/>
        <w:t>(4)</w:t>
      </w:r>
      <w:r>
        <w:tab/>
        <w:t>A supply of good</w:t>
      </w:r>
      <w:r>
        <w:t xml:space="preserve">s is </w:t>
      </w:r>
      <w:r>
        <w:rPr>
          <w:b/>
          <w:bCs/>
          <w:i/>
          <w:iCs/>
        </w:rPr>
        <w:t>GST</w:t>
      </w:r>
      <w:r>
        <w:rPr>
          <w:b/>
          <w:bCs/>
          <w:i/>
          <w:iCs/>
        </w:rPr>
        <w:noBreakHyphen/>
        <w:t>free</w:t>
      </w:r>
      <w:r>
        <w:t xml:space="preserve"> if:</w:t>
      </w:r>
    </w:p>
    <w:p w:rsidR="00000000" w:rsidRDefault="00B06724">
      <w:pPr>
        <w:pStyle w:val="paragraph"/>
      </w:pPr>
      <w:r>
        <w:tab/>
        <w:t>(a)</w:t>
      </w:r>
      <w:r>
        <w:tab/>
        <w:t>it is made to a person in the course of supplying to the person a service referred to in item 8 or 9 of the table in subsection (1); and</w:t>
      </w:r>
    </w:p>
    <w:p w:rsidR="00000000" w:rsidRDefault="00B06724">
      <w:pPr>
        <w:pStyle w:val="paragraph"/>
      </w:pPr>
      <w:r>
        <w:tab/>
        <w:t>(b)</w:t>
      </w:r>
      <w:r>
        <w:tab/>
        <w:t>it is supplied, and used or consumed, at the premises at which the service is supplied.</w:t>
      </w:r>
    </w:p>
    <w:p w:rsidR="00000000" w:rsidRDefault="00B06724">
      <w:pPr>
        <w:pStyle w:val="subsection"/>
      </w:pPr>
      <w:r>
        <w:tab/>
      </w:r>
      <w:r>
        <w:t>(5)</w:t>
      </w:r>
      <w:r>
        <w:tab/>
        <w:t xml:space="preserve">A supply is </w:t>
      </w:r>
      <w:r>
        <w:rPr>
          <w:b/>
          <w:bCs/>
          <w:i/>
          <w:iCs/>
        </w:rPr>
        <w:t>GST</w:t>
      </w:r>
      <w:r>
        <w:rPr>
          <w:b/>
          <w:bCs/>
          <w:i/>
          <w:iCs/>
        </w:rPr>
        <w:noBreakHyphen/>
        <w:t>free</w:t>
      </w:r>
      <w:r>
        <w:rPr>
          <w:i/>
          <w:iCs/>
        </w:rPr>
        <w:t xml:space="preserve"> </w:t>
      </w:r>
      <w:r>
        <w:t xml:space="preserve">if it is provided by an ambulance service in the course of the treatment of the </w:t>
      </w:r>
      <w:r>
        <w:rPr>
          <w:position w:val="6"/>
          <w:sz w:val="16"/>
          <w:szCs w:val="16"/>
        </w:rPr>
        <w:t>*</w:t>
      </w:r>
      <w:r>
        <w:t>recipient of the supply.</w:t>
      </w:r>
    </w:p>
    <w:p w:rsidR="00000000" w:rsidRDefault="00B06724">
      <w:pPr>
        <w:pStyle w:val="Heading5"/>
      </w:pPr>
      <w:bookmarkStart w:id="204" w:name="_Toc90898848"/>
      <w:r>
        <w:rPr>
          <w:rStyle w:val="CharSectno"/>
        </w:rPr>
        <w:t>38</w:t>
      </w:r>
      <w:r>
        <w:rPr>
          <w:rStyle w:val="CharSectno"/>
        </w:rPr>
        <w:noBreakHyphen/>
        <w:t>15</w:t>
      </w:r>
      <w:r>
        <w:t xml:space="preserve">  Other government funded health services</w:t>
      </w:r>
      <w:bookmarkEnd w:id="204"/>
    </w:p>
    <w:p w:rsidR="00000000" w:rsidRDefault="00B06724">
      <w:pPr>
        <w:pStyle w:val="subsection"/>
      </w:pPr>
      <w:r>
        <w:tab/>
      </w:r>
      <w:r>
        <w:tab/>
        <w:t xml:space="preserve">A supply is </w:t>
      </w:r>
      <w:r>
        <w:rPr>
          <w:b/>
          <w:bCs/>
          <w:i/>
          <w:iCs/>
        </w:rPr>
        <w:t>GST</w:t>
      </w:r>
      <w:r>
        <w:rPr>
          <w:b/>
          <w:bCs/>
          <w:i/>
          <w:iCs/>
        </w:rPr>
        <w:noBreakHyphen/>
        <w:t>free</w:t>
      </w:r>
      <w:r>
        <w:t xml:space="preserve"> if:</w:t>
      </w:r>
    </w:p>
    <w:p w:rsidR="00000000" w:rsidRDefault="00B06724">
      <w:pPr>
        <w:pStyle w:val="paragraph"/>
      </w:pPr>
      <w:r>
        <w:tab/>
        <w:t>(a)</w:t>
      </w:r>
      <w:r>
        <w:tab/>
        <w:t>it is a supply of a he</w:t>
      </w:r>
      <w:r>
        <w:t>alth service in connection with a supply that is GST</w:t>
      </w:r>
      <w:r>
        <w:noBreakHyphen/>
        <w:t>free because of section 38</w:t>
      </w:r>
      <w:r>
        <w:noBreakHyphen/>
        <w:t>7 or 38</w:t>
      </w:r>
      <w:r>
        <w:noBreakHyphen/>
        <w:t>10; and</w:t>
      </w:r>
    </w:p>
    <w:p w:rsidR="00000000" w:rsidRDefault="00B06724">
      <w:pPr>
        <w:pStyle w:val="paragraph"/>
      </w:pPr>
      <w:r>
        <w:tab/>
        <w:t>(b)</w:t>
      </w:r>
      <w:r>
        <w:tab/>
        <w:t>the supplier receives funding from the Commonwealth</w:t>
      </w:r>
      <w:r>
        <w:rPr>
          <w:i/>
          <w:iCs/>
        </w:rPr>
        <w:t>,</w:t>
      </w:r>
      <w:r>
        <w:t xml:space="preserve"> a State or a Territory in connection with the supply of the health service; and</w:t>
      </w:r>
    </w:p>
    <w:p w:rsidR="00000000" w:rsidRDefault="00B06724">
      <w:pPr>
        <w:pStyle w:val="paragraph"/>
      </w:pPr>
      <w:r>
        <w:tab/>
        <w:t>(c)</w:t>
      </w:r>
      <w:r>
        <w:tab/>
        <w:t>the supply of the</w:t>
      </w:r>
      <w:r>
        <w:t xml:space="preserve"> health service is of a kind determined in writing by the </w:t>
      </w:r>
      <w:r>
        <w:rPr>
          <w:position w:val="6"/>
          <w:sz w:val="16"/>
          <w:szCs w:val="16"/>
        </w:rPr>
        <w:t>*</w:t>
      </w:r>
      <w:r>
        <w:t>Health Minister.</w:t>
      </w:r>
    </w:p>
    <w:p w:rsidR="00000000" w:rsidRDefault="00B06724">
      <w:pPr>
        <w:pStyle w:val="Heading5"/>
      </w:pPr>
      <w:bookmarkStart w:id="205" w:name="_Toc90898849"/>
      <w:r>
        <w:rPr>
          <w:rStyle w:val="CharSectno"/>
        </w:rPr>
        <w:t>38</w:t>
      </w:r>
      <w:r>
        <w:rPr>
          <w:rStyle w:val="CharSectno"/>
        </w:rPr>
        <w:noBreakHyphen/>
        <w:t>20</w:t>
      </w:r>
      <w:r>
        <w:t xml:space="preserve">  Hospital treatment</w:t>
      </w:r>
      <w:bookmarkEnd w:id="205"/>
    </w:p>
    <w:p w:rsidR="00000000" w:rsidRDefault="00B06724">
      <w:pPr>
        <w:pStyle w:val="subsection"/>
      </w:pPr>
      <w:r>
        <w:tab/>
        <w:t>(1)</w:t>
      </w:r>
      <w:r>
        <w:tab/>
        <w:t xml:space="preserve">A supply of </w:t>
      </w:r>
      <w:r>
        <w:rPr>
          <w:position w:val="6"/>
          <w:sz w:val="16"/>
          <w:szCs w:val="16"/>
        </w:rPr>
        <w:t>*</w:t>
      </w:r>
      <w:r>
        <w:t xml:space="preserve">hospital treatment is </w:t>
      </w:r>
      <w:r>
        <w:rPr>
          <w:b/>
          <w:bCs/>
          <w:i/>
          <w:iCs/>
        </w:rPr>
        <w:t>GST</w:t>
      </w:r>
      <w:r>
        <w:rPr>
          <w:b/>
          <w:bCs/>
          <w:i/>
          <w:iCs/>
        </w:rPr>
        <w:noBreakHyphen/>
        <w:t>free</w:t>
      </w:r>
      <w:r>
        <w:t>.</w:t>
      </w:r>
    </w:p>
    <w:p w:rsidR="00000000" w:rsidRDefault="00B06724">
      <w:pPr>
        <w:pStyle w:val="subsection"/>
      </w:pPr>
      <w:r>
        <w:tab/>
        <w:t>(2)</w:t>
      </w:r>
      <w:r>
        <w:tab/>
        <w:t xml:space="preserve">However, a supply of </w:t>
      </w:r>
      <w:r>
        <w:rPr>
          <w:position w:val="6"/>
          <w:sz w:val="16"/>
          <w:szCs w:val="16"/>
        </w:rPr>
        <w:t>*</w:t>
      </w:r>
      <w:r>
        <w:t xml:space="preserve">hospital treatment is </w:t>
      </w:r>
      <w:r>
        <w:rPr>
          <w:i/>
          <w:iCs/>
        </w:rPr>
        <w:t>not</w:t>
      </w:r>
      <w:r>
        <w:t xml:space="preserve"> GST</w:t>
      </w:r>
      <w:r>
        <w:noBreakHyphen/>
      </w:r>
      <w:r>
        <w:t xml:space="preserve">free to the extent that it relates to a supply of a </w:t>
      </w:r>
      <w:r>
        <w:rPr>
          <w:position w:val="6"/>
          <w:sz w:val="16"/>
          <w:szCs w:val="16"/>
        </w:rPr>
        <w:t>*</w:t>
      </w:r>
      <w:r>
        <w:t>professional service that, because of subsection 38</w:t>
      </w:r>
      <w:r>
        <w:noBreakHyphen/>
        <w:t>7(2), is not GST</w:t>
      </w:r>
      <w:r>
        <w:noBreakHyphen/>
        <w:t>free.</w:t>
      </w:r>
    </w:p>
    <w:p w:rsidR="00000000" w:rsidRDefault="00B06724">
      <w:pPr>
        <w:pStyle w:val="subsection"/>
      </w:pPr>
      <w:r>
        <w:tab/>
        <w:t>(3)</w:t>
      </w:r>
      <w:r>
        <w:tab/>
        <w:t xml:space="preserve">A supply of goods is </w:t>
      </w:r>
      <w:r>
        <w:rPr>
          <w:b/>
          <w:bCs/>
          <w:i/>
          <w:iCs/>
        </w:rPr>
        <w:t>GST</w:t>
      </w:r>
      <w:r>
        <w:rPr>
          <w:b/>
          <w:bCs/>
          <w:i/>
          <w:iCs/>
        </w:rPr>
        <w:noBreakHyphen/>
        <w:t>free</w:t>
      </w:r>
      <w:r>
        <w:t xml:space="preserve"> if it is a supply that is directly related to a supply of </w:t>
      </w:r>
      <w:r>
        <w:rPr>
          <w:position w:val="6"/>
          <w:sz w:val="16"/>
          <w:szCs w:val="16"/>
        </w:rPr>
        <w:t>*</w:t>
      </w:r>
      <w:r>
        <w:t>hospital treatment that is:</w:t>
      </w:r>
    </w:p>
    <w:p w:rsidR="00000000" w:rsidRDefault="00B06724">
      <w:pPr>
        <w:pStyle w:val="paragraph"/>
      </w:pPr>
      <w:r>
        <w:tab/>
        <w:t>(a)</w:t>
      </w:r>
      <w:r>
        <w:tab/>
        <w:t>G</w:t>
      </w:r>
      <w:r>
        <w:t>ST</w:t>
      </w:r>
      <w:r>
        <w:noBreakHyphen/>
        <w:t>free because of subsection (1); and</w:t>
      </w:r>
    </w:p>
    <w:p w:rsidR="00000000" w:rsidRDefault="00B06724">
      <w:pPr>
        <w:pStyle w:val="paragraph"/>
      </w:pPr>
      <w:r>
        <w:tab/>
        <w:t>(b)</w:t>
      </w:r>
      <w:r>
        <w:tab/>
        <w:t>supplied by, or on behalf of, the supplier of the hospital treatment.</w:t>
      </w:r>
    </w:p>
    <w:p w:rsidR="00000000" w:rsidRDefault="00B06724">
      <w:pPr>
        <w:pStyle w:val="Heading5"/>
      </w:pPr>
      <w:bookmarkStart w:id="206" w:name="_Toc90898850"/>
      <w:r>
        <w:rPr>
          <w:rStyle w:val="CharSectno"/>
        </w:rPr>
        <w:t>38</w:t>
      </w:r>
      <w:r>
        <w:rPr>
          <w:rStyle w:val="CharSectno"/>
        </w:rPr>
        <w:noBreakHyphen/>
        <w:t>25</w:t>
      </w:r>
      <w:r>
        <w:t xml:space="preserve">  Residential care etc.</w:t>
      </w:r>
      <w:bookmarkEnd w:id="206"/>
    </w:p>
    <w:p w:rsidR="00000000" w:rsidRDefault="00B06724">
      <w:pPr>
        <w:pStyle w:val="subsection"/>
      </w:pPr>
      <w:r>
        <w:tab/>
        <w:t>(1)</w:t>
      </w:r>
      <w:r>
        <w:tab/>
        <w:t xml:space="preserve">A supply of services is </w:t>
      </w:r>
      <w:r>
        <w:rPr>
          <w:b/>
          <w:bCs/>
          <w:i/>
          <w:iCs/>
        </w:rPr>
        <w:t>GST</w:t>
      </w:r>
      <w:r>
        <w:rPr>
          <w:b/>
          <w:bCs/>
          <w:i/>
          <w:iCs/>
        </w:rPr>
        <w:noBreakHyphen/>
        <w:t>free</w:t>
      </w:r>
      <w:r>
        <w:t xml:space="preserve"> if:</w:t>
      </w:r>
    </w:p>
    <w:p w:rsidR="00000000" w:rsidRDefault="00B06724">
      <w:pPr>
        <w:pStyle w:val="paragraph"/>
      </w:pPr>
      <w:r>
        <w:tab/>
        <w:t>(a)</w:t>
      </w:r>
      <w:r>
        <w:tab/>
        <w:t>it is a supply of services covered by Sche</w:t>
      </w:r>
      <w:r>
        <w:t xml:space="preserve">dule 1 to the </w:t>
      </w:r>
      <w:r>
        <w:rPr>
          <w:position w:val="6"/>
          <w:sz w:val="16"/>
          <w:szCs w:val="16"/>
        </w:rPr>
        <w:t>*</w:t>
      </w:r>
      <w:r>
        <w:t>Quality of Care Principles; and</w:t>
      </w:r>
    </w:p>
    <w:p w:rsidR="00000000" w:rsidRDefault="00B06724">
      <w:pPr>
        <w:pStyle w:val="paragraph"/>
      </w:pPr>
      <w:r>
        <w:tab/>
        <w:t>(b)</w:t>
      </w:r>
      <w:r>
        <w:tab/>
        <w:t xml:space="preserve">it is provided through a residential care service (within the meaning of the </w:t>
      </w:r>
      <w:r>
        <w:rPr>
          <w:i/>
          <w:iCs/>
        </w:rPr>
        <w:t>Aged Care Act 1997</w:t>
      </w:r>
      <w:r>
        <w:t>); and</w:t>
      </w:r>
    </w:p>
    <w:p w:rsidR="00000000" w:rsidRDefault="00B06724">
      <w:pPr>
        <w:pStyle w:val="paragraph"/>
      </w:pPr>
      <w:r>
        <w:tab/>
        <w:t>(c)</w:t>
      </w:r>
      <w:r>
        <w:tab/>
        <w:t>the supplier is an approved provider (within the meaning of that Act).</w:t>
      </w:r>
    </w:p>
    <w:p w:rsidR="00000000" w:rsidRDefault="00B06724">
      <w:pPr>
        <w:pStyle w:val="subsection"/>
      </w:pPr>
      <w:r>
        <w:tab/>
        <w:t>(2)</w:t>
      </w:r>
      <w:r>
        <w:tab/>
        <w:t xml:space="preserve">A supply of services </w:t>
      </w:r>
      <w:r>
        <w:t xml:space="preserve">is </w:t>
      </w:r>
      <w:r>
        <w:rPr>
          <w:b/>
          <w:bCs/>
          <w:i/>
          <w:iCs/>
        </w:rPr>
        <w:t>GST</w:t>
      </w:r>
      <w:r>
        <w:rPr>
          <w:b/>
          <w:bCs/>
          <w:i/>
          <w:iCs/>
        </w:rPr>
        <w:noBreakHyphen/>
        <w:t>free</w:t>
      </w:r>
      <w:r>
        <w:t xml:space="preserve"> if:</w:t>
      </w:r>
    </w:p>
    <w:p w:rsidR="00000000" w:rsidRDefault="00B06724">
      <w:pPr>
        <w:pStyle w:val="paragraph"/>
      </w:pPr>
      <w:r>
        <w:tab/>
        <w:t>(a)</w:t>
      </w:r>
      <w:r>
        <w:tab/>
        <w:t>the services are provided to one or more aged or disabled people; and</w:t>
      </w:r>
    </w:p>
    <w:p w:rsidR="00000000" w:rsidRDefault="00B06724">
      <w:pPr>
        <w:pStyle w:val="paragraph"/>
      </w:pPr>
      <w:r>
        <w:tab/>
        <w:t>(b)</w:t>
      </w:r>
      <w:r>
        <w:tab/>
        <w:t xml:space="preserve">the </w:t>
      </w:r>
      <w:r>
        <w:rPr>
          <w:position w:val="6"/>
          <w:sz w:val="16"/>
          <w:szCs w:val="16"/>
        </w:rPr>
        <w:t>*</w:t>
      </w:r>
      <w:r>
        <w:t xml:space="preserve">Aged Care Minister has determined in writing that the services are of a kind covered by Schedule 1 to the </w:t>
      </w:r>
      <w:r>
        <w:rPr>
          <w:position w:val="6"/>
          <w:sz w:val="16"/>
          <w:szCs w:val="16"/>
        </w:rPr>
        <w:t>*</w:t>
      </w:r>
      <w:r>
        <w:t>Quality of Care Principles; and</w:t>
      </w:r>
    </w:p>
    <w:p w:rsidR="00000000" w:rsidRDefault="00B06724">
      <w:pPr>
        <w:pStyle w:val="paragraph"/>
      </w:pPr>
      <w:r>
        <w:tab/>
        <w:t>(c)</w:t>
      </w:r>
      <w:r>
        <w:tab/>
        <w:t>the supplie</w:t>
      </w:r>
      <w:r>
        <w:t>r receives funding from the Commonwealth</w:t>
      </w:r>
      <w:r>
        <w:rPr>
          <w:i/>
          <w:iCs/>
        </w:rPr>
        <w:t>,</w:t>
      </w:r>
      <w:r>
        <w:t xml:space="preserve"> a State or a Territory in connection with the supply.</w:t>
      </w:r>
    </w:p>
    <w:p w:rsidR="00000000" w:rsidRDefault="00B06724">
      <w:pPr>
        <w:pStyle w:val="subsection"/>
      </w:pPr>
      <w:r>
        <w:tab/>
        <w:t>(3)</w:t>
      </w:r>
      <w:r>
        <w:tab/>
        <w:t xml:space="preserve">A supply of services is </w:t>
      </w:r>
      <w:r>
        <w:rPr>
          <w:b/>
          <w:bCs/>
          <w:i/>
          <w:iCs/>
        </w:rPr>
        <w:t>GST</w:t>
      </w:r>
      <w:r>
        <w:rPr>
          <w:b/>
          <w:bCs/>
          <w:i/>
          <w:iCs/>
        </w:rPr>
        <w:noBreakHyphen/>
        <w:t>free</w:t>
      </w:r>
      <w:r>
        <w:t xml:space="preserve"> if:</w:t>
      </w:r>
    </w:p>
    <w:p w:rsidR="00000000" w:rsidRDefault="00B06724">
      <w:pPr>
        <w:pStyle w:val="paragraph"/>
      </w:pPr>
      <w:r>
        <w:tab/>
        <w:t>(a)</w:t>
      </w:r>
      <w:r>
        <w:tab/>
        <w:t>the services are provided to one or more aged or disabled people in a residential setting; and</w:t>
      </w:r>
    </w:p>
    <w:p w:rsidR="00000000" w:rsidRDefault="00B06724">
      <w:pPr>
        <w:pStyle w:val="paragraph"/>
      </w:pPr>
      <w:r>
        <w:tab/>
        <w:t>(b)</w:t>
      </w:r>
      <w:r>
        <w:tab/>
        <w:t xml:space="preserve">the </w:t>
      </w:r>
      <w:r>
        <w:rPr>
          <w:position w:val="6"/>
          <w:sz w:val="16"/>
          <w:szCs w:val="16"/>
        </w:rPr>
        <w:t>*</w:t>
      </w:r>
      <w:r>
        <w:t>Aged Car</w:t>
      </w:r>
      <w:r>
        <w:t xml:space="preserve">e Minister has determined in writing that the services are of a kind covered by Schedule 1 to the </w:t>
      </w:r>
      <w:r>
        <w:rPr>
          <w:position w:val="6"/>
          <w:sz w:val="16"/>
          <w:szCs w:val="16"/>
        </w:rPr>
        <w:t>*</w:t>
      </w:r>
      <w:r>
        <w:t>Quality of Care Principles; and</w:t>
      </w:r>
    </w:p>
    <w:p w:rsidR="00000000" w:rsidRDefault="00B06724">
      <w:pPr>
        <w:pStyle w:val="paragraph"/>
      </w:pPr>
      <w:r>
        <w:tab/>
        <w:t>(c)</w:t>
      </w:r>
      <w:r>
        <w:tab/>
        <w:t>the services include, and are only provided to people who require, the services set out in:</w:t>
      </w:r>
    </w:p>
    <w:p w:rsidR="00000000" w:rsidRDefault="00B06724">
      <w:pPr>
        <w:pStyle w:val="paragraphsub"/>
      </w:pPr>
      <w:r>
        <w:tab/>
        <w:t>(i)</w:t>
      </w:r>
      <w:r>
        <w:tab/>
        <w:t xml:space="preserve">item 2.1 (daily living </w:t>
      </w:r>
      <w:r>
        <w:t>activities assistance) of Part 2 of that Schedule; or</w:t>
      </w:r>
    </w:p>
    <w:p w:rsidR="00000000" w:rsidRDefault="00B06724">
      <w:pPr>
        <w:pStyle w:val="paragraphsub"/>
      </w:pPr>
      <w:r>
        <w:tab/>
        <w:t>(ii)</w:t>
      </w:r>
      <w:r>
        <w:tab/>
        <w:t>item 3.8 (nursing services) of Part 3 of that Schedule.</w:t>
      </w:r>
    </w:p>
    <w:p w:rsidR="00000000" w:rsidRDefault="00B06724">
      <w:pPr>
        <w:pStyle w:val="subsection"/>
      </w:pPr>
      <w:r>
        <w:tab/>
        <w:t>(4)</w:t>
      </w:r>
      <w:r>
        <w:tab/>
        <w:t xml:space="preserve">A supply of accommodation is </w:t>
      </w:r>
      <w:r>
        <w:rPr>
          <w:b/>
          <w:bCs/>
          <w:i/>
          <w:iCs/>
        </w:rPr>
        <w:t>GST</w:t>
      </w:r>
      <w:r>
        <w:rPr>
          <w:b/>
          <w:bCs/>
          <w:i/>
          <w:iCs/>
        </w:rPr>
        <w:noBreakHyphen/>
        <w:t>free</w:t>
      </w:r>
      <w:r>
        <w:t xml:space="preserve"> if it is made to a person in the course of making a supply to that person that is GST</w:t>
      </w:r>
      <w:r>
        <w:noBreakHyphen/>
        <w:t xml:space="preserve">free under </w:t>
      </w:r>
      <w:r>
        <w:t>subsection (1), (2) or (3).</w:t>
      </w:r>
    </w:p>
    <w:p w:rsidR="00000000" w:rsidRDefault="00B06724">
      <w:pPr>
        <w:pStyle w:val="subsection"/>
      </w:pPr>
      <w:r>
        <w:tab/>
        <w:t>(5)</w:t>
      </w:r>
      <w:r>
        <w:tab/>
        <w:t xml:space="preserve">However, a supply of services that is covered by an extra services fee within the meaning of Division 35 of the </w:t>
      </w:r>
      <w:r>
        <w:rPr>
          <w:i/>
          <w:iCs/>
        </w:rPr>
        <w:t>Aged Care Act 1997</w:t>
      </w:r>
      <w:r>
        <w:t xml:space="preserve"> is only </w:t>
      </w:r>
      <w:r>
        <w:rPr>
          <w:b/>
          <w:bCs/>
          <w:i/>
          <w:iCs/>
        </w:rPr>
        <w:t>GST</w:t>
      </w:r>
      <w:r>
        <w:rPr>
          <w:b/>
          <w:bCs/>
          <w:i/>
          <w:iCs/>
        </w:rPr>
        <w:noBreakHyphen/>
        <w:t>free</w:t>
      </w:r>
      <w:r>
        <w:t xml:space="preserve"> under this section to the extent that the services are covered by Schedule </w:t>
      </w:r>
      <w:r>
        <w:t xml:space="preserve">1 to the </w:t>
      </w:r>
      <w:r>
        <w:rPr>
          <w:position w:val="6"/>
          <w:sz w:val="16"/>
          <w:szCs w:val="16"/>
        </w:rPr>
        <w:t>*</w:t>
      </w:r>
      <w:r>
        <w:t>Quality of Care Principles.</w:t>
      </w:r>
    </w:p>
    <w:p w:rsidR="00000000" w:rsidRDefault="00B06724">
      <w:pPr>
        <w:pStyle w:val="Heading5"/>
      </w:pPr>
      <w:bookmarkStart w:id="207" w:name="_Toc90898851"/>
      <w:r>
        <w:rPr>
          <w:rStyle w:val="CharSectno"/>
        </w:rPr>
        <w:t>38</w:t>
      </w:r>
      <w:r>
        <w:rPr>
          <w:rStyle w:val="CharSectno"/>
        </w:rPr>
        <w:noBreakHyphen/>
        <w:t>30</w:t>
      </w:r>
      <w:r>
        <w:t xml:space="preserve">  Community care etc.</w:t>
      </w:r>
      <w:bookmarkEnd w:id="207"/>
    </w:p>
    <w:p w:rsidR="00000000" w:rsidRDefault="00B06724">
      <w:pPr>
        <w:pStyle w:val="subsection"/>
      </w:pPr>
      <w:r>
        <w:tab/>
        <w:t>(1)</w:t>
      </w:r>
      <w:r>
        <w:tab/>
        <w:t xml:space="preserve">A supply of </w:t>
      </w:r>
      <w:r>
        <w:rPr>
          <w:position w:val="6"/>
          <w:sz w:val="16"/>
          <w:szCs w:val="16"/>
        </w:rPr>
        <w:t>*</w:t>
      </w:r>
      <w:r>
        <w:t xml:space="preserve">community care is </w:t>
      </w:r>
      <w:r>
        <w:rPr>
          <w:b/>
          <w:bCs/>
          <w:i/>
          <w:iCs/>
        </w:rPr>
        <w:t>GST</w:t>
      </w:r>
      <w:r>
        <w:rPr>
          <w:b/>
          <w:bCs/>
          <w:i/>
          <w:iCs/>
        </w:rPr>
        <w:noBreakHyphen/>
        <w:t>free</w:t>
      </w:r>
      <w:r>
        <w:t xml:space="preserve"> if community care subsidy is payable under Part 3</w:t>
      </w:r>
      <w:r>
        <w:noBreakHyphen/>
        <w:t xml:space="preserve">2 of the </w:t>
      </w:r>
      <w:r>
        <w:rPr>
          <w:i/>
          <w:iCs/>
        </w:rPr>
        <w:t>Aged Care Act 1997</w:t>
      </w:r>
      <w:r>
        <w:t xml:space="preserve"> to the supplier for the care.</w:t>
      </w:r>
    </w:p>
    <w:p w:rsidR="00000000" w:rsidRDefault="00B06724">
      <w:pPr>
        <w:pStyle w:val="subsection"/>
      </w:pPr>
      <w:r>
        <w:tab/>
        <w:t>(2)</w:t>
      </w:r>
      <w:r>
        <w:tab/>
        <w:t xml:space="preserve">A supply </w:t>
      </w:r>
      <w:r>
        <w:t xml:space="preserve">of care is </w:t>
      </w:r>
      <w:r>
        <w:rPr>
          <w:b/>
          <w:bCs/>
          <w:i/>
          <w:iCs/>
        </w:rPr>
        <w:t>GST</w:t>
      </w:r>
      <w:r>
        <w:rPr>
          <w:b/>
          <w:bCs/>
          <w:i/>
          <w:iCs/>
        </w:rPr>
        <w:noBreakHyphen/>
        <w:t>free</w:t>
      </w:r>
      <w:r>
        <w:t xml:space="preserve"> if the supplier receives funding under the </w:t>
      </w:r>
      <w:r>
        <w:rPr>
          <w:i/>
          <w:iCs/>
        </w:rPr>
        <w:t>Home and Community Care Act 1985</w:t>
      </w:r>
      <w:r>
        <w:t xml:space="preserve"> in connection with the supply.</w:t>
      </w:r>
    </w:p>
    <w:p w:rsidR="00000000" w:rsidRDefault="00B06724">
      <w:pPr>
        <w:pStyle w:val="subsection"/>
      </w:pPr>
      <w:r>
        <w:tab/>
        <w:t>(3)</w:t>
      </w:r>
      <w:r>
        <w:tab/>
        <w:t xml:space="preserve">A supply of </w:t>
      </w:r>
      <w:r>
        <w:rPr>
          <w:position w:val="6"/>
          <w:sz w:val="16"/>
          <w:szCs w:val="16"/>
        </w:rPr>
        <w:t>*</w:t>
      </w:r>
      <w:r>
        <w:t xml:space="preserve">community care is </w:t>
      </w:r>
      <w:r>
        <w:rPr>
          <w:b/>
          <w:bCs/>
          <w:i/>
          <w:iCs/>
        </w:rPr>
        <w:t>GST</w:t>
      </w:r>
      <w:r>
        <w:rPr>
          <w:b/>
          <w:bCs/>
          <w:i/>
          <w:iCs/>
        </w:rPr>
        <w:noBreakHyphen/>
        <w:t>free</w:t>
      </w:r>
      <w:r>
        <w:t xml:space="preserve"> if the supply is of services:</w:t>
      </w:r>
    </w:p>
    <w:p w:rsidR="00000000" w:rsidRDefault="00B06724">
      <w:pPr>
        <w:pStyle w:val="paragraph"/>
      </w:pPr>
      <w:r>
        <w:tab/>
        <w:t>(a)</w:t>
      </w:r>
      <w:r>
        <w:tab/>
        <w:t>that are provided to one or more aged or disabled</w:t>
      </w:r>
      <w:r>
        <w:t xml:space="preserve"> people; and</w:t>
      </w:r>
    </w:p>
    <w:p w:rsidR="00000000" w:rsidRDefault="00B06724">
      <w:pPr>
        <w:pStyle w:val="paragraph"/>
      </w:pPr>
      <w:r>
        <w:tab/>
        <w:t>(b)</w:t>
      </w:r>
      <w:r>
        <w:tab/>
        <w:t xml:space="preserve">that are of a kind covered by item 2.1 (daily living activities assistance) of Part 2 of Schedule 1 to the </w:t>
      </w:r>
      <w:r>
        <w:rPr>
          <w:position w:val="6"/>
          <w:sz w:val="16"/>
          <w:szCs w:val="16"/>
        </w:rPr>
        <w:t>*</w:t>
      </w:r>
      <w:r>
        <w:t>Quality of Care Principles.</w:t>
      </w:r>
    </w:p>
    <w:p w:rsidR="00000000" w:rsidRDefault="00B06724">
      <w:pPr>
        <w:pStyle w:val="subsection"/>
      </w:pPr>
      <w:r>
        <w:tab/>
        <w:t>(4)</w:t>
      </w:r>
      <w:r>
        <w:tab/>
        <w:t xml:space="preserve">A supply of care is </w:t>
      </w:r>
      <w:r>
        <w:rPr>
          <w:b/>
          <w:bCs/>
          <w:i/>
          <w:iCs/>
        </w:rPr>
        <w:t>GST</w:t>
      </w:r>
      <w:r>
        <w:rPr>
          <w:b/>
          <w:bCs/>
          <w:i/>
          <w:iCs/>
        </w:rPr>
        <w:noBreakHyphen/>
        <w:t>free</w:t>
      </w:r>
      <w:r>
        <w:t xml:space="preserve"> if:</w:t>
      </w:r>
    </w:p>
    <w:p w:rsidR="00000000" w:rsidRDefault="00B06724">
      <w:pPr>
        <w:pStyle w:val="paragraph"/>
      </w:pPr>
      <w:r>
        <w:tab/>
        <w:t>(a)</w:t>
      </w:r>
      <w:r>
        <w:tab/>
        <w:t>the supplier receives funding from the Commonwealth, a Stat</w:t>
      </w:r>
      <w:r>
        <w:t>e or a Territory in connection with the supply; and</w:t>
      </w:r>
    </w:p>
    <w:p w:rsidR="00000000" w:rsidRDefault="00B06724">
      <w:pPr>
        <w:pStyle w:val="paragraph"/>
      </w:pPr>
      <w:r>
        <w:tab/>
        <w:t>(b)</w:t>
      </w:r>
      <w:r>
        <w:tab/>
        <w:t xml:space="preserve">the supply of the care is of a kind determined in writing by the </w:t>
      </w:r>
      <w:r>
        <w:rPr>
          <w:position w:val="6"/>
          <w:sz w:val="16"/>
          <w:szCs w:val="16"/>
        </w:rPr>
        <w:t>*</w:t>
      </w:r>
      <w:r>
        <w:t>Aged Care Minister to be similar to a supply that is GST</w:t>
      </w:r>
      <w:r>
        <w:noBreakHyphen/>
        <w:t>free because of subsection (2).</w:t>
      </w:r>
    </w:p>
    <w:p w:rsidR="00000000" w:rsidRDefault="00B06724">
      <w:pPr>
        <w:pStyle w:val="Heading5"/>
      </w:pPr>
      <w:bookmarkStart w:id="208" w:name="_Toc90898852"/>
      <w:r>
        <w:rPr>
          <w:rStyle w:val="CharSectno"/>
        </w:rPr>
        <w:t>38</w:t>
      </w:r>
      <w:r>
        <w:rPr>
          <w:rStyle w:val="CharSectno"/>
        </w:rPr>
        <w:noBreakHyphen/>
        <w:t>35</w:t>
      </w:r>
      <w:r>
        <w:t xml:space="preserve">  Flexible care</w:t>
      </w:r>
      <w:bookmarkEnd w:id="208"/>
    </w:p>
    <w:p w:rsidR="00000000" w:rsidRDefault="00B06724">
      <w:pPr>
        <w:pStyle w:val="subsection"/>
      </w:pPr>
      <w:r>
        <w:tab/>
      </w:r>
      <w:r>
        <w:tab/>
        <w:t>A supply of flexible care (within the meaning of section 49</w:t>
      </w:r>
      <w:r>
        <w:noBreakHyphen/>
        <w:t xml:space="preserve">3 of the </w:t>
      </w:r>
      <w:r>
        <w:rPr>
          <w:i/>
          <w:iCs/>
        </w:rPr>
        <w:t>Aged Care Act 1997</w:t>
      </w:r>
      <w:r>
        <w:t xml:space="preserve">) is </w:t>
      </w:r>
      <w:r>
        <w:rPr>
          <w:b/>
          <w:bCs/>
          <w:i/>
          <w:iCs/>
        </w:rPr>
        <w:t>GST</w:t>
      </w:r>
      <w:r>
        <w:rPr>
          <w:b/>
          <w:bCs/>
          <w:i/>
          <w:iCs/>
        </w:rPr>
        <w:noBreakHyphen/>
        <w:t>free</w:t>
      </w:r>
      <w:r>
        <w:t xml:space="preserve"> if flexible care subsidy is payable under Part 3.3 of that Act to the supplier for the care.</w:t>
      </w:r>
    </w:p>
    <w:p w:rsidR="00000000" w:rsidRDefault="00B06724">
      <w:pPr>
        <w:pStyle w:val="Heading5"/>
      </w:pPr>
      <w:bookmarkStart w:id="209" w:name="_Toc90898853"/>
      <w:r>
        <w:rPr>
          <w:rStyle w:val="CharSectno"/>
        </w:rPr>
        <w:t>38</w:t>
      </w:r>
      <w:r>
        <w:rPr>
          <w:rStyle w:val="CharSectno"/>
        </w:rPr>
        <w:noBreakHyphen/>
        <w:t>40</w:t>
      </w:r>
      <w:r>
        <w:t xml:space="preserve">  Specialist disability services</w:t>
      </w:r>
      <w:bookmarkEnd w:id="209"/>
    </w:p>
    <w:p w:rsidR="00000000" w:rsidRDefault="00B06724">
      <w:pPr>
        <w:pStyle w:val="subsection"/>
      </w:pPr>
      <w:r>
        <w:tab/>
      </w:r>
      <w:r>
        <w:tab/>
        <w:t xml:space="preserve">A supply of services is </w:t>
      </w:r>
      <w:r>
        <w:rPr>
          <w:b/>
          <w:bCs/>
          <w:i/>
          <w:iCs/>
        </w:rPr>
        <w:t>GST</w:t>
      </w:r>
      <w:r>
        <w:rPr>
          <w:b/>
          <w:bCs/>
          <w:i/>
          <w:iCs/>
        </w:rPr>
        <w:noBreakHyphen/>
        <w:t>free</w:t>
      </w:r>
      <w:r>
        <w:t xml:space="preserve"> if the supplier receives funding under the </w:t>
      </w:r>
      <w:r>
        <w:rPr>
          <w:i/>
          <w:iCs/>
        </w:rPr>
        <w:t>Disability Services Act 1986</w:t>
      </w:r>
      <w:r>
        <w:t xml:space="preserve"> or under a complementary </w:t>
      </w:r>
      <w:r>
        <w:rPr>
          <w:position w:val="6"/>
          <w:sz w:val="16"/>
          <w:szCs w:val="16"/>
        </w:rPr>
        <w:t>*</w:t>
      </w:r>
      <w:r>
        <w:t xml:space="preserve">State law or </w:t>
      </w:r>
      <w:r>
        <w:rPr>
          <w:position w:val="6"/>
          <w:sz w:val="16"/>
          <w:szCs w:val="16"/>
        </w:rPr>
        <w:t>*</w:t>
      </w:r>
      <w:r>
        <w:t>Territory law in respect of the services.</w:t>
      </w:r>
    </w:p>
    <w:p w:rsidR="00000000" w:rsidRDefault="00B06724">
      <w:pPr>
        <w:pStyle w:val="Heading5"/>
      </w:pPr>
      <w:bookmarkStart w:id="210" w:name="_Toc90898854"/>
      <w:r>
        <w:rPr>
          <w:rStyle w:val="CharSectno"/>
        </w:rPr>
        <w:t>38</w:t>
      </w:r>
      <w:r>
        <w:rPr>
          <w:rStyle w:val="CharSectno"/>
        </w:rPr>
        <w:noBreakHyphen/>
        <w:t>45</w:t>
      </w:r>
      <w:r>
        <w:t xml:space="preserve">  Medical aids and appliances</w:t>
      </w:r>
      <w:bookmarkEnd w:id="210"/>
    </w:p>
    <w:p w:rsidR="00000000" w:rsidRDefault="00B06724">
      <w:pPr>
        <w:pStyle w:val="subsection"/>
      </w:pPr>
      <w:r>
        <w:tab/>
        <w:t>(1)</w:t>
      </w:r>
      <w:r>
        <w:tab/>
      </w:r>
      <w:r>
        <w:t xml:space="preserve">A supply is </w:t>
      </w:r>
      <w:r>
        <w:rPr>
          <w:b/>
          <w:bCs/>
          <w:i/>
          <w:iCs/>
        </w:rPr>
        <w:t>GST</w:t>
      </w:r>
      <w:r>
        <w:rPr>
          <w:b/>
          <w:bCs/>
          <w:i/>
          <w:iCs/>
        </w:rPr>
        <w:noBreakHyphen/>
        <w:t>free</w:t>
      </w:r>
      <w:r>
        <w:t xml:space="preserve"> if:</w:t>
      </w:r>
    </w:p>
    <w:p w:rsidR="00000000" w:rsidRDefault="00B06724">
      <w:pPr>
        <w:pStyle w:val="paragraph"/>
      </w:pPr>
      <w:r>
        <w:tab/>
        <w:t>(a)</w:t>
      </w:r>
      <w:r>
        <w:tab/>
        <w:t>it is covered by Schedule 3 (medical aids and appliances), or specified in the regulations; and</w:t>
      </w:r>
    </w:p>
    <w:p w:rsidR="00000000" w:rsidRDefault="00B06724">
      <w:pPr>
        <w:pStyle w:val="paragraph"/>
      </w:pPr>
      <w:r>
        <w:tab/>
        <w:t>(b)</w:t>
      </w:r>
      <w:r>
        <w:tab/>
        <w:t>the thing supplied is specifically designed for people with an illness or disability, and is not widely used by people withou</w:t>
      </w:r>
      <w:r>
        <w:t>t an illness or disability.</w:t>
      </w:r>
    </w:p>
    <w:p w:rsidR="00000000" w:rsidRDefault="00B06724">
      <w:pPr>
        <w:pStyle w:val="subsection"/>
      </w:pPr>
      <w:r>
        <w:tab/>
        <w:t>(2)</w:t>
      </w:r>
      <w:r>
        <w:tab/>
        <w:t xml:space="preserve">A supply is </w:t>
      </w:r>
      <w:r>
        <w:rPr>
          <w:b/>
          <w:bCs/>
          <w:i/>
          <w:iCs/>
        </w:rPr>
        <w:t>GST</w:t>
      </w:r>
      <w:r>
        <w:rPr>
          <w:b/>
          <w:bCs/>
          <w:i/>
          <w:iCs/>
        </w:rPr>
        <w:noBreakHyphen/>
        <w:t>free</w:t>
      </w:r>
      <w:r>
        <w:t xml:space="preserve"> if the thing supplied is supplied as a spare part for, and is specifically designed as a spare part for, another thing the supply of which would be GST</w:t>
      </w:r>
      <w:r>
        <w:noBreakHyphen/>
        <w:t>free under subsection (1).</w:t>
      </w:r>
    </w:p>
    <w:p w:rsidR="00000000" w:rsidRDefault="00B06724">
      <w:pPr>
        <w:pStyle w:val="subsection"/>
      </w:pPr>
      <w:r>
        <w:tab/>
        <w:t>(3)</w:t>
      </w:r>
      <w:r>
        <w:tab/>
        <w:t xml:space="preserve">However, a supply </w:t>
      </w:r>
      <w:r>
        <w:t xml:space="preserve">is </w:t>
      </w:r>
      <w:r>
        <w:rPr>
          <w:i/>
          <w:iCs/>
        </w:rPr>
        <w:t>not</w:t>
      </w:r>
      <w:r>
        <w:t xml:space="preserve"> GST</w:t>
      </w:r>
      <w:r>
        <w:noBreakHyphen/>
        <w:t xml:space="preserve">free under subsection (1) or (2) if the supplier and the </w:t>
      </w:r>
      <w:r>
        <w:rPr>
          <w:position w:val="6"/>
          <w:sz w:val="16"/>
          <w:szCs w:val="16"/>
        </w:rPr>
        <w:t>*</w:t>
      </w:r>
      <w:r>
        <w:t>recipient have agreed that the supply, or supplies of a kind that include that supply, not be treated as GST</w:t>
      </w:r>
      <w:r>
        <w:noBreakHyphen/>
        <w:t>free supplies.</w:t>
      </w:r>
    </w:p>
    <w:p w:rsidR="00000000" w:rsidRDefault="00B06724">
      <w:pPr>
        <w:pStyle w:val="Heading5"/>
      </w:pPr>
      <w:bookmarkStart w:id="211" w:name="_Toc90898855"/>
      <w:r>
        <w:rPr>
          <w:rStyle w:val="CharSectno"/>
        </w:rPr>
        <w:t>38</w:t>
      </w:r>
      <w:r>
        <w:rPr>
          <w:rStyle w:val="CharSectno"/>
        </w:rPr>
        <w:noBreakHyphen/>
        <w:t>47</w:t>
      </w:r>
      <w:r>
        <w:t xml:space="preserve">  Other GST</w:t>
      </w:r>
      <w:r>
        <w:noBreakHyphen/>
        <w:t>free health goods</w:t>
      </w:r>
      <w:bookmarkEnd w:id="211"/>
    </w:p>
    <w:p w:rsidR="00000000" w:rsidRDefault="00B06724">
      <w:pPr>
        <w:pStyle w:val="subsection"/>
      </w:pPr>
      <w:r>
        <w:tab/>
        <w:t>(1)</w:t>
      </w:r>
      <w:r>
        <w:tab/>
        <w:t xml:space="preserve">A supply is </w:t>
      </w:r>
      <w:r>
        <w:rPr>
          <w:b/>
          <w:bCs/>
          <w:i/>
          <w:iCs/>
        </w:rPr>
        <w:t>GST</w:t>
      </w:r>
      <w:r>
        <w:rPr>
          <w:b/>
          <w:bCs/>
          <w:i/>
          <w:iCs/>
        </w:rPr>
        <w:noBreakHyphen/>
        <w:t>free</w:t>
      </w:r>
      <w:r>
        <w:t xml:space="preserve"> if it is a supply of goods of a kind that the </w:t>
      </w:r>
      <w:r>
        <w:rPr>
          <w:position w:val="6"/>
          <w:sz w:val="16"/>
          <w:szCs w:val="16"/>
        </w:rPr>
        <w:t>*</w:t>
      </w:r>
      <w:r>
        <w:t>Health Minister, by determination in writing, declares to be goods the supply of which is GST</w:t>
      </w:r>
      <w:r>
        <w:noBreakHyphen/>
        <w:t>free.</w:t>
      </w:r>
    </w:p>
    <w:p w:rsidR="00000000" w:rsidRDefault="00B06724">
      <w:pPr>
        <w:pStyle w:val="subsection"/>
      </w:pPr>
      <w:r>
        <w:tab/>
        <w:t>(2)</w:t>
      </w:r>
      <w:r>
        <w:tab/>
        <w:t xml:space="preserve">However, a supply is </w:t>
      </w:r>
      <w:r>
        <w:rPr>
          <w:i/>
          <w:iCs/>
        </w:rPr>
        <w:t>not</w:t>
      </w:r>
      <w:r>
        <w:t xml:space="preserve"> GST</w:t>
      </w:r>
      <w:r>
        <w:noBreakHyphen/>
        <w:t xml:space="preserve">free under subsection (1) if the supplier and the </w:t>
      </w:r>
      <w:r>
        <w:rPr>
          <w:position w:val="6"/>
          <w:sz w:val="16"/>
          <w:szCs w:val="16"/>
        </w:rPr>
        <w:t>*</w:t>
      </w:r>
      <w:r>
        <w:t>recipient have agreed that the supply, or supplies of a kind that include that supply, not be treated as GST</w:t>
      </w:r>
      <w:r>
        <w:noBreakHyphen/>
        <w:t>free supplies.</w:t>
      </w:r>
    </w:p>
    <w:p w:rsidR="00000000" w:rsidRDefault="00B06724">
      <w:pPr>
        <w:pStyle w:val="Heading5"/>
      </w:pPr>
      <w:bookmarkStart w:id="212" w:name="_Toc90898856"/>
      <w:r>
        <w:rPr>
          <w:rStyle w:val="CharSectno"/>
        </w:rPr>
        <w:t>38</w:t>
      </w:r>
      <w:r>
        <w:rPr>
          <w:rStyle w:val="CharSectno"/>
        </w:rPr>
        <w:noBreakHyphen/>
        <w:t>50</w:t>
      </w:r>
      <w:r>
        <w:t xml:space="preserve">  Drugs and medicinal preparations etc.</w:t>
      </w:r>
      <w:bookmarkEnd w:id="212"/>
    </w:p>
    <w:p w:rsidR="00000000" w:rsidRDefault="00B06724">
      <w:pPr>
        <w:pStyle w:val="subsection"/>
      </w:pPr>
      <w:r>
        <w:tab/>
        <w:t>(1)</w:t>
      </w:r>
      <w:r>
        <w:tab/>
        <w:t xml:space="preserve">A supply of a drug or medicinal preparation is </w:t>
      </w:r>
      <w:r>
        <w:rPr>
          <w:b/>
          <w:bCs/>
          <w:i/>
          <w:iCs/>
        </w:rPr>
        <w:t>GST</w:t>
      </w:r>
      <w:r>
        <w:rPr>
          <w:b/>
          <w:bCs/>
          <w:i/>
          <w:iCs/>
        </w:rPr>
        <w:noBreakHyphen/>
        <w:t>free</w:t>
      </w:r>
      <w:r>
        <w:t xml:space="preserve"> if</w:t>
      </w:r>
      <w:r>
        <w:t xml:space="preserve"> the supply is on prescription and:</w:t>
      </w:r>
    </w:p>
    <w:p w:rsidR="00000000" w:rsidRDefault="00B06724">
      <w:pPr>
        <w:pStyle w:val="paragraph"/>
      </w:pPr>
      <w:r>
        <w:tab/>
        <w:t>(a)</w:t>
      </w:r>
      <w:r>
        <w:tab/>
        <w:t xml:space="preserve">under a </w:t>
      </w:r>
      <w:r>
        <w:rPr>
          <w:position w:val="6"/>
          <w:sz w:val="16"/>
          <w:szCs w:val="16"/>
        </w:rPr>
        <w:t>*</w:t>
      </w:r>
      <w:r>
        <w:t xml:space="preserve">State law or a </w:t>
      </w:r>
      <w:r>
        <w:rPr>
          <w:position w:val="6"/>
          <w:sz w:val="16"/>
          <w:szCs w:val="16"/>
        </w:rPr>
        <w:t>*</w:t>
      </w:r>
      <w:r>
        <w:t>Territory law in the State or Territory in which the supply takes place, supply of the drug or medicinal preparation is restricted, but may be supplied on prescription; or</w:t>
      </w:r>
    </w:p>
    <w:p w:rsidR="00000000" w:rsidRDefault="00B06724">
      <w:pPr>
        <w:pStyle w:val="paragraph"/>
      </w:pPr>
      <w:r>
        <w:tab/>
        <w:t>(b)</w:t>
      </w:r>
      <w:r>
        <w:tab/>
        <w:t>the drug or m</w:t>
      </w:r>
      <w:r>
        <w:t xml:space="preserve">edicinal preparation is a pharmaceutical benefit (within the meaning of Part VII of the </w:t>
      </w:r>
      <w:r>
        <w:rPr>
          <w:i/>
          <w:iCs/>
        </w:rPr>
        <w:t>National Health Act 1953</w:t>
      </w:r>
      <w:r>
        <w:t>).</w:t>
      </w:r>
    </w:p>
    <w:p w:rsidR="00000000" w:rsidRDefault="00B06724">
      <w:pPr>
        <w:pStyle w:val="subsection"/>
      </w:pPr>
      <w:r>
        <w:tab/>
        <w:t>(2)</w:t>
      </w:r>
      <w:r>
        <w:tab/>
        <w:t xml:space="preserve">A supply of a drug or medicinal preparation is </w:t>
      </w:r>
      <w:r>
        <w:rPr>
          <w:b/>
          <w:bCs/>
          <w:i/>
          <w:iCs/>
        </w:rPr>
        <w:t>GST</w:t>
      </w:r>
      <w:r>
        <w:rPr>
          <w:b/>
          <w:bCs/>
          <w:i/>
          <w:iCs/>
        </w:rPr>
        <w:noBreakHyphen/>
        <w:t>free</w:t>
      </w:r>
      <w:r>
        <w:t xml:space="preserve"> if, under a </w:t>
      </w:r>
      <w:r>
        <w:rPr>
          <w:position w:val="6"/>
          <w:sz w:val="16"/>
          <w:szCs w:val="16"/>
        </w:rPr>
        <w:t>*</w:t>
      </w:r>
      <w:r>
        <w:t xml:space="preserve">State law or a </w:t>
      </w:r>
      <w:r>
        <w:rPr>
          <w:position w:val="6"/>
          <w:sz w:val="16"/>
          <w:szCs w:val="16"/>
        </w:rPr>
        <w:t>*</w:t>
      </w:r>
      <w:r>
        <w:t>Territory law in the State or Territory in which it</w:t>
      </w:r>
      <w:r>
        <w:t xml:space="preserve"> is supplied, the supply of the drug or medicinal preparation to an </w:t>
      </w:r>
      <w:r>
        <w:rPr>
          <w:position w:val="6"/>
          <w:sz w:val="16"/>
          <w:szCs w:val="16"/>
        </w:rPr>
        <w:t>*</w:t>
      </w:r>
      <w:r>
        <w:t>individual for private or domestic use or consumption is restricted but may be made by:</w:t>
      </w:r>
    </w:p>
    <w:p w:rsidR="00000000" w:rsidRDefault="00B06724">
      <w:pPr>
        <w:pStyle w:val="paragraph"/>
      </w:pPr>
      <w:r>
        <w:tab/>
        <w:t>(a)</w:t>
      </w:r>
      <w:r>
        <w:tab/>
        <w:t xml:space="preserve">a </w:t>
      </w:r>
      <w:r>
        <w:rPr>
          <w:position w:val="6"/>
          <w:sz w:val="16"/>
          <w:szCs w:val="16"/>
        </w:rPr>
        <w:t>*</w:t>
      </w:r>
      <w:r>
        <w:t xml:space="preserve">medical practitioner, </w:t>
      </w:r>
      <w:r>
        <w:rPr>
          <w:position w:val="6"/>
          <w:sz w:val="16"/>
          <w:szCs w:val="16"/>
        </w:rPr>
        <w:t>*</w:t>
      </w:r>
      <w:r>
        <w:t>dental practitioner or pharmacist; or</w:t>
      </w:r>
    </w:p>
    <w:p w:rsidR="00000000" w:rsidRDefault="00B06724">
      <w:pPr>
        <w:pStyle w:val="paragraph"/>
      </w:pPr>
      <w:r>
        <w:tab/>
        <w:t>(b)</w:t>
      </w:r>
      <w:r>
        <w:tab/>
      </w:r>
      <w:r>
        <w:t>any other person permitted by or under that law to do so.</w:t>
      </w:r>
    </w:p>
    <w:p w:rsidR="00000000" w:rsidRDefault="00B06724">
      <w:pPr>
        <w:pStyle w:val="subsection"/>
      </w:pPr>
      <w:r>
        <w:tab/>
        <w:t>(3)</w:t>
      </w:r>
      <w:r>
        <w:tab/>
        <w:t>Subsection (2) does not cover the supply of a drug or medicinal preparation of a kind specified in the regulations.</w:t>
      </w:r>
    </w:p>
    <w:p w:rsidR="00000000" w:rsidRDefault="00B06724">
      <w:pPr>
        <w:pStyle w:val="subsection"/>
      </w:pPr>
      <w:r>
        <w:tab/>
        <w:t>(4)</w:t>
      </w:r>
      <w:r>
        <w:tab/>
        <w:t xml:space="preserve">A supply of a drug, medicine or other pharmaceutical item is </w:t>
      </w:r>
      <w:r>
        <w:rPr>
          <w:b/>
          <w:bCs/>
          <w:i/>
          <w:iCs/>
        </w:rPr>
        <w:t>GST</w:t>
      </w:r>
      <w:r>
        <w:rPr>
          <w:b/>
          <w:bCs/>
          <w:i/>
          <w:iCs/>
        </w:rPr>
        <w:noBreakHyphen/>
        <w:t>free</w:t>
      </w:r>
      <w:r>
        <w:t xml:space="preserve"> if</w:t>
      </w:r>
      <w:r>
        <w:t xml:space="preserve"> the supply is on prescription and:</w:t>
      </w:r>
    </w:p>
    <w:p w:rsidR="00000000" w:rsidRDefault="00B06724">
      <w:pPr>
        <w:pStyle w:val="paragraph"/>
      </w:pPr>
      <w:r>
        <w:tab/>
        <w:t>(a)</w:t>
      </w:r>
      <w:r>
        <w:tab/>
        <w:t xml:space="preserve">it is supplied as a pharmaceutical benefit (within the meaning of section 91 of the </w:t>
      </w:r>
      <w:r>
        <w:rPr>
          <w:i/>
          <w:iCs/>
        </w:rPr>
        <w:t xml:space="preserve">Veterans’ Entitlements Act </w:t>
      </w:r>
      <w:r>
        <w:t>1986); and</w:t>
      </w:r>
    </w:p>
    <w:p w:rsidR="00000000" w:rsidRDefault="00B06724">
      <w:pPr>
        <w:pStyle w:val="paragraph"/>
      </w:pPr>
      <w:r>
        <w:tab/>
        <w:t>(b)</w:t>
      </w:r>
      <w:r>
        <w:tab/>
        <w:t>it is supplied under an approved scheme (within the meaning of that section).</w:t>
      </w:r>
    </w:p>
    <w:p w:rsidR="00000000" w:rsidRDefault="00B06724">
      <w:pPr>
        <w:pStyle w:val="subsection"/>
      </w:pPr>
      <w:r>
        <w:tab/>
        <w:t>(5)</w:t>
      </w:r>
      <w:r>
        <w:tab/>
        <w:t>A sup</w:t>
      </w:r>
      <w:r>
        <w:t xml:space="preserve">ply of a drug or medicinal preparation is </w:t>
      </w:r>
      <w:r>
        <w:rPr>
          <w:b/>
          <w:bCs/>
          <w:i/>
          <w:iCs/>
        </w:rPr>
        <w:t>GST</w:t>
      </w:r>
      <w:r>
        <w:rPr>
          <w:b/>
          <w:bCs/>
          <w:i/>
          <w:iCs/>
        </w:rPr>
        <w:noBreakHyphen/>
        <w:t>free</w:t>
      </w:r>
      <w:r>
        <w:t xml:space="preserve"> if:</w:t>
      </w:r>
    </w:p>
    <w:p w:rsidR="00000000" w:rsidRDefault="00B06724">
      <w:pPr>
        <w:pStyle w:val="paragraph"/>
      </w:pPr>
      <w:r>
        <w:tab/>
        <w:t>(a)</w:t>
      </w:r>
      <w:r>
        <w:tab/>
        <w:t>the drug or medicinal preparation is an analgesic that has a single active ingredient the supply of which as a drug or medicinal preparation would be GST</w:t>
      </w:r>
      <w:r>
        <w:noBreakHyphen/>
        <w:t>free under subsection (2) if it were suppl</w:t>
      </w:r>
      <w:r>
        <w:t>ied in a larger quantity; and</w:t>
      </w:r>
    </w:p>
    <w:p w:rsidR="00000000" w:rsidRDefault="00B06724">
      <w:pPr>
        <w:pStyle w:val="paragraph"/>
      </w:pPr>
      <w:r>
        <w:tab/>
        <w:t>(b)</w:t>
      </w:r>
      <w:r>
        <w:tab/>
        <w:t xml:space="preserve">the drug or medicinal preparation is of a kind the supply of which is declared by the </w:t>
      </w:r>
      <w:r>
        <w:rPr>
          <w:position w:val="6"/>
          <w:sz w:val="16"/>
          <w:szCs w:val="16"/>
        </w:rPr>
        <w:t>*</w:t>
      </w:r>
      <w:r>
        <w:t>Health Minister to be GST</w:t>
      </w:r>
      <w:r>
        <w:noBreakHyphen/>
        <w:t>free, by determination in writing.</w:t>
      </w:r>
    </w:p>
    <w:p w:rsidR="00000000" w:rsidRDefault="00B06724">
      <w:pPr>
        <w:pStyle w:val="subsection"/>
      </w:pPr>
      <w:r>
        <w:tab/>
        <w:t>(6)</w:t>
      </w:r>
      <w:r>
        <w:tab/>
        <w:t xml:space="preserve">A supply of a drug or medicinal preparation is </w:t>
      </w:r>
      <w:r>
        <w:rPr>
          <w:b/>
          <w:bCs/>
          <w:i/>
          <w:iCs/>
        </w:rPr>
        <w:t>GST</w:t>
      </w:r>
      <w:r>
        <w:rPr>
          <w:b/>
          <w:bCs/>
          <w:i/>
          <w:iCs/>
        </w:rPr>
        <w:noBreakHyphen/>
        <w:t>free</w:t>
      </w:r>
      <w:r>
        <w:t xml:space="preserve"> if:</w:t>
      </w:r>
    </w:p>
    <w:p w:rsidR="00000000" w:rsidRDefault="00B06724">
      <w:pPr>
        <w:pStyle w:val="paragraph"/>
      </w:pPr>
      <w:r>
        <w:tab/>
        <w:t>(a)</w:t>
      </w:r>
      <w:r>
        <w:tab/>
        <w:t>the</w:t>
      </w:r>
      <w:r>
        <w:t xml:space="preserve"> drug or medicinal preparation is the subject of an approval under paragraph 19(1)(a) of the </w:t>
      </w:r>
      <w:r>
        <w:rPr>
          <w:i/>
          <w:iCs/>
        </w:rPr>
        <w:t>Therapeutic Goods Act 1989</w:t>
      </w:r>
      <w:r>
        <w:t>, and any conditions to which the approval is subject have been complied with; or</w:t>
      </w:r>
    </w:p>
    <w:p w:rsidR="00000000" w:rsidRDefault="00B06724">
      <w:pPr>
        <w:pStyle w:val="paragraph"/>
      </w:pPr>
      <w:r>
        <w:tab/>
        <w:t>(b)</w:t>
      </w:r>
      <w:r>
        <w:tab/>
        <w:t>the drug or medicinal preparation is supplied unde</w:t>
      </w:r>
      <w:r>
        <w:t>r an authority under subsection 19(5) of that Act, and the supply is in accordance with any regulations made for the purposes of subsection 19(7) of that Act; or</w:t>
      </w:r>
    </w:p>
    <w:p w:rsidR="00000000" w:rsidRDefault="00B06724">
      <w:pPr>
        <w:pStyle w:val="paragraph"/>
      </w:pPr>
      <w:r>
        <w:tab/>
        <w:t>(c)</w:t>
      </w:r>
      <w:r>
        <w:tab/>
        <w:t>the drug or medicinal preparation is exempted from the operation of Part 3 of that Act un</w:t>
      </w:r>
      <w:r>
        <w:t>der regulation 12A of the Therapeutic Goods Regulations.</w:t>
      </w:r>
    </w:p>
    <w:p w:rsidR="00000000" w:rsidRDefault="00B06724">
      <w:pPr>
        <w:pStyle w:val="subsection"/>
      </w:pPr>
      <w:r>
        <w:tab/>
        <w:t>(7)</w:t>
      </w:r>
      <w:r>
        <w:tab/>
        <w:t xml:space="preserve">A supply of a drug or medicinal preparation covered by this section is </w:t>
      </w:r>
      <w:r>
        <w:rPr>
          <w:b/>
          <w:bCs/>
          <w:i/>
          <w:iCs/>
        </w:rPr>
        <w:t>GST</w:t>
      </w:r>
      <w:r>
        <w:rPr>
          <w:b/>
          <w:bCs/>
          <w:i/>
          <w:iCs/>
        </w:rPr>
        <w:noBreakHyphen/>
        <w:t>free</w:t>
      </w:r>
      <w:r>
        <w:t xml:space="preserve"> if, and only if:</w:t>
      </w:r>
    </w:p>
    <w:p w:rsidR="00000000" w:rsidRDefault="00B06724">
      <w:pPr>
        <w:pStyle w:val="paragraph"/>
      </w:pPr>
      <w:r>
        <w:tab/>
        <w:t>(a)</w:t>
      </w:r>
      <w:r>
        <w:tab/>
        <w:t>the drug or medicinal preparation is for human use or consumption; and</w:t>
      </w:r>
    </w:p>
    <w:p w:rsidR="00000000" w:rsidRDefault="00B06724">
      <w:pPr>
        <w:pStyle w:val="paragraph"/>
      </w:pPr>
      <w:r>
        <w:tab/>
        <w:t>(b)</w:t>
      </w:r>
      <w:r>
        <w:tab/>
        <w:t>the supply is to</w:t>
      </w:r>
      <w:r>
        <w:t xml:space="preserve"> an </w:t>
      </w:r>
      <w:r>
        <w:rPr>
          <w:position w:val="6"/>
          <w:sz w:val="16"/>
          <w:szCs w:val="16"/>
        </w:rPr>
        <w:t>*</w:t>
      </w:r>
      <w:r>
        <w:t>individual for private or domestic use or consumption.</w:t>
      </w:r>
    </w:p>
    <w:p w:rsidR="00000000" w:rsidRDefault="00B06724">
      <w:pPr>
        <w:pStyle w:val="Heading5"/>
      </w:pPr>
      <w:bookmarkStart w:id="213" w:name="_Toc90898857"/>
      <w:r>
        <w:rPr>
          <w:rStyle w:val="CharSectno"/>
        </w:rPr>
        <w:t>38</w:t>
      </w:r>
      <w:r>
        <w:rPr>
          <w:rStyle w:val="CharSectno"/>
        </w:rPr>
        <w:noBreakHyphen/>
        <w:t>55</w:t>
      </w:r>
      <w:r>
        <w:t xml:space="preserve">  Private health insurance etc.</w:t>
      </w:r>
      <w:bookmarkEnd w:id="213"/>
    </w:p>
    <w:p w:rsidR="00000000" w:rsidRDefault="00B06724">
      <w:pPr>
        <w:pStyle w:val="subsection"/>
      </w:pPr>
      <w:r>
        <w:tab/>
        <w:t>(1)</w:t>
      </w:r>
      <w:r>
        <w:tab/>
        <w:t xml:space="preserve">A supply of </w:t>
      </w:r>
      <w:r>
        <w:rPr>
          <w:position w:val="6"/>
          <w:sz w:val="16"/>
          <w:szCs w:val="16"/>
        </w:rPr>
        <w:t>*</w:t>
      </w:r>
      <w:r>
        <w:t xml:space="preserve">private health insurance is </w:t>
      </w:r>
      <w:r>
        <w:rPr>
          <w:b/>
          <w:bCs/>
          <w:i/>
          <w:iCs/>
        </w:rPr>
        <w:t>GST</w:t>
      </w:r>
      <w:r>
        <w:rPr>
          <w:b/>
          <w:bCs/>
          <w:i/>
          <w:iCs/>
        </w:rPr>
        <w:noBreakHyphen/>
        <w:t>free</w:t>
      </w:r>
      <w:r>
        <w:t>.</w:t>
      </w:r>
    </w:p>
    <w:p w:rsidR="00000000" w:rsidRDefault="00B06724">
      <w:pPr>
        <w:pStyle w:val="subsection"/>
      </w:pPr>
      <w:r>
        <w:tab/>
        <w:t>(2)</w:t>
      </w:r>
      <w:r>
        <w:tab/>
        <w:t>A supply of insurance against liability to pay for services supplied by am</w:t>
      </w:r>
      <w:r>
        <w:t xml:space="preserve">bulance is </w:t>
      </w:r>
      <w:r>
        <w:rPr>
          <w:b/>
          <w:bCs/>
          <w:i/>
          <w:iCs/>
        </w:rPr>
        <w:t>GST</w:t>
      </w:r>
      <w:r>
        <w:rPr>
          <w:b/>
          <w:bCs/>
          <w:i/>
          <w:iCs/>
        </w:rPr>
        <w:noBreakHyphen/>
        <w:t>free</w:t>
      </w:r>
      <w:r>
        <w:t>.</w:t>
      </w:r>
    </w:p>
    <w:p w:rsidR="00000000" w:rsidRDefault="00B06724">
      <w:pPr>
        <w:pStyle w:val="subsection"/>
      </w:pPr>
      <w:r>
        <w:tab/>
        <w:t>(3)</w:t>
      </w:r>
      <w:r>
        <w:tab/>
        <w:t>However, a supply of re</w:t>
      </w:r>
      <w:r>
        <w:noBreakHyphen/>
        <w:t xml:space="preserve">insurance is </w:t>
      </w:r>
      <w:r>
        <w:rPr>
          <w:i/>
          <w:iCs/>
        </w:rPr>
        <w:t>not</w:t>
      </w:r>
      <w:r>
        <w:t xml:space="preserve"> GST</w:t>
      </w:r>
      <w:r>
        <w:noBreakHyphen/>
        <w:t>free under this section.</w:t>
      </w:r>
    </w:p>
    <w:p w:rsidR="00000000" w:rsidRDefault="00B06724">
      <w:pPr>
        <w:pStyle w:val="Heading4"/>
      </w:pPr>
      <w:bookmarkStart w:id="214" w:name="_Toc90898858"/>
      <w:r>
        <w:rPr>
          <w:rStyle w:val="CharSubdNo"/>
        </w:rPr>
        <w:t>Subdivision 38</w:t>
      </w:r>
      <w:r>
        <w:rPr>
          <w:rStyle w:val="CharSubdNo"/>
        </w:rPr>
        <w:noBreakHyphen/>
        <w:t>C</w:t>
      </w:r>
      <w:r>
        <w:t>—</w:t>
      </w:r>
      <w:r>
        <w:rPr>
          <w:rStyle w:val="CharSubdText"/>
        </w:rPr>
        <w:t>Education</w:t>
      </w:r>
      <w:bookmarkEnd w:id="214"/>
    </w:p>
    <w:p w:rsidR="00000000" w:rsidRDefault="00B06724">
      <w:pPr>
        <w:pStyle w:val="Heading5"/>
      </w:pPr>
      <w:bookmarkStart w:id="215" w:name="_Toc90898859"/>
      <w:r>
        <w:rPr>
          <w:rStyle w:val="CharSectno"/>
        </w:rPr>
        <w:t>38</w:t>
      </w:r>
      <w:r>
        <w:rPr>
          <w:rStyle w:val="CharSectno"/>
        </w:rPr>
        <w:noBreakHyphen/>
        <w:t>85</w:t>
      </w:r>
      <w:r>
        <w:t xml:space="preserve">  Education courses</w:t>
      </w:r>
      <w:bookmarkEnd w:id="215"/>
    </w:p>
    <w:p w:rsidR="00000000" w:rsidRDefault="00B06724">
      <w:pPr>
        <w:pStyle w:val="subsection"/>
      </w:pPr>
      <w:r>
        <w:tab/>
      </w:r>
      <w:r>
        <w:tab/>
        <w:t xml:space="preserve">A supply is </w:t>
      </w:r>
      <w:r>
        <w:rPr>
          <w:b/>
          <w:bCs/>
          <w:i/>
          <w:iCs/>
        </w:rPr>
        <w:t>GST</w:t>
      </w:r>
      <w:r>
        <w:rPr>
          <w:b/>
          <w:bCs/>
          <w:i/>
          <w:iCs/>
        </w:rPr>
        <w:noBreakHyphen/>
        <w:t>free</w:t>
      </w:r>
      <w:r>
        <w:t xml:space="preserve"> if it is a supply of:</w:t>
      </w:r>
    </w:p>
    <w:p w:rsidR="00000000" w:rsidRDefault="00B06724">
      <w:pPr>
        <w:pStyle w:val="paragraph"/>
      </w:pPr>
      <w:r>
        <w:tab/>
        <w:t>(a)</w:t>
      </w:r>
      <w:r>
        <w:tab/>
        <w:t xml:space="preserve">an </w:t>
      </w:r>
      <w:r>
        <w:rPr>
          <w:position w:val="6"/>
          <w:sz w:val="16"/>
          <w:szCs w:val="16"/>
        </w:rPr>
        <w:t>*</w:t>
      </w:r>
      <w:r>
        <w:t>educat</w:t>
      </w:r>
      <w:r>
        <w:t>ion course; or</w:t>
      </w:r>
    </w:p>
    <w:p w:rsidR="00000000" w:rsidRDefault="00B06724">
      <w:pPr>
        <w:pStyle w:val="paragraph"/>
      </w:pPr>
      <w:r>
        <w:tab/>
        <w:t>(b)</w:t>
      </w:r>
      <w:r>
        <w:tab/>
        <w:t>administrative services directly related to the supply of such a course, but only if they are supplied by the supplier of the course.</w:t>
      </w:r>
    </w:p>
    <w:p w:rsidR="00000000" w:rsidRDefault="00B06724">
      <w:pPr>
        <w:pStyle w:val="Heading5"/>
      </w:pPr>
      <w:bookmarkStart w:id="216" w:name="_Toc90898860"/>
      <w:r>
        <w:rPr>
          <w:rStyle w:val="CharSectno"/>
        </w:rPr>
        <w:t>38</w:t>
      </w:r>
      <w:r>
        <w:rPr>
          <w:rStyle w:val="CharSectno"/>
        </w:rPr>
        <w:noBreakHyphen/>
        <w:t>90</w:t>
      </w:r>
      <w:r>
        <w:t xml:space="preserve">  Excursions or field trips</w:t>
      </w:r>
      <w:bookmarkEnd w:id="216"/>
    </w:p>
    <w:p w:rsidR="00000000" w:rsidRDefault="00B06724">
      <w:pPr>
        <w:pStyle w:val="subsection"/>
      </w:pPr>
      <w:r>
        <w:tab/>
        <w:t>(1)</w:t>
      </w:r>
      <w:r>
        <w:tab/>
        <w:t xml:space="preserve">A supply is </w:t>
      </w:r>
      <w:r>
        <w:rPr>
          <w:b/>
          <w:bCs/>
          <w:i/>
          <w:iCs/>
        </w:rPr>
        <w:t>GST</w:t>
      </w:r>
      <w:r>
        <w:rPr>
          <w:b/>
          <w:bCs/>
          <w:i/>
          <w:iCs/>
        </w:rPr>
        <w:noBreakHyphen/>
        <w:t>free</w:t>
      </w:r>
      <w:r>
        <w:t xml:space="preserve"> if it is a supply o</w:t>
      </w:r>
      <w:r>
        <w:t>f an excursion or field trip, but only if the excursion or field trip:</w:t>
      </w:r>
    </w:p>
    <w:p w:rsidR="00000000" w:rsidRDefault="00B06724">
      <w:pPr>
        <w:pStyle w:val="paragraph"/>
      </w:pPr>
      <w:r>
        <w:tab/>
        <w:t>(a)</w:t>
      </w:r>
      <w:r>
        <w:tab/>
        <w:t xml:space="preserve">is directly related to the curriculum of an </w:t>
      </w:r>
      <w:r>
        <w:rPr>
          <w:position w:val="6"/>
          <w:sz w:val="16"/>
          <w:szCs w:val="16"/>
        </w:rPr>
        <w:t>*</w:t>
      </w:r>
      <w:r>
        <w:t>education course; and</w:t>
      </w:r>
    </w:p>
    <w:p w:rsidR="00000000" w:rsidRDefault="00B06724">
      <w:pPr>
        <w:pStyle w:val="paragraph"/>
      </w:pPr>
      <w:r>
        <w:tab/>
        <w:t>(b)</w:t>
      </w:r>
      <w:r>
        <w:tab/>
        <w:t>is not predominantly recreational.</w:t>
      </w:r>
    </w:p>
    <w:p w:rsidR="00000000" w:rsidRDefault="00B06724">
      <w:pPr>
        <w:pStyle w:val="subsection"/>
      </w:pPr>
      <w:r>
        <w:tab/>
        <w:t>(2)</w:t>
      </w:r>
      <w:r>
        <w:tab/>
        <w:t>However:</w:t>
      </w:r>
    </w:p>
    <w:p w:rsidR="00000000" w:rsidRDefault="00B06724">
      <w:pPr>
        <w:pStyle w:val="paragraph"/>
      </w:pPr>
      <w:r>
        <w:tab/>
        <w:t>(a)</w:t>
      </w:r>
      <w:r>
        <w:tab/>
        <w:t xml:space="preserve">if the course is a </w:t>
      </w:r>
      <w:r>
        <w:rPr>
          <w:position w:val="6"/>
          <w:sz w:val="16"/>
          <w:szCs w:val="16"/>
        </w:rPr>
        <w:t>*</w:t>
      </w:r>
      <w:r>
        <w:t xml:space="preserve">tertiary course, a </w:t>
      </w:r>
      <w:r>
        <w:rPr>
          <w:position w:val="6"/>
          <w:sz w:val="16"/>
          <w:szCs w:val="16"/>
        </w:rPr>
        <w:t>*</w:t>
      </w:r>
      <w:r>
        <w:t xml:space="preserve">Masters or Doctoral course, a </w:t>
      </w:r>
      <w:r>
        <w:rPr>
          <w:position w:val="6"/>
          <w:sz w:val="16"/>
          <w:szCs w:val="16"/>
        </w:rPr>
        <w:t>*</w:t>
      </w:r>
      <w:r>
        <w:t xml:space="preserve">tertiary residential college course or a </w:t>
      </w:r>
      <w:r>
        <w:rPr>
          <w:position w:val="6"/>
          <w:sz w:val="16"/>
          <w:szCs w:val="16"/>
        </w:rPr>
        <w:t>*</w:t>
      </w:r>
      <w:r>
        <w:t xml:space="preserve">professional or trade course—any supply of accommodation as part of the excursion or field trip is </w:t>
      </w:r>
      <w:r>
        <w:rPr>
          <w:i/>
          <w:iCs/>
        </w:rPr>
        <w:t>not</w:t>
      </w:r>
      <w:r>
        <w:t xml:space="preserve"> GST</w:t>
      </w:r>
      <w:r>
        <w:noBreakHyphen/>
        <w:t>free; and</w:t>
      </w:r>
    </w:p>
    <w:p w:rsidR="00000000" w:rsidRDefault="00B06724">
      <w:pPr>
        <w:pStyle w:val="paragraph"/>
      </w:pPr>
      <w:r>
        <w:tab/>
        <w:t>(b)</w:t>
      </w:r>
      <w:r>
        <w:tab/>
        <w:t xml:space="preserve">in any case—any supply of </w:t>
      </w:r>
      <w:r>
        <w:rPr>
          <w:position w:val="6"/>
          <w:sz w:val="16"/>
          <w:szCs w:val="16"/>
        </w:rPr>
        <w:t>*</w:t>
      </w:r>
      <w:r>
        <w:t>food as part of the excursion or f</w:t>
      </w:r>
      <w:r>
        <w:t xml:space="preserve">ield trip is </w:t>
      </w:r>
      <w:r>
        <w:rPr>
          <w:i/>
          <w:iCs/>
        </w:rPr>
        <w:t>not</w:t>
      </w:r>
      <w:r>
        <w:t xml:space="preserve"> GST</w:t>
      </w:r>
      <w:r>
        <w:noBreakHyphen/>
        <w:t>free under this section.</w:t>
      </w:r>
    </w:p>
    <w:p w:rsidR="00000000" w:rsidRDefault="00B06724">
      <w:pPr>
        <w:pStyle w:val="Heading5"/>
      </w:pPr>
      <w:bookmarkStart w:id="217" w:name="_Toc90898861"/>
      <w:r>
        <w:rPr>
          <w:rStyle w:val="CharSectno"/>
        </w:rPr>
        <w:t>38</w:t>
      </w:r>
      <w:r>
        <w:rPr>
          <w:rStyle w:val="CharSectno"/>
        </w:rPr>
        <w:noBreakHyphen/>
        <w:t>95</w:t>
      </w:r>
      <w:r>
        <w:t xml:space="preserve">  Course materials</w:t>
      </w:r>
      <w:bookmarkEnd w:id="217"/>
    </w:p>
    <w:p w:rsidR="00000000" w:rsidRDefault="00B06724">
      <w:pPr>
        <w:pStyle w:val="subsection"/>
      </w:pPr>
      <w:r>
        <w:tab/>
      </w:r>
      <w:r>
        <w:tab/>
        <w:t xml:space="preserve">A supply of </w:t>
      </w:r>
      <w:r>
        <w:rPr>
          <w:position w:val="6"/>
          <w:sz w:val="16"/>
          <w:szCs w:val="16"/>
        </w:rPr>
        <w:t>*</w:t>
      </w:r>
      <w:r>
        <w:t xml:space="preserve">course materials for a subject undertaken in an </w:t>
      </w:r>
      <w:r>
        <w:rPr>
          <w:position w:val="6"/>
          <w:sz w:val="16"/>
          <w:szCs w:val="16"/>
        </w:rPr>
        <w:t>*</w:t>
      </w:r>
      <w:r>
        <w:t xml:space="preserve">education course is </w:t>
      </w:r>
      <w:r>
        <w:rPr>
          <w:b/>
          <w:bCs/>
          <w:i/>
          <w:iCs/>
        </w:rPr>
        <w:t>GST</w:t>
      </w:r>
      <w:r>
        <w:rPr>
          <w:b/>
          <w:bCs/>
          <w:i/>
          <w:iCs/>
        </w:rPr>
        <w:noBreakHyphen/>
        <w:t>free</w:t>
      </w:r>
      <w:r>
        <w:t>.</w:t>
      </w:r>
    </w:p>
    <w:p w:rsidR="00000000" w:rsidRDefault="00B06724">
      <w:pPr>
        <w:pStyle w:val="Heading5"/>
      </w:pPr>
      <w:bookmarkStart w:id="218" w:name="_Toc90898862"/>
      <w:r>
        <w:rPr>
          <w:rStyle w:val="CharSectno"/>
        </w:rPr>
        <w:t>38</w:t>
      </w:r>
      <w:r>
        <w:rPr>
          <w:rStyle w:val="CharSectno"/>
        </w:rPr>
        <w:noBreakHyphen/>
        <w:t>97</w:t>
      </w:r>
      <w:r>
        <w:t xml:space="preserve">  Lease etc. of curriculum related goods</w:t>
      </w:r>
      <w:bookmarkEnd w:id="218"/>
      <w:r>
        <w:t xml:space="preserve"> </w:t>
      </w:r>
    </w:p>
    <w:p w:rsidR="00000000" w:rsidRDefault="00B06724">
      <w:pPr>
        <w:pStyle w:val="subsection"/>
      </w:pPr>
      <w:r>
        <w:tab/>
      </w:r>
      <w:r>
        <w:tab/>
        <w:t xml:space="preserve">A supply by way of lease or hire of goods is </w:t>
      </w:r>
      <w:r>
        <w:rPr>
          <w:b/>
          <w:bCs/>
          <w:i/>
          <w:iCs/>
        </w:rPr>
        <w:t>GST</w:t>
      </w:r>
      <w:r>
        <w:rPr>
          <w:b/>
          <w:bCs/>
          <w:i/>
          <w:iCs/>
        </w:rPr>
        <w:noBreakHyphen/>
        <w:t>free</w:t>
      </w:r>
      <w:r>
        <w:t xml:space="preserve"> if: </w:t>
      </w:r>
    </w:p>
    <w:p w:rsidR="00000000" w:rsidRDefault="00B06724">
      <w:pPr>
        <w:pStyle w:val="paragraph"/>
      </w:pPr>
      <w:r>
        <w:tab/>
        <w:t>(a)</w:t>
      </w:r>
      <w:r>
        <w:tab/>
        <w:t xml:space="preserve">the goods are for use directly or principally by a student in undertaking a </w:t>
      </w:r>
      <w:r>
        <w:rPr>
          <w:position w:val="6"/>
          <w:sz w:val="16"/>
          <w:szCs w:val="16"/>
        </w:rPr>
        <w:t>*</w:t>
      </w:r>
      <w:r>
        <w:t>pre</w:t>
      </w:r>
      <w:r>
        <w:noBreakHyphen/>
        <w:t xml:space="preserve">school course, </w:t>
      </w:r>
      <w:r>
        <w:rPr>
          <w:position w:val="6"/>
          <w:sz w:val="16"/>
          <w:szCs w:val="16"/>
        </w:rPr>
        <w:t>*</w:t>
      </w:r>
      <w:r>
        <w:t xml:space="preserve">primary course or </w:t>
      </w:r>
      <w:r>
        <w:rPr>
          <w:position w:val="6"/>
          <w:sz w:val="16"/>
          <w:szCs w:val="16"/>
        </w:rPr>
        <w:t>*</w:t>
      </w:r>
      <w:r>
        <w:t xml:space="preserve">secondary course in which the student is enrolled; and </w:t>
      </w:r>
    </w:p>
    <w:p w:rsidR="00000000" w:rsidRDefault="00B06724">
      <w:pPr>
        <w:pStyle w:val="paragraph"/>
      </w:pPr>
      <w:r>
        <w:tab/>
        <w:t>(b)</w:t>
      </w:r>
      <w:r>
        <w:tab/>
        <w:t xml:space="preserve">the entity supplying the course leases or hires the goods; and </w:t>
      </w:r>
    </w:p>
    <w:p w:rsidR="00000000" w:rsidRDefault="00B06724">
      <w:pPr>
        <w:pStyle w:val="paragraph"/>
      </w:pPr>
      <w:r>
        <w:tab/>
        <w:t>(c)</w:t>
      </w:r>
      <w:r>
        <w:tab/>
        <w:t xml:space="preserve">at all times while the lease or hiring has effect, the entity supplying the course has the right to decide who uses goods and the use to which the goods are put; and </w:t>
      </w:r>
    </w:p>
    <w:p w:rsidR="00000000" w:rsidRDefault="00B06724">
      <w:pPr>
        <w:pStyle w:val="paragraph"/>
      </w:pPr>
      <w:r>
        <w:tab/>
        <w:t>(d)</w:t>
      </w:r>
      <w:r>
        <w:tab/>
        <w:t>the lease or h</w:t>
      </w:r>
      <w:r>
        <w:t xml:space="preserve">iring is not part of an arrangement that includes: </w:t>
      </w:r>
    </w:p>
    <w:p w:rsidR="00000000" w:rsidRDefault="00B06724">
      <w:pPr>
        <w:pStyle w:val="paragraphsub"/>
      </w:pPr>
      <w:r>
        <w:tab/>
        <w:t>(i)</w:t>
      </w:r>
      <w:r>
        <w:tab/>
        <w:t xml:space="preserve">a transfer of ownership of the goods; or </w:t>
      </w:r>
    </w:p>
    <w:p w:rsidR="00000000" w:rsidRDefault="00B06724">
      <w:pPr>
        <w:pStyle w:val="paragraphsub"/>
      </w:pPr>
      <w:r>
        <w:tab/>
        <w:t>(ii)</w:t>
      </w:r>
      <w:r>
        <w:tab/>
        <w:t xml:space="preserve">an agreement to transfer ownership of the goods; or </w:t>
      </w:r>
    </w:p>
    <w:p w:rsidR="00000000" w:rsidRDefault="00B06724">
      <w:pPr>
        <w:pStyle w:val="paragraphsub"/>
      </w:pPr>
      <w:r>
        <w:tab/>
        <w:t>(iii)</w:t>
      </w:r>
      <w:r>
        <w:tab/>
        <w:t xml:space="preserve">imposing an obligation, or conferring a right, to transfer ownership of the goods. </w:t>
      </w:r>
    </w:p>
    <w:p w:rsidR="00000000" w:rsidRDefault="00B06724">
      <w:pPr>
        <w:pStyle w:val="Heading5"/>
      </w:pPr>
      <w:bookmarkStart w:id="219" w:name="_Toc90898863"/>
      <w:r>
        <w:rPr>
          <w:rStyle w:val="CharSectno"/>
        </w:rPr>
        <w:t>38</w:t>
      </w:r>
      <w:r>
        <w:rPr>
          <w:rStyle w:val="CharSectno"/>
        </w:rPr>
        <w:noBreakHyphen/>
        <w:t>100</w:t>
      </w:r>
      <w:r>
        <w:t xml:space="preserve">  Supplies that are </w:t>
      </w:r>
      <w:r>
        <w:rPr>
          <w:i/>
          <w:iCs/>
        </w:rPr>
        <w:t>not</w:t>
      </w:r>
      <w:r>
        <w:t xml:space="preserve"> GST</w:t>
      </w:r>
      <w:r>
        <w:noBreakHyphen/>
        <w:t>free</w:t>
      </w:r>
      <w:bookmarkEnd w:id="219"/>
    </w:p>
    <w:p w:rsidR="00000000" w:rsidRDefault="00B06724">
      <w:pPr>
        <w:pStyle w:val="subsection"/>
      </w:pPr>
      <w:r>
        <w:tab/>
      </w:r>
      <w:r>
        <w:tab/>
        <w:t xml:space="preserve">To avoid doubt, the following supplies related to an </w:t>
      </w:r>
      <w:r>
        <w:rPr>
          <w:position w:val="6"/>
          <w:sz w:val="16"/>
          <w:szCs w:val="16"/>
        </w:rPr>
        <w:t>*</w:t>
      </w:r>
      <w:r>
        <w:t xml:space="preserve">education course are </w:t>
      </w:r>
      <w:r>
        <w:rPr>
          <w:i/>
          <w:iCs/>
        </w:rPr>
        <w:t>not</w:t>
      </w:r>
      <w:r>
        <w:t xml:space="preserve"> GST</w:t>
      </w:r>
      <w:r>
        <w:noBreakHyphen/>
        <w:t>free:</w:t>
      </w:r>
    </w:p>
    <w:p w:rsidR="00000000" w:rsidRDefault="00B06724">
      <w:pPr>
        <w:pStyle w:val="paragraph"/>
        <w:keepNext/>
      </w:pPr>
      <w:r>
        <w:tab/>
        <w:t>(a)</w:t>
      </w:r>
      <w:r>
        <w:tab/>
        <w:t xml:space="preserve">a supply by way of sale, lease or hire of goods (other than </w:t>
      </w:r>
      <w:r>
        <w:rPr>
          <w:position w:val="6"/>
          <w:sz w:val="16"/>
          <w:szCs w:val="16"/>
        </w:rPr>
        <w:t>*</w:t>
      </w:r>
      <w:r>
        <w:t>course materials covered by section 38</w:t>
      </w:r>
      <w:r>
        <w:noBreakHyphen/>
        <w:t xml:space="preserve">95, </w:t>
      </w:r>
      <w:r>
        <w:t>or a supply by way of lease or hire that is covered by section 38</w:t>
      </w:r>
      <w:r>
        <w:noBreakHyphen/>
        <w:t>97);</w:t>
      </w:r>
    </w:p>
    <w:p w:rsidR="00000000" w:rsidRDefault="00B06724">
      <w:pPr>
        <w:pStyle w:val="paragraph"/>
      </w:pPr>
      <w:r>
        <w:tab/>
        <w:t>(b)</w:t>
      </w:r>
      <w:r>
        <w:tab/>
        <w:t>a supply of membership of a student organisation.</w:t>
      </w:r>
    </w:p>
    <w:p w:rsidR="00000000" w:rsidRDefault="00B06724">
      <w:pPr>
        <w:pStyle w:val="Heading5"/>
      </w:pPr>
      <w:bookmarkStart w:id="220" w:name="_Toc90898864"/>
      <w:r>
        <w:rPr>
          <w:rStyle w:val="CharSectno"/>
        </w:rPr>
        <w:t>38</w:t>
      </w:r>
      <w:r>
        <w:rPr>
          <w:rStyle w:val="CharSectno"/>
        </w:rPr>
        <w:noBreakHyphen/>
        <w:t>105</w:t>
      </w:r>
      <w:r>
        <w:t xml:space="preserve">  Accommodation at boarding schools etc.</w:t>
      </w:r>
      <w:bookmarkEnd w:id="220"/>
    </w:p>
    <w:p w:rsidR="00000000" w:rsidRDefault="00B06724">
      <w:pPr>
        <w:pStyle w:val="subsection"/>
      </w:pPr>
      <w:r>
        <w:tab/>
        <w:t>(1)</w:t>
      </w:r>
      <w:r>
        <w:tab/>
        <w:t xml:space="preserve">A supply is </w:t>
      </w:r>
      <w:r>
        <w:rPr>
          <w:b/>
          <w:bCs/>
          <w:i/>
          <w:iCs/>
        </w:rPr>
        <w:t>GST</w:t>
      </w:r>
      <w:r>
        <w:rPr>
          <w:b/>
          <w:bCs/>
          <w:i/>
          <w:iCs/>
        </w:rPr>
        <w:noBreakHyphen/>
        <w:t>free</w:t>
      </w:r>
      <w:r>
        <w:t xml:space="preserve"> if:</w:t>
      </w:r>
    </w:p>
    <w:p w:rsidR="00000000" w:rsidRDefault="00B06724">
      <w:pPr>
        <w:pStyle w:val="paragraph"/>
      </w:pPr>
      <w:r>
        <w:tab/>
        <w:t>(a)</w:t>
      </w:r>
      <w:r>
        <w:tab/>
        <w:t xml:space="preserve">it is a supply of </w:t>
      </w:r>
      <w:r>
        <w:rPr>
          <w:position w:val="6"/>
          <w:sz w:val="16"/>
          <w:szCs w:val="16"/>
        </w:rPr>
        <w:t>*</w:t>
      </w:r>
      <w:r>
        <w:t>stude</w:t>
      </w:r>
      <w:r>
        <w:t xml:space="preserve">nt accommodation to students undertaking a </w:t>
      </w:r>
      <w:r>
        <w:rPr>
          <w:position w:val="6"/>
          <w:sz w:val="16"/>
          <w:szCs w:val="16"/>
        </w:rPr>
        <w:t>*</w:t>
      </w:r>
      <w:r>
        <w:t xml:space="preserve">primary course, a </w:t>
      </w:r>
      <w:r>
        <w:rPr>
          <w:position w:val="6"/>
          <w:sz w:val="16"/>
          <w:szCs w:val="16"/>
        </w:rPr>
        <w:t>*</w:t>
      </w:r>
      <w:r>
        <w:t xml:space="preserve">secondary course or a </w:t>
      </w:r>
      <w:r>
        <w:rPr>
          <w:position w:val="6"/>
          <w:sz w:val="16"/>
          <w:szCs w:val="16"/>
        </w:rPr>
        <w:t>*</w:t>
      </w:r>
      <w:r>
        <w:t>special education course; and</w:t>
      </w:r>
    </w:p>
    <w:p w:rsidR="00000000" w:rsidRDefault="00B06724">
      <w:pPr>
        <w:pStyle w:val="paragraph"/>
      </w:pPr>
      <w:r>
        <w:tab/>
        <w:t>(b)</w:t>
      </w:r>
      <w:r>
        <w:tab/>
        <w:t>the supplier of the accommodation also supplies the course.</w:t>
      </w:r>
    </w:p>
    <w:p w:rsidR="00000000" w:rsidRDefault="00B06724">
      <w:pPr>
        <w:pStyle w:val="subsection"/>
      </w:pPr>
      <w:r>
        <w:tab/>
        <w:t>(2)</w:t>
      </w:r>
      <w:r>
        <w:tab/>
        <w:t xml:space="preserve">A supply is </w:t>
      </w:r>
      <w:r>
        <w:rPr>
          <w:b/>
          <w:bCs/>
          <w:i/>
          <w:iCs/>
        </w:rPr>
        <w:t>GST</w:t>
      </w:r>
      <w:r>
        <w:rPr>
          <w:b/>
          <w:bCs/>
          <w:i/>
          <w:iCs/>
        </w:rPr>
        <w:noBreakHyphen/>
        <w:t>free</w:t>
      </w:r>
      <w:r>
        <w:t xml:space="preserve"> if:</w:t>
      </w:r>
    </w:p>
    <w:p w:rsidR="00000000" w:rsidRDefault="00B06724">
      <w:pPr>
        <w:pStyle w:val="paragraph"/>
      </w:pPr>
      <w:r>
        <w:tab/>
        <w:t>(a)</w:t>
      </w:r>
      <w:r>
        <w:tab/>
        <w:t xml:space="preserve">it is a supply of </w:t>
      </w:r>
      <w:r>
        <w:rPr>
          <w:position w:val="6"/>
          <w:sz w:val="16"/>
          <w:szCs w:val="16"/>
        </w:rPr>
        <w:t>*</w:t>
      </w:r>
      <w:r>
        <w:t>student accommodation</w:t>
      </w:r>
      <w:r>
        <w:t xml:space="preserve"> to students who are undertaking a </w:t>
      </w:r>
      <w:r>
        <w:rPr>
          <w:position w:val="6"/>
          <w:sz w:val="16"/>
          <w:szCs w:val="16"/>
        </w:rPr>
        <w:t>*</w:t>
      </w:r>
      <w:r>
        <w:t xml:space="preserve">primary course, a </w:t>
      </w:r>
      <w:r>
        <w:rPr>
          <w:position w:val="6"/>
          <w:sz w:val="16"/>
          <w:szCs w:val="16"/>
        </w:rPr>
        <w:t>*</w:t>
      </w:r>
      <w:r>
        <w:t xml:space="preserve">secondary course or a </w:t>
      </w:r>
      <w:r>
        <w:rPr>
          <w:position w:val="6"/>
          <w:sz w:val="16"/>
          <w:szCs w:val="16"/>
        </w:rPr>
        <w:t>*</w:t>
      </w:r>
      <w:r>
        <w:t>special education course; and</w:t>
      </w:r>
    </w:p>
    <w:p w:rsidR="00000000" w:rsidRDefault="00B06724">
      <w:pPr>
        <w:pStyle w:val="paragraph"/>
      </w:pPr>
      <w:r>
        <w:tab/>
        <w:t>(b)</w:t>
      </w:r>
      <w:r>
        <w:tab/>
        <w:t>the accommodation is provided in a hostel whose primary purpose is to provide accommodation for students from rural or remote locations who are</w:t>
      </w:r>
      <w:r>
        <w:t xml:space="preserve"> undertaking such courses.</w:t>
      </w:r>
    </w:p>
    <w:p w:rsidR="00000000" w:rsidRDefault="00B06724">
      <w:pPr>
        <w:pStyle w:val="subsection"/>
      </w:pPr>
      <w:r>
        <w:tab/>
        <w:t>(3)</w:t>
      </w:r>
      <w:r>
        <w:tab/>
      </w:r>
      <w:r>
        <w:rPr>
          <w:b/>
          <w:bCs/>
          <w:i/>
          <w:iCs/>
        </w:rPr>
        <w:t>Student accommodation</w:t>
      </w:r>
      <w:r>
        <w:t xml:space="preserve"> means the right to occupy the whole or part of the premises used to provide the accommodation, including, if it is provided as part of the right so to occupy, the supply of:</w:t>
      </w:r>
    </w:p>
    <w:p w:rsidR="00000000" w:rsidRDefault="00B06724">
      <w:pPr>
        <w:pStyle w:val="paragraph"/>
      </w:pPr>
      <w:r>
        <w:tab/>
        <w:t>(a)</w:t>
      </w:r>
      <w:r>
        <w:tab/>
        <w:t>cleaning and maintenanc</w:t>
      </w:r>
      <w:r>
        <w:t>e; or</w:t>
      </w:r>
    </w:p>
    <w:p w:rsidR="00000000" w:rsidRDefault="00B06724">
      <w:pPr>
        <w:pStyle w:val="paragraph"/>
      </w:pPr>
      <w:r>
        <w:tab/>
        <w:t>(b)</w:t>
      </w:r>
      <w:r>
        <w:tab/>
        <w:t>electricity, gas, air</w:t>
      </w:r>
      <w:r>
        <w:noBreakHyphen/>
        <w:t>conditioning or heating; or</w:t>
      </w:r>
    </w:p>
    <w:p w:rsidR="00000000" w:rsidRDefault="00B06724">
      <w:pPr>
        <w:pStyle w:val="paragraph"/>
      </w:pPr>
      <w:r>
        <w:tab/>
        <w:t>(c)</w:t>
      </w:r>
      <w:r>
        <w:tab/>
        <w:t>telephone, television, radio or any other similar thing.</w:t>
      </w:r>
    </w:p>
    <w:p w:rsidR="00000000" w:rsidRDefault="00B06724">
      <w:pPr>
        <w:pStyle w:val="subsection"/>
      </w:pPr>
      <w:r>
        <w:tab/>
        <w:t>(4)</w:t>
      </w:r>
      <w:r>
        <w:tab/>
        <w:t xml:space="preserve">However, a supply is </w:t>
      </w:r>
      <w:r>
        <w:rPr>
          <w:i/>
          <w:iCs/>
        </w:rPr>
        <w:t xml:space="preserve">not </w:t>
      </w:r>
      <w:r>
        <w:t>GST</w:t>
      </w:r>
      <w:r>
        <w:noBreakHyphen/>
        <w:t xml:space="preserve">free under subsection (1) or (2) to the extent that it consists of the supply of </w:t>
      </w:r>
      <w:r>
        <w:rPr>
          <w:position w:val="6"/>
          <w:sz w:val="16"/>
          <w:szCs w:val="16"/>
        </w:rPr>
        <w:t>*</w:t>
      </w:r>
      <w:r>
        <w:t>food.</w:t>
      </w:r>
    </w:p>
    <w:p w:rsidR="00000000" w:rsidRDefault="00B06724">
      <w:pPr>
        <w:pStyle w:val="Heading5"/>
      </w:pPr>
      <w:bookmarkStart w:id="221" w:name="_Toc90898865"/>
      <w:r>
        <w:rPr>
          <w:rStyle w:val="CharSectno"/>
        </w:rPr>
        <w:t>38</w:t>
      </w:r>
      <w:r>
        <w:rPr>
          <w:rStyle w:val="CharSectno"/>
        </w:rPr>
        <w:noBreakHyphen/>
        <w:t>110</w:t>
      </w:r>
      <w:r>
        <w:t xml:space="preserve">  Recognition of prior learning etc.</w:t>
      </w:r>
      <w:bookmarkEnd w:id="221"/>
    </w:p>
    <w:p w:rsidR="00000000" w:rsidRDefault="00B06724">
      <w:pPr>
        <w:pStyle w:val="subsection"/>
      </w:pPr>
      <w:r>
        <w:tab/>
        <w:t>(1)</w:t>
      </w:r>
      <w:r>
        <w:tab/>
        <w:t xml:space="preserve">A supply is </w:t>
      </w:r>
      <w:r>
        <w:rPr>
          <w:b/>
          <w:bCs/>
          <w:i/>
          <w:iCs/>
        </w:rPr>
        <w:t>GST</w:t>
      </w:r>
      <w:r>
        <w:rPr>
          <w:b/>
          <w:bCs/>
          <w:i/>
          <w:iCs/>
        </w:rPr>
        <w:noBreakHyphen/>
        <w:t>free</w:t>
      </w:r>
      <w:r>
        <w:t xml:space="preserve"> if the supply is the assessment or issue of qualifications for the purpose of:</w:t>
      </w:r>
    </w:p>
    <w:p w:rsidR="00000000" w:rsidRDefault="00B06724">
      <w:pPr>
        <w:pStyle w:val="paragraph"/>
      </w:pPr>
      <w:r>
        <w:tab/>
        <w:t>(a)</w:t>
      </w:r>
      <w:r>
        <w:tab/>
        <w:t>access to education; or</w:t>
      </w:r>
    </w:p>
    <w:p w:rsidR="00000000" w:rsidRDefault="00B06724">
      <w:pPr>
        <w:pStyle w:val="paragraph"/>
      </w:pPr>
      <w:r>
        <w:tab/>
        <w:t>(b)</w:t>
      </w:r>
      <w:r>
        <w:tab/>
        <w:t>membership of a professional or trade association;</w:t>
      </w:r>
      <w:r>
        <w:t xml:space="preserve"> or</w:t>
      </w:r>
    </w:p>
    <w:p w:rsidR="00000000" w:rsidRDefault="00B06724">
      <w:pPr>
        <w:pStyle w:val="paragraph"/>
      </w:pPr>
      <w:r>
        <w:tab/>
        <w:t>(c)</w:t>
      </w:r>
      <w:r>
        <w:tab/>
        <w:t>registration or licensing for a particular occupation; or</w:t>
      </w:r>
    </w:p>
    <w:p w:rsidR="00000000" w:rsidRDefault="00B06724">
      <w:pPr>
        <w:pStyle w:val="paragraph"/>
      </w:pPr>
      <w:r>
        <w:tab/>
        <w:t>(d)</w:t>
      </w:r>
      <w:r>
        <w:tab/>
        <w:t>employment.</w:t>
      </w:r>
    </w:p>
    <w:p w:rsidR="00000000" w:rsidRDefault="00B06724">
      <w:pPr>
        <w:pStyle w:val="subsection"/>
      </w:pPr>
      <w:r>
        <w:tab/>
        <w:t>(2)</w:t>
      </w:r>
      <w:r>
        <w:tab/>
        <w:t xml:space="preserve">However, a supply is </w:t>
      </w:r>
      <w:r>
        <w:rPr>
          <w:i/>
          <w:iCs/>
        </w:rPr>
        <w:t xml:space="preserve">not </w:t>
      </w:r>
      <w:r>
        <w:t>GST</w:t>
      </w:r>
      <w:r>
        <w:noBreakHyphen/>
        <w:t>free under subsection (1) unless the supply is carried out by:</w:t>
      </w:r>
    </w:p>
    <w:p w:rsidR="00000000" w:rsidRDefault="00B06724">
      <w:pPr>
        <w:pStyle w:val="paragraph"/>
      </w:pPr>
      <w:r>
        <w:tab/>
        <w:t>(a)</w:t>
      </w:r>
      <w:r>
        <w:tab/>
        <w:t>a professional or trade association; or</w:t>
      </w:r>
    </w:p>
    <w:p w:rsidR="00000000" w:rsidRDefault="00B06724">
      <w:pPr>
        <w:pStyle w:val="paragraph"/>
      </w:pPr>
      <w:r>
        <w:tab/>
        <w:t>(b)</w:t>
      </w:r>
      <w:r>
        <w:tab/>
        <w:t xml:space="preserve">an </w:t>
      </w:r>
      <w:r>
        <w:rPr>
          <w:position w:val="6"/>
          <w:sz w:val="16"/>
          <w:szCs w:val="16"/>
        </w:rPr>
        <w:t>*</w:t>
      </w:r>
      <w:r>
        <w:t>education institution</w:t>
      </w:r>
      <w:r>
        <w:t>; or</w:t>
      </w:r>
    </w:p>
    <w:p w:rsidR="00000000" w:rsidRDefault="00B06724">
      <w:pPr>
        <w:pStyle w:val="paragraph"/>
      </w:pPr>
      <w:r>
        <w:tab/>
        <w:t>(c)</w:t>
      </w:r>
      <w:r>
        <w:tab/>
        <w:t>an entity that is registered by a training recognition authority of a State or Territory in accordance with the Australian Recognition Framework to provide skill recognition (assessment only) services; or</w:t>
      </w:r>
    </w:p>
    <w:p w:rsidR="00000000" w:rsidRDefault="00B06724">
      <w:pPr>
        <w:pStyle w:val="paragraph"/>
      </w:pPr>
      <w:r>
        <w:tab/>
        <w:t>(d)</w:t>
      </w:r>
      <w:r>
        <w:tab/>
        <w:t xml:space="preserve">an authority of the Commonwealth or </w:t>
      </w:r>
      <w:r>
        <w:t>of a State or Territory; or</w:t>
      </w:r>
    </w:p>
    <w:p w:rsidR="00000000" w:rsidRDefault="00B06724">
      <w:pPr>
        <w:pStyle w:val="paragraph"/>
      </w:pPr>
      <w:r>
        <w:tab/>
        <w:t>(e)</w:t>
      </w:r>
      <w:r>
        <w:tab/>
        <w:t>a local government body.</w:t>
      </w:r>
    </w:p>
    <w:p w:rsidR="00000000" w:rsidRDefault="00B06724">
      <w:pPr>
        <w:pStyle w:val="Heading4"/>
      </w:pPr>
      <w:bookmarkStart w:id="222" w:name="_Toc90898866"/>
      <w:r>
        <w:rPr>
          <w:rStyle w:val="CharSubdNo"/>
        </w:rPr>
        <w:t>Subdivision 38</w:t>
      </w:r>
      <w:r>
        <w:rPr>
          <w:rStyle w:val="CharSubdNo"/>
        </w:rPr>
        <w:noBreakHyphen/>
        <w:t>D</w:t>
      </w:r>
      <w:r>
        <w:t>—</w:t>
      </w:r>
      <w:r>
        <w:rPr>
          <w:rStyle w:val="CharSubdText"/>
        </w:rPr>
        <w:t>Child care</w:t>
      </w:r>
      <w:bookmarkEnd w:id="222"/>
    </w:p>
    <w:p w:rsidR="00000000" w:rsidRDefault="00B06724">
      <w:pPr>
        <w:pStyle w:val="Heading5"/>
      </w:pPr>
      <w:bookmarkStart w:id="223" w:name="_Toc90898867"/>
      <w:r>
        <w:rPr>
          <w:rStyle w:val="CharSectno"/>
        </w:rPr>
        <w:t>38</w:t>
      </w:r>
      <w:r>
        <w:rPr>
          <w:rStyle w:val="CharSectno"/>
        </w:rPr>
        <w:noBreakHyphen/>
        <w:t>140</w:t>
      </w:r>
      <w:r>
        <w:t xml:space="preserve">  Child care—registered carers under the family assistance law</w:t>
      </w:r>
      <w:bookmarkEnd w:id="223"/>
    </w:p>
    <w:p w:rsidR="00000000" w:rsidRDefault="00B06724">
      <w:pPr>
        <w:pStyle w:val="subsection"/>
        <w:rPr>
          <w:i/>
          <w:iCs/>
        </w:rPr>
      </w:pPr>
      <w:r>
        <w:tab/>
      </w:r>
      <w:r>
        <w:tab/>
        <w:t xml:space="preserve">A supply is </w:t>
      </w:r>
      <w:r>
        <w:rPr>
          <w:b/>
          <w:bCs/>
          <w:i/>
          <w:iCs/>
        </w:rPr>
        <w:t>GST</w:t>
      </w:r>
      <w:r>
        <w:rPr>
          <w:b/>
          <w:bCs/>
          <w:i/>
          <w:iCs/>
        </w:rPr>
        <w:noBreakHyphen/>
        <w:t xml:space="preserve">free </w:t>
      </w:r>
      <w:r>
        <w:t>if it is a supply of child car</w:t>
      </w:r>
      <w:r>
        <w:t xml:space="preserve">e by a registered carer (within the meaning of section 3 of the </w:t>
      </w:r>
      <w:r>
        <w:rPr>
          <w:i/>
          <w:iCs/>
        </w:rPr>
        <w:t>A New Tax System (Family Assistance) (Administration) Act 1999</w:t>
      </w:r>
      <w:r>
        <w:t>)</w:t>
      </w:r>
      <w:r>
        <w:rPr>
          <w:i/>
          <w:iCs/>
        </w:rPr>
        <w:t>.</w:t>
      </w:r>
    </w:p>
    <w:p w:rsidR="00000000" w:rsidRDefault="00B06724">
      <w:pPr>
        <w:pStyle w:val="Heading5"/>
      </w:pPr>
      <w:bookmarkStart w:id="224" w:name="_Toc90898868"/>
      <w:r>
        <w:rPr>
          <w:rStyle w:val="CharSectno"/>
        </w:rPr>
        <w:t>38</w:t>
      </w:r>
      <w:r>
        <w:rPr>
          <w:rStyle w:val="CharSectno"/>
        </w:rPr>
        <w:noBreakHyphen/>
        <w:t>145</w:t>
      </w:r>
      <w:r>
        <w:t xml:space="preserve">  Child care—approved child care services under the family assistance law</w:t>
      </w:r>
      <w:bookmarkEnd w:id="224"/>
    </w:p>
    <w:p w:rsidR="00000000" w:rsidRDefault="00B06724">
      <w:pPr>
        <w:pStyle w:val="subsection"/>
      </w:pPr>
      <w:r>
        <w:tab/>
      </w:r>
      <w:r>
        <w:tab/>
        <w:t xml:space="preserve">A supply is </w:t>
      </w:r>
      <w:r>
        <w:rPr>
          <w:b/>
          <w:bCs/>
          <w:i/>
          <w:iCs/>
        </w:rPr>
        <w:t>GST</w:t>
      </w:r>
      <w:r>
        <w:rPr>
          <w:b/>
          <w:bCs/>
          <w:i/>
          <w:iCs/>
        </w:rPr>
        <w:noBreakHyphen/>
        <w:t>free</w:t>
      </w:r>
      <w:r>
        <w:t xml:space="preserve"> </w:t>
      </w:r>
      <w:r>
        <w:t>if:</w:t>
      </w:r>
    </w:p>
    <w:p w:rsidR="00000000" w:rsidRDefault="00B06724">
      <w:pPr>
        <w:pStyle w:val="paragraph"/>
      </w:pPr>
      <w:r>
        <w:tab/>
        <w:t>(a)</w:t>
      </w:r>
      <w:r>
        <w:tab/>
        <w:t xml:space="preserve">it is a supply of child care by an approved child care service (within the meaning of section 3 of the </w:t>
      </w:r>
      <w:r>
        <w:rPr>
          <w:i/>
          <w:iCs/>
        </w:rPr>
        <w:t>A New Tax System (Family Assistance) (Administration) Act 1999</w:t>
      </w:r>
      <w:r>
        <w:t>); or</w:t>
      </w:r>
    </w:p>
    <w:p w:rsidR="00000000" w:rsidRDefault="00B06724">
      <w:pPr>
        <w:pStyle w:val="paragraph"/>
      </w:pPr>
      <w:r>
        <w:tab/>
        <w:t>(b)</w:t>
      </w:r>
      <w:r>
        <w:tab/>
        <w:t xml:space="preserve">it is a supply of an excursion that is directly related to a supply of </w:t>
      </w:r>
      <w:r>
        <w:t>child care covered by paragraph (a).</w:t>
      </w:r>
    </w:p>
    <w:p w:rsidR="00000000" w:rsidRDefault="00B06724">
      <w:pPr>
        <w:pStyle w:val="Heading5"/>
      </w:pPr>
      <w:bookmarkStart w:id="225" w:name="_Toc90898869"/>
      <w:r>
        <w:rPr>
          <w:rStyle w:val="CharSectno"/>
        </w:rPr>
        <w:t>38</w:t>
      </w:r>
      <w:r>
        <w:rPr>
          <w:rStyle w:val="CharSectno"/>
        </w:rPr>
        <w:noBreakHyphen/>
        <w:t>150</w:t>
      </w:r>
      <w:r>
        <w:t xml:space="preserve">  Other child care</w:t>
      </w:r>
      <w:bookmarkEnd w:id="225"/>
    </w:p>
    <w:p w:rsidR="00000000" w:rsidRDefault="00B06724">
      <w:pPr>
        <w:pStyle w:val="subsection"/>
      </w:pPr>
      <w:r>
        <w:tab/>
      </w:r>
      <w:r>
        <w:tab/>
        <w:t xml:space="preserve">A supply is </w:t>
      </w:r>
      <w:r>
        <w:rPr>
          <w:b/>
          <w:bCs/>
          <w:i/>
          <w:iCs/>
        </w:rPr>
        <w:t>GST</w:t>
      </w:r>
      <w:r>
        <w:rPr>
          <w:b/>
          <w:bCs/>
          <w:i/>
          <w:iCs/>
        </w:rPr>
        <w:noBreakHyphen/>
        <w:t>free</w:t>
      </w:r>
      <w:r>
        <w:t xml:space="preserve"> if it is a supply of child care by a supplier that is eligible for funding (whether or not in respect of that particular supply) from the Commonwea</w:t>
      </w:r>
      <w:r>
        <w:t xml:space="preserve">lth under guidelines made by the </w:t>
      </w:r>
      <w:r>
        <w:rPr>
          <w:position w:val="6"/>
          <w:sz w:val="16"/>
          <w:szCs w:val="16"/>
        </w:rPr>
        <w:t>*</w:t>
      </w:r>
      <w:r>
        <w:t>Child Care Minister that relate to the funding of:</w:t>
      </w:r>
    </w:p>
    <w:p w:rsidR="00000000" w:rsidRDefault="00B06724">
      <w:pPr>
        <w:pStyle w:val="paragraph"/>
      </w:pPr>
      <w:r>
        <w:tab/>
        <w:t>(a)</w:t>
      </w:r>
      <w:r>
        <w:tab/>
        <w:t>family day care; or</w:t>
      </w:r>
    </w:p>
    <w:p w:rsidR="00000000" w:rsidRDefault="00B06724">
      <w:pPr>
        <w:pStyle w:val="paragraph"/>
      </w:pPr>
      <w:r>
        <w:tab/>
        <w:t>(b)</w:t>
      </w:r>
      <w:r>
        <w:tab/>
        <w:t>occasional care; or</w:t>
      </w:r>
    </w:p>
    <w:p w:rsidR="00000000" w:rsidRDefault="00B06724">
      <w:pPr>
        <w:pStyle w:val="paragraph"/>
      </w:pPr>
      <w:r>
        <w:tab/>
        <w:t>(c)</w:t>
      </w:r>
      <w:r>
        <w:tab/>
        <w:t>outside school hours care; or</w:t>
      </w:r>
    </w:p>
    <w:p w:rsidR="00000000" w:rsidRDefault="00B06724">
      <w:pPr>
        <w:pStyle w:val="paragraph"/>
      </w:pPr>
      <w:r>
        <w:tab/>
        <w:t>(d)</w:t>
      </w:r>
      <w:r>
        <w:tab/>
        <w:t>vacation care; or</w:t>
      </w:r>
    </w:p>
    <w:p w:rsidR="00000000" w:rsidRDefault="00B06724">
      <w:pPr>
        <w:pStyle w:val="paragraph"/>
      </w:pPr>
      <w:r>
        <w:tab/>
        <w:t>(e)</w:t>
      </w:r>
      <w:r>
        <w:tab/>
        <w:t>any other type of care determined in writing by that Minis</w:t>
      </w:r>
      <w:r>
        <w:t>ter.</w:t>
      </w:r>
    </w:p>
    <w:p w:rsidR="00000000" w:rsidRDefault="00B06724">
      <w:pPr>
        <w:pStyle w:val="Heading5"/>
      </w:pPr>
      <w:bookmarkStart w:id="226" w:name="_Toc90898870"/>
      <w:r>
        <w:rPr>
          <w:rStyle w:val="CharSectno"/>
        </w:rPr>
        <w:t>38</w:t>
      </w:r>
      <w:r>
        <w:rPr>
          <w:rStyle w:val="CharSectno"/>
        </w:rPr>
        <w:noBreakHyphen/>
        <w:t>155</w:t>
      </w:r>
      <w:r>
        <w:t xml:space="preserve">  Supplies directly related to child care that is GST</w:t>
      </w:r>
      <w:r>
        <w:noBreakHyphen/>
        <w:t>free</w:t>
      </w:r>
      <w:bookmarkEnd w:id="226"/>
    </w:p>
    <w:p w:rsidR="00000000" w:rsidRDefault="00B06724">
      <w:pPr>
        <w:pStyle w:val="subsection"/>
      </w:pPr>
      <w:r>
        <w:tab/>
      </w:r>
      <w:r>
        <w:tab/>
        <w:t xml:space="preserve">A supply is </w:t>
      </w:r>
      <w:r>
        <w:rPr>
          <w:b/>
          <w:bCs/>
          <w:i/>
          <w:iCs/>
        </w:rPr>
        <w:t>GST</w:t>
      </w:r>
      <w:r>
        <w:rPr>
          <w:b/>
          <w:bCs/>
          <w:i/>
          <w:iCs/>
        </w:rPr>
        <w:noBreakHyphen/>
        <w:t>free</w:t>
      </w:r>
      <w:r>
        <w:t xml:space="preserve"> if it is a supply that is directly related to a supply of child care that is:</w:t>
      </w:r>
    </w:p>
    <w:p w:rsidR="00000000" w:rsidRDefault="00B06724">
      <w:pPr>
        <w:pStyle w:val="paragraph"/>
      </w:pPr>
      <w:r>
        <w:tab/>
        <w:t>(a)</w:t>
      </w:r>
      <w:r>
        <w:tab/>
        <w:t>GST</w:t>
      </w:r>
      <w:r>
        <w:noBreakHyphen/>
        <w:t>free because of section 38</w:t>
      </w:r>
      <w:r>
        <w:noBreakHyphen/>
        <w:t>140, 38</w:t>
      </w:r>
      <w:r>
        <w:noBreakHyphen/>
        <w:t>145 or 38</w:t>
      </w:r>
      <w:r>
        <w:noBreakHyphen/>
      </w:r>
      <w:r>
        <w:t>150; and</w:t>
      </w:r>
    </w:p>
    <w:p w:rsidR="00000000" w:rsidRDefault="00B06724">
      <w:pPr>
        <w:pStyle w:val="paragraph"/>
      </w:pPr>
      <w:r>
        <w:tab/>
        <w:t>(b)</w:t>
      </w:r>
      <w:r>
        <w:tab/>
        <w:t>supplied by, or on behalf of, the supplier of the child care.</w:t>
      </w:r>
    </w:p>
    <w:p w:rsidR="00000000" w:rsidRDefault="00B06724">
      <w:pPr>
        <w:pStyle w:val="Heading4"/>
      </w:pPr>
      <w:bookmarkStart w:id="227" w:name="_Toc90898871"/>
      <w:r>
        <w:rPr>
          <w:rStyle w:val="CharSubdNo"/>
        </w:rPr>
        <w:t>Subdivision 38</w:t>
      </w:r>
      <w:r>
        <w:rPr>
          <w:rStyle w:val="CharSubdNo"/>
        </w:rPr>
        <w:noBreakHyphen/>
        <w:t>E</w:t>
      </w:r>
      <w:r>
        <w:t>—</w:t>
      </w:r>
      <w:r>
        <w:rPr>
          <w:rStyle w:val="CharSubdText"/>
        </w:rPr>
        <w:t>Exports and other supplies for consumption outside Australia</w:t>
      </w:r>
      <w:bookmarkEnd w:id="227"/>
    </w:p>
    <w:p w:rsidR="00000000" w:rsidRDefault="00B06724">
      <w:pPr>
        <w:pStyle w:val="Heading5"/>
      </w:pPr>
      <w:bookmarkStart w:id="228" w:name="_Toc90898872"/>
      <w:r>
        <w:rPr>
          <w:rStyle w:val="CharSectno"/>
        </w:rPr>
        <w:t>38</w:t>
      </w:r>
      <w:r>
        <w:rPr>
          <w:rStyle w:val="CharSectno"/>
        </w:rPr>
        <w:noBreakHyphen/>
        <w:t>185</w:t>
      </w:r>
      <w:r>
        <w:t xml:space="preserve">  Exports of goods</w:t>
      </w:r>
      <w:bookmarkEnd w:id="228"/>
    </w:p>
    <w:p w:rsidR="00000000" w:rsidRDefault="00B06724">
      <w:pPr>
        <w:pStyle w:val="subsection"/>
      </w:pPr>
      <w:r>
        <w:tab/>
        <w:t>(1)</w:t>
      </w:r>
      <w:r>
        <w:tab/>
      </w:r>
      <w:r>
        <w:t xml:space="preserve">The third column of this table sets out supplies that are </w:t>
      </w:r>
      <w:r>
        <w:rPr>
          <w:b/>
          <w:bCs/>
          <w:i/>
          <w:iCs/>
        </w:rPr>
        <w:t>GST</w:t>
      </w:r>
      <w:r>
        <w:rPr>
          <w:b/>
          <w:bCs/>
          <w:i/>
          <w:iCs/>
        </w:rPr>
        <w:noBreakHyphen/>
        <w:t>free</w:t>
      </w:r>
      <w:r>
        <w:t>:</w:t>
      </w:r>
    </w:p>
    <w:p w:rsidR="00000000" w:rsidRDefault="00B06724">
      <w:pPr>
        <w:pStyle w:val="Table"/>
        <w:keepNext/>
      </w:pPr>
    </w:p>
    <w:tbl>
      <w:tblPr>
        <w:tblW w:w="0" w:type="auto"/>
        <w:tblInd w:w="108" w:type="dxa"/>
        <w:tblLayout w:type="fixed"/>
        <w:tblLook w:val="0000" w:firstRow="0" w:lastRow="0" w:firstColumn="0" w:lastColumn="0" w:noHBand="0" w:noVBand="0"/>
      </w:tblPr>
      <w:tblGrid>
        <w:gridCol w:w="624"/>
        <w:gridCol w:w="1502"/>
        <w:gridCol w:w="4962"/>
      </w:tblGrid>
      <w:tr w:rsidR="00000000">
        <w:tblPrEx>
          <w:tblCellMar>
            <w:top w:w="0" w:type="dxa"/>
            <w:bottom w:w="0" w:type="dxa"/>
          </w:tblCellMar>
        </w:tblPrEx>
        <w:trPr>
          <w:cantSplit/>
          <w:tblHeader/>
        </w:trPr>
        <w:tc>
          <w:tcPr>
            <w:tcW w:w="7088" w:type="dxa"/>
            <w:gridSpan w:val="3"/>
            <w:tcBorders>
              <w:top w:val="single" w:sz="12" w:space="0" w:color="auto"/>
              <w:left w:val="nil"/>
              <w:bottom w:val="single" w:sz="6" w:space="0" w:color="000000"/>
              <w:right w:val="nil"/>
            </w:tcBorders>
          </w:tcPr>
          <w:p w:rsidR="00000000" w:rsidRDefault="00B06724">
            <w:pPr>
              <w:pStyle w:val="Table"/>
              <w:keepNext/>
              <w:rPr>
                <w:b/>
                <w:bCs/>
              </w:rPr>
            </w:pPr>
            <w:r>
              <w:rPr>
                <w:b/>
                <w:bCs/>
              </w:rPr>
              <w:t>GST</w:t>
            </w:r>
            <w:r>
              <w:rPr>
                <w:b/>
                <w:bCs/>
              </w:rPr>
              <w:noBreakHyphen/>
              <w:t>free exports of goods</w:t>
            </w:r>
          </w:p>
        </w:tc>
      </w:tr>
      <w:tr w:rsidR="00000000">
        <w:tblPrEx>
          <w:tblCellMar>
            <w:top w:w="0" w:type="dxa"/>
            <w:left w:w="107" w:type="dxa"/>
            <w:bottom w:w="0" w:type="dxa"/>
            <w:right w:w="107" w:type="dxa"/>
          </w:tblCellMar>
        </w:tblPrEx>
        <w:trPr>
          <w:cantSplit/>
          <w:tblHeader/>
        </w:trPr>
        <w:tc>
          <w:tcPr>
            <w:tcW w:w="624"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1502" w:type="dxa"/>
            <w:tcBorders>
              <w:top w:val="single" w:sz="6" w:space="0" w:color="000000"/>
              <w:left w:val="nil"/>
              <w:bottom w:val="single" w:sz="12" w:space="0" w:color="auto"/>
              <w:right w:val="nil"/>
            </w:tcBorders>
          </w:tcPr>
          <w:p w:rsidR="00000000" w:rsidRDefault="00B06724">
            <w:pPr>
              <w:pStyle w:val="Table"/>
              <w:keepNext/>
              <w:rPr>
                <w:b/>
                <w:bCs/>
              </w:rPr>
            </w:pPr>
            <w:r>
              <w:rPr>
                <w:b/>
                <w:bCs/>
              </w:rPr>
              <w:t>Topic</w:t>
            </w:r>
          </w:p>
        </w:tc>
        <w:tc>
          <w:tcPr>
            <w:tcW w:w="4962" w:type="dxa"/>
            <w:tcBorders>
              <w:top w:val="single" w:sz="6" w:space="0" w:color="000000"/>
              <w:left w:val="nil"/>
              <w:bottom w:val="single" w:sz="12" w:space="0" w:color="auto"/>
              <w:right w:val="nil"/>
            </w:tcBorders>
          </w:tcPr>
          <w:p w:rsidR="00000000" w:rsidRDefault="00B06724">
            <w:pPr>
              <w:pStyle w:val="Table"/>
              <w:keepNext/>
              <w:rPr>
                <w:b/>
                <w:bCs/>
              </w:rPr>
            </w:pPr>
            <w:r>
              <w:rPr>
                <w:b/>
                <w:bCs/>
              </w:rPr>
              <w:t>These supplies are GST</w:t>
            </w:r>
            <w:r>
              <w:rPr>
                <w:b/>
                <w:bCs/>
              </w:rPr>
              <w:noBreakHyphen/>
              <w:t>free ...</w:t>
            </w:r>
          </w:p>
        </w:tc>
      </w:tr>
      <w:tr w:rsidR="00000000">
        <w:tblPrEx>
          <w:tblCellMar>
            <w:top w:w="0" w:type="dxa"/>
            <w:left w:w="107" w:type="dxa"/>
            <w:bottom w:w="0" w:type="dxa"/>
            <w:right w:w="107" w:type="dxa"/>
          </w:tblCellMar>
        </w:tblPrEx>
        <w:trPr>
          <w:cantSplit/>
        </w:trPr>
        <w:tc>
          <w:tcPr>
            <w:tcW w:w="624" w:type="dxa"/>
            <w:tcBorders>
              <w:top w:val="single" w:sz="12" w:space="0" w:color="auto"/>
              <w:left w:val="nil"/>
              <w:bottom w:val="dotted" w:sz="6" w:space="0" w:color="auto"/>
              <w:right w:val="nil"/>
            </w:tcBorders>
          </w:tcPr>
          <w:p w:rsidR="00000000" w:rsidRDefault="00B06724">
            <w:pPr>
              <w:pStyle w:val="Table"/>
            </w:pPr>
            <w:r>
              <w:t>1</w:t>
            </w:r>
          </w:p>
        </w:tc>
        <w:tc>
          <w:tcPr>
            <w:tcW w:w="1502" w:type="dxa"/>
            <w:tcBorders>
              <w:top w:val="single" w:sz="12" w:space="0" w:color="auto"/>
              <w:left w:val="nil"/>
              <w:bottom w:val="dotted" w:sz="6" w:space="0" w:color="auto"/>
              <w:right w:val="nil"/>
            </w:tcBorders>
          </w:tcPr>
          <w:p w:rsidR="00000000" w:rsidRDefault="00B06724">
            <w:pPr>
              <w:pStyle w:val="Table"/>
            </w:pPr>
            <w:r>
              <w:t>Export of goods—general</w:t>
            </w:r>
          </w:p>
        </w:tc>
        <w:tc>
          <w:tcPr>
            <w:tcW w:w="4962" w:type="dxa"/>
            <w:tcBorders>
              <w:top w:val="single" w:sz="12" w:space="0" w:color="auto"/>
              <w:left w:val="nil"/>
              <w:bottom w:val="dotted" w:sz="6" w:space="0" w:color="auto"/>
              <w:right w:val="nil"/>
            </w:tcBorders>
          </w:tcPr>
          <w:p w:rsidR="00000000" w:rsidRDefault="00B06724">
            <w:pPr>
              <w:pStyle w:val="Table"/>
            </w:pPr>
            <w:r>
              <w:t>a supply of goods,</w:t>
            </w:r>
            <w:r>
              <w:t xml:space="preserve"> but only if the supplier exports them from Australia before, or within 60 days (or such further period as the Commissioner allows) after:</w:t>
            </w:r>
          </w:p>
          <w:p w:rsidR="00000000" w:rsidRDefault="00B06724">
            <w:pPr>
              <w:pStyle w:val="Tablea"/>
            </w:pPr>
            <w:r>
              <w:t>(a)</w:t>
            </w:r>
            <w:r>
              <w:tab/>
              <w:t xml:space="preserve">the day on which the supplier receives any of the </w:t>
            </w:r>
            <w:r>
              <w:rPr>
                <w:position w:val="6"/>
                <w:sz w:val="16"/>
                <w:szCs w:val="16"/>
              </w:rPr>
              <w:t>*</w:t>
            </w:r>
            <w:r>
              <w:t>consideration for the supply; or</w:t>
            </w:r>
          </w:p>
          <w:p w:rsidR="00000000" w:rsidRDefault="00B06724">
            <w:pPr>
              <w:pStyle w:val="Tablea"/>
            </w:pPr>
            <w:r>
              <w:t>(b)</w:t>
            </w:r>
            <w:r>
              <w:tab/>
              <w:t>if, on an earlier day, th</w:t>
            </w:r>
            <w:r>
              <w:t xml:space="preserve">e supplier gives an </w:t>
            </w:r>
            <w:r>
              <w:rPr>
                <w:position w:val="6"/>
                <w:sz w:val="16"/>
                <w:szCs w:val="16"/>
              </w:rPr>
              <w:t>*</w:t>
            </w:r>
            <w:r>
              <w:t>invoice for the supply—the day on which the supplier gives the invoice.</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1502" w:type="dxa"/>
            <w:tcBorders>
              <w:top w:val="dotted" w:sz="6" w:space="0" w:color="auto"/>
              <w:left w:val="nil"/>
              <w:bottom w:val="dotted" w:sz="6" w:space="0" w:color="auto"/>
              <w:right w:val="nil"/>
            </w:tcBorders>
          </w:tcPr>
          <w:p w:rsidR="00000000" w:rsidRDefault="00B06724">
            <w:pPr>
              <w:pStyle w:val="Table"/>
            </w:pPr>
            <w:r>
              <w:t>Export of goods—supplies paid for by instalments</w:t>
            </w:r>
          </w:p>
        </w:tc>
        <w:tc>
          <w:tcPr>
            <w:tcW w:w="4962" w:type="dxa"/>
            <w:tcBorders>
              <w:top w:val="dotted" w:sz="6" w:space="0" w:color="auto"/>
              <w:left w:val="nil"/>
              <w:bottom w:val="dotted" w:sz="6" w:space="0" w:color="auto"/>
              <w:right w:val="nil"/>
            </w:tcBorders>
          </w:tcPr>
          <w:p w:rsidR="00000000" w:rsidRDefault="00B06724">
            <w:pPr>
              <w:pStyle w:val="Table"/>
            </w:pPr>
            <w:r>
              <w:t xml:space="preserve">a supply of goods for which the </w:t>
            </w:r>
            <w:r>
              <w:rPr>
                <w:position w:val="6"/>
                <w:sz w:val="16"/>
                <w:szCs w:val="16"/>
              </w:rPr>
              <w:t>*</w:t>
            </w:r>
            <w:r>
              <w:t>consideration is provided in instalments under a contract that requires the go</w:t>
            </w:r>
            <w:r>
              <w:t>ods to be exported, but only if the supplier exports them from Australia before, or within 60 days (or such further period as the Commissioner allows) after:</w:t>
            </w:r>
          </w:p>
          <w:p w:rsidR="00000000" w:rsidRDefault="00B06724">
            <w:pPr>
              <w:pStyle w:val="Tablea"/>
            </w:pPr>
            <w:r>
              <w:t>(a)</w:t>
            </w:r>
            <w:r>
              <w:tab/>
              <w:t>the day on which the supplier receives any of the final instalment of the consideration for th</w:t>
            </w:r>
            <w:r>
              <w:t>e supply; or</w:t>
            </w:r>
          </w:p>
          <w:p w:rsidR="00000000" w:rsidRDefault="00B06724">
            <w:pPr>
              <w:pStyle w:val="Tablea"/>
            </w:pPr>
            <w:r>
              <w:t>(b)</w:t>
            </w:r>
            <w:r>
              <w:tab/>
              <w:t xml:space="preserve">if, on an earlier day, the supplier gives an </w:t>
            </w:r>
            <w:r>
              <w:rPr>
                <w:position w:val="6"/>
                <w:sz w:val="16"/>
                <w:szCs w:val="16"/>
              </w:rPr>
              <w:t>*</w:t>
            </w:r>
            <w:r>
              <w:t>invoice for that final instalment—the day on which the supplier gives the invoice.</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1502" w:type="dxa"/>
            <w:tcBorders>
              <w:top w:val="dotted" w:sz="6" w:space="0" w:color="auto"/>
              <w:left w:val="nil"/>
              <w:bottom w:val="dotted" w:sz="6" w:space="0" w:color="auto"/>
              <w:right w:val="nil"/>
            </w:tcBorders>
          </w:tcPr>
          <w:p w:rsidR="00000000" w:rsidRDefault="00B06724">
            <w:pPr>
              <w:pStyle w:val="Table"/>
            </w:pPr>
            <w:r>
              <w:t>Export of aircraft or ships</w:t>
            </w:r>
          </w:p>
        </w:tc>
        <w:tc>
          <w:tcPr>
            <w:tcW w:w="4962" w:type="dxa"/>
            <w:tcBorders>
              <w:top w:val="dotted" w:sz="6" w:space="0" w:color="auto"/>
              <w:left w:val="nil"/>
              <w:bottom w:val="dotted" w:sz="6" w:space="0" w:color="auto"/>
              <w:right w:val="nil"/>
            </w:tcBorders>
          </w:tcPr>
          <w:p w:rsidR="00000000" w:rsidRDefault="00B06724">
            <w:pPr>
              <w:pStyle w:val="Table"/>
            </w:pPr>
            <w:r>
              <w:t xml:space="preserve">a supply of an aircraft or </w:t>
            </w:r>
            <w:r>
              <w:rPr>
                <w:position w:val="6"/>
                <w:sz w:val="16"/>
                <w:szCs w:val="16"/>
              </w:rPr>
              <w:t>*</w:t>
            </w:r>
            <w:r>
              <w:t xml:space="preserve">ship, but only if the recipient of the aircraft or </w:t>
            </w:r>
            <w:r>
              <w:t>ship exports it from Australia under its own power within 60 days (or such further period as the Commissioner allows) after taking physical possession of it.</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4</w:t>
            </w:r>
          </w:p>
        </w:tc>
        <w:tc>
          <w:tcPr>
            <w:tcW w:w="1502" w:type="dxa"/>
            <w:tcBorders>
              <w:top w:val="dotted" w:sz="6" w:space="0" w:color="auto"/>
              <w:left w:val="nil"/>
              <w:bottom w:val="dotted" w:sz="6" w:space="0" w:color="auto"/>
              <w:right w:val="nil"/>
            </w:tcBorders>
          </w:tcPr>
          <w:p w:rsidR="00000000" w:rsidRDefault="00B06724">
            <w:pPr>
              <w:pStyle w:val="Table"/>
            </w:pPr>
            <w:r>
              <w:t>Export of aircraft or ships—paid for by instalments</w:t>
            </w:r>
          </w:p>
        </w:tc>
        <w:tc>
          <w:tcPr>
            <w:tcW w:w="4962" w:type="dxa"/>
            <w:tcBorders>
              <w:top w:val="dotted" w:sz="6" w:space="0" w:color="auto"/>
              <w:left w:val="nil"/>
              <w:bottom w:val="dotted" w:sz="6" w:space="0" w:color="auto"/>
              <w:right w:val="nil"/>
            </w:tcBorders>
          </w:tcPr>
          <w:p w:rsidR="00000000" w:rsidRDefault="00B06724">
            <w:pPr>
              <w:pStyle w:val="Table"/>
            </w:pPr>
            <w:r>
              <w:t xml:space="preserve">a supply of an aircraft or </w:t>
            </w:r>
            <w:r>
              <w:rPr>
                <w:position w:val="6"/>
                <w:sz w:val="16"/>
                <w:szCs w:val="16"/>
              </w:rPr>
              <w:t>*</w:t>
            </w:r>
            <w:r>
              <w:t xml:space="preserve">ship for which </w:t>
            </w:r>
            <w:r>
              <w:t xml:space="preserve">the </w:t>
            </w:r>
            <w:r>
              <w:rPr>
                <w:position w:val="6"/>
                <w:sz w:val="16"/>
                <w:szCs w:val="16"/>
              </w:rPr>
              <w:t>*</w:t>
            </w:r>
            <w:r>
              <w:t xml:space="preserve">consideration is provided in instalments under a contract that requires the aircraft or ship to be exported, but only if the </w:t>
            </w:r>
            <w:r>
              <w:rPr>
                <w:position w:val="6"/>
                <w:sz w:val="16"/>
                <w:szCs w:val="16"/>
              </w:rPr>
              <w:t>*</w:t>
            </w:r>
            <w:r>
              <w:t xml:space="preserve">recipient exports it from Australia before, or within 60 days (or such further period as the Commissioner allows) after, the </w:t>
            </w:r>
            <w:r>
              <w:t>earliest day on which one or more of the following occurs:</w:t>
            </w:r>
          </w:p>
          <w:p w:rsidR="00000000" w:rsidRDefault="00B06724">
            <w:pPr>
              <w:pStyle w:val="Tablea"/>
            </w:pPr>
            <w:r>
              <w:t>(a)</w:t>
            </w:r>
            <w:r>
              <w:tab/>
              <w:t>the supplier receives any of the final instalment of the consideration for the supply;</w:t>
            </w:r>
          </w:p>
          <w:p w:rsidR="00000000" w:rsidRDefault="00B06724">
            <w:pPr>
              <w:pStyle w:val="Tablea"/>
            </w:pPr>
            <w:r>
              <w:t>(b)</w:t>
            </w:r>
            <w:r>
              <w:tab/>
              <w:t xml:space="preserve">the supplier gives an </w:t>
            </w:r>
            <w:r>
              <w:rPr>
                <w:position w:val="6"/>
                <w:sz w:val="16"/>
                <w:szCs w:val="16"/>
              </w:rPr>
              <w:t>*</w:t>
            </w:r>
            <w:r>
              <w:t>invoice for that final instalment;</w:t>
            </w:r>
          </w:p>
          <w:p w:rsidR="00000000" w:rsidRDefault="00B06724">
            <w:pPr>
              <w:pStyle w:val="Tablea"/>
            </w:pPr>
            <w:r>
              <w:t>(c)</w:t>
            </w:r>
            <w:r>
              <w:tab/>
              <w:t>the supplier delivers the aircraft or sh</w:t>
            </w:r>
            <w:r>
              <w:t>ip to the recipient or (at the recipient’s request) to another person.</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5</w:t>
            </w:r>
          </w:p>
        </w:tc>
        <w:tc>
          <w:tcPr>
            <w:tcW w:w="1502" w:type="dxa"/>
            <w:tcBorders>
              <w:top w:val="dotted" w:sz="6" w:space="0" w:color="auto"/>
              <w:left w:val="nil"/>
              <w:bottom w:val="dotted" w:sz="6" w:space="0" w:color="auto"/>
              <w:right w:val="nil"/>
            </w:tcBorders>
          </w:tcPr>
          <w:p w:rsidR="00000000" w:rsidRDefault="00B06724">
            <w:pPr>
              <w:pStyle w:val="Table"/>
            </w:pPr>
            <w:r>
              <w:t>Export of goods that are to be consumed on international flights or voyages</w:t>
            </w:r>
          </w:p>
        </w:tc>
        <w:tc>
          <w:tcPr>
            <w:tcW w:w="4962" w:type="dxa"/>
            <w:tcBorders>
              <w:top w:val="dotted" w:sz="6" w:space="0" w:color="auto"/>
              <w:left w:val="nil"/>
              <w:bottom w:val="dotted" w:sz="6" w:space="0" w:color="auto"/>
              <w:right w:val="nil"/>
            </w:tcBorders>
          </w:tcPr>
          <w:p w:rsidR="00000000" w:rsidRDefault="00B06724">
            <w:pPr>
              <w:pStyle w:val="Table"/>
            </w:pPr>
            <w:r>
              <w:t>a supply of:</w:t>
            </w:r>
          </w:p>
          <w:p w:rsidR="00000000" w:rsidRDefault="00B06724">
            <w:pPr>
              <w:pStyle w:val="Tablea"/>
            </w:pPr>
            <w:r>
              <w:t>(a)</w:t>
            </w:r>
            <w:r>
              <w:tab/>
            </w:r>
            <w:r>
              <w:rPr>
                <w:position w:val="6"/>
                <w:sz w:val="16"/>
                <w:szCs w:val="16"/>
              </w:rPr>
              <w:t>*</w:t>
            </w:r>
            <w:r>
              <w:t>aircraft’s stores, or spare parts, for use, consumption or sale on an aircraft on a flig</w:t>
            </w:r>
            <w:r>
              <w:t>ht that has a destination outside Australia; or</w:t>
            </w:r>
          </w:p>
          <w:p w:rsidR="00000000" w:rsidRDefault="00B06724">
            <w:pPr>
              <w:pStyle w:val="Tablea"/>
            </w:pPr>
            <w:r>
              <w:t>(b)</w:t>
            </w:r>
            <w:r>
              <w:tab/>
            </w:r>
            <w:r>
              <w:rPr>
                <w:position w:val="6"/>
                <w:sz w:val="16"/>
                <w:szCs w:val="16"/>
              </w:rPr>
              <w:t>*</w:t>
            </w:r>
            <w:r>
              <w:t xml:space="preserve">ship’s stores, or spare parts, for use, consumption or sale on a </w:t>
            </w:r>
            <w:r>
              <w:rPr>
                <w:position w:val="6"/>
                <w:sz w:val="16"/>
                <w:szCs w:val="16"/>
              </w:rPr>
              <w:t>*</w:t>
            </w:r>
            <w:r>
              <w:t>ship on a voyage that has a destination outside Australia;</w:t>
            </w:r>
          </w:p>
          <w:p w:rsidR="00000000" w:rsidRDefault="00B06724">
            <w:pPr>
              <w:pStyle w:val="Table"/>
            </w:pPr>
            <w:r>
              <w:t xml:space="preserve">whether or not part of the flight or voyage involves a journey between places </w:t>
            </w:r>
            <w:r>
              <w:t>in Australia.</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6</w:t>
            </w:r>
          </w:p>
        </w:tc>
        <w:tc>
          <w:tcPr>
            <w:tcW w:w="1502" w:type="dxa"/>
            <w:tcBorders>
              <w:top w:val="dotted" w:sz="6" w:space="0" w:color="auto"/>
              <w:left w:val="nil"/>
              <w:bottom w:val="dotted" w:sz="6" w:space="0" w:color="auto"/>
              <w:right w:val="nil"/>
            </w:tcBorders>
          </w:tcPr>
          <w:p w:rsidR="00000000" w:rsidRDefault="00B06724">
            <w:pPr>
              <w:pStyle w:val="Table"/>
            </w:pPr>
            <w:r>
              <w:t>Export of goods used to repair etc. imported goods</w:t>
            </w:r>
          </w:p>
        </w:tc>
        <w:tc>
          <w:tcPr>
            <w:tcW w:w="4962" w:type="dxa"/>
            <w:tcBorders>
              <w:top w:val="dotted" w:sz="6" w:space="0" w:color="auto"/>
              <w:left w:val="nil"/>
              <w:bottom w:val="dotted" w:sz="6" w:space="0" w:color="auto"/>
              <w:right w:val="nil"/>
            </w:tcBorders>
          </w:tcPr>
          <w:p w:rsidR="00000000" w:rsidRDefault="00B06724">
            <w:pPr>
              <w:pStyle w:val="Table"/>
            </w:pPr>
            <w:r>
              <w:t>a supply of goods in the course of repairing, renovating, modifying or treating other goods from outside Australia whose destination is outside Australia, but only if:</w:t>
            </w:r>
          </w:p>
          <w:p w:rsidR="00000000" w:rsidRDefault="00B06724">
            <w:pPr>
              <w:pStyle w:val="Tablea"/>
            </w:pPr>
            <w:r>
              <w:t>(a)</w:t>
            </w:r>
            <w:r>
              <w:tab/>
            </w:r>
            <w:r>
              <w:t>the goods are attached to, or become part of, the other goods; or</w:t>
            </w:r>
          </w:p>
          <w:p w:rsidR="00000000" w:rsidRDefault="00B06724">
            <w:pPr>
              <w:pStyle w:val="Tablea"/>
            </w:pPr>
            <w:r>
              <w:t>(b)</w:t>
            </w:r>
            <w:r>
              <w:tab/>
              <w:t>the goods become unusable or worthless as a direct result of being used to repair, renovate, modify or treat the other goods.</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000000"/>
              <w:right w:val="nil"/>
            </w:tcBorders>
          </w:tcPr>
          <w:p w:rsidR="00000000" w:rsidRDefault="00B06724">
            <w:pPr>
              <w:pStyle w:val="Table"/>
            </w:pPr>
            <w:r>
              <w:t>7</w:t>
            </w:r>
          </w:p>
        </w:tc>
        <w:tc>
          <w:tcPr>
            <w:tcW w:w="1502" w:type="dxa"/>
            <w:tcBorders>
              <w:top w:val="dotted" w:sz="6" w:space="0" w:color="auto"/>
              <w:left w:val="nil"/>
              <w:bottom w:val="single" w:sz="12" w:space="0" w:color="000000"/>
              <w:right w:val="nil"/>
            </w:tcBorders>
          </w:tcPr>
          <w:p w:rsidR="00000000" w:rsidRDefault="00B06724">
            <w:pPr>
              <w:pStyle w:val="Table"/>
            </w:pPr>
            <w:r>
              <w:t>Goods exported by travellers as accompanied baggage</w:t>
            </w:r>
          </w:p>
        </w:tc>
        <w:tc>
          <w:tcPr>
            <w:tcW w:w="4962" w:type="dxa"/>
            <w:tcBorders>
              <w:top w:val="dotted" w:sz="6" w:space="0" w:color="auto"/>
              <w:left w:val="nil"/>
              <w:bottom w:val="single" w:sz="12" w:space="0" w:color="000000"/>
              <w:right w:val="nil"/>
            </w:tcBorders>
          </w:tcPr>
          <w:p w:rsidR="00000000" w:rsidRDefault="00B06724">
            <w:pPr>
              <w:pStyle w:val="Table"/>
            </w:pPr>
            <w:r>
              <w:t>a sup</w:t>
            </w:r>
            <w:r>
              <w:t xml:space="preserve">ply of goods to a </w:t>
            </w:r>
            <w:r>
              <w:rPr>
                <w:position w:val="6"/>
                <w:sz w:val="16"/>
                <w:szCs w:val="16"/>
              </w:rPr>
              <w:t>*</w:t>
            </w:r>
            <w:r>
              <w:t>relevant traveller, but only if:</w:t>
            </w:r>
          </w:p>
          <w:p w:rsidR="00000000" w:rsidRDefault="00B06724">
            <w:pPr>
              <w:pStyle w:val="Tablea"/>
            </w:pPr>
            <w:r>
              <w:t>(a)</w:t>
            </w:r>
            <w:r>
              <w:tab/>
              <w:t>the supply is made in accordance with the rules specified in the regulations; and</w:t>
            </w:r>
          </w:p>
          <w:p w:rsidR="00000000" w:rsidRDefault="00B06724">
            <w:pPr>
              <w:pStyle w:val="Tablea"/>
            </w:pPr>
            <w:r>
              <w:t>(b)</w:t>
            </w:r>
            <w:r>
              <w:tab/>
              <w:t>the goods are exported as accompanied baggage of the relevant traveller.</w:t>
            </w:r>
          </w:p>
        </w:tc>
      </w:tr>
    </w:tbl>
    <w:p w:rsidR="00000000" w:rsidRDefault="00B06724">
      <w:pPr>
        <w:pStyle w:val="subsection"/>
      </w:pPr>
      <w:r>
        <w:tab/>
        <w:t>(2)</w:t>
      </w:r>
      <w:r>
        <w:tab/>
        <w:t>However, a supply covered by any of</w:t>
      </w:r>
      <w:r>
        <w:t xml:space="preserve"> items 1 to 6 in the table in subsection (1) is </w:t>
      </w:r>
      <w:r>
        <w:rPr>
          <w:i/>
          <w:iCs/>
        </w:rPr>
        <w:t>not</w:t>
      </w:r>
      <w:r>
        <w:t xml:space="preserve"> GST</w:t>
      </w:r>
      <w:r>
        <w:noBreakHyphen/>
        <w:t>free if the supplier reimports the goods into Australia.</w:t>
      </w:r>
    </w:p>
    <w:p w:rsidR="00000000" w:rsidRDefault="00B06724">
      <w:pPr>
        <w:pStyle w:val="subsection"/>
      </w:pPr>
      <w:r>
        <w:tab/>
        <w:t>(3)</w:t>
      </w:r>
      <w:r>
        <w:tab/>
        <w:t xml:space="preserve">Without limiting items 1 and 2 in the table in subsection (1), a supplier of goods is treated, for the purposes of those items, as having </w:t>
      </w:r>
      <w:r>
        <w:t>exported the goods from Australia if:</w:t>
      </w:r>
    </w:p>
    <w:p w:rsidR="00000000" w:rsidRDefault="00B06724">
      <w:pPr>
        <w:pStyle w:val="paragraph"/>
      </w:pPr>
      <w:r>
        <w:tab/>
        <w:t>(a)</w:t>
      </w:r>
      <w:r>
        <w:tab/>
        <w:t xml:space="preserve">before the goods are exported, the supplier supplies them to an entity that is not </w:t>
      </w:r>
      <w:r>
        <w:rPr>
          <w:position w:val="6"/>
          <w:sz w:val="16"/>
          <w:szCs w:val="16"/>
        </w:rPr>
        <w:t>*</w:t>
      </w:r>
      <w:r>
        <w:t xml:space="preserve">registered or </w:t>
      </w:r>
      <w:r>
        <w:rPr>
          <w:position w:val="6"/>
          <w:sz w:val="16"/>
          <w:szCs w:val="16"/>
        </w:rPr>
        <w:t>*</w:t>
      </w:r>
      <w:r>
        <w:t>required to be registered; and</w:t>
      </w:r>
    </w:p>
    <w:p w:rsidR="00000000" w:rsidRDefault="00B06724">
      <w:pPr>
        <w:pStyle w:val="paragraph"/>
      </w:pPr>
      <w:r>
        <w:tab/>
        <w:t>(b)</w:t>
      </w:r>
      <w:r>
        <w:tab/>
        <w:t>that entity exports the goods from Australia; and</w:t>
      </w:r>
    </w:p>
    <w:p w:rsidR="00000000" w:rsidRDefault="00B06724">
      <w:pPr>
        <w:pStyle w:val="paragraph"/>
      </w:pPr>
      <w:r>
        <w:tab/>
        <w:t>(c)</w:t>
      </w:r>
      <w:r>
        <w:tab/>
      </w:r>
      <w:r>
        <w:t xml:space="preserve">the goods have been entered for export within the meaning of section 113 of the </w:t>
      </w:r>
      <w:r>
        <w:rPr>
          <w:i/>
          <w:iCs/>
        </w:rPr>
        <w:t>Customs Act 1901</w:t>
      </w:r>
      <w:r>
        <w:t>; and</w:t>
      </w:r>
    </w:p>
    <w:p w:rsidR="00000000" w:rsidRDefault="00B06724">
      <w:pPr>
        <w:pStyle w:val="paragraph"/>
      </w:pPr>
      <w:r>
        <w:tab/>
        <w:t>(d)</w:t>
      </w:r>
      <w:r>
        <w:tab/>
        <w:t>since their supply to that entity, the goods have not been altered or used in any way, except to the extent (if any) necessary to prepare them for ex</w:t>
      </w:r>
      <w:r>
        <w:t>port; and</w:t>
      </w:r>
    </w:p>
    <w:p w:rsidR="00000000" w:rsidRDefault="00B06724">
      <w:pPr>
        <w:pStyle w:val="paragraph"/>
      </w:pPr>
      <w:r>
        <w:tab/>
        <w:t>(e)</w:t>
      </w:r>
      <w:r>
        <w:tab/>
        <w:t>the supplier has sufficient documentary evidence to show that the goods were exported.</w:t>
      </w:r>
    </w:p>
    <w:p w:rsidR="00000000" w:rsidRDefault="00B06724">
      <w:pPr>
        <w:pStyle w:val="subsection2Char"/>
      </w:pPr>
      <w:r>
        <w:t xml:space="preserve">However, if the goods are reimported into Australia, the supply is </w:t>
      </w:r>
      <w:r>
        <w:rPr>
          <w:i/>
          <w:iCs/>
        </w:rPr>
        <w:t>not</w:t>
      </w:r>
      <w:r>
        <w:t xml:space="preserve"> GST</w:t>
      </w:r>
      <w:r>
        <w:noBreakHyphen/>
        <w:t xml:space="preserve">free unless the reimportation is a </w:t>
      </w:r>
      <w:r>
        <w:rPr>
          <w:position w:val="6"/>
          <w:sz w:val="16"/>
          <w:szCs w:val="16"/>
        </w:rPr>
        <w:t>*</w:t>
      </w:r>
      <w:r>
        <w:t>taxable importation.</w:t>
      </w:r>
    </w:p>
    <w:p w:rsidR="00000000" w:rsidRDefault="00B06724">
      <w:pPr>
        <w:pStyle w:val="Heading5"/>
      </w:pPr>
      <w:bookmarkStart w:id="229" w:name="_Toc90898873"/>
      <w:r>
        <w:rPr>
          <w:rStyle w:val="CharSectno"/>
        </w:rPr>
        <w:t>38</w:t>
      </w:r>
      <w:r>
        <w:rPr>
          <w:rStyle w:val="CharSectno"/>
        </w:rPr>
        <w:noBreakHyphen/>
        <w:t>187</w:t>
      </w:r>
      <w:r>
        <w:t xml:space="preserve">  Le</w:t>
      </w:r>
      <w:r>
        <w:t>ase etc. of goods for use outside Australia</w:t>
      </w:r>
      <w:bookmarkEnd w:id="229"/>
    </w:p>
    <w:p w:rsidR="00000000" w:rsidRDefault="00B06724">
      <w:pPr>
        <w:pStyle w:val="subsection"/>
      </w:pPr>
      <w:r>
        <w:tab/>
      </w:r>
      <w:r>
        <w:tab/>
        <w:t xml:space="preserve">A supply of goods is </w:t>
      </w:r>
      <w:r>
        <w:rPr>
          <w:b/>
          <w:bCs/>
          <w:i/>
          <w:iCs/>
        </w:rPr>
        <w:t>GST</w:t>
      </w:r>
      <w:r>
        <w:rPr>
          <w:b/>
          <w:bCs/>
          <w:i/>
          <w:iCs/>
        </w:rPr>
        <w:noBreakHyphen/>
        <w:t>free</w:t>
      </w:r>
      <w:r>
        <w:t xml:space="preserve"> if:</w:t>
      </w:r>
    </w:p>
    <w:p w:rsidR="00000000" w:rsidRDefault="00B06724">
      <w:pPr>
        <w:pStyle w:val="paragraph"/>
      </w:pPr>
      <w:r>
        <w:tab/>
        <w:t>(a)</w:t>
      </w:r>
      <w:r>
        <w:tab/>
        <w:t>the supply is by way of lease or hire; and</w:t>
      </w:r>
    </w:p>
    <w:p w:rsidR="00000000" w:rsidRDefault="00B06724">
      <w:pPr>
        <w:pStyle w:val="paragraph"/>
      </w:pPr>
      <w:r>
        <w:tab/>
        <w:t>(b)</w:t>
      </w:r>
      <w:r>
        <w:tab/>
        <w:t>the goods are used outside Australia.</w:t>
      </w:r>
    </w:p>
    <w:p w:rsidR="00000000" w:rsidRDefault="00B06724">
      <w:pPr>
        <w:pStyle w:val="notetext"/>
      </w:pPr>
      <w:r>
        <w:t>Note:</w:t>
      </w:r>
      <w:r>
        <w:tab/>
        <w:t>If goods are leased or hired and used partly in Australia and partl</w:t>
      </w:r>
      <w:r>
        <w:t>y outside Australia, the supply could be taxable to the extent that the goods are used in Australia (see section 9</w:t>
      </w:r>
      <w:r>
        <w:noBreakHyphen/>
        <w:t>5).</w:t>
      </w:r>
    </w:p>
    <w:p w:rsidR="00000000" w:rsidRDefault="00B06724">
      <w:pPr>
        <w:pStyle w:val="Heading5"/>
      </w:pPr>
      <w:bookmarkStart w:id="230" w:name="_Toc90898874"/>
      <w:r>
        <w:rPr>
          <w:rStyle w:val="CharSectno"/>
        </w:rPr>
        <w:t>38</w:t>
      </w:r>
      <w:r>
        <w:rPr>
          <w:rStyle w:val="CharSectno"/>
        </w:rPr>
        <w:noBreakHyphen/>
        <w:t>188</w:t>
      </w:r>
      <w:r>
        <w:t xml:space="preserve">  Tooling used by non</w:t>
      </w:r>
      <w:r>
        <w:noBreakHyphen/>
        <w:t>residents to manufacture goods for export</w:t>
      </w:r>
      <w:bookmarkEnd w:id="230"/>
    </w:p>
    <w:p w:rsidR="00000000" w:rsidRDefault="00B06724">
      <w:pPr>
        <w:pStyle w:val="subsection"/>
      </w:pPr>
      <w:r>
        <w:tab/>
      </w:r>
      <w:r>
        <w:tab/>
        <w:t xml:space="preserve">A supply of goods is </w:t>
      </w:r>
      <w:r>
        <w:rPr>
          <w:b/>
          <w:bCs/>
          <w:i/>
          <w:iCs/>
        </w:rPr>
        <w:t>GST</w:t>
      </w:r>
      <w:r>
        <w:rPr>
          <w:b/>
          <w:bCs/>
          <w:i/>
          <w:iCs/>
        </w:rPr>
        <w:noBreakHyphen/>
        <w:t>free</w:t>
      </w:r>
      <w:r>
        <w:t xml:space="preserve"> if: </w:t>
      </w:r>
    </w:p>
    <w:p w:rsidR="00000000" w:rsidRDefault="00B06724">
      <w:pPr>
        <w:pStyle w:val="paragraph"/>
      </w:pPr>
      <w:r>
        <w:tab/>
        <w:t xml:space="preserve">(a) </w:t>
      </w:r>
      <w:r>
        <w:tab/>
      </w:r>
      <w:r>
        <w:t xml:space="preserve">the </w:t>
      </w:r>
      <w:r>
        <w:rPr>
          <w:position w:val="6"/>
          <w:sz w:val="16"/>
          <w:szCs w:val="16"/>
        </w:rPr>
        <w:t>*</w:t>
      </w:r>
      <w:r>
        <w:t xml:space="preserve">recipient of the supply is a </w:t>
      </w:r>
      <w:r>
        <w:rPr>
          <w:position w:val="6"/>
          <w:sz w:val="16"/>
          <w:szCs w:val="16"/>
        </w:rPr>
        <w:t>*</w:t>
      </w:r>
      <w:r>
        <w:t>non</w:t>
      </w:r>
      <w:r>
        <w:noBreakHyphen/>
        <w:t xml:space="preserve">resident, and is not </w:t>
      </w:r>
      <w:r>
        <w:rPr>
          <w:position w:val="6"/>
          <w:sz w:val="16"/>
          <w:szCs w:val="16"/>
        </w:rPr>
        <w:t>*</w:t>
      </w:r>
      <w:r>
        <w:t xml:space="preserve">registered or </w:t>
      </w:r>
      <w:r>
        <w:rPr>
          <w:position w:val="6"/>
          <w:sz w:val="16"/>
          <w:szCs w:val="16"/>
        </w:rPr>
        <w:t>*</w:t>
      </w:r>
      <w:r>
        <w:t xml:space="preserve">required to be registered; and </w:t>
      </w:r>
    </w:p>
    <w:p w:rsidR="00000000" w:rsidRDefault="00B06724">
      <w:pPr>
        <w:pStyle w:val="paragraph"/>
      </w:pPr>
      <w:r>
        <w:tab/>
        <w:t xml:space="preserve">(b) </w:t>
      </w:r>
      <w:r>
        <w:tab/>
        <w:t>the goods are jigs, patterns, templates, dies, punches and similar machine tools to be used in Australia solely to manufacture goods that will</w:t>
      </w:r>
      <w:r>
        <w:t xml:space="preserve"> be for export from Australia. </w:t>
      </w:r>
    </w:p>
    <w:p w:rsidR="00000000" w:rsidRDefault="00B06724">
      <w:pPr>
        <w:pStyle w:val="Heading5"/>
      </w:pPr>
      <w:bookmarkStart w:id="231" w:name="_Toc90898875"/>
      <w:r>
        <w:rPr>
          <w:rStyle w:val="CharSectno"/>
        </w:rPr>
        <w:t>38</w:t>
      </w:r>
      <w:r>
        <w:rPr>
          <w:rStyle w:val="CharSectno"/>
        </w:rPr>
        <w:noBreakHyphen/>
        <w:t>190</w:t>
      </w:r>
      <w:r>
        <w:t xml:space="preserve">  Supplies of things, other than goods or real property, for consumption outside Australia</w:t>
      </w:r>
      <w:bookmarkEnd w:id="231"/>
    </w:p>
    <w:p w:rsidR="00000000" w:rsidRDefault="00B06724">
      <w:pPr>
        <w:pStyle w:val="subsection"/>
      </w:pPr>
      <w:r>
        <w:tab/>
        <w:t>(1)</w:t>
      </w:r>
      <w:r>
        <w:tab/>
        <w:t xml:space="preserve">The third column of this table sets out supplies that are </w:t>
      </w:r>
      <w:r>
        <w:rPr>
          <w:b/>
          <w:bCs/>
          <w:i/>
          <w:iCs/>
        </w:rPr>
        <w:t>GST</w:t>
      </w:r>
      <w:r>
        <w:rPr>
          <w:b/>
          <w:bCs/>
          <w:i/>
          <w:iCs/>
        </w:rPr>
        <w:noBreakHyphen/>
        <w:t>free</w:t>
      </w:r>
      <w:r>
        <w:t xml:space="preserve"> (except to the extent that they</w:t>
      </w:r>
      <w:r>
        <w:t xml:space="preserve"> are supplies of goods or </w:t>
      </w:r>
      <w:r>
        <w:rPr>
          <w:position w:val="6"/>
          <w:sz w:val="16"/>
          <w:szCs w:val="16"/>
        </w:rPr>
        <w:t>*</w:t>
      </w:r>
      <w:r>
        <w:t>real property):</w:t>
      </w:r>
    </w:p>
    <w:p w:rsidR="00000000" w:rsidRDefault="00B06724">
      <w:pPr>
        <w:pStyle w:val="Table"/>
      </w:pPr>
    </w:p>
    <w:tbl>
      <w:tblPr>
        <w:tblW w:w="0" w:type="auto"/>
        <w:tblInd w:w="108" w:type="dxa"/>
        <w:tblLayout w:type="fixed"/>
        <w:tblLook w:val="0000" w:firstRow="0" w:lastRow="0" w:firstColumn="0" w:lastColumn="0" w:noHBand="0" w:noVBand="0"/>
      </w:tblPr>
      <w:tblGrid>
        <w:gridCol w:w="624"/>
        <w:gridCol w:w="1701"/>
        <w:gridCol w:w="4905"/>
      </w:tblGrid>
      <w:tr w:rsidR="00000000">
        <w:tblPrEx>
          <w:tblCellMar>
            <w:top w:w="0" w:type="dxa"/>
            <w:bottom w:w="0" w:type="dxa"/>
          </w:tblCellMar>
        </w:tblPrEx>
        <w:trPr>
          <w:cantSplit/>
          <w:tblHeader/>
        </w:trPr>
        <w:tc>
          <w:tcPr>
            <w:tcW w:w="7230" w:type="dxa"/>
            <w:gridSpan w:val="3"/>
            <w:tcBorders>
              <w:top w:val="single" w:sz="12" w:space="0" w:color="000000"/>
              <w:left w:val="nil"/>
              <w:bottom w:val="nil"/>
              <w:right w:val="nil"/>
            </w:tcBorders>
          </w:tcPr>
          <w:p w:rsidR="00000000" w:rsidRDefault="00B06724">
            <w:pPr>
              <w:pStyle w:val="Table"/>
              <w:keepNext/>
              <w:rPr>
                <w:b/>
                <w:bCs/>
              </w:rPr>
            </w:pPr>
            <w:r>
              <w:rPr>
                <w:b/>
                <w:bCs/>
              </w:rPr>
              <w:t>Supplies of things, other than goods or real property, for consumption outside Australia</w:t>
            </w:r>
          </w:p>
        </w:tc>
      </w:tr>
      <w:tr w:rsidR="00000000">
        <w:tblPrEx>
          <w:tblCellMar>
            <w:top w:w="0" w:type="dxa"/>
            <w:left w:w="107" w:type="dxa"/>
            <w:bottom w:w="0" w:type="dxa"/>
            <w:right w:w="107" w:type="dxa"/>
          </w:tblCellMar>
        </w:tblPrEx>
        <w:trPr>
          <w:cantSplit/>
          <w:tblHeader/>
        </w:trPr>
        <w:tc>
          <w:tcPr>
            <w:tcW w:w="624"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1701" w:type="dxa"/>
            <w:tcBorders>
              <w:top w:val="single" w:sz="6" w:space="0" w:color="000000"/>
              <w:left w:val="nil"/>
              <w:bottom w:val="single" w:sz="12" w:space="0" w:color="auto"/>
              <w:right w:val="nil"/>
            </w:tcBorders>
          </w:tcPr>
          <w:p w:rsidR="00000000" w:rsidRDefault="00B06724">
            <w:pPr>
              <w:pStyle w:val="Table"/>
              <w:keepNext/>
              <w:rPr>
                <w:b/>
                <w:bCs/>
              </w:rPr>
            </w:pPr>
            <w:r>
              <w:rPr>
                <w:b/>
                <w:bCs/>
              </w:rPr>
              <w:t>Topic</w:t>
            </w:r>
          </w:p>
        </w:tc>
        <w:tc>
          <w:tcPr>
            <w:tcW w:w="4905" w:type="dxa"/>
            <w:tcBorders>
              <w:top w:val="single" w:sz="6" w:space="0" w:color="000000"/>
              <w:left w:val="nil"/>
              <w:bottom w:val="single" w:sz="12" w:space="0" w:color="auto"/>
              <w:right w:val="nil"/>
            </w:tcBorders>
          </w:tcPr>
          <w:p w:rsidR="00000000" w:rsidRDefault="00B06724">
            <w:pPr>
              <w:pStyle w:val="Table"/>
              <w:keepNext/>
              <w:rPr>
                <w:b/>
                <w:bCs/>
              </w:rPr>
            </w:pPr>
            <w:r>
              <w:rPr>
                <w:b/>
                <w:bCs/>
              </w:rPr>
              <w:t>These supplies are GST</w:t>
            </w:r>
            <w:r>
              <w:rPr>
                <w:b/>
                <w:bCs/>
              </w:rPr>
              <w:noBreakHyphen/>
              <w:t xml:space="preserve">free (except to the extent that they are supplies of goods or </w:t>
            </w:r>
            <w:r>
              <w:rPr>
                <w:b/>
                <w:bCs/>
                <w:position w:val="6"/>
                <w:sz w:val="16"/>
                <w:szCs w:val="16"/>
              </w:rPr>
              <w:t>*</w:t>
            </w:r>
            <w:r>
              <w:rPr>
                <w:b/>
                <w:bCs/>
              </w:rPr>
              <w:t>real property)...</w:t>
            </w:r>
          </w:p>
        </w:tc>
      </w:tr>
      <w:tr w:rsidR="00000000">
        <w:tblPrEx>
          <w:tblCellMar>
            <w:top w:w="0" w:type="dxa"/>
            <w:left w:w="107" w:type="dxa"/>
            <w:bottom w:w="0" w:type="dxa"/>
            <w:right w:w="107" w:type="dxa"/>
          </w:tblCellMar>
        </w:tblPrEx>
        <w:trPr>
          <w:cantSplit/>
        </w:trPr>
        <w:tc>
          <w:tcPr>
            <w:tcW w:w="624" w:type="dxa"/>
            <w:tcBorders>
              <w:top w:val="nil"/>
              <w:left w:val="nil"/>
              <w:bottom w:val="dotted" w:sz="6" w:space="0" w:color="auto"/>
              <w:right w:val="nil"/>
            </w:tcBorders>
          </w:tcPr>
          <w:p w:rsidR="00000000" w:rsidRDefault="00B06724">
            <w:pPr>
              <w:pStyle w:val="Table"/>
            </w:pPr>
            <w:r>
              <w:t>1</w:t>
            </w:r>
          </w:p>
        </w:tc>
        <w:tc>
          <w:tcPr>
            <w:tcW w:w="1701" w:type="dxa"/>
            <w:tcBorders>
              <w:top w:val="nil"/>
              <w:left w:val="nil"/>
              <w:bottom w:val="dotted" w:sz="6" w:space="0" w:color="auto"/>
              <w:right w:val="nil"/>
            </w:tcBorders>
          </w:tcPr>
          <w:p w:rsidR="00000000" w:rsidRDefault="00B06724">
            <w:pPr>
              <w:pStyle w:val="Table"/>
            </w:pPr>
            <w:r>
              <w:t>Supply connected with property outside Australia</w:t>
            </w:r>
          </w:p>
        </w:tc>
        <w:tc>
          <w:tcPr>
            <w:tcW w:w="4905" w:type="dxa"/>
            <w:tcBorders>
              <w:top w:val="nil"/>
              <w:left w:val="nil"/>
              <w:bottom w:val="dotted" w:sz="6" w:space="0" w:color="auto"/>
              <w:right w:val="nil"/>
            </w:tcBorders>
          </w:tcPr>
          <w:p w:rsidR="00000000" w:rsidRDefault="00B06724">
            <w:pPr>
              <w:pStyle w:val="Table"/>
            </w:pPr>
            <w:r>
              <w:t>a supply that is directly connected with goods or real property situated outside Australia.</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1701" w:type="dxa"/>
            <w:tcBorders>
              <w:top w:val="dotted" w:sz="6" w:space="0" w:color="auto"/>
              <w:left w:val="nil"/>
              <w:bottom w:val="dotted" w:sz="6" w:space="0" w:color="auto"/>
              <w:right w:val="nil"/>
            </w:tcBorders>
          </w:tcPr>
          <w:p w:rsidR="00000000" w:rsidRDefault="00B06724">
            <w:pPr>
              <w:rPr>
                <w:sz w:val="20"/>
                <w:szCs w:val="20"/>
              </w:rPr>
            </w:pPr>
            <w:r>
              <w:rPr>
                <w:sz w:val="20"/>
                <w:szCs w:val="20"/>
              </w:rPr>
              <w:t xml:space="preserve">Supply to </w:t>
            </w:r>
            <w:r>
              <w:rPr>
                <w:position w:val="6"/>
                <w:sz w:val="16"/>
                <w:szCs w:val="16"/>
              </w:rPr>
              <w:t>*</w:t>
            </w:r>
            <w:r>
              <w:rPr>
                <w:sz w:val="20"/>
                <w:szCs w:val="20"/>
              </w:rPr>
              <w:t>non</w:t>
            </w:r>
            <w:r>
              <w:rPr>
                <w:sz w:val="20"/>
                <w:szCs w:val="20"/>
              </w:rPr>
              <w:noBreakHyphen/>
              <w:t xml:space="preserve">resident outside Australia. </w:t>
            </w:r>
          </w:p>
        </w:tc>
        <w:tc>
          <w:tcPr>
            <w:tcW w:w="4905" w:type="dxa"/>
            <w:tcBorders>
              <w:top w:val="dotted" w:sz="6" w:space="0" w:color="auto"/>
              <w:left w:val="nil"/>
              <w:bottom w:val="dotted" w:sz="6" w:space="0" w:color="auto"/>
              <w:right w:val="nil"/>
            </w:tcBorders>
          </w:tcPr>
          <w:p w:rsidR="00000000" w:rsidRDefault="00B06724">
            <w:pPr>
              <w:rPr>
                <w:sz w:val="20"/>
                <w:szCs w:val="20"/>
              </w:rPr>
            </w:pPr>
            <w:r>
              <w:rPr>
                <w:sz w:val="20"/>
                <w:szCs w:val="20"/>
              </w:rPr>
              <w:t xml:space="preserve">a supply that is made to a </w:t>
            </w:r>
            <w:r>
              <w:rPr>
                <w:position w:val="6"/>
                <w:sz w:val="16"/>
                <w:szCs w:val="16"/>
              </w:rPr>
              <w:t>*</w:t>
            </w:r>
            <w:r>
              <w:rPr>
                <w:sz w:val="20"/>
                <w:szCs w:val="20"/>
              </w:rPr>
              <w:t>non</w:t>
            </w:r>
            <w:r>
              <w:rPr>
                <w:sz w:val="20"/>
                <w:szCs w:val="20"/>
              </w:rPr>
              <w:noBreakHyphen/>
              <w:t>resident who is not in Australia whe</w:t>
            </w:r>
            <w:r>
              <w:rPr>
                <w:sz w:val="20"/>
                <w:szCs w:val="20"/>
              </w:rPr>
              <w:t xml:space="preserve">n the thing supplied is done, and: </w:t>
            </w:r>
          </w:p>
          <w:p w:rsidR="00000000" w:rsidRDefault="00B06724">
            <w:pPr>
              <w:pStyle w:val="Tablea"/>
            </w:pPr>
            <w:r>
              <w:t xml:space="preserve">(a) the supply is neither a supply of work physically performed on goods situated in Australia when the work is done nor a supply directly connected with </w:t>
            </w:r>
            <w:r>
              <w:rPr>
                <w:position w:val="6"/>
                <w:sz w:val="16"/>
                <w:szCs w:val="16"/>
              </w:rPr>
              <w:t>*</w:t>
            </w:r>
            <w:r>
              <w:t xml:space="preserve">real property situated in Australia; or </w:t>
            </w:r>
          </w:p>
          <w:p w:rsidR="00000000" w:rsidRDefault="00B06724">
            <w:pPr>
              <w:pStyle w:val="Tablea"/>
            </w:pPr>
            <w:r>
              <w:t xml:space="preserve">(b) the </w:t>
            </w:r>
            <w:r>
              <w:rPr>
                <w:position w:val="6"/>
                <w:sz w:val="16"/>
                <w:szCs w:val="16"/>
              </w:rPr>
              <w:t>*</w:t>
            </w:r>
            <w:r>
              <w:t>non</w:t>
            </w:r>
            <w:r>
              <w:noBreakHyphen/>
            </w:r>
            <w:r>
              <w:t xml:space="preserve">resident acquires the thing in </w:t>
            </w:r>
            <w:r>
              <w:rPr>
                <w:position w:val="6"/>
                <w:sz w:val="16"/>
                <w:szCs w:val="16"/>
              </w:rPr>
              <w:t>*</w:t>
            </w:r>
            <w:r>
              <w:t>carrying on the non</w:t>
            </w:r>
            <w:r>
              <w:noBreakHyphen/>
              <w:t xml:space="preserve">resident’s </w:t>
            </w:r>
            <w:r>
              <w:rPr>
                <w:position w:val="6"/>
                <w:sz w:val="16"/>
                <w:szCs w:val="16"/>
              </w:rPr>
              <w:t>*</w:t>
            </w:r>
            <w:r>
              <w:t xml:space="preserve">enterprise, but is not </w:t>
            </w:r>
            <w:r>
              <w:rPr>
                <w:position w:val="6"/>
                <w:sz w:val="16"/>
                <w:szCs w:val="16"/>
              </w:rPr>
              <w:t>*</w:t>
            </w:r>
            <w:r>
              <w:t xml:space="preserve">registered or </w:t>
            </w:r>
            <w:r>
              <w:rPr>
                <w:position w:val="6"/>
                <w:sz w:val="16"/>
                <w:szCs w:val="16"/>
              </w:rPr>
              <w:t>*</w:t>
            </w:r>
            <w:r>
              <w:t xml:space="preserve">required to be registered. </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1701" w:type="dxa"/>
            <w:tcBorders>
              <w:top w:val="dotted" w:sz="6" w:space="0" w:color="auto"/>
              <w:left w:val="nil"/>
              <w:bottom w:val="dotted" w:sz="6" w:space="0" w:color="auto"/>
              <w:right w:val="nil"/>
            </w:tcBorders>
          </w:tcPr>
          <w:p w:rsidR="00000000" w:rsidRDefault="00B06724">
            <w:pPr>
              <w:pStyle w:val="Table"/>
            </w:pPr>
            <w:r>
              <w:t>Supplies used or enjoyed outside Australia</w:t>
            </w:r>
          </w:p>
        </w:tc>
        <w:tc>
          <w:tcPr>
            <w:tcW w:w="4905" w:type="dxa"/>
            <w:tcBorders>
              <w:top w:val="dotted" w:sz="6" w:space="0" w:color="auto"/>
              <w:left w:val="nil"/>
              <w:bottom w:val="dotted" w:sz="6" w:space="0" w:color="auto"/>
              <w:right w:val="nil"/>
            </w:tcBorders>
          </w:tcPr>
          <w:p w:rsidR="00000000" w:rsidRDefault="00B06724">
            <w:pPr>
              <w:pStyle w:val="Table"/>
            </w:pPr>
            <w:r>
              <w:t>a supply:</w:t>
            </w:r>
          </w:p>
          <w:p w:rsidR="00000000" w:rsidRDefault="00B06724">
            <w:pPr>
              <w:pStyle w:val="Tablea"/>
            </w:pPr>
            <w:r>
              <w:t>(a)</w:t>
            </w:r>
            <w:r>
              <w:tab/>
              <w:t xml:space="preserve">that is made to a </w:t>
            </w:r>
            <w:r>
              <w:rPr>
                <w:position w:val="6"/>
                <w:sz w:val="16"/>
                <w:szCs w:val="16"/>
              </w:rPr>
              <w:t>*</w:t>
            </w:r>
            <w:r>
              <w:t>recipient who is not in Australia when the thing supplied is done; and</w:t>
            </w:r>
          </w:p>
          <w:p w:rsidR="00000000" w:rsidRDefault="00B06724">
            <w:pPr>
              <w:pStyle w:val="Tablea"/>
            </w:pPr>
            <w:r>
              <w:t>(b)</w:t>
            </w:r>
            <w:r>
              <w:tab/>
              <w:t>the effective use or enjoyment of which takes place outside Australia;</w:t>
            </w:r>
          </w:p>
          <w:p w:rsidR="00000000" w:rsidRDefault="00B06724">
            <w:pPr>
              <w:pStyle w:val="Table"/>
            </w:pPr>
            <w:r>
              <w:t>other than a supply of work physically performed on goods situated in Australia when the thing supplied is don</w:t>
            </w:r>
            <w:r>
              <w:t xml:space="preserve">e, or a supply directly connected with </w:t>
            </w:r>
            <w:r>
              <w:rPr>
                <w:position w:val="6"/>
                <w:sz w:val="16"/>
                <w:szCs w:val="16"/>
              </w:rPr>
              <w:t>*</w:t>
            </w:r>
            <w:r>
              <w:t>real property situated in Australia.</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4</w:t>
            </w:r>
          </w:p>
        </w:tc>
        <w:tc>
          <w:tcPr>
            <w:tcW w:w="1701" w:type="dxa"/>
            <w:tcBorders>
              <w:top w:val="dotted" w:sz="6" w:space="0" w:color="auto"/>
              <w:left w:val="nil"/>
              <w:bottom w:val="dotted" w:sz="6" w:space="0" w:color="auto"/>
              <w:right w:val="nil"/>
            </w:tcBorders>
          </w:tcPr>
          <w:p w:rsidR="00000000" w:rsidRDefault="00B06724">
            <w:pPr>
              <w:pStyle w:val="Table"/>
            </w:pPr>
            <w:r>
              <w:t>Rights</w:t>
            </w:r>
          </w:p>
        </w:tc>
        <w:tc>
          <w:tcPr>
            <w:tcW w:w="4905" w:type="dxa"/>
            <w:tcBorders>
              <w:top w:val="dotted" w:sz="6" w:space="0" w:color="auto"/>
              <w:left w:val="nil"/>
              <w:bottom w:val="dotted" w:sz="6" w:space="0" w:color="auto"/>
              <w:right w:val="nil"/>
            </w:tcBorders>
          </w:tcPr>
          <w:p w:rsidR="00000000" w:rsidRDefault="00B06724">
            <w:pPr>
              <w:pStyle w:val="Table"/>
            </w:pPr>
            <w:r>
              <w:t>a supply that is made in relation to rights if:</w:t>
            </w:r>
          </w:p>
          <w:p w:rsidR="00000000" w:rsidRDefault="00B06724">
            <w:pPr>
              <w:pStyle w:val="Tablea"/>
            </w:pPr>
            <w:r>
              <w:t>(a)</w:t>
            </w:r>
            <w:r>
              <w:tab/>
              <w:t>the rights are for use outside Australia; or</w:t>
            </w:r>
          </w:p>
          <w:p w:rsidR="00000000" w:rsidRDefault="00B06724">
            <w:pPr>
              <w:pStyle w:val="Tablea"/>
            </w:pPr>
            <w:r>
              <w:t>(b)</w:t>
            </w:r>
            <w:r>
              <w:tab/>
              <w:t xml:space="preserve">the supply is to an entity that is not an </w:t>
            </w:r>
            <w:r>
              <w:rPr>
                <w:position w:val="6"/>
                <w:sz w:val="16"/>
                <w:szCs w:val="16"/>
              </w:rPr>
              <w:t>*</w:t>
            </w:r>
            <w:r>
              <w:t>Australian resident and i</w:t>
            </w:r>
            <w:r>
              <w:t>s outside Australia when the thing supplied is done.</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000000"/>
              <w:right w:val="nil"/>
            </w:tcBorders>
          </w:tcPr>
          <w:p w:rsidR="00000000" w:rsidRDefault="00B06724">
            <w:pPr>
              <w:pStyle w:val="Table"/>
            </w:pPr>
            <w:r>
              <w:t>5</w:t>
            </w:r>
          </w:p>
        </w:tc>
        <w:tc>
          <w:tcPr>
            <w:tcW w:w="1701" w:type="dxa"/>
            <w:tcBorders>
              <w:top w:val="dotted" w:sz="6" w:space="0" w:color="auto"/>
              <w:left w:val="nil"/>
              <w:bottom w:val="single" w:sz="12" w:space="0" w:color="000000"/>
              <w:right w:val="nil"/>
            </w:tcBorders>
          </w:tcPr>
          <w:p w:rsidR="00000000" w:rsidRDefault="00B06724">
            <w:pPr>
              <w:pStyle w:val="Table"/>
            </w:pPr>
            <w:r>
              <w:t>Export of services used to repair etc. imported goods</w:t>
            </w:r>
          </w:p>
        </w:tc>
        <w:tc>
          <w:tcPr>
            <w:tcW w:w="4905" w:type="dxa"/>
            <w:tcBorders>
              <w:top w:val="dotted" w:sz="6" w:space="0" w:color="auto"/>
              <w:left w:val="nil"/>
              <w:bottom w:val="single" w:sz="12" w:space="0" w:color="000000"/>
              <w:right w:val="nil"/>
            </w:tcBorders>
          </w:tcPr>
          <w:p w:rsidR="00000000" w:rsidRDefault="00B06724">
            <w:pPr>
              <w:pStyle w:val="Table"/>
            </w:pPr>
            <w:r>
              <w:t>a supply that is constituted by the repair, renovation, modification or treatment of goods from outside Australia whose destination is outside Aus</w:t>
            </w:r>
            <w:r>
              <w:t>tralia.</w:t>
            </w:r>
          </w:p>
        </w:tc>
      </w:tr>
    </w:tbl>
    <w:p w:rsidR="00000000" w:rsidRDefault="00B06724">
      <w:pPr>
        <w:pStyle w:val="subsection"/>
      </w:pPr>
      <w:r>
        <w:tab/>
        <w:t>(2)</w:t>
      </w:r>
      <w:r>
        <w:tab/>
        <w:t xml:space="preserve">However, a supply covered by any of items 1 to 5 in the table in subsection (1) is </w:t>
      </w:r>
      <w:r>
        <w:rPr>
          <w:i/>
          <w:iCs/>
        </w:rPr>
        <w:t>not</w:t>
      </w:r>
      <w:r>
        <w:t xml:space="preserve"> GST</w:t>
      </w:r>
      <w:r>
        <w:noBreakHyphen/>
        <w:t xml:space="preserve">free if it is the supply of a right or option to acquire something the supply of which would be </w:t>
      </w:r>
      <w:r>
        <w:rPr>
          <w:position w:val="6"/>
          <w:sz w:val="16"/>
          <w:szCs w:val="16"/>
        </w:rPr>
        <w:t>*</w:t>
      </w:r>
      <w:r>
        <w:t xml:space="preserve">connected with Australia and would not be </w:t>
      </w:r>
      <w:r>
        <w:rPr>
          <w:position w:val="6"/>
          <w:sz w:val="16"/>
          <w:szCs w:val="16"/>
        </w:rPr>
        <w:t>*</w:t>
      </w:r>
      <w:r>
        <w:t>GST</w:t>
      </w:r>
      <w:r>
        <w:noBreakHyphen/>
        <w:t>free.</w:t>
      </w:r>
    </w:p>
    <w:p w:rsidR="00000000" w:rsidRDefault="00B06724">
      <w:pPr>
        <w:pStyle w:val="subsection"/>
      </w:pPr>
      <w:r>
        <w:tab/>
      </w:r>
      <w:r>
        <w:t>(3)</w:t>
      </w:r>
      <w:r>
        <w:tab/>
        <w:t xml:space="preserve">Without limiting subsection (2), a supply covered by item 2 in that table is </w:t>
      </w:r>
      <w:r>
        <w:rPr>
          <w:i/>
          <w:iCs/>
        </w:rPr>
        <w:t>not</w:t>
      </w:r>
      <w:r>
        <w:t xml:space="preserve"> GST</w:t>
      </w:r>
      <w:r>
        <w:noBreakHyphen/>
        <w:t>free if:</w:t>
      </w:r>
    </w:p>
    <w:p w:rsidR="00000000" w:rsidRDefault="00B06724">
      <w:pPr>
        <w:pStyle w:val="paragraph"/>
      </w:pPr>
      <w:r>
        <w:tab/>
        <w:t>(a)</w:t>
      </w:r>
      <w:r>
        <w:tab/>
        <w:t xml:space="preserve">it is a supply under an agreement entered into, whether directly or indirectly, with a </w:t>
      </w:r>
      <w:r>
        <w:rPr>
          <w:position w:val="6"/>
          <w:sz w:val="16"/>
          <w:szCs w:val="16"/>
        </w:rPr>
        <w:t>*</w:t>
      </w:r>
      <w:r>
        <w:t>non</w:t>
      </w:r>
      <w:r>
        <w:noBreakHyphen/>
        <w:t>resident; and</w:t>
      </w:r>
    </w:p>
    <w:p w:rsidR="00000000" w:rsidRDefault="00B06724">
      <w:pPr>
        <w:pStyle w:val="paragraph"/>
      </w:pPr>
      <w:r>
        <w:tab/>
        <w:t>(b)</w:t>
      </w:r>
      <w:r>
        <w:tab/>
        <w:t>the supply is provided, or the agreement r</w:t>
      </w:r>
      <w:r>
        <w:t>equires it to be provided, to another entity in Australia.</w:t>
      </w:r>
    </w:p>
    <w:p w:rsidR="00000000" w:rsidRDefault="00B06724">
      <w:pPr>
        <w:pStyle w:val="subsection"/>
      </w:pPr>
      <w:r>
        <w:tab/>
        <w:t>(4)</w:t>
      </w:r>
      <w:r>
        <w:tab/>
        <w:t xml:space="preserve">A supply is taken, for the purposes of item 3 in that table, to be a supply made to a </w:t>
      </w:r>
      <w:r>
        <w:rPr>
          <w:position w:val="6"/>
          <w:sz w:val="16"/>
          <w:szCs w:val="16"/>
        </w:rPr>
        <w:t>*</w:t>
      </w:r>
      <w:r>
        <w:t xml:space="preserve">recipient who is not in Australia if: </w:t>
      </w:r>
    </w:p>
    <w:p w:rsidR="00000000" w:rsidRDefault="00B06724">
      <w:pPr>
        <w:pStyle w:val="paragraph"/>
      </w:pPr>
      <w:r>
        <w:tab/>
        <w:t xml:space="preserve">(a) </w:t>
      </w:r>
      <w:r>
        <w:tab/>
        <w:t>it is a supply under an agreement entered into, whether dire</w:t>
      </w:r>
      <w:r>
        <w:t xml:space="preserve">ctly or indirectly, with an </w:t>
      </w:r>
      <w:r>
        <w:rPr>
          <w:position w:val="6"/>
          <w:sz w:val="16"/>
          <w:szCs w:val="16"/>
        </w:rPr>
        <w:t>*</w:t>
      </w:r>
      <w:r>
        <w:t xml:space="preserve">Australian resident; and </w:t>
      </w:r>
    </w:p>
    <w:p w:rsidR="00000000" w:rsidRDefault="00B06724">
      <w:pPr>
        <w:pStyle w:val="paragraph"/>
      </w:pPr>
      <w:r>
        <w:tab/>
        <w:t xml:space="preserve">(b) </w:t>
      </w:r>
      <w:r>
        <w:tab/>
        <w:t xml:space="preserve">the supply is provided, or the agreement requires it to be provided, to another entity outside Australia. </w:t>
      </w:r>
    </w:p>
    <w:p w:rsidR="00000000" w:rsidRDefault="00B06724">
      <w:pPr>
        <w:pStyle w:val="Heading4"/>
      </w:pPr>
      <w:bookmarkStart w:id="232" w:name="_Toc90898876"/>
      <w:r>
        <w:rPr>
          <w:rStyle w:val="CharSubdNo"/>
        </w:rPr>
        <w:t>Subdivision 38</w:t>
      </w:r>
      <w:r>
        <w:rPr>
          <w:rStyle w:val="CharSubdNo"/>
        </w:rPr>
        <w:noBreakHyphen/>
        <w:t>F</w:t>
      </w:r>
      <w:r>
        <w:t>—</w:t>
      </w:r>
      <w:r>
        <w:rPr>
          <w:rStyle w:val="CharSubdText"/>
        </w:rPr>
        <w:t>Religious services</w:t>
      </w:r>
      <w:bookmarkEnd w:id="232"/>
    </w:p>
    <w:p w:rsidR="00000000" w:rsidRDefault="00B06724">
      <w:pPr>
        <w:pStyle w:val="Heading5"/>
      </w:pPr>
      <w:bookmarkStart w:id="233" w:name="_Toc90898877"/>
      <w:r>
        <w:rPr>
          <w:rStyle w:val="CharSectno"/>
        </w:rPr>
        <w:t>38</w:t>
      </w:r>
      <w:r>
        <w:rPr>
          <w:rStyle w:val="CharSectno"/>
        </w:rPr>
        <w:noBreakHyphen/>
        <w:t>220</w:t>
      </w:r>
      <w:r>
        <w:t xml:space="preserve">  Religiou</w:t>
      </w:r>
      <w:r>
        <w:t>s services</w:t>
      </w:r>
      <w:bookmarkEnd w:id="233"/>
    </w:p>
    <w:p w:rsidR="00000000" w:rsidRDefault="00B06724">
      <w:pPr>
        <w:pStyle w:val="subsection"/>
      </w:pPr>
      <w:r>
        <w:tab/>
      </w:r>
      <w:r>
        <w:tab/>
        <w:t xml:space="preserve">A supply is </w:t>
      </w:r>
      <w:r>
        <w:rPr>
          <w:b/>
          <w:bCs/>
          <w:i/>
          <w:iCs/>
        </w:rPr>
        <w:t>GST</w:t>
      </w:r>
      <w:r>
        <w:rPr>
          <w:b/>
          <w:bCs/>
          <w:i/>
          <w:iCs/>
        </w:rPr>
        <w:noBreakHyphen/>
        <w:t>free</w:t>
      </w:r>
      <w:r>
        <w:t xml:space="preserve"> if it is a supply of service that:</w:t>
      </w:r>
    </w:p>
    <w:p w:rsidR="00000000" w:rsidRDefault="00B06724">
      <w:pPr>
        <w:pStyle w:val="paragraph"/>
      </w:pPr>
      <w:r>
        <w:tab/>
        <w:t>(a)</w:t>
      </w:r>
      <w:r>
        <w:tab/>
        <w:t>is supplied by a religious institution; and</w:t>
      </w:r>
    </w:p>
    <w:p w:rsidR="00000000" w:rsidRDefault="00B06724">
      <w:pPr>
        <w:pStyle w:val="paragraph"/>
      </w:pPr>
      <w:r>
        <w:tab/>
        <w:t>(b)</w:t>
      </w:r>
      <w:r>
        <w:tab/>
        <w:t>is integral to the practice of that religion.</w:t>
      </w:r>
    </w:p>
    <w:p w:rsidR="00000000" w:rsidRDefault="00B06724">
      <w:pPr>
        <w:pStyle w:val="Heading4"/>
      </w:pPr>
      <w:bookmarkStart w:id="234" w:name="_Toc90898878"/>
      <w:r>
        <w:rPr>
          <w:rStyle w:val="CharSubdNo"/>
        </w:rPr>
        <w:t>Subdivision 38</w:t>
      </w:r>
      <w:r>
        <w:rPr>
          <w:rStyle w:val="CharSubdNo"/>
        </w:rPr>
        <w:noBreakHyphen/>
        <w:t>G</w:t>
      </w:r>
      <w:r>
        <w:t>—</w:t>
      </w:r>
      <w:r>
        <w:rPr>
          <w:rStyle w:val="CharSubdText"/>
        </w:rPr>
        <w:t>Non</w:t>
      </w:r>
      <w:r>
        <w:rPr>
          <w:rStyle w:val="CharSubdText"/>
        </w:rPr>
        <w:noBreakHyphen/>
        <w:t>commercial activities of charitable instit</w:t>
      </w:r>
      <w:r>
        <w:rPr>
          <w:rStyle w:val="CharSubdText"/>
        </w:rPr>
        <w:t>utions etc.</w:t>
      </w:r>
      <w:bookmarkEnd w:id="234"/>
    </w:p>
    <w:p w:rsidR="00000000" w:rsidRDefault="00B06724">
      <w:pPr>
        <w:pStyle w:val="Heading5"/>
      </w:pPr>
      <w:bookmarkStart w:id="235" w:name="_Toc90898879"/>
      <w:r>
        <w:rPr>
          <w:rStyle w:val="CharSectno"/>
        </w:rPr>
        <w:t>38</w:t>
      </w:r>
      <w:r>
        <w:rPr>
          <w:rStyle w:val="CharSectno"/>
        </w:rPr>
        <w:noBreakHyphen/>
        <w:t>250</w:t>
      </w:r>
      <w:r>
        <w:t xml:space="preserve">  Nominal consideration etc.</w:t>
      </w:r>
      <w:bookmarkEnd w:id="235"/>
    </w:p>
    <w:p w:rsidR="00000000" w:rsidRDefault="00B06724">
      <w:pPr>
        <w:pStyle w:val="subsection"/>
      </w:pPr>
      <w:r>
        <w:tab/>
        <w:t>(1)</w:t>
      </w:r>
      <w:r>
        <w:tab/>
        <w:t xml:space="preserve">A supply is </w:t>
      </w:r>
      <w:r>
        <w:rPr>
          <w:b/>
          <w:bCs/>
          <w:i/>
          <w:iCs/>
        </w:rPr>
        <w:t>GST</w:t>
      </w:r>
      <w:r>
        <w:rPr>
          <w:b/>
          <w:bCs/>
          <w:i/>
          <w:iCs/>
        </w:rPr>
        <w:noBreakHyphen/>
        <w:t>free</w:t>
      </w:r>
      <w:r>
        <w:t xml:space="preserve"> if:</w:t>
      </w:r>
    </w:p>
    <w:p w:rsidR="00000000" w:rsidRDefault="00B06724">
      <w:pPr>
        <w:pStyle w:val="paragraph"/>
      </w:pPr>
      <w:r>
        <w:tab/>
        <w:t>(a)</w:t>
      </w:r>
      <w:r>
        <w:tab/>
        <w:t xml:space="preserve">the supplier is a charitable institution, a trustee of a charitable fund, a </w:t>
      </w:r>
      <w:r>
        <w:rPr>
          <w:position w:val="6"/>
          <w:sz w:val="16"/>
          <w:szCs w:val="16"/>
        </w:rPr>
        <w:t>*</w:t>
      </w:r>
      <w:r>
        <w:t>gift</w:t>
      </w:r>
      <w:r>
        <w:noBreakHyphen/>
        <w:t xml:space="preserve">deductible entity or a </w:t>
      </w:r>
      <w:r>
        <w:rPr>
          <w:position w:val="6"/>
          <w:sz w:val="16"/>
          <w:szCs w:val="16"/>
        </w:rPr>
        <w:t>*</w:t>
      </w:r>
      <w:r>
        <w:t>government school; and</w:t>
      </w:r>
    </w:p>
    <w:p w:rsidR="00000000" w:rsidRDefault="00B06724">
      <w:pPr>
        <w:pStyle w:val="paragraph"/>
      </w:pPr>
      <w:r>
        <w:tab/>
        <w:t>(b)</w:t>
      </w:r>
      <w:r>
        <w:tab/>
        <w:t xml:space="preserve">the </w:t>
      </w:r>
      <w:r>
        <w:t xml:space="preserve">supply is for </w:t>
      </w:r>
      <w:r>
        <w:rPr>
          <w:position w:val="6"/>
          <w:sz w:val="16"/>
          <w:szCs w:val="16"/>
        </w:rPr>
        <w:t>*</w:t>
      </w:r>
      <w:r>
        <w:t>consideration that:</w:t>
      </w:r>
    </w:p>
    <w:p w:rsidR="00000000" w:rsidRDefault="00B06724">
      <w:pPr>
        <w:pStyle w:val="paragraphsub"/>
      </w:pPr>
      <w:r>
        <w:tab/>
        <w:t>(i)</w:t>
      </w:r>
      <w:r>
        <w:tab/>
        <w:t xml:space="preserve">if the supply is a supply of accommodation—is less than 75% of the </w:t>
      </w:r>
      <w:r>
        <w:rPr>
          <w:position w:val="6"/>
          <w:sz w:val="16"/>
          <w:szCs w:val="16"/>
        </w:rPr>
        <w:t>*</w:t>
      </w:r>
      <w:r>
        <w:t>GST inclusive market value of the supply; or</w:t>
      </w:r>
    </w:p>
    <w:p w:rsidR="00000000" w:rsidRDefault="00B06724">
      <w:pPr>
        <w:pStyle w:val="paragraphsub"/>
      </w:pPr>
      <w:r>
        <w:tab/>
        <w:t>(ii)</w:t>
      </w:r>
      <w:r>
        <w:tab/>
        <w:t>if the supply is not a supply of accommodation—is less than 50% of the GST inclusive market value</w:t>
      </w:r>
      <w:r>
        <w:t xml:space="preserve"> of the supply.</w:t>
      </w:r>
    </w:p>
    <w:p w:rsidR="00000000" w:rsidRDefault="00B06724">
      <w:pPr>
        <w:pStyle w:val="subsection"/>
        <w:keepNext/>
        <w:keepLines/>
      </w:pPr>
      <w:r>
        <w:tab/>
        <w:t>(2)</w:t>
      </w:r>
      <w:r>
        <w:tab/>
        <w:t xml:space="preserve">A supply is </w:t>
      </w:r>
      <w:r>
        <w:rPr>
          <w:b/>
          <w:bCs/>
          <w:i/>
          <w:iCs/>
        </w:rPr>
        <w:t>GST</w:t>
      </w:r>
      <w:r>
        <w:rPr>
          <w:b/>
          <w:bCs/>
          <w:i/>
          <w:iCs/>
        </w:rPr>
        <w:noBreakHyphen/>
        <w:t>free</w:t>
      </w:r>
      <w:r>
        <w:t xml:space="preserve"> if:</w:t>
      </w:r>
    </w:p>
    <w:p w:rsidR="00000000" w:rsidRDefault="00B06724">
      <w:pPr>
        <w:pStyle w:val="paragraph"/>
      </w:pPr>
      <w:r>
        <w:tab/>
        <w:t>(a)</w:t>
      </w:r>
      <w:r>
        <w:tab/>
        <w:t xml:space="preserve">the supplier is a charitable institution, a trustee of a charitable fund, a </w:t>
      </w:r>
      <w:r>
        <w:rPr>
          <w:position w:val="6"/>
          <w:sz w:val="16"/>
          <w:szCs w:val="16"/>
        </w:rPr>
        <w:t>*</w:t>
      </w:r>
      <w:r>
        <w:t>gift</w:t>
      </w:r>
      <w:r>
        <w:noBreakHyphen/>
        <w:t xml:space="preserve">deductible entity or a </w:t>
      </w:r>
      <w:r>
        <w:rPr>
          <w:position w:val="6"/>
          <w:sz w:val="16"/>
          <w:szCs w:val="16"/>
        </w:rPr>
        <w:t>*</w:t>
      </w:r>
      <w:r>
        <w:t>government school; and</w:t>
      </w:r>
    </w:p>
    <w:p w:rsidR="00000000" w:rsidRDefault="00B06724">
      <w:pPr>
        <w:pStyle w:val="paragraph"/>
      </w:pPr>
      <w:r>
        <w:tab/>
        <w:t>(b)</w:t>
      </w:r>
      <w:r>
        <w:tab/>
        <w:t xml:space="preserve">the supply is for </w:t>
      </w:r>
      <w:r>
        <w:rPr>
          <w:position w:val="6"/>
          <w:sz w:val="16"/>
          <w:szCs w:val="16"/>
        </w:rPr>
        <w:t>*</w:t>
      </w:r>
      <w:r>
        <w:t>consideration that:</w:t>
      </w:r>
    </w:p>
    <w:p w:rsidR="00000000" w:rsidRDefault="00B06724">
      <w:pPr>
        <w:pStyle w:val="paragraphsub"/>
      </w:pPr>
      <w:r>
        <w:tab/>
        <w:t>(i)</w:t>
      </w:r>
      <w:r>
        <w:tab/>
      </w:r>
      <w:r>
        <w:t>if the supply is a supply of accommodation—is less than 75% of the cost to the supplier of providing the accommodation; or</w:t>
      </w:r>
    </w:p>
    <w:p w:rsidR="00000000" w:rsidRDefault="00B06724">
      <w:pPr>
        <w:pStyle w:val="paragraphsub"/>
      </w:pPr>
      <w:r>
        <w:tab/>
        <w:t>(ii)</w:t>
      </w:r>
      <w:r>
        <w:tab/>
        <w:t>if the supply is not a supply of accommodation—is less than 75% of the consideration the supplier provided, or was liable to pr</w:t>
      </w:r>
      <w:r>
        <w:t>ovide, for acquiring the thing supplied.</w:t>
      </w:r>
    </w:p>
    <w:p w:rsidR="00000000" w:rsidRDefault="00B06724">
      <w:pPr>
        <w:pStyle w:val="Heading5"/>
      </w:pPr>
      <w:bookmarkStart w:id="236" w:name="_Toc90898880"/>
      <w:r>
        <w:rPr>
          <w:rStyle w:val="CharSectno"/>
        </w:rPr>
        <w:t>38</w:t>
      </w:r>
      <w:r>
        <w:rPr>
          <w:rStyle w:val="CharSectno"/>
        </w:rPr>
        <w:noBreakHyphen/>
        <w:t>255</w:t>
      </w:r>
      <w:r>
        <w:t xml:space="preserve">  Second</w:t>
      </w:r>
      <w:r>
        <w:noBreakHyphen/>
        <w:t>hand goods</w:t>
      </w:r>
      <w:bookmarkEnd w:id="236"/>
    </w:p>
    <w:p w:rsidR="00000000" w:rsidRDefault="00B06724">
      <w:pPr>
        <w:pStyle w:val="subsection"/>
      </w:pPr>
      <w:r>
        <w:tab/>
      </w:r>
      <w:r>
        <w:tab/>
        <w:t xml:space="preserve">A supply of </w:t>
      </w:r>
      <w:r>
        <w:rPr>
          <w:position w:val="6"/>
          <w:sz w:val="16"/>
          <w:szCs w:val="16"/>
        </w:rPr>
        <w:t>*</w:t>
      </w:r>
      <w:r>
        <w:t>second</w:t>
      </w:r>
      <w:r>
        <w:noBreakHyphen/>
        <w:t xml:space="preserve">hand goods is </w:t>
      </w:r>
      <w:r>
        <w:rPr>
          <w:b/>
          <w:bCs/>
          <w:i/>
          <w:iCs/>
        </w:rPr>
        <w:t>GST</w:t>
      </w:r>
      <w:r>
        <w:rPr>
          <w:b/>
          <w:bCs/>
          <w:i/>
          <w:iCs/>
        </w:rPr>
        <w:noBreakHyphen/>
        <w:t>free</w:t>
      </w:r>
      <w:r>
        <w:t xml:space="preserve"> if:</w:t>
      </w:r>
    </w:p>
    <w:p w:rsidR="00000000" w:rsidRDefault="00B06724">
      <w:pPr>
        <w:pStyle w:val="paragraph"/>
      </w:pPr>
      <w:r>
        <w:tab/>
        <w:t>(a)</w:t>
      </w:r>
      <w:r>
        <w:tab/>
        <w:t xml:space="preserve">the supplier is a charitable institution, a trustee of a charitable fund, a </w:t>
      </w:r>
      <w:r>
        <w:rPr>
          <w:position w:val="6"/>
          <w:sz w:val="16"/>
          <w:szCs w:val="16"/>
        </w:rPr>
        <w:t>*</w:t>
      </w:r>
      <w:r>
        <w:t>gift</w:t>
      </w:r>
      <w:r>
        <w:noBreakHyphen/>
        <w:t xml:space="preserve">deductible entity or a </w:t>
      </w:r>
      <w:r>
        <w:rPr>
          <w:position w:val="6"/>
          <w:sz w:val="16"/>
          <w:szCs w:val="16"/>
        </w:rPr>
        <w:t>*</w:t>
      </w:r>
      <w:r>
        <w:t>gover</w:t>
      </w:r>
      <w:r>
        <w:t>nment school; and</w:t>
      </w:r>
    </w:p>
    <w:p w:rsidR="00000000" w:rsidRDefault="00B06724">
      <w:pPr>
        <w:pStyle w:val="paragraph"/>
      </w:pPr>
      <w:r>
        <w:tab/>
        <w:t>(b)</w:t>
      </w:r>
      <w:r>
        <w:tab/>
        <w:t>the goods were supplied to the institution, trustee, gift</w:t>
      </w:r>
      <w:r>
        <w:noBreakHyphen/>
        <w:t>deductible entity or government school:</w:t>
      </w:r>
    </w:p>
    <w:p w:rsidR="00000000" w:rsidRDefault="00B06724">
      <w:pPr>
        <w:pStyle w:val="paragraphsub"/>
      </w:pPr>
      <w:r>
        <w:tab/>
        <w:t>(i)</w:t>
      </w:r>
      <w:r>
        <w:tab/>
        <w:t>as a gift; or</w:t>
      </w:r>
    </w:p>
    <w:p w:rsidR="00000000" w:rsidRDefault="00B06724">
      <w:pPr>
        <w:pStyle w:val="paragraphsub"/>
      </w:pPr>
      <w:r>
        <w:tab/>
        <w:t>(ii)</w:t>
      </w:r>
      <w:r>
        <w:tab/>
        <w:t>by way of a supply that was GST</w:t>
      </w:r>
      <w:r>
        <w:noBreakHyphen/>
        <w:t>free because of a previous application of this section.</w:t>
      </w:r>
    </w:p>
    <w:p w:rsidR="00000000" w:rsidRDefault="00B06724">
      <w:pPr>
        <w:pStyle w:val="subsection2Char"/>
      </w:pPr>
      <w:r>
        <w:t>However, the supply is</w:t>
      </w:r>
      <w:r>
        <w:t xml:space="preserve"> </w:t>
      </w:r>
      <w:r>
        <w:rPr>
          <w:i/>
          <w:iCs/>
        </w:rPr>
        <w:t>not</w:t>
      </w:r>
      <w:r>
        <w:t xml:space="preserve"> GST</w:t>
      </w:r>
      <w:r>
        <w:noBreakHyphen/>
        <w:t>free if the institution, trustee, gift</w:t>
      </w:r>
      <w:r>
        <w:noBreakHyphen/>
        <w:t>deductible entity or government school has dealt with the goods in such a way that the goods no longer have their original character.</w:t>
      </w:r>
    </w:p>
    <w:p w:rsidR="00000000" w:rsidRDefault="00B06724">
      <w:pPr>
        <w:pStyle w:val="Heading4"/>
      </w:pPr>
      <w:bookmarkStart w:id="237" w:name="_Toc90898881"/>
      <w:r>
        <w:rPr>
          <w:rStyle w:val="CharSubdNo"/>
        </w:rPr>
        <w:t>Subdivision 38</w:t>
      </w:r>
      <w:r>
        <w:rPr>
          <w:rStyle w:val="CharSubdNo"/>
        </w:rPr>
        <w:noBreakHyphen/>
        <w:t>H</w:t>
      </w:r>
      <w:r>
        <w:t>—</w:t>
      </w:r>
      <w:r>
        <w:rPr>
          <w:rStyle w:val="CharSubdText"/>
        </w:rPr>
        <w:t>Raffles and bingo conducted by charitable ins</w:t>
      </w:r>
      <w:r>
        <w:rPr>
          <w:rStyle w:val="CharSubdText"/>
        </w:rPr>
        <w:t>titutions etc.</w:t>
      </w:r>
      <w:bookmarkEnd w:id="237"/>
    </w:p>
    <w:p w:rsidR="00000000" w:rsidRDefault="00B06724">
      <w:pPr>
        <w:pStyle w:val="Heading5"/>
      </w:pPr>
      <w:bookmarkStart w:id="238" w:name="_Toc90898882"/>
      <w:r>
        <w:rPr>
          <w:rStyle w:val="CharSectno"/>
        </w:rPr>
        <w:t>38</w:t>
      </w:r>
      <w:r>
        <w:rPr>
          <w:rStyle w:val="CharSectno"/>
        </w:rPr>
        <w:noBreakHyphen/>
        <w:t>270</w:t>
      </w:r>
      <w:r>
        <w:t xml:space="preserve">  Raffles and bingo conducted by charitable institutions etc.</w:t>
      </w:r>
      <w:bookmarkEnd w:id="238"/>
    </w:p>
    <w:p w:rsidR="00000000" w:rsidRDefault="00B06724">
      <w:pPr>
        <w:pStyle w:val="subsection"/>
      </w:pPr>
      <w:r>
        <w:tab/>
      </w:r>
      <w:r>
        <w:tab/>
        <w:t xml:space="preserve">A supply is </w:t>
      </w:r>
      <w:r>
        <w:rPr>
          <w:b/>
          <w:bCs/>
          <w:i/>
          <w:iCs/>
        </w:rPr>
        <w:t>GST</w:t>
      </w:r>
      <w:r>
        <w:rPr>
          <w:b/>
          <w:bCs/>
          <w:i/>
          <w:iCs/>
        </w:rPr>
        <w:noBreakHyphen/>
        <w:t>free</w:t>
      </w:r>
      <w:r>
        <w:t xml:space="preserve"> if:</w:t>
      </w:r>
    </w:p>
    <w:p w:rsidR="00000000" w:rsidRDefault="00B06724">
      <w:pPr>
        <w:pStyle w:val="paragraph"/>
      </w:pPr>
      <w:r>
        <w:tab/>
        <w:t>(a)</w:t>
      </w:r>
      <w:r>
        <w:tab/>
        <w:t xml:space="preserve">the supplier is a charitable institution, a trustee of a charitable fund, a </w:t>
      </w:r>
      <w:r>
        <w:rPr>
          <w:position w:val="6"/>
          <w:sz w:val="16"/>
          <w:szCs w:val="16"/>
        </w:rPr>
        <w:t>*</w:t>
      </w:r>
      <w:r>
        <w:t>gift</w:t>
      </w:r>
      <w:r>
        <w:noBreakHyphen/>
        <w:t xml:space="preserve">deductible entity or a </w:t>
      </w:r>
      <w:r>
        <w:rPr>
          <w:position w:val="6"/>
          <w:sz w:val="16"/>
          <w:szCs w:val="16"/>
        </w:rPr>
        <w:t>*</w:t>
      </w:r>
      <w:r>
        <w:t>government school; and</w:t>
      </w:r>
    </w:p>
    <w:p w:rsidR="00000000" w:rsidRDefault="00B06724">
      <w:pPr>
        <w:pStyle w:val="paragraph"/>
      </w:pPr>
      <w:r>
        <w:tab/>
        <w:t>(b)</w:t>
      </w:r>
      <w:r>
        <w:tab/>
        <w:t>the supply is:</w:t>
      </w:r>
    </w:p>
    <w:p w:rsidR="00000000" w:rsidRDefault="00B06724">
      <w:pPr>
        <w:pStyle w:val="paragraphsub"/>
      </w:pPr>
      <w:r>
        <w:tab/>
        <w:t>(i)</w:t>
      </w:r>
      <w:r>
        <w:tab/>
        <w:t>a supply of a ticket in a raffle; or</w:t>
      </w:r>
    </w:p>
    <w:p w:rsidR="00000000" w:rsidRDefault="00B06724">
      <w:pPr>
        <w:pStyle w:val="paragraphsub"/>
      </w:pPr>
      <w:r>
        <w:tab/>
        <w:t>(ii)</w:t>
      </w:r>
      <w:r>
        <w:tab/>
        <w:t>an acceptance of a person’s participation in a game of bingo; or</w:t>
      </w:r>
    </w:p>
    <w:p w:rsidR="00000000" w:rsidRDefault="00B06724">
      <w:pPr>
        <w:pStyle w:val="paragraphsub"/>
      </w:pPr>
      <w:r>
        <w:tab/>
        <w:t>(iii)</w:t>
      </w:r>
      <w:r>
        <w:tab/>
        <w:t xml:space="preserve">a </w:t>
      </w:r>
      <w:r>
        <w:rPr>
          <w:position w:val="6"/>
          <w:sz w:val="16"/>
          <w:szCs w:val="16"/>
        </w:rPr>
        <w:t>*</w:t>
      </w:r>
      <w:r>
        <w:t>gambling supply of a kind specified in the regulations; and</w:t>
      </w:r>
    </w:p>
    <w:p w:rsidR="00000000" w:rsidRDefault="00B06724">
      <w:pPr>
        <w:pStyle w:val="paragraph"/>
      </w:pPr>
      <w:r>
        <w:tab/>
        <w:t>(c)</w:t>
      </w:r>
      <w:r>
        <w:tab/>
        <w:t>the supply does not cont</w:t>
      </w:r>
      <w:r>
        <w:t xml:space="preserve">ravene a </w:t>
      </w:r>
      <w:r>
        <w:rPr>
          <w:position w:val="6"/>
          <w:sz w:val="16"/>
          <w:szCs w:val="16"/>
        </w:rPr>
        <w:t>*</w:t>
      </w:r>
      <w:r>
        <w:t xml:space="preserve">State law or a </w:t>
      </w:r>
      <w:r>
        <w:rPr>
          <w:position w:val="6"/>
          <w:sz w:val="16"/>
          <w:szCs w:val="16"/>
        </w:rPr>
        <w:t>*</w:t>
      </w:r>
      <w:r>
        <w:t>Territory law.</w:t>
      </w:r>
    </w:p>
    <w:p w:rsidR="00000000" w:rsidRDefault="00B06724">
      <w:pPr>
        <w:pStyle w:val="Heading4"/>
      </w:pPr>
      <w:bookmarkStart w:id="239" w:name="_Toc90898883"/>
      <w:r>
        <w:rPr>
          <w:rStyle w:val="CharSubdNo"/>
        </w:rPr>
        <w:t>Subdivision 38</w:t>
      </w:r>
      <w:r>
        <w:rPr>
          <w:rStyle w:val="CharSubdNo"/>
        </w:rPr>
        <w:noBreakHyphen/>
        <w:t>I</w:t>
      </w:r>
      <w:r>
        <w:t>—</w:t>
      </w:r>
      <w:r>
        <w:rPr>
          <w:rStyle w:val="CharSubdText"/>
        </w:rPr>
        <w:t>Water, sewerage and drainage</w:t>
      </w:r>
      <w:bookmarkEnd w:id="239"/>
    </w:p>
    <w:p w:rsidR="00000000" w:rsidRDefault="00B06724">
      <w:pPr>
        <w:pStyle w:val="Heading5"/>
      </w:pPr>
      <w:bookmarkStart w:id="240" w:name="_Toc90898884"/>
      <w:r>
        <w:rPr>
          <w:rStyle w:val="CharSectno"/>
        </w:rPr>
        <w:t>38</w:t>
      </w:r>
      <w:r>
        <w:rPr>
          <w:rStyle w:val="CharSectno"/>
        </w:rPr>
        <w:noBreakHyphen/>
        <w:t>285</w:t>
      </w:r>
      <w:r>
        <w:t xml:space="preserve">  Water</w:t>
      </w:r>
      <w:bookmarkEnd w:id="240"/>
    </w:p>
    <w:p w:rsidR="00000000" w:rsidRDefault="00B06724">
      <w:pPr>
        <w:pStyle w:val="subsection"/>
      </w:pPr>
      <w:r>
        <w:tab/>
        <w:t>(1)</w:t>
      </w:r>
      <w:r>
        <w:tab/>
        <w:t xml:space="preserve">A supply of water is </w:t>
      </w:r>
      <w:r>
        <w:rPr>
          <w:b/>
          <w:bCs/>
          <w:i/>
          <w:iCs/>
        </w:rPr>
        <w:t>GST</w:t>
      </w:r>
      <w:r>
        <w:rPr>
          <w:b/>
          <w:bCs/>
          <w:i/>
          <w:iCs/>
        </w:rPr>
        <w:noBreakHyphen/>
        <w:t>free</w:t>
      </w:r>
      <w:r>
        <w:t>.</w:t>
      </w:r>
    </w:p>
    <w:p w:rsidR="00000000" w:rsidRDefault="00B06724">
      <w:pPr>
        <w:pStyle w:val="subsection"/>
      </w:pPr>
      <w:r>
        <w:tab/>
        <w:t>(2)</w:t>
      </w:r>
      <w:r>
        <w:tab/>
        <w:t xml:space="preserve">However, a supply of water is </w:t>
      </w:r>
      <w:r>
        <w:rPr>
          <w:i/>
          <w:iCs/>
        </w:rPr>
        <w:t>not</w:t>
      </w:r>
      <w:r>
        <w:t xml:space="preserve"> GST</w:t>
      </w:r>
      <w:r>
        <w:noBreakHyphen/>
      </w:r>
      <w:r>
        <w:t>free under this section if it is:</w:t>
      </w:r>
    </w:p>
    <w:p w:rsidR="00000000" w:rsidRDefault="00B06724">
      <w:pPr>
        <w:pStyle w:val="paragraph"/>
      </w:pPr>
      <w:r>
        <w:tab/>
        <w:t>(a)</w:t>
      </w:r>
      <w:r>
        <w:tab/>
        <w:t>supplied in a container; or</w:t>
      </w:r>
    </w:p>
    <w:p w:rsidR="00000000" w:rsidRDefault="00B06724">
      <w:pPr>
        <w:pStyle w:val="paragraph"/>
      </w:pPr>
      <w:r>
        <w:tab/>
        <w:t>(b)</w:t>
      </w:r>
      <w:r>
        <w:tab/>
        <w:t>transferred into a container;</w:t>
      </w:r>
    </w:p>
    <w:p w:rsidR="00000000" w:rsidRDefault="00B06724">
      <w:pPr>
        <w:pStyle w:val="subsection2Char"/>
      </w:pPr>
      <w:r>
        <w:t>that has a capacity of less than 100 litres or such other quantity as the regulations specify.</w:t>
      </w:r>
    </w:p>
    <w:p w:rsidR="00000000" w:rsidRDefault="00B06724">
      <w:pPr>
        <w:pStyle w:val="subsection"/>
      </w:pPr>
      <w:r>
        <w:tab/>
        <w:t>(3)</w:t>
      </w:r>
      <w:r>
        <w:tab/>
      </w:r>
      <w:r>
        <w:t>It does not matter whether or not the amount of water supplied or transferred fills the container.</w:t>
      </w:r>
    </w:p>
    <w:p w:rsidR="00000000" w:rsidRDefault="00B06724">
      <w:pPr>
        <w:pStyle w:val="Heading5"/>
      </w:pPr>
      <w:bookmarkStart w:id="241" w:name="_Toc90898885"/>
      <w:r>
        <w:rPr>
          <w:rStyle w:val="CharSectno"/>
        </w:rPr>
        <w:t>38</w:t>
      </w:r>
      <w:r>
        <w:rPr>
          <w:rStyle w:val="CharSectno"/>
        </w:rPr>
        <w:noBreakHyphen/>
        <w:t>290</w:t>
      </w:r>
      <w:r>
        <w:t xml:space="preserve">  Sewerage and sewerage</w:t>
      </w:r>
      <w:r>
        <w:noBreakHyphen/>
        <w:t>like services</w:t>
      </w:r>
      <w:bookmarkEnd w:id="241"/>
    </w:p>
    <w:p w:rsidR="00000000" w:rsidRDefault="00B06724">
      <w:pPr>
        <w:pStyle w:val="subsection"/>
      </w:pPr>
      <w:r>
        <w:tab/>
        <w:t>(1)</w:t>
      </w:r>
      <w:r>
        <w:tab/>
        <w:t xml:space="preserve">A supply of sewerage services is </w:t>
      </w:r>
      <w:r>
        <w:rPr>
          <w:b/>
          <w:bCs/>
          <w:i/>
          <w:iCs/>
        </w:rPr>
        <w:t>GST</w:t>
      </w:r>
      <w:r>
        <w:rPr>
          <w:b/>
          <w:bCs/>
          <w:i/>
          <w:iCs/>
        </w:rPr>
        <w:noBreakHyphen/>
        <w:t>free</w:t>
      </w:r>
      <w:r>
        <w:t>.</w:t>
      </w:r>
    </w:p>
    <w:p w:rsidR="00000000" w:rsidRDefault="00B06724">
      <w:pPr>
        <w:pStyle w:val="subsection"/>
      </w:pPr>
      <w:r>
        <w:tab/>
        <w:t>(2)</w:t>
      </w:r>
      <w:r>
        <w:tab/>
        <w:t>A supply that consists of removing w</w:t>
      </w:r>
      <w:r>
        <w:t xml:space="preserve">aste matter from </w:t>
      </w:r>
      <w:r>
        <w:rPr>
          <w:position w:val="6"/>
          <w:sz w:val="16"/>
          <w:szCs w:val="16"/>
        </w:rPr>
        <w:t>*</w:t>
      </w:r>
      <w:r>
        <w:t xml:space="preserve">residential premises is </w:t>
      </w:r>
      <w:r>
        <w:rPr>
          <w:b/>
          <w:bCs/>
          <w:i/>
          <w:iCs/>
        </w:rPr>
        <w:t>GST</w:t>
      </w:r>
      <w:r>
        <w:rPr>
          <w:b/>
          <w:bCs/>
          <w:i/>
          <w:iCs/>
        </w:rPr>
        <w:noBreakHyphen/>
        <w:t>free</w:t>
      </w:r>
      <w:r>
        <w:t xml:space="preserve"> if: </w:t>
      </w:r>
    </w:p>
    <w:p w:rsidR="00000000" w:rsidRDefault="00B06724">
      <w:pPr>
        <w:pStyle w:val="paragraph"/>
      </w:pPr>
      <w:r>
        <w:tab/>
        <w:t>(a)</w:t>
      </w:r>
      <w:r>
        <w:tab/>
        <w:t xml:space="preserve">the premises are not serviced by sewers; and </w:t>
      </w:r>
    </w:p>
    <w:p w:rsidR="00000000" w:rsidRDefault="00B06724">
      <w:pPr>
        <w:pStyle w:val="paragraph"/>
      </w:pPr>
      <w:r>
        <w:tab/>
        <w:t>(b)</w:t>
      </w:r>
      <w:r>
        <w:tab/>
        <w:t xml:space="preserve">the waste matter is of a kind that would normally be removed using sewers if the premises were serviced by sewers. </w:t>
      </w:r>
    </w:p>
    <w:p w:rsidR="00000000" w:rsidRDefault="00B06724">
      <w:pPr>
        <w:pStyle w:val="subsection"/>
      </w:pPr>
      <w:r>
        <w:tab/>
        <w:t>(3)</w:t>
      </w:r>
      <w:r>
        <w:tab/>
        <w:t xml:space="preserve">A supply that consists </w:t>
      </w:r>
      <w:r>
        <w:t>of servicing a domestic self</w:t>
      </w:r>
      <w:r>
        <w:noBreakHyphen/>
        <w:t xml:space="preserve">contained sewage system is </w:t>
      </w:r>
      <w:r>
        <w:rPr>
          <w:b/>
          <w:bCs/>
          <w:i/>
          <w:iCs/>
        </w:rPr>
        <w:t>GST</w:t>
      </w:r>
      <w:r>
        <w:rPr>
          <w:b/>
          <w:bCs/>
          <w:i/>
          <w:iCs/>
        </w:rPr>
        <w:noBreakHyphen/>
        <w:t>free</w:t>
      </w:r>
      <w:r>
        <w:t xml:space="preserve">. </w:t>
      </w:r>
    </w:p>
    <w:p w:rsidR="00000000" w:rsidRDefault="00B06724">
      <w:pPr>
        <w:pStyle w:val="Heading5"/>
      </w:pPr>
      <w:bookmarkStart w:id="242" w:name="_Toc90898886"/>
      <w:r>
        <w:rPr>
          <w:rStyle w:val="CharSectno"/>
        </w:rPr>
        <w:t>38</w:t>
      </w:r>
      <w:r>
        <w:rPr>
          <w:rStyle w:val="CharSectno"/>
        </w:rPr>
        <w:noBreakHyphen/>
        <w:t>295</w:t>
      </w:r>
      <w:r>
        <w:t xml:space="preserve">  Emptying of septic tanks</w:t>
      </w:r>
      <w:bookmarkEnd w:id="242"/>
    </w:p>
    <w:p w:rsidR="00000000" w:rsidRDefault="00B06724">
      <w:pPr>
        <w:pStyle w:val="subsection"/>
      </w:pPr>
      <w:r>
        <w:tab/>
      </w:r>
      <w:r>
        <w:tab/>
        <w:t xml:space="preserve">A supply of a service that consists of the emptying of a septic tank is </w:t>
      </w:r>
      <w:r>
        <w:rPr>
          <w:b/>
          <w:bCs/>
          <w:i/>
          <w:iCs/>
        </w:rPr>
        <w:t>GST</w:t>
      </w:r>
      <w:r>
        <w:rPr>
          <w:b/>
          <w:bCs/>
          <w:i/>
          <w:iCs/>
        </w:rPr>
        <w:noBreakHyphen/>
        <w:t>free</w:t>
      </w:r>
      <w:r>
        <w:t>.</w:t>
      </w:r>
    </w:p>
    <w:p w:rsidR="00000000" w:rsidRDefault="00B06724">
      <w:pPr>
        <w:pStyle w:val="Heading5"/>
      </w:pPr>
      <w:bookmarkStart w:id="243" w:name="_Toc90898887"/>
      <w:r>
        <w:rPr>
          <w:rStyle w:val="CharSectno"/>
        </w:rPr>
        <w:t>38</w:t>
      </w:r>
      <w:r>
        <w:rPr>
          <w:rStyle w:val="CharSectno"/>
        </w:rPr>
        <w:noBreakHyphen/>
        <w:t>300</w:t>
      </w:r>
      <w:r>
        <w:t xml:space="preserve">  Drainage</w:t>
      </w:r>
      <w:bookmarkEnd w:id="243"/>
    </w:p>
    <w:p w:rsidR="00000000" w:rsidRDefault="00B06724">
      <w:pPr>
        <w:pStyle w:val="subsection"/>
      </w:pPr>
      <w:r>
        <w:tab/>
      </w:r>
      <w:r>
        <w:tab/>
        <w:t>A sup</w:t>
      </w:r>
      <w:r>
        <w:t xml:space="preserve">ply of a service that consists of draining storm water is </w:t>
      </w:r>
      <w:r>
        <w:rPr>
          <w:b/>
          <w:bCs/>
          <w:i/>
          <w:iCs/>
        </w:rPr>
        <w:t>GST</w:t>
      </w:r>
      <w:r>
        <w:rPr>
          <w:b/>
          <w:bCs/>
          <w:i/>
          <w:iCs/>
        </w:rPr>
        <w:noBreakHyphen/>
        <w:t>free</w:t>
      </w:r>
      <w:r>
        <w:t>.</w:t>
      </w:r>
    </w:p>
    <w:p w:rsidR="00000000" w:rsidRDefault="00B06724">
      <w:pPr>
        <w:pStyle w:val="Heading4"/>
      </w:pPr>
      <w:bookmarkStart w:id="244" w:name="_Toc90898888"/>
      <w:r>
        <w:rPr>
          <w:rStyle w:val="CharSubdNo"/>
        </w:rPr>
        <w:t>Subdivision 38</w:t>
      </w:r>
      <w:r>
        <w:rPr>
          <w:rStyle w:val="CharSubdNo"/>
        </w:rPr>
        <w:noBreakHyphen/>
        <w:t>J</w:t>
      </w:r>
      <w:r>
        <w:t>—</w:t>
      </w:r>
      <w:r>
        <w:rPr>
          <w:rStyle w:val="CharSubdText"/>
        </w:rPr>
        <w:t>Supplies of going concerns</w:t>
      </w:r>
      <w:bookmarkEnd w:id="244"/>
    </w:p>
    <w:p w:rsidR="00000000" w:rsidRDefault="00B06724">
      <w:pPr>
        <w:pStyle w:val="Heading5"/>
      </w:pPr>
      <w:bookmarkStart w:id="245" w:name="_Toc90898889"/>
      <w:r>
        <w:rPr>
          <w:rStyle w:val="CharSectno"/>
        </w:rPr>
        <w:t>38</w:t>
      </w:r>
      <w:r>
        <w:rPr>
          <w:rStyle w:val="CharSectno"/>
        </w:rPr>
        <w:noBreakHyphen/>
        <w:t>325</w:t>
      </w:r>
      <w:r>
        <w:t xml:space="preserve">  Supply of a going concern</w:t>
      </w:r>
      <w:bookmarkEnd w:id="245"/>
    </w:p>
    <w:p w:rsidR="00000000" w:rsidRDefault="00B06724">
      <w:pPr>
        <w:pStyle w:val="subsection"/>
      </w:pPr>
      <w:r>
        <w:tab/>
        <w:t>(1)</w:t>
      </w:r>
      <w:r>
        <w:tab/>
        <w:t xml:space="preserve">The </w:t>
      </w:r>
      <w:r>
        <w:rPr>
          <w:position w:val="6"/>
          <w:sz w:val="16"/>
          <w:szCs w:val="16"/>
        </w:rPr>
        <w:t>*</w:t>
      </w:r>
      <w:r>
        <w:t xml:space="preserve">supply of a going concern is </w:t>
      </w:r>
      <w:r>
        <w:rPr>
          <w:b/>
          <w:bCs/>
          <w:i/>
          <w:iCs/>
        </w:rPr>
        <w:t>GST</w:t>
      </w:r>
      <w:r>
        <w:rPr>
          <w:b/>
          <w:bCs/>
          <w:i/>
          <w:iCs/>
        </w:rPr>
        <w:noBreakHyphen/>
        <w:t>free</w:t>
      </w:r>
      <w:r>
        <w:t xml:space="preserve"> if:</w:t>
      </w:r>
    </w:p>
    <w:p w:rsidR="00000000" w:rsidRDefault="00B06724">
      <w:pPr>
        <w:pStyle w:val="paragraph"/>
      </w:pPr>
      <w:r>
        <w:tab/>
        <w:t>(a)</w:t>
      </w:r>
      <w:r>
        <w:tab/>
        <w:t>the s</w:t>
      </w:r>
      <w:r>
        <w:t xml:space="preserve">upply is for </w:t>
      </w:r>
      <w:r>
        <w:rPr>
          <w:position w:val="6"/>
          <w:sz w:val="16"/>
          <w:szCs w:val="16"/>
        </w:rPr>
        <w:t>*</w:t>
      </w:r>
      <w:r>
        <w:t>consideration; and</w:t>
      </w:r>
    </w:p>
    <w:p w:rsidR="00000000" w:rsidRDefault="00B06724">
      <w:pPr>
        <w:pStyle w:val="paragraph"/>
      </w:pPr>
      <w:r>
        <w:tab/>
        <w:t>(b)</w:t>
      </w:r>
      <w:r>
        <w:tab/>
        <w:t xml:space="preserve">the </w:t>
      </w:r>
      <w:r>
        <w:rPr>
          <w:position w:val="6"/>
          <w:sz w:val="16"/>
          <w:szCs w:val="16"/>
        </w:rPr>
        <w:t>*</w:t>
      </w:r>
      <w:r>
        <w:t xml:space="preserve">recipient is </w:t>
      </w:r>
      <w:r>
        <w:rPr>
          <w:position w:val="6"/>
          <w:sz w:val="16"/>
          <w:szCs w:val="16"/>
        </w:rPr>
        <w:t>*</w:t>
      </w:r>
      <w:r>
        <w:t xml:space="preserve">registered or </w:t>
      </w:r>
      <w:r>
        <w:rPr>
          <w:position w:val="6"/>
          <w:sz w:val="16"/>
          <w:szCs w:val="16"/>
        </w:rPr>
        <w:t>*</w:t>
      </w:r>
      <w:r>
        <w:t>required to be registered; and</w:t>
      </w:r>
    </w:p>
    <w:p w:rsidR="00000000" w:rsidRDefault="00B06724">
      <w:pPr>
        <w:pStyle w:val="paragraph"/>
      </w:pPr>
      <w:r>
        <w:tab/>
        <w:t>(c)</w:t>
      </w:r>
      <w:r>
        <w:tab/>
        <w:t>the supplier and the recipient have agreed in writing that the supply is of a going concern.</w:t>
      </w:r>
    </w:p>
    <w:p w:rsidR="00000000" w:rsidRDefault="00B06724">
      <w:pPr>
        <w:pStyle w:val="subsection"/>
      </w:pPr>
      <w:r>
        <w:tab/>
        <w:t>(2)</w:t>
      </w:r>
      <w:r>
        <w:tab/>
        <w:t xml:space="preserve">A </w:t>
      </w:r>
      <w:r>
        <w:rPr>
          <w:b/>
          <w:bCs/>
          <w:i/>
          <w:iCs/>
        </w:rPr>
        <w:t>supply of a</w:t>
      </w:r>
      <w:r>
        <w:t xml:space="preserve"> </w:t>
      </w:r>
      <w:r>
        <w:rPr>
          <w:b/>
          <w:bCs/>
          <w:i/>
          <w:iCs/>
        </w:rPr>
        <w:t>going concern</w:t>
      </w:r>
      <w:r>
        <w:t xml:space="preserve"> is a supply under an a</w:t>
      </w:r>
      <w:r>
        <w:t>rrangement under which:</w:t>
      </w:r>
    </w:p>
    <w:p w:rsidR="00000000" w:rsidRDefault="00B06724">
      <w:pPr>
        <w:pStyle w:val="paragraph"/>
      </w:pPr>
      <w:r>
        <w:tab/>
        <w:t>(a)</w:t>
      </w:r>
      <w:r>
        <w:tab/>
        <w:t xml:space="preserve">the supplier supplies to the </w:t>
      </w:r>
      <w:r>
        <w:rPr>
          <w:position w:val="6"/>
          <w:sz w:val="16"/>
          <w:szCs w:val="16"/>
        </w:rPr>
        <w:t>*</w:t>
      </w:r>
      <w:r>
        <w:t xml:space="preserve">recipient all of the things that are necessary for the continued operation of an </w:t>
      </w:r>
      <w:r>
        <w:rPr>
          <w:position w:val="6"/>
          <w:sz w:val="16"/>
          <w:szCs w:val="16"/>
        </w:rPr>
        <w:t>*</w:t>
      </w:r>
      <w:r>
        <w:t>enterprise; and</w:t>
      </w:r>
    </w:p>
    <w:p w:rsidR="00000000" w:rsidRDefault="00B06724">
      <w:pPr>
        <w:pStyle w:val="paragraph"/>
      </w:pPr>
      <w:r>
        <w:tab/>
        <w:t>(b)</w:t>
      </w:r>
      <w:r>
        <w:tab/>
        <w:t>the supplier carries on, or will carry on, the enterprise until the day of the supply (whether</w:t>
      </w:r>
      <w:r>
        <w:t xml:space="preserve"> or not as a part of a larger enterprise carried on by the supplier).</w:t>
      </w:r>
    </w:p>
    <w:p w:rsidR="00000000" w:rsidRDefault="00B06724">
      <w:pPr>
        <w:pStyle w:val="Heading4"/>
      </w:pPr>
      <w:bookmarkStart w:id="246" w:name="_Toc90898890"/>
      <w:r>
        <w:rPr>
          <w:rStyle w:val="CharSubdNo"/>
        </w:rPr>
        <w:t>Subdivision 38</w:t>
      </w:r>
      <w:r>
        <w:rPr>
          <w:rStyle w:val="CharSubdNo"/>
        </w:rPr>
        <w:noBreakHyphen/>
        <w:t>K</w:t>
      </w:r>
      <w:r>
        <w:t>—</w:t>
      </w:r>
      <w:r>
        <w:rPr>
          <w:rStyle w:val="CharSubdText"/>
        </w:rPr>
        <w:t>Transport and related matters</w:t>
      </w:r>
      <w:bookmarkEnd w:id="246"/>
    </w:p>
    <w:p w:rsidR="00000000" w:rsidRDefault="00B06724">
      <w:pPr>
        <w:pStyle w:val="Heading5"/>
      </w:pPr>
      <w:bookmarkStart w:id="247" w:name="_Toc90898891"/>
      <w:r>
        <w:rPr>
          <w:rStyle w:val="CharSectno"/>
        </w:rPr>
        <w:t>38</w:t>
      </w:r>
      <w:r>
        <w:rPr>
          <w:rStyle w:val="CharSectno"/>
        </w:rPr>
        <w:noBreakHyphen/>
        <w:t>355</w:t>
      </w:r>
      <w:r>
        <w:t xml:space="preserve">  Supplies of transport and related matters</w:t>
      </w:r>
      <w:bookmarkEnd w:id="247"/>
    </w:p>
    <w:p w:rsidR="00000000" w:rsidRDefault="00B06724">
      <w:pPr>
        <w:pStyle w:val="subsection"/>
      </w:pPr>
      <w:r>
        <w:tab/>
      </w:r>
      <w:r>
        <w:tab/>
        <w:t>The third column of this table sets out</w:t>
      </w:r>
      <w:r>
        <w:t xml:space="preserve"> supplies that are </w:t>
      </w:r>
      <w:r>
        <w:rPr>
          <w:b/>
          <w:bCs/>
          <w:i/>
          <w:iCs/>
        </w:rPr>
        <w:t>GST</w:t>
      </w:r>
      <w:r>
        <w:rPr>
          <w:b/>
          <w:bCs/>
          <w:i/>
          <w:iCs/>
        </w:rPr>
        <w:noBreakHyphen/>
        <w:t>free</w:t>
      </w:r>
      <w:r>
        <w:t>:</w:t>
      </w:r>
    </w:p>
    <w:p w:rsidR="00000000" w:rsidRDefault="00B06724">
      <w:pPr>
        <w:pStyle w:val="Table"/>
      </w:pPr>
    </w:p>
    <w:tbl>
      <w:tblPr>
        <w:tblW w:w="0" w:type="auto"/>
        <w:tblInd w:w="108" w:type="dxa"/>
        <w:tblLayout w:type="fixed"/>
        <w:tblLook w:val="0000" w:firstRow="0" w:lastRow="0" w:firstColumn="0" w:lastColumn="0" w:noHBand="0" w:noVBand="0"/>
      </w:tblPr>
      <w:tblGrid>
        <w:gridCol w:w="624"/>
        <w:gridCol w:w="1643"/>
        <w:gridCol w:w="4821"/>
      </w:tblGrid>
      <w:tr w:rsidR="00000000">
        <w:tblPrEx>
          <w:tblCellMar>
            <w:top w:w="0" w:type="dxa"/>
            <w:bottom w:w="0" w:type="dxa"/>
          </w:tblCellMar>
        </w:tblPrEx>
        <w:trPr>
          <w:cantSplit/>
          <w:tblHeader/>
        </w:trPr>
        <w:tc>
          <w:tcPr>
            <w:tcW w:w="7088" w:type="dxa"/>
            <w:gridSpan w:val="3"/>
            <w:tcBorders>
              <w:top w:val="single" w:sz="12" w:space="0" w:color="auto"/>
              <w:left w:val="nil"/>
              <w:bottom w:val="single" w:sz="6" w:space="0" w:color="000000"/>
              <w:right w:val="nil"/>
            </w:tcBorders>
          </w:tcPr>
          <w:p w:rsidR="00000000" w:rsidRDefault="00B06724">
            <w:pPr>
              <w:pStyle w:val="Table"/>
              <w:keepNext/>
              <w:rPr>
                <w:b/>
                <w:bCs/>
              </w:rPr>
            </w:pPr>
            <w:r>
              <w:rPr>
                <w:b/>
                <w:bCs/>
              </w:rPr>
              <w:t>Supplies of transport and related matters</w:t>
            </w:r>
          </w:p>
        </w:tc>
      </w:tr>
      <w:tr w:rsidR="00000000">
        <w:tblPrEx>
          <w:tblCellMar>
            <w:top w:w="0" w:type="dxa"/>
            <w:left w:w="107" w:type="dxa"/>
            <w:bottom w:w="0" w:type="dxa"/>
            <w:right w:w="107" w:type="dxa"/>
          </w:tblCellMar>
        </w:tblPrEx>
        <w:trPr>
          <w:cantSplit/>
          <w:tblHeader/>
        </w:trPr>
        <w:tc>
          <w:tcPr>
            <w:tcW w:w="624"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1643" w:type="dxa"/>
            <w:tcBorders>
              <w:top w:val="single" w:sz="6" w:space="0" w:color="000000"/>
              <w:left w:val="nil"/>
              <w:bottom w:val="single" w:sz="12" w:space="0" w:color="auto"/>
              <w:right w:val="nil"/>
            </w:tcBorders>
          </w:tcPr>
          <w:p w:rsidR="00000000" w:rsidRDefault="00B06724">
            <w:pPr>
              <w:pStyle w:val="Table"/>
              <w:keepNext/>
              <w:rPr>
                <w:b/>
                <w:bCs/>
              </w:rPr>
            </w:pPr>
            <w:r>
              <w:rPr>
                <w:b/>
                <w:bCs/>
              </w:rPr>
              <w:t>Topic</w:t>
            </w:r>
          </w:p>
        </w:tc>
        <w:tc>
          <w:tcPr>
            <w:tcW w:w="4821" w:type="dxa"/>
            <w:tcBorders>
              <w:top w:val="single" w:sz="6" w:space="0" w:color="000000"/>
              <w:left w:val="nil"/>
              <w:bottom w:val="single" w:sz="12" w:space="0" w:color="auto"/>
              <w:right w:val="nil"/>
            </w:tcBorders>
          </w:tcPr>
          <w:p w:rsidR="00000000" w:rsidRDefault="00B06724">
            <w:pPr>
              <w:pStyle w:val="Table"/>
              <w:keepNext/>
              <w:rPr>
                <w:b/>
                <w:bCs/>
              </w:rPr>
            </w:pPr>
            <w:r>
              <w:rPr>
                <w:b/>
                <w:bCs/>
              </w:rPr>
              <w:t>These supplies are GST</w:t>
            </w:r>
            <w:r>
              <w:rPr>
                <w:b/>
                <w:bCs/>
              </w:rPr>
              <w:noBreakHyphen/>
              <w:t>free ...</w:t>
            </w:r>
          </w:p>
        </w:tc>
      </w:tr>
      <w:tr w:rsidR="00000000">
        <w:tblPrEx>
          <w:tblCellMar>
            <w:top w:w="0" w:type="dxa"/>
            <w:left w:w="107" w:type="dxa"/>
            <w:bottom w:w="0" w:type="dxa"/>
            <w:right w:w="107" w:type="dxa"/>
          </w:tblCellMar>
        </w:tblPrEx>
        <w:trPr>
          <w:cantSplit/>
        </w:trPr>
        <w:tc>
          <w:tcPr>
            <w:tcW w:w="624" w:type="dxa"/>
            <w:tcBorders>
              <w:top w:val="single" w:sz="12" w:space="0" w:color="auto"/>
              <w:left w:val="nil"/>
              <w:bottom w:val="dotted" w:sz="6" w:space="0" w:color="auto"/>
              <w:right w:val="nil"/>
            </w:tcBorders>
          </w:tcPr>
          <w:p w:rsidR="00000000" w:rsidRDefault="00B06724">
            <w:pPr>
              <w:pStyle w:val="Table"/>
            </w:pPr>
            <w:r>
              <w:t>1</w:t>
            </w:r>
          </w:p>
        </w:tc>
        <w:tc>
          <w:tcPr>
            <w:tcW w:w="1643" w:type="dxa"/>
            <w:tcBorders>
              <w:top w:val="single" w:sz="12" w:space="0" w:color="auto"/>
              <w:left w:val="nil"/>
              <w:bottom w:val="dotted" w:sz="6" w:space="0" w:color="auto"/>
              <w:right w:val="nil"/>
            </w:tcBorders>
          </w:tcPr>
          <w:p w:rsidR="00000000" w:rsidRDefault="00B06724">
            <w:pPr>
              <w:pStyle w:val="Table"/>
            </w:pPr>
            <w:r>
              <w:t>Transport of passengers to, from or outside Australia</w:t>
            </w:r>
          </w:p>
        </w:tc>
        <w:tc>
          <w:tcPr>
            <w:tcW w:w="4821" w:type="dxa"/>
            <w:tcBorders>
              <w:top w:val="single" w:sz="12" w:space="0" w:color="auto"/>
              <w:left w:val="nil"/>
              <w:bottom w:val="dotted" w:sz="6" w:space="0" w:color="auto"/>
              <w:right w:val="nil"/>
            </w:tcBorders>
          </w:tcPr>
          <w:p w:rsidR="00000000" w:rsidRDefault="00B06724">
            <w:pPr>
              <w:pStyle w:val="Table"/>
            </w:pPr>
            <w:r>
              <w:t>the transport of a passenger:</w:t>
            </w:r>
          </w:p>
          <w:p w:rsidR="00000000" w:rsidRDefault="00B06724">
            <w:pPr>
              <w:pStyle w:val="Tablea"/>
            </w:pPr>
            <w:r>
              <w:t>(a)</w:t>
            </w:r>
            <w:r>
              <w:tab/>
            </w:r>
            <w:r>
              <w:t>from the last place of departure in Australia to a destination outside Australia; or</w:t>
            </w:r>
          </w:p>
          <w:p w:rsidR="00000000" w:rsidRDefault="00B06724">
            <w:pPr>
              <w:pStyle w:val="Tablea"/>
            </w:pPr>
            <w:r>
              <w:t>(b)</w:t>
            </w:r>
            <w:r>
              <w:tab/>
              <w:t>from a place outside Australia to the first place of arrival in Australia; or</w:t>
            </w:r>
          </w:p>
          <w:p w:rsidR="00000000" w:rsidRDefault="00B06724">
            <w:pPr>
              <w:pStyle w:val="Tablea"/>
            </w:pPr>
            <w:r>
              <w:t>(c)</w:t>
            </w:r>
            <w:r>
              <w:tab/>
              <w:t>from a place outside Australia to the same or another place outside Australia.</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1643" w:type="dxa"/>
            <w:tcBorders>
              <w:top w:val="dotted" w:sz="6" w:space="0" w:color="auto"/>
              <w:left w:val="nil"/>
              <w:bottom w:val="dotted" w:sz="6" w:space="0" w:color="auto"/>
              <w:right w:val="nil"/>
            </w:tcBorders>
          </w:tcPr>
          <w:p w:rsidR="00000000" w:rsidRDefault="00B06724">
            <w:pPr>
              <w:pStyle w:val="Table"/>
            </w:pPr>
            <w:r>
              <w:t>Transport of passengers on domestic legs of international flights</w:t>
            </w:r>
          </w:p>
        </w:tc>
        <w:tc>
          <w:tcPr>
            <w:tcW w:w="4821" w:type="dxa"/>
            <w:tcBorders>
              <w:top w:val="dotted" w:sz="6" w:space="0" w:color="auto"/>
              <w:left w:val="nil"/>
              <w:bottom w:val="dotted" w:sz="6" w:space="0" w:color="auto"/>
              <w:right w:val="nil"/>
            </w:tcBorders>
          </w:tcPr>
          <w:p w:rsidR="00000000" w:rsidRDefault="00B06724">
            <w:pPr>
              <w:pStyle w:val="Table"/>
            </w:pPr>
            <w:r>
              <w:t>the transport of a passenger within Australia by air, but only if:</w:t>
            </w:r>
          </w:p>
          <w:p w:rsidR="00000000" w:rsidRDefault="00B06724">
            <w:pPr>
              <w:pStyle w:val="Tablea"/>
            </w:pPr>
            <w:r>
              <w:t>(a)</w:t>
            </w:r>
            <w:r>
              <w:tab/>
              <w:t>the transport is part of a wider arrangement, itinerary or contract for transport by air involving international travel</w:t>
            </w:r>
            <w:r>
              <w:t>; and</w:t>
            </w:r>
          </w:p>
          <w:p w:rsidR="00000000" w:rsidRDefault="00B06724">
            <w:pPr>
              <w:pStyle w:val="Tablea"/>
            </w:pPr>
            <w:r>
              <w:t>(b)</w:t>
            </w:r>
            <w:r>
              <w:tab/>
              <w:t>at the time the arrangement, itinerary or contract was entered into, the transport within Australia formed part of a ticket for international travel, or was cross referenced to such a ticket, issued at that time.</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1643" w:type="dxa"/>
            <w:tcBorders>
              <w:top w:val="dotted" w:sz="6" w:space="0" w:color="auto"/>
              <w:left w:val="nil"/>
              <w:bottom w:val="dotted" w:sz="6" w:space="0" w:color="auto"/>
              <w:right w:val="nil"/>
            </w:tcBorders>
          </w:tcPr>
          <w:p w:rsidR="00000000" w:rsidRDefault="00B06724">
            <w:pPr>
              <w:pStyle w:val="Table"/>
            </w:pPr>
            <w:r>
              <w:t>Domestic air travel of non</w:t>
            </w:r>
            <w:r>
              <w:noBreakHyphen/>
              <w:t>res</w:t>
            </w:r>
            <w:r>
              <w:t>idents</w:t>
            </w:r>
          </w:p>
        </w:tc>
        <w:tc>
          <w:tcPr>
            <w:tcW w:w="4821" w:type="dxa"/>
            <w:tcBorders>
              <w:top w:val="dotted" w:sz="6" w:space="0" w:color="auto"/>
              <w:left w:val="nil"/>
              <w:bottom w:val="dotted" w:sz="6" w:space="0" w:color="auto"/>
              <w:right w:val="nil"/>
            </w:tcBorders>
          </w:tcPr>
          <w:p w:rsidR="00000000" w:rsidRDefault="00B06724">
            <w:pPr>
              <w:pStyle w:val="Table"/>
            </w:pPr>
            <w:r>
              <w:t>the transport of a passenger within Australia by air, but only if:</w:t>
            </w:r>
          </w:p>
          <w:p w:rsidR="00000000" w:rsidRDefault="00B06724">
            <w:pPr>
              <w:pStyle w:val="Tablea"/>
            </w:pPr>
            <w:r>
              <w:t>(a)</w:t>
            </w:r>
            <w:r>
              <w:tab/>
              <w:t xml:space="preserve">the passenger is a </w:t>
            </w:r>
            <w:r>
              <w:rPr>
                <w:position w:val="6"/>
                <w:sz w:val="16"/>
                <w:szCs w:val="16"/>
              </w:rPr>
              <w:t>*</w:t>
            </w:r>
            <w:r>
              <w:t>non</w:t>
            </w:r>
            <w:r>
              <w:noBreakHyphen/>
              <w:t>resident; and</w:t>
            </w:r>
          </w:p>
          <w:p w:rsidR="00000000" w:rsidRDefault="00B06724">
            <w:pPr>
              <w:pStyle w:val="Tablea"/>
            </w:pPr>
            <w:r>
              <w:t>(b)</w:t>
            </w:r>
            <w:r>
              <w:tab/>
              <w:t>the supply was purchased while the passenger was outside Australia.</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4</w:t>
            </w:r>
          </w:p>
        </w:tc>
        <w:tc>
          <w:tcPr>
            <w:tcW w:w="1643" w:type="dxa"/>
            <w:tcBorders>
              <w:top w:val="dotted" w:sz="6" w:space="0" w:color="auto"/>
              <w:left w:val="nil"/>
              <w:bottom w:val="dotted" w:sz="6" w:space="0" w:color="auto"/>
              <w:right w:val="nil"/>
            </w:tcBorders>
          </w:tcPr>
          <w:p w:rsidR="00000000" w:rsidRDefault="00B06724">
            <w:pPr>
              <w:pStyle w:val="Table"/>
            </w:pPr>
            <w:r>
              <w:t>Transport of passengers on domestic legs of international sea voy</w:t>
            </w:r>
            <w:r>
              <w:t>ages</w:t>
            </w:r>
          </w:p>
        </w:tc>
        <w:tc>
          <w:tcPr>
            <w:tcW w:w="4821" w:type="dxa"/>
            <w:tcBorders>
              <w:top w:val="dotted" w:sz="6" w:space="0" w:color="auto"/>
              <w:left w:val="nil"/>
              <w:bottom w:val="dotted" w:sz="6" w:space="0" w:color="auto"/>
              <w:right w:val="nil"/>
            </w:tcBorders>
          </w:tcPr>
          <w:p w:rsidR="00000000" w:rsidRDefault="00B06724">
            <w:pPr>
              <w:pStyle w:val="Table"/>
            </w:pPr>
            <w:r>
              <w:t>the transport of a passenger within Australia by sea, but only if:</w:t>
            </w:r>
          </w:p>
          <w:p w:rsidR="00000000" w:rsidRDefault="00B06724">
            <w:pPr>
              <w:pStyle w:val="Tablea"/>
            </w:pPr>
            <w:r>
              <w:t>(a)</w:t>
            </w:r>
            <w:r>
              <w:tab/>
              <w:t>the transport is part of a journey by sea from Australia to a destination outside Australia, or from a destination outside Australia to Australia; and</w:t>
            </w:r>
          </w:p>
          <w:p w:rsidR="00000000" w:rsidRDefault="00B06724">
            <w:pPr>
              <w:pStyle w:val="Tablea"/>
            </w:pPr>
            <w:r>
              <w:t>(b)</w:t>
            </w:r>
            <w:r>
              <w:tab/>
            </w:r>
            <w:r>
              <w:t>the transport is provided by the supplier who transports the passenger to or from Australia.</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5</w:t>
            </w:r>
          </w:p>
        </w:tc>
        <w:tc>
          <w:tcPr>
            <w:tcW w:w="1643" w:type="dxa"/>
            <w:tcBorders>
              <w:top w:val="dotted" w:sz="6" w:space="0" w:color="auto"/>
              <w:left w:val="nil"/>
              <w:bottom w:val="dotted" w:sz="6" w:space="0" w:color="auto"/>
              <w:right w:val="nil"/>
            </w:tcBorders>
          </w:tcPr>
          <w:p w:rsidR="00000000" w:rsidRDefault="00B06724">
            <w:pPr>
              <w:pStyle w:val="Table"/>
            </w:pPr>
            <w:r>
              <w:t xml:space="preserve">Transport etc. of goods </w:t>
            </w:r>
          </w:p>
        </w:tc>
        <w:tc>
          <w:tcPr>
            <w:tcW w:w="4821" w:type="dxa"/>
            <w:tcBorders>
              <w:top w:val="dotted" w:sz="6" w:space="0" w:color="auto"/>
              <w:left w:val="nil"/>
              <w:bottom w:val="dotted" w:sz="6" w:space="0" w:color="auto"/>
              <w:right w:val="nil"/>
            </w:tcBorders>
          </w:tcPr>
          <w:p w:rsidR="00000000" w:rsidRDefault="00B06724">
            <w:pPr>
              <w:pStyle w:val="Table"/>
            </w:pPr>
            <w:r>
              <w:t xml:space="preserve">the </w:t>
            </w:r>
            <w:r>
              <w:rPr>
                <w:position w:val="6"/>
                <w:sz w:val="16"/>
                <w:szCs w:val="16"/>
              </w:rPr>
              <w:t>*</w:t>
            </w:r>
            <w:r>
              <w:t>international transport of goods:</w:t>
            </w:r>
          </w:p>
          <w:p w:rsidR="00000000" w:rsidRDefault="00B06724">
            <w:pPr>
              <w:pStyle w:val="Tablea"/>
              <w:spacing w:before="60"/>
            </w:pPr>
            <w:r>
              <w:t>(a)</w:t>
            </w:r>
            <w:r>
              <w:tab/>
              <w:t xml:space="preserve">from their </w:t>
            </w:r>
            <w:r>
              <w:rPr>
                <w:position w:val="6"/>
                <w:sz w:val="16"/>
                <w:szCs w:val="16"/>
              </w:rPr>
              <w:t>*</w:t>
            </w:r>
            <w:r>
              <w:t>place of export in Australia to a destination outside Australia; or</w:t>
            </w:r>
          </w:p>
          <w:p w:rsidR="00000000" w:rsidRDefault="00B06724">
            <w:pPr>
              <w:pStyle w:val="Tablea"/>
            </w:pPr>
            <w:r>
              <w:t>(b)</w:t>
            </w:r>
            <w:r>
              <w:tab/>
              <w:t>from a p</w:t>
            </w:r>
            <w:r>
              <w:t xml:space="preserve">lace outside Australia to their </w:t>
            </w:r>
            <w:r>
              <w:rPr>
                <w:position w:val="6"/>
                <w:sz w:val="16"/>
                <w:szCs w:val="16"/>
              </w:rPr>
              <w:t>*</w:t>
            </w:r>
            <w:r>
              <w:t>place of consignment in Australia; or</w:t>
            </w:r>
          </w:p>
          <w:p w:rsidR="00000000" w:rsidRDefault="00B06724">
            <w:pPr>
              <w:pStyle w:val="Tablea"/>
            </w:pPr>
            <w:r>
              <w:t>(c)</w:t>
            </w:r>
            <w:r>
              <w:tab/>
              <w:t>from a place outside Australia to the same or another place outside Australia.</w:t>
            </w:r>
          </w:p>
          <w:p w:rsidR="00000000" w:rsidRDefault="00B06724">
            <w:pPr>
              <w:pStyle w:val="Table"/>
            </w:pPr>
            <w:r>
              <w:t>However, paragraph (a) or (b) only applies to the transport of the goods within Australia if it is sup</w:t>
            </w:r>
            <w:r>
              <w:t>plied by the supplier of the transport of the goods from or to Australia (whichever is relevant).</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6</w:t>
            </w:r>
          </w:p>
        </w:tc>
        <w:tc>
          <w:tcPr>
            <w:tcW w:w="1643" w:type="dxa"/>
            <w:tcBorders>
              <w:top w:val="dotted" w:sz="6" w:space="0" w:color="auto"/>
              <w:left w:val="nil"/>
              <w:bottom w:val="dotted" w:sz="6" w:space="0" w:color="auto"/>
              <w:right w:val="nil"/>
            </w:tcBorders>
          </w:tcPr>
          <w:p w:rsidR="00000000" w:rsidRDefault="00B06724">
            <w:pPr>
              <w:pStyle w:val="Table"/>
            </w:pPr>
            <w:r>
              <w:t>Insuring transport etc.</w:t>
            </w:r>
          </w:p>
        </w:tc>
        <w:tc>
          <w:tcPr>
            <w:tcW w:w="4821" w:type="dxa"/>
            <w:tcBorders>
              <w:top w:val="dotted" w:sz="6" w:space="0" w:color="auto"/>
              <w:left w:val="nil"/>
              <w:bottom w:val="dotted" w:sz="6" w:space="0" w:color="auto"/>
              <w:right w:val="nil"/>
            </w:tcBorders>
          </w:tcPr>
          <w:p w:rsidR="00000000" w:rsidRDefault="00B06724">
            <w:pPr>
              <w:pStyle w:val="Tablea"/>
              <w:spacing w:before="60" w:line="240" w:lineRule="atLeast"/>
            </w:pPr>
            <w:r>
              <w:t>(a)</w:t>
            </w:r>
            <w:r>
              <w:tab/>
              <w:t>insuring transport covered by item 1, 2, 3 or 4; or</w:t>
            </w:r>
          </w:p>
          <w:p w:rsidR="00000000" w:rsidRDefault="00B06724">
            <w:pPr>
              <w:pStyle w:val="Tablea"/>
            </w:pPr>
            <w:r>
              <w:t>(b)</w:t>
            </w:r>
            <w:r>
              <w:tab/>
              <w:t xml:space="preserve">insuring the </w:t>
            </w:r>
            <w:r>
              <w:rPr>
                <w:position w:val="6"/>
                <w:sz w:val="16"/>
                <w:szCs w:val="16"/>
              </w:rPr>
              <w:t>*</w:t>
            </w:r>
            <w:r>
              <w:t xml:space="preserve">international transport of goods from their </w:t>
            </w:r>
            <w:r>
              <w:rPr>
                <w:position w:val="6"/>
                <w:sz w:val="16"/>
                <w:szCs w:val="16"/>
              </w:rPr>
              <w:t>*</w:t>
            </w:r>
            <w:r>
              <w:t>place of exp</w:t>
            </w:r>
            <w:r>
              <w:t xml:space="preserve">ort in Australia to a destination outside Australia; or </w:t>
            </w:r>
          </w:p>
          <w:p w:rsidR="00000000" w:rsidRDefault="00B06724">
            <w:pPr>
              <w:pStyle w:val="Tablea"/>
            </w:pPr>
            <w:r>
              <w:t>(c)</w:t>
            </w:r>
            <w:r>
              <w:tab/>
              <w:t xml:space="preserve">insuring: </w:t>
            </w:r>
          </w:p>
          <w:p w:rsidR="00000000" w:rsidRDefault="00B06724">
            <w:pPr>
              <w:pStyle w:val="Tablei"/>
            </w:pPr>
            <w:r>
              <w:t>(i)</w:t>
            </w:r>
            <w:r>
              <w:tab/>
              <w:t xml:space="preserve">the transport of goods from a place outside Australia to their </w:t>
            </w:r>
            <w:r>
              <w:rPr>
                <w:position w:val="6"/>
                <w:sz w:val="16"/>
                <w:szCs w:val="16"/>
              </w:rPr>
              <w:t>*</w:t>
            </w:r>
            <w:r>
              <w:t xml:space="preserve">place of consignment in Australia; and </w:t>
            </w:r>
          </w:p>
          <w:p w:rsidR="00000000" w:rsidRDefault="00B06724">
            <w:pPr>
              <w:pStyle w:val="Tablei"/>
            </w:pPr>
            <w:r>
              <w:t>(ii)</w:t>
            </w:r>
            <w:r>
              <w:tab/>
              <w:t>the subsequent transport of those goods withi</w:t>
            </w:r>
            <w:r>
              <w:t xml:space="preserve">n Australia, if it is an integral part of the transport of goods from the place outside Australia to the place of consignment in Australia; </w:t>
            </w:r>
          </w:p>
          <w:p w:rsidR="00000000" w:rsidRDefault="00B06724">
            <w:pPr>
              <w:spacing w:line="240" w:lineRule="exact"/>
              <w:ind w:left="318"/>
              <w:rPr>
                <w:sz w:val="20"/>
                <w:szCs w:val="20"/>
              </w:rPr>
            </w:pPr>
            <w:r>
              <w:rPr>
                <w:sz w:val="20"/>
                <w:szCs w:val="20"/>
              </w:rPr>
              <w:t xml:space="preserve">including loading and handling within Australia that is part of that transport; or </w:t>
            </w:r>
          </w:p>
          <w:p w:rsidR="00000000" w:rsidRDefault="00B06724">
            <w:pPr>
              <w:pStyle w:val="Tablea"/>
            </w:pPr>
            <w:r>
              <w:t>(d)</w:t>
            </w:r>
            <w:r>
              <w:tab/>
              <w:t>insuring the transport of g</w:t>
            </w:r>
            <w:r>
              <w:t xml:space="preserve">oods from a place outside Australia to the same or another place outside Australia. </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000000"/>
              <w:right w:val="nil"/>
            </w:tcBorders>
          </w:tcPr>
          <w:p w:rsidR="00000000" w:rsidRDefault="00B06724">
            <w:pPr>
              <w:pStyle w:val="Table"/>
            </w:pPr>
            <w:r>
              <w:t>7</w:t>
            </w:r>
          </w:p>
        </w:tc>
        <w:tc>
          <w:tcPr>
            <w:tcW w:w="1643" w:type="dxa"/>
            <w:tcBorders>
              <w:top w:val="dotted" w:sz="6" w:space="0" w:color="auto"/>
              <w:left w:val="nil"/>
              <w:bottom w:val="single" w:sz="12" w:space="0" w:color="000000"/>
              <w:right w:val="nil"/>
            </w:tcBorders>
          </w:tcPr>
          <w:p w:rsidR="00000000" w:rsidRDefault="00B06724">
            <w:pPr>
              <w:pStyle w:val="Table"/>
            </w:pPr>
            <w:r>
              <w:t>Arranging transport etc.</w:t>
            </w:r>
          </w:p>
        </w:tc>
        <w:tc>
          <w:tcPr>
            <w:tcW w:w="4821" w:type="dxa"/>
            <w:tcBorders>
              <w:top w:val="dotted" w:sz="6" w:space="0" w:color="auto"/>
              <w:left w:val="nil"/>
              <w:bottom w:val="single" w:sz="12" w:space="0" w:color="000000"/>
              <w:right w:val="nil"/>
            </w:tcBorders>
          </w:tcPr>
          <w:p w:rsidR="00000000" w:rsidRDefault="00B06724">
            <w:pPr>
              <w:pStyle w:val="Tablea"/>
              <w:spacing w:before="60"/>
            </w:pPr>
            <w:r>
              <w:t>(a)</w:t>
            </w:r>
            <w:r>
              <w:tab/>
              <w:t>arranging transport covered by item 1, 2, 3 or 4; or</w:t>
            </w:r>
          </w:p>
          <w:p w:rsidR="00000000" w:rsidRDefault="00B06724">
            <w:pPr>
              <w:pStyle w:val="Tablea"/>
            </w:pPr>
            <w:r>
              <w:t>(b)</w:t>
            </w:r>
            <w:r>
              <w:tab/>
              <w:t xml:space="preserve">arranging the </w:t>
            </w:r>
            <w:r>
              <w:rPr>
                <w:position w:val="6"/>
                <w:sz w:val="16"/>
                <w:szCs w:val="16"/>
              </w:rPr>
              <w:t>*</w:t>
            </w:r>
            <w:r>
              <w:t>international transport of goods covered by item 5; or</w:t>
            </w:r>
          </w:p>
          <w:p w:rsidR="00000000" w:rsidRDefault="00B06724">
            <w:pPr>
              <w:pStyle w:val="Tablea"/>
            </w:pPr>
            <w:r>
              <w:t>(c)</w:t>
            </w:r>
            <w:r>
              <w:tab/>
              <w:t>arrangin</w:t>
            </w:r>
            <w:r>
              <w:t>g insurance covered by item 6.</w:t>
            </w:r>
          </w:p>
        </w:tc>
      </w:tr>
    </w:tbl>
    <w:p w:rsidR="00000000" w:rsidRDefault="00B06724">
      <w:pPr>
        <w:pStyle w:val="Heading5"/>
      </w:pPr>
      <w:bookmarkStart w:id="248" w:name="_Toc90898892"/>
      <w:r>
        <w:rPr>
          <w:rStyle w:val="CharSectno"/>
        </w:rPr>
        <w:t>38</w:t>
      </w:r>
      <w:r>
        <w:rPr>
          <w:rStyle w:val="CharSectno"/>
        </w:rPr>
        <w:noBreakHyphen/>
        <w:t>360</w:t>
      </w:r>
      <w:r>
        <w:t xml:space="preserve">  Travel agents arranging overseas supplies</w:t>
      </w:r>
      <w:bookmarkEnd w:id="248"/>
    </w:p>
    <w:p w:rsidR="00000000" w:rsidRDefault="00B06724">
      <w:pPr>
        <w:pStyle w:val="subsection"/>
        <w:keepNext/>
        <w:keepLines/>
      </w:pPr>
      <w:r>
        <w:tab/>
      </w:r>
      <w:r>
        <w:tab/>
        <w:t xml:space="preserve">A supply is </w:t>
      </w:r>
      <w:r>
        <w:rPr>
          <w:b/>
          <w:bCs/>
          <w:i/>
          <w:iCs/>
        </w:rPr>
        <w:t>GST</w:t>
      </w:r>
      <w:r>
        <w:rPr>
          <w:b/>
          <w:bCs/>
          <w:i/>
          <w:iCs/>
        </w:rPr>
        <w:noBreakHyphen/>
        <w:t>free</w:t>
      </w:r>
      <w:r>
        <w:t xml:space="preserve"> if:</w:t>
      </w:r>
    </w:p>
    <w:p w:rsidR="00000000" w:rsidRDefault="00B06724">
      <w:pPr>
        <w:pStyle w:val="paragraph"/>
      </w:pPr>
      <w:r>
        <w:tab/>
        <w:t>(a)</w:t>
      </w:r>
      <w:r>
        <w:tab/>
        <w:t xml:space="preserve">the supplier makes it in the course of </w:t>
      </w:r>
      <w:r>
        <w:rPr>
          <w:position w:val="6"/>
          <w:sz w:val="16"/>
          <w:szCs w:val="16"/>
        </w:rPr>
        <w:t>*</w:t>
      </w:r>
      <w:r>
        <w:t xml:space="preserve">carrying on an </w:t>
      </w:r>
      <w:r>
        <w:rPr>
          <w:position w:val="6"/>
          <w:sz w:val="16"/>
          <w:szCs w:val="16"/>
        </w:rPr>
        <w:t>*</w:t>
      </w:r>
      <w:r>
        <w:t>enterprise as a travel agent; and</w:t>
      </w:r>
    </w:p>
    <w:p w:rsidR="00000000" w:rsidRDefault="00B06724">
      <w:pPr>
        <w:pStyle w:val="paragraph"/>
      </w:pPr>
      <w:r>
        <w:tab/>
        <w:t>(b)</w:t>
      </w:r>
      <w:r>
        <w:tab/>
      </w:r>
      <w:r>
        <w:t>it consists of arranging for the making of a supply, the effective use or enjoyment of which is to take place outside Australia.</w:t>
      </w:r>
    </w:p>
    <w:p w:rsidR="00000000" w:rsidRDefault="00B06724">
      <w:pPr>
        <w:pStyle w:val="Heading4"/>
      </w:pPr>
      <w:bookmarkStart w:id="249" w:name="_Toc90898893"/>
      <w:r>
        <w:rPr>
          <w:rStyle w:val="CharSubdNo"/>
        </w:rPr>
        <w:t>Subdivision 38</w:t>
      </w:r>
      <w:r>
        <w:rPr>
          <w:rStyle w:val="CharSubdNo"/>
        </w:rPr>
        <w:noBreakHyphen/>
        <w:t>L</w:t>
      </w:r>
      <w:r>
        <w:t>—</w:t>
      </w:r>
      <w:r>
        <w:rPr>
          <w:rStyle w:val="CharSubdText"/>
        </w:rPr>
        <w:t>Precious metals</w:t>
      </w:r>
      <w:bookmarkEnd w:id="249"/>
    </w:p>
    <w:p w:rsidR="00000000" w:rsidRDefault="00B06724">
      <w:pPr>
        <w:pStyle w:val="Heading5"/>
      </w:pPr>
      <w:bookmarkStart w:id="250" w:name="_Toc90898894"/>
      <w:r>
        <w:rPr>
          <w:rStyle w:val="CharSectno"/>
        </w:rPr>
        <w:t>38</w:t>
      </w:r>
      <w:r>
        <w:rPr>
          <w:rStyle w:val="CharSectno"/>
        </w:rPr>
        <w:noBreakHyphen/>
        <w:t>385</w:t>
      </w:r>
      <w:r>
        <w:t xml:space="preserve">  Supplies of precious metals</w:t>
      </w:r>
      <w:bookmarkEnd w:id="250"/>
    </w:p>
    <w:p w:rsidR="00000000" w:rsidRDefault="00B06724">
      <w:pPr>
        <w:pStyle w:val="subsection"/>
      </w:pPr>
      <w:r>
        <w:tab/>
      </w:r>
      <w:r>
        <w:tab/>
        <w:t>A supply</w:t>
      </w:r>
      <w:r>
        <w:t xml:space="preserve"> of </w:t>
      </w:r>
      <w:r>
        <w:rPr>
          <w:position w:val="6"/>
          <w:sz w:val="16"/>
          <w:szCs w:val="16"/>
        </w:rPr>
        <w:t>*</w:t>
      </w:r>
      <w:r>
        <w:t xml:space="preserve">precious metal is </w:t>
      </w:r>
      <w:r>
        <w:rPr>
          <w:b/>
          <w:bCs/>
          <w:i/>
          <w:iCs/>
        </w:rPr>
        <w:t>GST</w:t>
      </w:r>
      <w:r>
        <w:rPr>
          <w:b/>
          <w:bCs/>
          <w:i/>
          <w:iCs/>
        </w:rPr>
        <w:noBreakHyphen/>
        <w:t>free</w:t>
      </w:r>
      <w:r>
        <w:t xml:space="preserve"> if:</w:t>
      </w:r>
    </w:p>
    <w:p w:rsidR="00000000" w:rsidRDefault="00B06724">
      <w:pPr>
        <w:pStyle w:val="paragraph"/>
      </w:pPr>
      <w:r>
        <w:tab/>
        <w:t>(a)</w:t>
      </w:r>
      <w:r>
        <w:tab/>
        <w:t>it is the first supply of that precious metal after its refining by, or on behalf of, the supplier; and</w:t>
      </w:r>
    </w:p>
    <w:p w:rsidR="00000000" w:rsidRDefault="00B06724">
      <w:pPr>
        <w:pStyle w:val="paragraph"/>
      </w:pPr>
      <w:r>
        <w:tab/>
        <w:t>(b)</w:t>
      </w:r>
      <w:r>
        <w:tab/>
        <w:t xml:space="preserve">the entity that refined the precious metal is a </w:t>
      </w:r>
      <w:r>
        <w:rPr>
          <w:position w:val="6"/>
          <w:sz w:val="16"/>
          <w:szCs w:val="16"/>
        </w:rPr>
        <w:t>*</w:t>
      </w:r>
      <w:r>
        <w:t>refiner of precious metal; and</w:t>
      </w:r>
    </w:p>
    <w:p w:rsidR="00000000" w:rsidRDefault="00B06724">
      <w:pPr>
        <w:pStyle w:val="paragraph"/>
      </w:pPr>
      <w:r>
        <w:tab/>
        <w:t>(c)</w:t>
      </w:r>
      <w:r>
        <w:tab/>
        <w:t xml:space="preserve">the </w:t>
      </w:r>
      <w:r>
        <w:rPr>
          <w:position w:val="6"/>
          <w:sz w:val="16"/>
          <w:szCs w:val="16"/>
        </w:rPr>
        <w:t>*</w:t>
      </w:r>
      <w:r>
        <w:t>recipient of the</w:t>
      </w:r>
      <w:r>
        <w:t xml:space="preserve"> supply is a </w:t>
      </w:r>
      <w:r>
        <w:rPr>
          <w:position w:val="6"/>
          <w:sz w:val="16"/>
          <w:szCs w:val="16"/>
        </w:rPr>
        <w:t>*</w:t>
      </w:r>
      <w:r>
        <w:t>dealer in precious metal.</w:t>
      </w:r>
    </w:p>
    <w:p w:rsidR="00000000" w:rsidRDefault="00B06724">
      <w:pPr>
        <w:pStyle w:val="notetext"/>
      </w:pPr>
      <w:r>
        <w:t>Note:</w:t>
      </w:r>
      <w:r>
        <w:tab/>
        <w:t>Any other supply of precious metal is input taxed under section 40</w:t>
      </w:r>
      <w:r>
        <w:noBreakHyphen/>
        <w:t>100.</w:t>
      </w:r>
    </w:p>
    <w:p w:rsidR="00000000" w:rsidRDefault="00B06724">
      <w:pPr>
        <w:pStyle w:val="Heading4"/>
      </w:pPr>
      <w:bookmarkStart w:id="251" w:name="_Toc90898895"/>
      <w:r>
        <w:rPr>
          <w:rStyle w:val="CharSubdNo"/>
        </w:rPr>
        <w:t>Subdivision 38</w:t>
      </w:r>
      <w:r>
        <w:rPr>
          <w:rStyle w:val="CharSubdNo"/>
        </w:rPr>
        <w:noBreakHyphen/>
        <w:t>M</w:t>
      </w:r>
      <w:r>
        <w:t>—</w:t>
      </w:r>
      <w:r>
        <w:rPr>
          <w:rStyle w:val="CharSubdText"/>
        </w:rPr>
        <w:t>Supplies through inwards duty free shops</w:t>
      </w:r>
      <w:bookmarkEnd w:id="251"/>
    </w:p>
    <w:p w:rsidR="00000000" w:rsidRDefault="00B06724">
      <w:pPr>
        <w:pStyle w:val="Heading5"/>
      </w:pPr>
      <w:bookmarkStart w:id="252" w:name="_Toc90898896"/>
      <w:r>
        <w:rPr>
          <w:rStyle w:val="CharSectno"/>
        </w:rPr>
        <w:t>38</w:t>
      </w:r>
      <w:r>
        <w:rPr>
          <w:rStyle w:val="CharSectno"/>
        </w:rPr>
        <w:noBreakHyphen/>
        <w:t>415</w:t>
      </w:r>
      <w:r>
        <w:t xml:space="preserve">  Supplies through inwards duty free s</w:t>
      </w:r>
      <w:r>
        <w:t>hops</w:t>
      </w:r>
      <w:bookmarkEnd w:id="252"/>
    </w:p>
    <w:p w:rsidR="00000000" w:rsidRDefault="00B06724">
      <w:pPr>
        <w:pStyle w:val="subsection"/>
      </w:pPr>
      <w:r>
        <w:tab/>
      </w:r>
      <w:r>
        <w:tab/>
        <w:t xml:space="preserve">A supply is </w:t>
      </w:r>
      <w:r>
        <w:rPr>
          <w:b/>
          <w:bCs/>
          <w:i/>
          <w:iCs/>
        </w:rPr>
        <w:t>GST</w:t>
      </w:r>
      <w:r>
        <w:rPr>
          <w:b/>
          <w:bCs/>
          <w:i/>
          <w:iCs/>
        </w:rPr>
        <w:noBreakHyphen/>
        <w:t>free</w:t>
      </w:r>
      <w:r>
        <w:t xml:space="preserve"> if the supply is a sale of </w:t>
      </w:r>
      <w:r>
        <w:rPr>
          <w:position w:val="6"/>
          <w:sz w:val="16"/>
          <w:szCs w:val="16"/>
        </w:rPr>
        <w:t>*</w:t>
      </w:r>
      <w:r>
        <w:t xml:space="preserve">airport shop goods through an </w:t>
      </w:r>
      <w:r>
        <w:rPr>
          <w:position w:val="6"/>
          <w:sz w:val="16"/>
          <w:szCs w:val="16"/>
        </w:rPr>
        <w:t>*</w:t>
      </w:r>
      <w:r>
        <w:t xml:space="preserve">inwards duty free shop to a </w:t>
      </w:r>
      <w:r>
        <w:rPr>
          <w:position w:val="6"/>
          <w:sz w:val="16"/>
          <w:szCs w:val="16"/>
        </w:rPr>
        <w:t>*</w:t>
      </w:r>
      <w:r>
        <w:t>relevant traveller.</w:t>
      </w:r>
    </w:p>
    <w:p w:rsidR="00000000" w:rsidRDefault="00B06724">
      <w:pPr>
        <w:pStyle w:val="Heading4"/>
      </w:pPr>
      <w:bookmarkStart w:id="253" w:name="_Toc90898897"/>
      <w:r>
        <w:rPr>
          <w:rStyle w:val="CharSubdNo"/>
        </w:rPr>
        <w:t>Subdivision 38</w:t>
      </w:r>
      <w:r>
        <w:rPr>
          <w:rStyle w:val="CharSubdNo"/>
        </w:rPr>
        <w:noBreakHyphen/>
        <w:t>N</w:t>
      </w:r>
      <w:r>
        <w:t>—</w:t>
      </w:r>
      <w:r>
        <w:rPr>
          <w:rStyle w:val="CharSubdText"/>
        </w:rPr>
        <w:t>Grants of land by governments</w:t>
      </w:r>
      <w:bookmarkEnd w:id="253"/>
    </w:p>
    <w:p w:rsidR="00000000" w:rsidRDefault="00B06724">
      <w:pPr>
        <w:pStyle w:val="Heading5"/>
      </w:pPr>
      <w:r>
        <w:rPr>
          <w:rStyle w:val="CharSectno"/>
        </w:rPr>
        <w:t xml:space="preserve"> </w:t>
      </w:r>
      <w:bookmarkStart w:id="254" w:name="_Toc90898898"/>
      <w:r>
        <w:rPr>
          <w:rStyle w:val="CharSectno"/>
        </w:rPr>
        <w:t>38</w:t>
      </w:r>
      <w:r>
        <w:rPr>
          <w:rStyle w:val="CharSectno"/>
        </w:rPr>
        <w:noBreakHyphen/>
        <w:t>445</w:t>
      </w:r>
      <w:r>
        <w:t xml:space="preserve">  Grants of freeho</w:t>
      </w:r>
      <w:r>
        <w:t>ld and similar interests by governments</w:t>
      </w:r>
      <w:bookmarkEnd w:id="254"/>
    </w:p>
    <w:p w:rsidR="00000000" w:rsidRDefault="00B06724">
      <w:pPr>
        <w:pStyle w:val="subsection"/>
      </w:pPr>
      <w:r>
        <w:tab/>
        <w:t>(1)</w:t>
      </w:r>
      <w:r>
        <w:tab/>
        <w:t xml:space="preserve">A supply by the Commonwealth, a State or a Territory of land on which there are no improvements is </w:t>
      </w:r>
      <w:r>
        <w:rPr>
          <w:b/>
          <w:bCs/>
          <w:i/>
          <w:iCs/>
        </w:rPr>
        <w:t>GST</w:t>
      </w:r>
      <w:r>
        <w:rPr>
          <w:b/>
          <w:bCs/>
          <w:i/>
          <w:iCs/>
        </w:rPr>
        <w:noBreakHyphen/>
        <w:t>free</w:t>
      </w:r>
      <w:r>
        <w:t xml:space="preserve"> if:</w:t>
      </w:r>
    </w:p>
    <w:p w:rsidR="00000000" w:rsidRDefault="00B06724">
      <w:pPr>
        <w:pStyle w:val="paragraph"/>
      </w:pPr>
      <w:r>
        <w:tab/>
        <w:t>(a)</w:t>
      </w:r>
      <w:r>
        <w:tab/>
        <w:t>the supply is of a freehold interest in the land; or</w:t>
      </w:r>
    </w:p>
    <w:p w:rsidR="00000000" w:rsidRDefault="00B06724">
      <w:pPr>
        <w:pStyle w:val="paragraph"/>
      </w:pPr>
      <w:r>
        <w:tab/>
        <w:t>(b)</w:t>
      </w:r>
      <w:r>
        <w:tab/>
        <w:t xml:space="preserve">the supply is by way of </w:t>
      </w:r>
      <w:r>
        <w:rPr>
          <w:position w:val="6"/>
          <w:sz w:val="16"/>
          <w:szCs w:val="16"/>
        </w:rPr>
        <w:t>*</w:t>
      </w:r>
      <w:r>
        <w:t>long</w:t>
      </w:r>
      <w:r>
        <w:noBreakHyphen/>
        <w:t>term lease.</w:t>
      </w:r>
    </w:p>
    <w:p w:rsidR="00000000" w:rsidRDefault="00B06724">
      <w:pPr>
        <w:pStyle w:val="subsection"/>
      </w:pPr>
      <w:r>
        <w:tab/>
        <w:t>(1A)</w:t>
      </w:r>
      <w:r>
        <w:tab/>
        <w:t xml:space="preserve">A supply by the Commonwealth, a State or a Territory of land is </w:t>
      </w:r>
      <w:r>
        <w:rPr>
          <w:b/>
          <w:bCs/>
          <w:i/>
          <w:iCs/>
        </w:rPr>
        <w:t>GST</w:t>
      </w:r>
      <w:r>
        <w:rPr>
          <w:b/>
          <w:bCs/>
          <w:i/>
          <w:iCs/>
        </w:rPr>
        <w:noBreakHyphen/>
        <w:t>free</w:t>
      </w:r>
      <w:r>
        <w:t xml:space="preserve"> if:</w:t>
      </w:r>
    </w:p>
    <w:p w:rsidR="00000000" w:rsidRDefault="00B06724">
      <w:pPr>
        <w:pStyle w:val="paragraph"/>
      </w:pPr>
      <w:r>
        <w:tab/>
        <w:t>(a)</w:t>
      </w:r>
      <w:r>
        <w:tab/>
        <w:t xml:space="preserve">the supply is of a freehold interest in the land, or is by way of </w:t>
      </w:r>
      <w:r>
        <w:rPr>
          <w:position w:val="6"/>
          <w:sz w:val="16"/>
          <w:szCs w:val="16"/>
        </w:rPr>
        <w:t>*</w:t>
      </w:r>
      <w:r>
        <w:t>long</w:t>
      </w:r>
      <w:r>
        <w:noBreakHyphen/>
        <w:t>term lease; and</w:t>
      </w:r>
    </w:p>
    <w:p w:rsidR="00000000" w:rsidRDefault="00B06724">
      <w:pPr>
        <w:pStyle w:val="paragraph"/>
      </w:pPr>
      <w:r>
        <w:tab/>
        <w:t>(b)</w:t>
      </w:r>
      <w:r>
        <w:tab/>
      </w:r>
      <w:r>
        <w:t xml:space="preserve">the Commonwealth, State or Territory had previously supplied the land, by way of lease, to the </w:t>
      </w:r>
      <w:r>
        <w:rPr>
          <w:position w:val="6"/>
          <w:sz w:val="16"/>
          <w:szCs w:val="16"/>
        </w:rPr>
        <w:t>*</w:t>
      </w:r>
      <w:r>
        <w:t>recipient of the supply; and</w:t>
      </w:r>
    </w:p>
    <w:p w:rsidR="00000000" w:rsidRDefault="00B06724">
      <w:pPr>
        <w:pStyle w:val="paragraph"/>
      </w:pPr>
      <w:r>
        <w:tab/>
        <w:t>(c)</w:t>
      </w:r>
      <w:r>
        <w:tab/>
        <w:t>at the time of that previous supply, there were no improvements on the land; and</w:t>
      </w:r>
    </w:p>
    <w:p w:rsidR="00000000" w:rsidRDefault="00B06724">
      <w:pPr>
        <w:pStyle w:val="paragraph"/>
      </w:pPr>
      <w:r>
        <w:tab/>
        <w:t>(d)</w:t>
      </w:r>
      <w:r>
        <w:tab/>
        <w:t>because conditions to which that lease w</w:t>
      </w:r>
      <w:r>
        <w:t>as subject had been satisfied, the recipient was entitled to the supply of the freehold interest or the supply by way of long</w:t>
      </w:r>
      <w:r>
        <w:noBreakHyphen/>
        <w:t>term lease.</w:t>
      </w:r>
    </w:p>
    <w:p w:rsidR="00000000" w:rsidRDefault="00B06724">
      <w:pPr>
        <w:pStyle w:val="subsection"/>
      </w:pPr>
      <w:r>
        <w:tab/>
        <w:t>(2)</w:t>
      </w:r>
      <w:r>
        <w:tab/>
        <w:t xml:space="preserve">However, the supply is </w:t>
      </w:r>
      <w:r>
        <w:rPr>
          <w:i/>
          <w:iCs/>
        </w:rPr>
        <w:t>not</w:t>
      </w:r>
      <w:r>
        <w:t xml:space="preserve"> GST</w:t>
      </w:r>
      <w:r>
        <w:noBreakHyphen/>
        <w:t>free if, since 1 July 2000, the land has already been the subject of a supply that</w:t>
      </w:r>
      <w:r>
        <w:t xml:space="preserve"> is GST</w:t>
      </w:r>
      <w:r>
        <w:noBreakHyphen/>
        <w:t>free under this section.</w:t>
      </w:r>
    </w:p>
    <w:p w:rsidR="00000000" w:rsidRDefault="00B06724">
      <w:pPr>
        <w:pStyle w:val="Heading5"/>
      </w:pPr>
      <w:bookmarkStart w:id="255" w:name="_Toc90898899"/>
      <w:r>
        <w:rPr>
          <w:rStyle w:val="CharSectno"/>
        </w:rPr>
        <w:t>38</w:t>
      </w:r>
      <w:r>
        <w:rPr>
          <w:rStyle w:val="CharSectno"/>
        </w:rPr>
        <w:noBreakHyphen/>
        <w:t>450</w:t>
      </w:r>
      <w:r>
        <w:t xml:space="preserve">  Leases preceding grants of freehold and similar interests by governments</w:t>
      </w:r>
      <w:bookmarkEnd w:id="255"/>
    </w:p>
    <w:p w:rsidR="00000000" w:rsidRDefault="00B06724">
      <w:pPr>
        <w:pStyle w:val="subsection"/>
      </w:pPr>
      <w:r>
        <w:tab/>
        <w:t>(1)</w:t>
      </w:r>
      <w:r>
        <w:tab/>
        <w:t xml:space="preserve">A supply by the Commonwealth, a State or a Territory of land on which there are no improvements is </w:t>
      </w:r>
      <w:r>
        <w:rPr>
          <w:b/>
          <w:bCs/>
          <w:i/>
          <w:iCs/>
        </w:rPr>
        <w:t>GST</w:t>
      </w:r>
      <w:r>
        <w:rPr>
          <w:b/>
          <w:bCs/>
          <w:i/>
          <w:iCs/>
        </w:rPr>
        <w:noBreakHyphen/>
        <w:t>free</w:t>
      </w:r>
      <w:r>
        <w:t xml:space="preserve"> if:</w:t>
      </w:r>
    </w:p>
    <w:p w:rsidR="00000000" w:rsidRDefault="00B06724">
      <w:pPr>
        <w:pStyle w:val="paragraph"/>
      </w:pPr>
      <w:r>
        <w:tab/>
      </w:r>
      <w:r>
        <w:t>(a)</w:t>
      </w:r>
      <w:r>
        <w:tab/>
        <w:t xml:space="preserve">the supply is by way of lease (other than </w:t>
      </w:r>
      <w:r>
        <w:rPr>
          <w:position w:val="6"/>
          <w:sz w:val="16"/>
          <w:szCs w:val="16"/>
        </w:rPr>
        <w:t>*</w:t>
      </w:r>
      <w:r>
        <w:t>long</w:t>
      </w:r>
      <w:r>
        <w:noBreakHyphen/>
        <w:t>term lease); and</w:t>
      </w:r>
    </w:p>
    <w:p w:rsidR="00000000" w:rsidRDefault="00B06724">
      <w:pPr>
        <w:pStyle w:val="paragraph"/>
      </w:pPr>
      <w:r>
        <w:tab/>
        <w:t>(b)</w:t>
      </w:r>
      <w:r>
        <w:tab/>
        <w:t xml:space="preserve">the lease is subject to conditions the satisfaction of which will entitle the </w:t>
      </w:r>
      <w:r>
        <w:rPr>
          <w:position w:val="6"/>
          <w:sz w:val="16"/>
          <w:szCs w:val="16"/>
        </w:rPr>
        <w:t>*</w:t>
      </w:r>
      <w:r>
        <w:t>recipient of the supply to the grant of a freehold interest in the land or a long</w:t>
      </w:r>
      <w:r>
        <w:noBreakHyphen/>
        <w:t>term lease of the lan</w:t>
      </w:r>
      <w:r>
        <w:t>d.</w:t>
      </w:r>
    </w:p>
    <w:p w:rsidR="00000000" w:rsidRDefault="00B06724">
      <w:pPr>
        <w:pStyle w:val="subsection"/>
      </w:pPr>
      <w:r>
        <w:tab/>
        <w:t>(2)</w:t>
      </w:r>
      <w:r>
        <w:tab/>
        <w:t xml:space="preserve">A supply consisting of the surrender, to the Commonwealth, a State or Territory, of a lease over land is </w:t>
      </w:r>
      <w:r>
        <w:rPr>
          <w:b/>
          <w:bCs/>
          <w:i/>
          <w:iCs/>
        </w:rPr>
        <w:t>GST</w:t>
      </w:r>
      <w:r>
        <w:rPr>
          <w:b/>
          <w:bCs/>
          <w:i/>
          <w:iCs/>
        </w:rPr>
        <w:noBreakHyphen/>
        <w:t>free</w:t>
      </w:r>
      <w:r>
        <w:t xml:space="preserve"> if:</w:t>
      </w:r>
    </w:p>
    <w:p w:rsidR="00000000" w:rsidRDefault="00B06724">
      <w:pPr>
        <w:pStyle w:val="paragraph"/>
      </w:pPr>
      <w:r>
        <w:tab/>
        <w:t>(a)</w:t>
      </w:r>
      <w:r>
        <w:tab/>
        <w:t>the supplier acquired the land under a supply that:</w:t>
      </w:r>
    </w:p>
    <w:p w:rsidR="00000000" w:rsidRDefault="00B06724">
      <w:pPr>
        <w:pStyle w:val="paragraphsub"/>
      </w:pPr>
      <w:r>
        <w:tab/>
        <w:t>(i)</w:t>
      </w:r>
      <w:r>
        <w:tab/>
        <w:t>was GST</w:t>
      </w:r>
      <w:r>
        <w:noBreakHyphen/>
        <w:t>free under subsection (1); or</w:t>
      </w:r>
    </w:p>
    <w:p w:rsidR="00000000" w:rsidRDefault="00B06724">
      <w:pPr>
        <w:pStyle w:val="paragraphsub"/>
      </w:pPr>
      <w:r>
        <w:tab/>
        <w:t>(ii)</w:t>
      </w:r>
      <w:r>
        <w:tab/>
        <w:t>if the supply was made b</w:t>
      </w:r>
      <w:r>
        <w:t>efore 1 July 2000—would have been GST</w:t>
      </w:r>
      <w:r>
        <w:noBreakHyphen/>
        <w:t>free under subsection (1) if it had been made on or after that day; and</w:t>
      </w:r>
    </w:p>
    <w:p w:rsidR="00000000" w:rsidRDefault="00B06724">
      <w:pPr>
        <w:pStyle w:val="paragraph"/>
      </w:pPr>
      <w:r>
        <w:tab/>
        <w:t>(b)</w:t>
      </w:r>
      <w:r>
        <w:tab/>
        <w:t>solely or partly in return for the surrender of the lease, the Commonwealth, State or Territory makes a supply of the land to the supplier th</w:t>
      </w:r>
      <w:r>
        <w:t>at is GST</w:t>
      </w:r>
      <w:r>
        <w:noBreakHyphen/>
        <w:t>free under section 38</w:t>
      </w:r>
      <w:r>
        <w:noBreakHyphen/>
        <w:t>445.</w:t>
      </w:r>
    </w:p>
    <w:p w:rsidR="00000000" w:rsidRDefault="00B06724">
      <w:pPr>
        <w:pStyle w:val="Heading4"/>
      </w:pPr>
      <w:bookmarkStart w:id="256" w:name="_Toc90898900"/>
      <w:r>
        <w:rPr>
          <w:rStyle w:val="CharSubdNo"/>
        </w:rPr>
        <w:t>Subdivision 38</w:t>
      </w:r>
      <w:r>
        <w:rPr>
          <w:rStyle w:val="CharSubdNo"/>
        </w:rPr>
        <w:noBreakHyphen/>
        <w:t>O</w:t>
      </w:r>
      <w:r>
        <w:t>—</w:t>
      </w:r>
      <w:r>
        <w:rPr>
          <w:rStyle w:val="CharSubdText"/>
        </w:rPr>
        <w:t>Farm land</w:t>
      </w:r>
      <w:bookmarkEnd w:id="256"/>
    </w:p>
    <w:p w:rsidR="00000000" w:rsidRDefault="00B06724">
      <w:pPr>
        <w:pStyle w:val="Heading5"/>
      </w:pPr>
      <w:bookmarkStart w:id="257" w:name="_Toc90898901"/>
      <w:r>
        <w:rPr>
          <w:rStyle w:val="CharSectno"/>
        </w:rPr>
        <w:t>38</w:t>
      </w:r>
      <w:r>
        <w:rPr>
          <w:rStyle w:val="CharSectno"/>
        </w:rPr>
        <w:noBreakHyphen/>
        <w:t>475</w:t>
      </w:r>
      <w:r>
        <w:t xml:space="preserve">  Subdivided farm land</w:t>
      </w:r>
      <w:bookmarkEnd w:id="257"/>
    </w:p>
    <w:p w:rsidR="00000000" w:rsidRDefault="00B06724">
      <w:pPr>
        <w:pStyle w:val="subsection"/>
      </w:pPr>
      <w:r>
        <w:tab/>
        <w:t>(1)</w:t>
      </w:r>
      <w:r>
        <w:tab/>
        <w:t xml:space="preserve">The supply of a freehold interest in, or the lease by an </w:t>
      </w:r>
      <w:r>
        <w:rPr>
          <w:position w:val="6"/>
          <w:sz w:val="16"/>
          <w:szCs w:val="16"/>
        </w:rPr>
        <w:t>*</w:t>
      </w:r>
      <w:r>
        <w:t xml:space="preserve">Australian government agency of or the </w:t>
      </w:r>
      <w:r>
        <w:rPr>
          <w:position w:val="6"/>
          <w:sz w:val="16"/>
          <w:szCs w:val="16"/>
        </w:rPr>
        <w:t>*</w:t>
      </w:r>
      <w:r>
        <w:t>long term le</w:t>
      </w:r>
      <w:r>
        <w:t xml:space="preserve">ase of, </w:t>
      </w:r>
      <w:r>
        <w:rPr>
          <w:position w:val="6"/>
          <w:sz w:val="16"/>
          <w:szCs w:val="16"/>
        </w:rPr>
        <w:t>*</w:t>
      </w:r>
      <w:r>
        <w:t xml:space="preserve">potential residential land is </w:t>
      </w:r>
      <w:r>
        <w:rPr>
          <w:b/>
          <w:bCs/>
          <w:i/>
          <w:iCs/>
        </w:rPr>
        <w:t>GST</w:t>
      </w:r>
      <w:r>
        <w:rPr>
          <w:b/>
          <w:bCs/>
          <w:i/>
          <w:iCs/>
        </w:rPr>
        <w:noBreakHyphen/>
        <w:t>free</w:t>
      </w:r>
      <w:r>
        <w:t xml:space="preserve"> if:</w:t>
      </w:r>
    </w:p>
    <w:p w:rsidR="00000000" w:rsidRDefault="00B06724">
      <w:pPr>
        <w:pStyle w:val="paragraph"/>
      </w:pPr>
      <w:r>
        <w:tab/>
        <w:t>(a)</w:t>
      </w:r>
      <w:r>
        <w:tab/>
        <w:t xml:space="preserve">the land is subdivided from land on which a </w:t>
      </w:r>
      <w:r>
        <w:rPr>
          <w:position w:val="6"/>
          <w:sz w:val="16"/>
          <w:szCs w:val="16"/>
        </w:rPr>
        <w:t>*</w:t>
      </w:r>
      <w:r>
        <w:t xml:space="preserve">farming business has been </w:t>
      </w:r>
      <w:r>
        <w:rPr>
          <w:position w:val="6"/>
          <w:sz w:val="16"/>
          <w:szCs w:val="16"/>
        </w:rPr>
        <w:t>*</w:t>
      </w:r>
      <w:r>
        <w:t>carried on for at least 5 years; and</w:t>
      </w:r>
    </w:p>
    <w:p w:rsidR="00000000" w:rsidRDefault="00B06724">
      <w:pPr>
        <w:pStyle w:val="paragraph"/>
      </w:pPr>
      <w:r>
        <w:tab/>
        <w:t>(b)</w:t>
      </w:r>
      <w:r>
        <w:tab/>
        <w:t xml:space="preserve">the supply is made to an </w:t>
      </w:r>
      <w:r>
        <w:rPr>
          <w:position w:val="6"/>
          <w:sz w:val="16"/>
          <w:szCs w:val="16"/>
        </w:rPr>
        <w:t>*</w:t>
      </w:r>
      <w:r>
        <w:t xml:space="preserve">associate of the supplier of the land without </w:t>
      </w:r>
      <w:r>
        <w:rPr>
          <w:position w:val="6"/>
          <w:sz w:val="16"/>
          <w:szCs w:val="16"/>
        </w:rPr>
        <w:t>*</w:t>
      </w:r>
      <w:r>
        <w:t>consideratio</w:t>
      </w:r>
      <w:r>
        <w:t xml:space="preserve">n or for consideration that is less than the </w:t>
      </w:r>
      <w:r>
        <w:rPr>
          <w:position w:val="6"/>
          <w:sz w:val="16"/>
          <w:szCs w:val="16"/>
        </w:rPr>
        <w:t>*</w:t>
      </w:r>
      <w:r>
        <w:t>GST inclusive market value of the supply.</w:t>
      </w:r>
    </w:p>
    <w:p w:rsidR="00000000" w:rsidRDefault="00B06724">
      <w:pPr>
        <w:pStyle w:val="subsection"/>
        <w:keepNext/>
      </w:pPr>
      <w:r>
        <w:tab/>
        <w:t>(2)</w:t>
      </w:r>
      <w:r>
        <w:tab/>
        <w:t xml:space="preserve">An entity </w:t>
      </w:r>
      <w:r>
        <w:rPr>
          <w:position w:val="6"/>
          <w:sz w:val="16"/>
          <w:szCs w:val="16"/>
        </w:rPr>
        <w:t>*</w:t>
      </w:r>
      <w:r>
        <w:t xml:space="preserve">carries on a </w:t>
      </w:r>
      <w:r>
        <w:rPr>
          <w:b/>
          <w:bCs/>
          <w:i/>
          <w:iCs/>
        </w:rPr>
        <w:t>farming business</w:t>
      </w:r>
      <w:r>
        <w:t xml:space="preserve"> if it carries on a </w:t>
      </w:r>
      <w:r>
        <w:rPr>
          <w:position w:val="6"/>
          <w:sz w:val="16"/>
          <w:szCs w:val="16"/>
        </w:rPr>
        <w:t>*</w:t>
      </w:r>
      <w:r>
        <w:t>business of:</w:t>
      </w:r>
    </w:p>
    <w:p w:rsidR="00000000" w:rsidRDefault="00B06724">
      <w:pPr>
        <w:pStyle w:val="paragraph"/>
      </w:pPr>
      <w:r>
        <w:tab/>
        <w:t>(a)</w:t>
      </w:r>
      <w:r>
        <w:tab/>
      </w:r>
      <w:r>
        <w:t>cultivating or propagating plants, fungi or their products or parts (including seeds, spores, bulbs and similar things), in any physical environment; or</w:t>
      </w:r>
    </w:p>
    <w:p w:rsidR="00000000" w:rsidRDefault="00B06724">
      <w:pPr>
        <w:pStyle w:val="paragraph"/>
      </w:pPr>
      <w:r>
        <w:tab/>
        <w:t>(b)</w:t>
      </w:r>
      <w:r>
        <w:tab/>
        <w:t>maintaining animals for the purpose of selling them or their bodily produce (including natural inc</w:t>
      </w:r>
      <w:r>
        <w:t>rease); or</w:t>
      </w:r>
    </w:p>
    <w:p w:rsidR="00000000" w:rsidRDefault="00B06724">
      <w:pPr>
        <w:pStyle w:val="paragraph"/>
      </w:pPr>
      <w:r>
        <w:tab/>
        <w:t>(c)</w:t>
      </w:r>
      <w:r>
        <w:tab/>
        <w:t>manufacturing dairy produce from raw material that the entity produced; or</w:t>
      </w:r>
    </w:p>
    <w:p w:rsidR="00000000" w:rsidRDefault="00B06724">
      <w:pPr>
        <w:pStyle w:val="paragraph"/>
      </w:pPr>
      <w:r>
        <w:tab/>
        <w:t>(d)</w:t>
      </w:r>
      <w:r>
        <w:tab/>
        <w:t>planting or tending trees in a plantation or forest that are intended to be felled.</w:t>
      </w:r>
    </w:p>
    <w:p w:rsidR="00000000" w:rsidRDefault="00B06724">
      <w:pPr>
        <w:pStyle w:val="Heading5"/>
      </w:pPr>
      <w:bookmarkStart w:id="258" w:name="_Toc90898902"/>
      <w:r>
        <w:rPr>
          <w:rStyle w:val="CharSectno"/>
        </w:rPr>
        <w:t>38</w:t>
      </w:r>
      <w:r>
        <w:rPr>
          <w:rStyle w:val="CharSectno"/>
        </w:rPr>
        <w:noBreakHyphen/>
        <w:t>480</w:t>
      </w:r>
      <w:r>
        <w:t xml:space="preserve">  Farm land supplied for farming</w:t>
      </w:r>
      <w:bookmarkEnd w:id="258"/>
    </w:p>
    <w:p w:rsidR="00000000" w:rsidRDefault="00B06724">
      <w:pPr>
        <w:pStyle w:val="subsection"/>
      </w:pPr>
      <w:r>
        <w:tab/>
      </w:r>
      <w:r>
        <w:tab/>
        <w:t xml:space="preserve">The supply </w:t>
      </w:r>
      <w:r>
        <w:t xml:space="preserve">of a freehold interest in, or the lease by an </w:t>
      </w:r>
      <w:r>
        <w:rPr>
          <w:position w:val="6"/>
          <w:sz w:val="16"/>
          <w:szCs w:val="16"/>
        </w:rPr>
        <w:t>*</w:t>
      </w:r>
      <w:r>
        <w:t xml:space="preserve">Australian government agency of or the </w:t>
      </w:r>
      <w:r>
        <w:rPr>
          <w:position w:val="6"/>
          <w:sz w:val="16"/>
          <w:szCs w:val="16"/>
        </w:rPr>
        <w:t>*</w:t>
      </w:r>
      <w:r>
        <w:t xml:space="preserve">long term lease of, land is </w:t>
      </w:r>
      <w:r>
        <w:rPr>
          <w:b/>
          <w:bCs/>
          <w:i/>
          <w:iCs/>
        </w:rPr>
        <w:t>GST</w:t>
      </w:r>
      <w:r>
        <w:rPr>
          <w:b/>
          <w:bCs/>
          <w:i/>
          <w:iCs/>
        </w:rPr>
        <w:noBreakHyphen/>
        <w:t>free</w:t>
      </w:r>
      <w:r>
        <w:t xml:space="preserve"> if:</w:t>
      </w:r>
    </w:p>
    <w:p w:rsidR="00000000" w:rsidRDefault="00B06724">
      <w:pPr>
        <w:pStyle w:val="paragraph"/>
      </w:pPr>
      <w:r>
        <w:tab/>
        <w:t>(a)</w:t>
      </w:r>
      <w:r>
        <w:tab/>
        <w:t xml:space="preserve">the land is land on which a </w:t>
      </w:r>
      <w:r>
        <w:rPr>
          <w:position w:val="6"/>
          <w:sz w:val="16"/>
          <w:szCs w:val="16"/>
        </w:rPr>
        <w:t>*</w:t>
      </w:r>
      <w:r>
        <w:t xml:space="preserve">farming business has been </w:t>
      </w:r>
      <w:r>
        <w:rPr>
          <w:position w:val="6"/>
          <w:sz w:val="16"/>
          <w:szCs w:val="16"/>
        </w:rPr>
        <w:t>*</w:t>
      </w:r>
      <w:r>
        <w:t>carried on for at least the period of 5 years preceding the supply;</w:t>
      </w:r>
      <w:r>
        <w:t xml:space="preserve"> and</w:t>
      </w:r>
    </w:p>
    <w:p w:rsidR="00000000" w:rsidRDefault="00B06724">
      <w:pPr>
        <w:pStyle w:val="paragraph"/>
      </w:pPr>
      <w:r>
        <w:tab/>
        <w:t>(b)</w:t>
      </w:r>
      <w:r>
        <w:tab/>
        <w:t xml:space="preserve">the </w:t>
      </w:r>
      <w:r>
        <w:rPr>
          <w:position w:val="6"/>
          <w:sz w:val="16"/>
          <w:szCs w:val="16"/>
        </w:rPr>
        <w:t>*</w:t>
      </w:r>
      <w:r>
        <w:t>recipient of the supply intends that a farming business be carried on, on the land.</w:t>
      </w:r>
    </w:p>
    <w:p w:rsidR="00000000" w:rsidRDefault="00B06724">
      <w:pPr>
        <w:pStyle w:val="Heading4"/>
      </w:pPr>
      <w:bookmarkStart w:id="259" w:name="_Toc90898903"/>
      <w:r>
        <w:rPr>
          <w:rStyle w:val="CharSubdNo"/>
        </w:rPr>
        <w:t>Subdivision 38</w:t>
      </w:r>
      <w:r>
        <w:rPr>
          <w:rStyle w:val="CharSubdNo"/>
        </w:rPr>
        <w:noBreakHyphen/>
        <w:t>P</w:t>
      </w:r>
      <w:r>
        <w:t>—</w:t>
      </w:r>
      <w:r>
        <w:rPr>
          <w:rStyle w:val="CharSubdText"/>
        </w:rPr>
        <w:t>Cars for use by disabled people</w:t>
      </w:r>
      <w:bookmarkEnd w:id="259"/>
    </w:p>
    <w:p w:rsidR="00000000" w:rsidRDefault="00B06724">
      <w:pPr>
        <w:pStyle w:val="Heading5"/>
      </w:pPr>
      <w:bookmarkStart w:id="260" w:name="_Toc90898904"/>
      <w:r>
        <w:rPr>
          <w:rStyle w:val="CharSectno"/>
        </w:rPr>
        <w:t>38</w:t>
      </w:r>
      <w:r>
        <w:rPr>
          <w:rStyle w:val="CharSectno"/>
        </w:rPr>
        <w:noBreakHyphen/>
        <w:t>505</w:t>
      </w:r>
      <w:r>
        <w:t xml:space="preserve">  Disabled veterans</w:t>
      </w:r>
      <w:bookmarkEnd w:id="260"/>
    </w:p>
    <w:p w:rsidR="00000000" w:rsidRDefault="00B06724">
      <w:pPr>
        <w:pStyle w:val="subsection"/>
      </w:pPr>
      <w:r>
        <w:tab/>
        <w:t>(1)</w:t>
      </w:r>
      <w:r>
        <w:tab/>
        <w:t xml:space="preserve">A supply is </w:t>
      </w:r>
      <w:r>
        <w:rPr>
          <w:b/>
          <w:bCs/>
          <w:i/>
          <w:iCs/>
        </w:rPr>
        <w:t>GST</w:t>
      </w:r>
      <w:r>
        <w:rPr>
          <w:b/>
          <w:bCs/>
          <w:i/>
          <w:iCs/>
        </w:rPr>
        <w:noBreakHyphen/>
        <w:t>free</w:t>
      </w:r>
      <w:r>
        <w:t xml:space="preserve"> if it is a supply of a </w:t>
      </w:r>
      <w:r>
        <w:rPr>
          <w:position w:val="6"/>
          <w:sz w:val="16"/>
          <w:szCs w:val="16"/>
        </w:rPr>
        <w:t>*</w:t>
      </w:r>
      <w:r>
        <w:t>car to an individual who:</w:t>
      </w:r>
    </w:p>
    <w:p w:rsidR="00000000" w:rsidRDefault="00B06724">
      <w:pPr>
        <w:pStyle w:val="paragraph"/>
      </w:pPr>
      <w:r>
        <w:tab/>
        <w:t>(a)</w:t>
      </w:r>
      <w:r>
        <w:tab/>
        <w:t>has served in the Defence Force or in any other armed force of Her Majesty; and</w:t>
      </w:r>
    </w:p>
    <w:p w:rsidR="00000000" w:rsidRDefault="00B06724">
      <w:pPr>
        <w:pStyle w:val="paragraph"/>
      </w:pPr>
      <w:r>
        <w:tab/>
        <w:t>(b)</w:t>
      </w:r>
      <w:r>
        <w:tab/>
        <w:t>as a result of that service:</w:t>
      </w:r>
    </w:p>
    <w:p w:rsidR="00000000" w:rsidRDefault="00B06724">
      <w:pPr>
        <w:pStyle w:val="paragraphsub"/>
      </w:pPr>
      <w:r>
        <w:tab/>
        <w:t>(i)</w:t>
      </w:r>
      <w:r>
        <w:tab/>
        <w:t>has lost a leg or both arms; or</w:t>
      </w:r>
    </w:p>
    <w:p w:rsidR="00000000" w:rsidRDefault="00B06724">
      <w:pPr>
        <w:pStyle w:val="paragraphsub"/>
      </w:pPr>
      <w:r>
        <w:tab/>
        <w:t>(ii)</w:t>
      </w:r>
      <w:r>
        <w:tab/>
        <w:t>has had a leg, or both arms, rendered perma</w:t>
      </w:r>
      <w:r>
        <w:t>nently and completely useless; or</w:t>
      </w:r>
    </w:p>
    <w:p w:rsidR="00000000" w:rsidRDefault="00B06724">
      <w:pPr>
        <w:pStyle w:val="paragraphsub"/>
      </w:pPr>
      <w:r>
        <w:tab/>
        <w:t>(iii)</w:t>
      </w:r>
      <w:r>
        <w:tab/>
        <w:t xml:space="preserve">is a veteran to whom section 24 of the </w:t>
      </w:r>
      <w:r>
        <w:rPr>
          <w:i/>
          <w:iCs/>
        </w:rPr>
        <w:t>Veterans’ Entitlements Act 1986</w:t>
      </w:r>
      <w:r>
        <w:t xml:space="preserve"> applies and receives a pension under Part II of that Act; and</w:t>
      </w:r>
    </w:p>
    <w:p w:rsidR="00000000" w:rsidRDefault="00B06724">
      <w:pPr>
        <w:pStyle w:val="paragraph"/>
      </w:pPr>
      <w:r>
        <w:tab/>
        <w:t>(c)</w:t>
      </w:r>
      <w:r>
        <w:tab/>
        <w:t>intends to use the car in his or her personal transportation during all of th</w:t>
      </w:r>
      <w:r>
        <w:t xml:space="preserve">e </w:t>
      </w:r>
      <w:r>
        <w:rPr>
          <w:position w:val="6"/>
          <w:sz w:val="16"/>
          <w:szCs w:val="16"/>
        </w:rPr>
        <w:t>*</w:t>
      </w:r>
      <w:r>
        <w:t>Subdivision 38</w:t>
      </w:r>
      <w:r>
        <w:noBreakHyphen/>
        <w:t>P period.</w:t>
      </w:r>
    </w:p>
    <w:p w:rsidR="00000000" w:rsidRDefault="00B06724">
      <w:pPr>
        <w:pStyle w:val="subsection"/>
      </w:pPr>
      <w:r>
        <w:tab/>
        <w:t>(2)</w:t>
      </w:r>
      <w:r>
        <w:tab/>
        <w:t xml:space="preserve">However, a supply covered by subsection (1) is </w:t>
      </w:r>
      <w:r>
        <w:rPr>
          <w:i/>
          <w:iCs/>
        </w:rPr>
        <w:t>not</w:t>
      </w:r>
      <w:r>
        <w:t xml:space="preserve"> GST</w:t>
      </w:r>
      <w:r>
        <w:noBreakHyphen/>
        <w:t xml:space="preserve">free to the extent that the </w:t>
      </w:r>
      <w:r>
        <w:rPr>
          <w:position w:val="6"/>
          <w:sz w:val="16"/>
          <w:szCs w:val="16"/>
        </w:rPr>
        <w:t>*</w:t>
      </w:r>
      <w:r>
        <w:t xml:space="preserve">GST inclusive market value of the </w:t>
      </w:r>
      <w:r>
        <w:rPr>
          <w:position w:val="6"/>
          <w:sz w:val="16"/>
          <w:szCs w:val="16"/>
        </w:rPr>
        <w:t>*</w:t>
      </w:r>
      <w:r>
        <w:t xml:space="preserve">car exceeds the </w:t>
      </w:r>
      <w:r>
        <w:rPr>
          <w:position w:val="6"/>
          <w:sz w:val="16"/>
          <w:szCs w:val="16"/>
        </w:rPr>
        <w:t>*</w:t>
      </w:r>
      <w:r>
        <w:t>car limit.</w:t>
      </w:r>
    </w:p>
    <w:p w:rsidR="00000000" w:rsidRDefault="00B06724">
      <w:pPr>
        <w:pStyle w:val="subsection"/>
      </w:pPr>
      <w:r>
        <w:tab/>
        <w:t>(3)</w:t>
      </w:r>
      <w:r>
        <w:tab/>
        <w:t xml:space="preserve">In working out the </w:t>
      </w:r>
      <w:r>
        <w:rPr>
          <w:position w:val="6"/>
          <w:sz w:val="16"/>
          <w:szCs w:val="16"/>
        </w:rPr>
        <w:t>*</w:t>
      </w:r>
      <w:r>
        <w:t xml:space="preserve">GST inclusive market value of the </w:t>
      </w:r>
      <w:r>
        <w:rPr>
          <w:position w:val="6"/>
          <w:sz w:val="16"/>
          <w:szCs w:val="16"/>
        </w:rPr>
        <w:t>*</w:t>
      </w:r>
      <w:r>
        <w:t>car for the purp</w:t>
      </w:r>
      <w:r>
        <w:t>oses of subsection (2), disregard any value that is attributable to modifications made to the car solely for the purpose of:</w:t>
      </w:r>
    </w:p>
    <w:p w:rsidR="00000000" w:rsidRDefault="00B06724">
      <w:pPr>
        <w:pStyle w:val="paragraph"/>
      </w:pPr>
      <w:r>
        <w:tab/>
        <w:t>(a)</w:t>
      </w:r>
      <w:r>
        <w:tab/>
        <w:t>adapting it for driving by the person; or</w:t>
      </w:r>
    </w:p>
    <w:p w:rsidR="00000000" w:rsidRDefault="00B06724">
      <w:pPr>
        <w:pStyle w:val="paragraph"/>
      </w:pPr>
      <w:r>
        <w:tab/>
        <w:t>(b)</w:t>
      </w:r>
      <w:r>
        <w:tab/>
        <w:t>adapting it for transporting the person.</w:t>
      </w:r>
    </w:p>
    <w:p w:rsidR="00000000" w:rsidRDefault="00B06724">
      <w:pPr>
        <w:pStyle w:val="subsection"/>
      </w:pPr>
      <w:r>
        <w:tab/>
        <w:t>(4)</w:t>
      </w:r>
      <w:r>
        <w:tab/>
        <w:t xml:space="preserve">A supply is </w:t>
      </w:r>
      <w:r>
        <w:rPr>
          <w:b/>
          <w:bCs/>
          <w:i/>
          <w:iCs/>
        </w:rPr>
        <w:t>GST</w:t>
      </w:r>
      <w:r>
        <w:rPr>
          <w:b/>
          <w:bCs/>
          <w:i/>
          <w:iCs/>
        </w:rPr>
        <w:noBreakHyphen/>
        <w:t>free</w:t>
      </w:r>
      <w:r>
        <w:t xml:space="preserve"> if it is a s</w:t>
      </w:r>
      <w:r>
        <w:t xml:space="preserve">upply of </w:t>
      </w:r>
      <w:r>
        <w:rPr>
          <w:position w:val="6"/>
          <w:sz w:val="16"/>
          <w:szCs w:val="16"/>
        </w:rPr>
        <w:t>*</w:t>
      </w:r>
      <w:r>
        <w:t xml:space="preserve">car parts that are for a </w:t>
      </w:r>
      <w:r>
        <w:rPr>
          <w:position w:val="6"/>
          <w:sz w:val="16"/>
          <w:szCs w:val="16"/>
        </w:rPr>
        <w:t>*</w:t>
      </w:r>
      <w:r>
        <w:t>car for an individual to whom paragraphs (1)(a), (b) and (c) apply.</w:t>
      </w:r>
    </w:p>
    <w:p w:rsidR="00000000" w:rsidRDefault="00B06724">
      <w:pPr>
        <w:pStyle w:val="Heading5"/>
      </w:pPr>
      <w:bookmarkStart w:id="261" w:name="_Toc90898905"/>
      <w:r>
        <w:rPr>
          <w:rStyle w:val="CharSectno"/>
        </w:rPr>
        <w:t>38</w:t>
      </w:r>
      <w:r>
        <w:rPr>
          <w:rStyle w:val="CharSectno"/>
        </w:rPr>
        <w:noBreakHyphen/>
        <w:t>510</w:t>
      </w:r>
      <w:r>
        <w:t xml:space="preserve">  Other disabled people</w:t>
      </w:r>
      <w:bookmarkEnd w:id="261"/>
    </w:p>
    <w:p w:rsidR="00000000" w:rsidRDefault="00B06724">
      <w:pPr>
        <w:pStyle w:val="subsection"/>
      </w:pPr>
      <w:r>
        <w:tab/>
        <w:t>(1)</w:t>
      </w:r>
      <w:r>
        <w:tab/>
        <w:t xml:space="preserve">A supply is </w:t>
      </w:r>
      <w:r>
        <w:rPr>
          <w:b/>
          <w:bCs/>
          <w:i/>
          <w:iCs/>
        </w:rPr>
        <w:t>GST</w:t>
      </w:r>
      <w:r>
        <w:rPr>
          <w:b/>
          <w:bCs/>
          <w:i/>
          <w:iCs/>
        </w:rPr>
        <w:noBreakHyphen/>
        <w:t>free</w:t>
      </w:r>
      <w:r>
        <w:t xml:space="preserve"> if it is a supply of a </w:t>
      </w:r>
      <w:r>
        <w:rPr>
          <w:position w:val="6"/>
          <w:sz w:val="16"/>
          <w:szCs w:val="16"/>
        </w:rPr>
        <w:t>*</w:t>
      </w:r>
      <w:r>
        <w:t>car to an individual who:</w:t>
      </w:r>
    </w:p>
    <w:p w:rsidR="00000000" w:rsidRDefault="00B06724">
      <w:pPr>
        <w:pStyle w:val="paragraph"/>
      </w:pPr>
      <w:r>
        <w:tab/>
        <w:t>(a)</w:t>
      </w:r>
      <w:r>
        <w:tab/>
        <w:t>has a current dis</w:t>
      </w:r>
      <w:r>
        <w:t>ability certificate issued by:</w:t>
      </w:r>
    </w:p>
    <w:p w:rsidR="00000000" w:rsidRDefault="00B06724">
      <w:pPr>
        <w:pStyle w:val="paragraphsub"/>
      </w:pPr>
      <w:r>
        <w:tab/>
        <w:t>(i)</w:t>
      </w:r>
      <w:r>
        <w:tab/>
        <w:t xml:space="preserve">the person holding the position of Managing Director of the nominated company (within the meaning of Part 2 of the </w:t>
      </w:r>
      <w:r>
        <w:rPr>
          <w:i/>
          <w:iCs/>
        </w:rPr>
        <w:t>Hearing Services and AGHS Reform Act 1997</w:t>
      </w:r>
      <w:r>
        <w:t>); or</w:t>
      </w:r>
    </w:p>
    <w:p w:rsidR="00000000" w:rsidRDefault="00B06724">
      <w:pPr>
        <w:pStyle w:val="paragraphsub"/>
      </w:pPr>
      <w:r>
        <w:tab/>
        <w:t>(ii)</w:t>
      </w:r>
      <w:r>
        <w:tab/>
        <w:t>an officer or employee of that company who is author</w:t>
      </w:r>
      <w:r>
        <w:t>ised in writing by the Managing Director for the purposes of this section;</w:t>
      </w:r>
    </w:p>
    <w:p w:rsidR="00000000" w:rsidRDefault="00B06724">
      <w:pPr>
        <w:pStyle w:val="paragraph"/>
      </w:pPr>
      <w:r>
        <w:tab/>
      </w:r>
      <w:r>
        <w:tab/>
        <w:t>certifying that the individual has lost the use of one or more limbs to such an extent that he or she is unable to use public transport; and</w:t>
      </w:r>
    </w:p>
    <w:p w:rsidR="00000000" w:rsidRDefault="00B06724">
      <w:pPr>
        <w:pStyle w:val="paragraph"/>
      </w:pPr>
      <w:r>
        <w:tab/>
        <w:t>(b)</w:t>
      </w:r>
      <w:r>
        <w:tab/>
        <w:t xml:space="preserve">intends to use the car in his or </w:t>
      </w:r>
      <w:r>
        <w:t xml:space="preserve">her personal transportation to or from gainful employment during all of the </w:t>
      </w:r>
      <w:r>
        <w:rPr>
          <w:position w:val="6"/>
          <w:sz w:val="16"/>
          <w:szCs w:val="16"/>
        </w:rPr>
        <w:t>*</w:t>
      </w:r>
      <w:r>
        <w:t>Subdivision 38</w:t>
      </w:r>
      <w:r>
        <w:noBreakHyphen/>
        <w:t>P period.</w:t>
      </w:r>
    </w:p>
    <w:p w:rsidR="00000000" w:rsidRDefault="00B06724">
      <w:pPr>
        <w:pStyle w:val="subsection"/>
      </w:pPr>
      <w:r>
        <w:tab/>
        <w:t>(2)</w:t>
      </w:r>
      <w:r>
        <w:tab/>
        <w:t xml:space="preserve">However, a supply covered by subsection (1) is </w:t>
      </w:r>
      <w:r>
        <w:rPr>
          <w:i/>
          <w:iCs/>
        </w:rPr>
        <w:t>not</w:t>
      </w:r>
      <w:r>
        <w:t xml:space="preserve"> GST</w:t>
      </w:r>
      <w:r>
        <w:noBreakHyphen/>
        <w:t xml:space="preserve">free to the extent that the </w:t>
      </w:r>
      <w:r>
        <w:rPr>
          <w:position w:val="6"/>
          <w:sz w:val="16"/>
          <w:szCs w:val="16"/>
        </w:rPr>
        <w:t>*</w:t>
      </w:r>
      <w:r>
        <w:t xml:space="preserve">GST inclusive market value of the </w:t>
      </w:r>
      <w:r>
        <w:rPr>
          <w:position w:val="6"/>
          <w:sz w:val="16"/>
          <w:szCs w:val="16"/>
        </w:rPr>
        <w:t>*</w:t>
      </w:r>
      <w:r>
        <w:t xml:space="preserve">car exceeds the </w:t>
      </w:r>
      <w:r>
        <w:rPr>
          <w:position w:val="6"/>
          <w:sz w:val="16"/>
          <w:szCs w:val="16"/>
        </w:rPr>
        <w:t>*</w:t>
      </w:r>
      <w:r>
        <w:t>car limit.</w:t>
      </w:r>
    </w:p>
    <w:p w:rsidR="00000000" w:rsidRDefault="00B06724">
      <w:pPr>
        <w:pStyle w:val="subsection"/>
      </w:pPr>
      <w:r>
        <w:tab/>
        <w:t>(</w:t>
      </w:r>
      <w:r>
        <w:t>3)</w:t>
      </w:r>
      <w:r>
        <w:tab/>
        <w:t xml:space="preserve">In working out the </w:t>
      </w:r>
      <w:r>
        <w:rPr>
          <w:position w:val="6"/>
          <w:sz w:val="16"/>
          <w:szCs w:val="16"/>
        </w:rPr>
        <w:t>*</w:t>
      </w:r>
      <w:r>
        <w:t xml:space="preserve">GST inclusive market value of the </w:t>
      </w:r>
      <w:r>
        <w:rPr>
          <w:position w:val="6"/>
          <w:sz w:val="16"/>
          <w:szCs w:val="16"/>
        </w:rPr>
        <w:t>*</w:t>
      </w:r>
      <w:r>
        <w:t>car for the purposes of subsection (2), disregard any value that is attributable to modifications made to the car solely for the purpose of:</w:t>
      </w:r>
    </w:p>
    <w:p w:rsidR="00000000" w:rsidRDefault="00B06724">
      <w:pPr>
        <w:pStyle w:val="paragraph"/>
      </w:pPr>
      <w:r>
        <w:tab/>
        <w:t>(a)</w:t>
      </w:r>
      <w:r>
        <w:tab/>
        <w:t>adapting it for driving by the individual; or</w:t>
      </w:r>
    </w:p>
    <w:p w:rsidR="00000000" w:rsidRDefault="00B06724">
      <w:pPr>
        <w:pStyle w:val="paragraph"/>
      </w:pPr>
      <w:r>
        <w:tab/>
        <w:t>(b)</w:t>
      </w:r>
      <w:r>
        <w:tab/>
        <w:t>a</w:t>
      </w:r>
      <w:r>
        <w:t>dapting it for transporting the individual.</w:t>
      </w:r>
    </w:p>
    <w:p w:rsidR="00000000" w:rsidRDefault="00B06724">
      <w:pPr>
        <w:pStyle w:val="subsection"/>
      </w:pPr>
      <w:r>
        <w:tab/>
        <w:t>(4)</w:t>
      </w:r>
      <w:r>
        <w:tab/>
        <w:t xml:space="preserve">A supply is </w:t>
      </w:r>
      <w:r>
        <w:rPr>
          <w:b/>
          <w:bCs/>
          <w:i/>
          <w:iCs/>
        </w:rPr>
        <w:t>GST</w:t>
      </w:r>
      <w:r>
        <w:rPr>
          <w:b/>
          <w:bCs/>
          <w:i/>
          <w:iCs/>
        </w:rPr>
        <w:noBreakHyphen/>
        <w:t>free</w:t>
      </w:r>
      <w:r>
        <w:t xml:space="preserve"> if it is a supply of </w:t>
      </w:r>
      <w:r>
        <w:rPr>
          <w:position w:val="6"/>
          <w:sz w:val="16"/>
          <w:szCs w:val="16"/>
        </w:rPr>
        <w:t>*</w:t>
      </w:r>
      <w:r>
        <w:t xml:space="preserve">car parts that are for a </w:t>
      </w:r>
      <w:r>
        <w:rPr>
          <w:position w:val="6"/>
          <w:sz w:val="16"/>
          <w:szCs w:val="16"/>
        </w:rPr>
        <w:t>*</w:t>
      </w:r>
      <w:r>
        <w:t>car for an individual to whom paragraphs (1)(a) and (b) applies.</w:t>
      </w:r>
    </w:p>
    <w:p w:rsidR="00000000" w:rsidRDefault="00B06724">
      <w:pPr>
        <w:pStyle w:val="Heading4"/>
      </w:pPr>
      <w:bookmarkStart w:id="262" w:name="_Toc90898906"/>
      <w:r>
        <w:rPr>
          <w:rStyle w:val="CharSubdNo"/>
        </w:rPr>
        <w:t>Subdivision 38</w:t>
      </w:r>
      <w:r>
        <w:rPr>
          <w:rStyle w:val="CharSubdNo"/>
        </w:rPr>
        <w:noBreakHyphen/>
        <w:t>Q</w:t>
      </w:r>
      <w:r>
        <w:t>—</w:t>
      </w:r>
      <w:r>
        <w:rPr>
          <w:rStyle w:val="CharSubdText"/>
        </w:rPr>
        <w:t>International mail</w:t>
      </w:r>
      <w:bookmarkEnd w:id="262"/>
    </w:p>
    <w:p w:rsidR="00000000" w:rsidRDefault="00B06724">
      <w:pPr>
        <w:pStyle w:val="Heading5"/>
      </w:pPr>
      <w:bookmarkStart w:id="263" w:name="_Toc90898907"/>
      <w:r>
        <w:rPr>
          <w:rStyle w:val="CharSectno"/>
        </w:rPr>
        <w:t>3</w:t>
      </w:r>
      <w:r>
        <w:rPr>
          <w:rStyle w:val="CharSectno"/>
        </w:rPr>
        <w:t>8</w:t>
      </w:r>
      <w:r>
        <w:rPr>
          <w:rStyle w:val="CharSectno"/>
        </w:rPr>
        <w:noBreakHyphen/>
        <w:t>540</w:t>
      </w:r>
      <w:r>
        <w:t xml:space="preserve">  International mail</w:t>
      </w:r>
      <w:bookmarkEnd w:id="263"/>
    </w:p>
    <w:p w:rsidR="00000000" w:rsidRDefault="00B06724">
      <w:pPr>
        <w:pStyle w:val="subsection"/>
      </w:pPr>
      <w:r>
        <w:tab/>
      </w:r>
      <w:r>
        <w:tab/>
        <w:t xml:space="preserve">A supply is </w:t>
      </w:r>
      <w:r>
        <w:rPr>
          <w:b/>
          <w:bCs/>
          <w:i/>
          <w:iCs/>
        </w:rPr>
        <w:t>GST</w:t>
      </w:r>
      <w:r>
        <w:rPr>
          <w:b/>
          <w:bCs/>
          <w:i/>
          <w:iCs/>
        </w:rPr>
        <w:noBreakHyphen/>
        <w:t>free</w:t>
      </w:r>
      <w:r>
        <w:t xml:space="preserve"> if it is a supply of services to a foreign postal administration for:</w:t>
      </w:r>
    </w:p>
    <w:p w:rsidR="00000000" w:rsidRDefault="00B06724">
      <w:pPr>
        <w:pStyle w:val="paragraph"/>
      </w:pPr>
      <w:r>
        <w:tab/>
        <w:t>(a)</w:t>
      </w:r>
      <w:r>
        <w:tab/>
        <w:t>the delivery in Australia; or</w:t>
      </w:r>
    </w:p>
    <w:p w:rsidR="00000000" w:rsidRDefault="00B06724">
      <w:pPr>
        <w:pStyle w:val="paragraph"/>
      </w:pPr>
      <w:r>
        <w:tab/>
        <w:t>(b)</w:t>
      </w:r>
      <w:r>
        <w:tab/>
        <w:t>the transit through Australia;</w:t>
      </w:r>
    </w:p>
    <w:p w:rsidR="00000000" w:rsidRDefault="00B06724">
      <w:pPr>
        <w:pStyle w:val="subsection2Char"/>
      </w:pPr>
      <w:r>
        <w:t>of postal articles mailed outside Australia.</w:t>
      </w:r>
    </w:p>
    <w:p w:rsidR="00000000" w:rsidRDefault="00B06724">
      <w:pPr>
        <w:pStyle w:val="PageBreak"/>
      </w:pPr>
      <w:r>
        <w:br w:type="page"/>
      </w:r>
    </w:p>
    <w:p w:rsidR="00000000" w:rsidRDefault="00B06724">
      <w:pPr>
        <w:pStyle w:val="Heading3"/>
      </w:pPr>
      <w:bookmarkStart w:id="264" w:name="_Toc90898908"/>
      <w:r>
        <w:rPr>
          <w:rStyle w:val="CharDivNo"/>
        </w:rPr>
        <w:t>Division 40</w:t>
      </w:r>
      <w:r>
        <w:t>—</w:t>
      </w:r>
      <w:r>
        <w:rPr>
          <w:rStyle w:val="CharDivText"/>
        </w:rPr>
        <w:t>Input taxed supplies</w:t>
      </w:r>
      <w:bookmarkEnd w:id="264"/>
    </w:p>
    <w:p w:rsidR="00000000" w:rsidRDefault="00B06724">
      <w:pPr>
        <w:pStyle w:val="TofSectsHeading"/>
      </w:pPr>
      <w:r>
        <w:t>Table of Subdivisions</w:t>
      </w:r>
    </w:p>
    <w:p w:rsidR="00000000" w:rsidRDefault="00B06724">
      <w:pPr>
        <w:pStyle w:val="TofSectsSubdiv"/>
      </w:pPr>
      <w:r>
        <w:t>40</w:t>
      </w:r>
      <w:r>
        <w:noBreakHyphen/>
        <w:t>A</w:t>
      </w:r>
      <w:r>
        <w:tab/>
        <w:t>Financial supplies</w:t>
      </w:r>
    </w:p>
    <w:p w:rsidR="00000000" w:rsidRDefault="00B06724">
      <w:pPr>
        <w:pStyle w:val="TofSectsSubdiv"/>
      </w:pPr>
      <w:r>
        <w:t>40</w:t>
      </w:r>
      <w:r>
        <w:noBreakHyphen/>
        <w:t>B</w:t>
      </w:r>
      <w:r>
        <w:tab/>
        <w:t>Residential rent</w:t>
      </w:r>
    </w:p>
    <w:p w:rsidR="00000000" w:rsidRDefault="00B06724">
      <w:pPr>
        <w:pStyle w:val="TofSectsSubdiv"/>
      </w:pPr>
      <w:r>
        <w:t>40</w:t>
      </w:r>
      <w:r>
        <w:noBreakHyphen/>
        <w:t>C</w:t>
      </w:r>
      <w:r>
        <w:tab/>
        <w:t>Residential premises</w:t>
      </w:r>
    </w:p>
    <w:p w:rsidR="00000000" w:rsidRDefault="00B06724">
      <w:pPr>
        <w:pStyle w:val="TofSectsSubdiv"/>
      </w:pPr>
      <w:r>
        <w:t>40</w:t>
      </w:r>
      <w:r>
        <w:noBreakHyphen/>
        <w:t>D</w:t>
      </w:r>
      <w:r>
        <w:tab/>
        <w:t>Precious metals</w:t>
      </w:r>
    </w:p>
    <w:p w:rsidR="00000000" w:rsidRDefault="00B06724">
      <w:pPr>
        <w:pStyle w:val="TofSectsSubdiv"/>
      </w:pPr>
      <w:r>
        <w:t>40</w:t>
      </w:r>
      <w:r>
        <w:noBreakHyphen/>
        <w:t>E</w:t>
      </w:r>
      <w:r>
        <w:tab/>
        <w:t>School tuckshops and canteens</w:t>
      </w:r>
    </w:p>
    <w:p w:rsidR="00000000" w:rsidRDefault="00B06724">
      <w:pPr>
        <w:pStyle w:val="TofSectsSubdiv"/>
      </w:pPr>
      <w:r>
        <w:t>40</w:t>
      </w:r>
      <w:r>
        <w:noBreakHyphen/>
        <w:t>F</w:t>
      </w:r>
      <w:r>
        <w:tab/>
        <w:t>Fund</w:t>
      </w:r>
      <w:r>
        <w:noBreakHyphen/>
      </w:r>
      <w:r>
        <w:t>raising events conducted by charitable institutions etc.</w:t>
      </w:r>
    </w:p>
    <w:p w:rsidR="00000000" w:rsidRDefault="00B06724">
      <w:pPr>
        <w:pStyle w:val="Heading5"/>
      </w:pPr>
      <w:bookmarkStart w:id="265" w:name="_Toc90898909"/>
      <w:r>
        <w:rPr>
          <w:rStyle w:val="CharSectno"/>
        </w:rPr>
        <w:t>40</w:t>
      </w:r>
      <w:r>
        <w:rPr>
          <w:rStyle w:val="CharSectno"/>
        </w:rPr>
        <w:noBreakHyphen/>
        <w:t>1</w:t>
      </w:r>
      <w:r>
        <w:t xml:space="preserve">  What this Division is about</w:t>
      </w:r>
      <w:bookmarkEnd w:id="265"/>
    </w:p>
    <w:p w:rsidR="00000000" w:rsidRDefault="00B06724">
      <w:pPr>
        <w:pStyle w:val="BoxText"/>
      </w:pPr>
      <w:r>
        <w:t>This Division provides for the supplies that are input taxed. If a supply is input taxed, then:</w:t>
      </w:r>
    </w:p>
    <w:p w:rsidR="00000000" w:rsidRDefault="00B06724">
      <w:pPr>
        <w:pStyle w:val="BoxList"/>
      </w:pPr>
      <w:r>
        <w:t>•</w:t>
      </w:r>
      <w:r>
        <w:tab/>
        <w:t>no GST is payable on the supply;</w:t>
      </w:r>
    </w:p>
    <w:p w:rsidR="00000000" w:rsidRDefault="00B06724">
      <w:pPr>
        <w:pStyle w:val="BoxList"/>
      </w:pPr>
      <w:r>
        <w:t>•</w:t>
      </w:r>
      <w:r>
        <w:tab/>
        <w:t>there is</w:t>
      </w:r>
      <w:r>
        <w:t xml:space="preserve"> no entitlement to an input tax credit for anything acquired or imported to make the supply (see sections 11</w:t>
      </w:r>
      <w:r>
        <w:noBreakHyphen/>
        <w:t>15 and 15</w:t>
      </w:r>
      <w:r>
        <w:noBreakHyphen/>
        <w:t>10).</w:t>
      </w:r>
    </w:p>
    <w:p w:rsidR="00000000" w:rsidRDefault="00B06724">
      <w:pPr>
        <w:pStyle w:val="TLPBoxTextnote"/>
      </w:pPr>
      <w:r>
        <w:t>For the basic rules about supplies that are input taxed, see sections 9</w:t>
      </w:r>
      <w:r>
        <w:noBreakHyphen/>
        <w:t>30 and 9</w:t>
      </w:r>
      <w:r>
        <w:noBreakHyphen/>
        <w:t>80.</w:t>
      </w:r>
    </w:p>
    <w:p w:rsidR="00000000" w:rsidRDefault="00B06724">
      <w:pPr>
        <w:pStyle w:val="Heading4"/>
      </w:pPr>
      <w:bookmarkStart w:id="266" w:name="_Toc90898910"/>
      <w:r>
        <w:rPr>
          <w:rStyle w:val="CharSubdNo"/>
        </w:rPr>
        <w:t>Subdivision 40</w:t>
      </w:r>
      <w:r>
        <w:rPr>
          <w:rStyle w:val="CharSubdNo"/>
        </w:rPr>
        <w:noBreakHyphen/>
        <w:t>A</w:t>
      </w:r>
      <w:r>
        <w:t>—</w:t>
      </w:r>
      <w:r>
        <w:rPr>
          <w:rStyle w:val="CharSubdText"/>
        </w:rPr>
        <w:t>Financial supplies</w:t>
      </w:r>
      <w:bookmarkEnd w:id="266"/>
    </w:p>
    <w:p w:rsidR="00000000" w:rsidRDefault="00B06724">
      <w:pPr>
        <w:pStyle w:val="Heading5"/>
      </w:pPr>
      <w:bookmarkStart w:id="267" w:name="_Toc90898911"/>
      <w:r>
        <w:rPr>
          <w:rStyle w:val="CharSectno"/>
        </w:rPr>
        <w:t>40</w:t>
      </w:r>
      <w:r>
        <w:rPr>
          <w:rStyle w:val="CharSectno"/>
        </w:rPr>
        <w:noBreakHyphen/>
        <w:t>5</w:t>
      </w:r>
      <w:r>
        <w:t xml:space="preserve">  Financial supplies</w:t>
      </w:r>
      <w:bookmarkEnd w:id="267"/>
    </w:p>
    <w:p w:rsidR="00000000" w:rsidRDefault="00B06724">
      <w:pPr>
        <w:pStyle w:val="subsection"/>
      </w:pPr>
      <w:r>
        <w:tab/>
        <w:t>(1)</w:t>
      </w:r>
      <w:r>
        <w:tab/>
        <w:t xml:space="preserve">A </w:t>
      </w:r>
      <w:r>
        <w:rPr>
          <w:position w:val="6"/>
          <w:sz w:val="16"/>
          <w:szCs w:val="16"/>
        </w:rPr>
        <w:t>*</w:t>
      </w:r>
      <w:r>
        <w:t xml:space="preserve">financial supply is </w:t>
      </w:r>
      <w:r>
        <w:rPr>
          <w:b/>
          <w:bCs/>
          <w:i/>
          <w:iCs/>
        </w:rPr>
        <w:t>input taxed</w:t>
      </w:r>
      <w:r>
        <w:t>.</w:t>
      </w:r>
    </w:p>
    <w:p w:rsidR="00000000" w:rsidRDefault="00B06724">
      <w:pPr>
        <w:pStyle w:val="subsection"/>
      </w:pPr>
      <w:r>
        <w:tab/>
        <w:t>(2)</w:t>
      </w:r>
      <w:r>
        <w:tab/>
      </w:r>
      <w:r>
        <w:rPr>
          <w:b/>
          <w:bCs/>
          <w:i/>
          <w:iCs/>
        </w:rPr>
        <w:t>Financial supply</w:t>
      </w:r>
      <w:r>
        <w:t xml:space="preserve"> has the meaning given by the regulations.</w:t>
      </w:r>
    </w:p>
    <w:p w:rsidR="00000000" w:rsidRDefault="00B06724">
      <w:pPr>
        <w:pStyle w:val="Heading4"/>
      </w:pPr>
      <w:bookmarkStart w:id="268" w:name="_Toc90898912"/>
      <w:r>
        <w:rPr>
          <w:rStyle w:val="CharSubdNo"/>
        </w:rPr>
        <w:t>Subdivision 40</w:t>
      </w:r>
      <w:r>
        <w:rPr>
          <w:rStyle w:val="CharSubdNo"/>
        </w:rPr>
        <w:noBreakHyphen/>
        <w:t>B</w:t>
      </w:r>
      <w:r>
        <w:t>—</w:t>
      </w:r>
      <w:r>
        <w:rPr>
          <w:rStyle w:val="CharSubdText"/>
        </w:rPr>
        <w:t>Residential rent</w:t>
      </w:r>
      <w:bookmarkEnd w:id="268"/>
    </w:p>
    <w:p w:rsidR="00000000" w:rsidRDefault="00B06724">
      <w:pPr>
        <w:pStyle w:val="Heading5"/>
      </w:pPr>
      <w:bookmarkStart w:id="269" w:name="_Toc90898913"/>
      <w:r>
        <w:rPr>
          <w:rStyle w:val="CharSectno"/>
        </w:rPr>
        <w:t>40</w:t>
      </w:r>
      <w:r>
        <w:rPr>
          <w:rStyle w:val="CharSectno"/>
        </w:rPr>
        <w:noBreakHyphen/>
        <w:t>35</w:t>
      </w:r>
      <w:r>
        <w:t xml:space="preserve">  Residential </w:t>
      </w:r>
      <w:r>
        <w:t>rent</w:t>
      </w:r>
      <w:bookmarkEnd w:id="269"/>
    </w:p>
    <w:p w:rsidR="00000000" w:rsidRDefault="00B06724">
      <w:pPr>
        <w:pStyle w:val="subsection"/>
      </w:pPr>
      <w:r>
        <w:tab/>
        <w:t>(1)</w:t>
      </w:r>
      <w:r>
        <w:tab/>
        <w:t xml:space="preserve">A supply of premises that is by way of lease, hire or licence (including a renewal or extension of a lease, hire or licence) is </w:t>
      </w:r>
      <w:r>
        <w:rPr>
          <w:b/>
          <w:bCs/>
          <w:i/>
          <w:iCs/>
        </w:rPr>
        <w:t>input taxed</w:t>
      </w:r>
      <w:r>
        <w:t xml:space="preserve"> if:</w:t>
      </w:r>
    </w:p>
    <w:p w:rsidR="00000000" w:rsidRDefault="00B06724">
      <w:pPr>
        <w:pStyle w:val="paragraph"/>
      </w:pPr>
      <w:r>
        <w:tab/>
        <w:t>(a)</w:t>
      </w:r>
      <w:r>
        <w:tab/>
        <w:t xml:space="preserve">the supply is of </w:t>
      </w:r>
      <w:r>
        <w:rPr>
          <w:position w:val="6"/>
          <w:sz w:val="16"/>
          <w:szCs w:val="16"/>
        </w:rPr>
        <w:t>*</w:t>
      </w:r>
      <w:r>
        <w:t xml:space="preserve">residential premises (other than </w:t>
      </w:r>
      <w:r>
        <w:rPr>
          <w:position w:val="6"/>
          <w:sz w:val="16"/>
          <w:szCs w:val="16"/>
        </w:rPr>
        <w:t>*</w:t>
      </w:r>
      <w:r>
        <w:t>commercial residential premises);</w:t>
      </w:r>
      <w:r>
        <w:t xml:space="preserve"> or</w:t>
      </w:r>
    </w:p>
    <w:p w:rsidR="00000000" w:rsidRDefault="00B06724">
      <w:pPr>
        <w:pStyle w:val="paragraph"/>
      </w:pPr>
      <w:r>
        <w:tab/>
        <w:t>(b)</w:t>
      </w:r>
      <w:r>
        <w:tab/>
        <w:t xml:space="preserve">the supply is of </w:t>
      </w:r>
      <w:r>
        <w:rPr>
          <w:position w:val="6"/>
          <w:sz w:val="16"/>
          <w:szCs w:val="16"/>
        </w:rPr>
        <w:t>*</w:t>
      </w:r>
      <w:r>
        <w:t>commercial accommodation and Division 87 (which is about long</w:t>
      </w:r>
      <w:r>
        <w:noBreakHyphen/>
        <w:t>term accommodation in commercial premises) would apply to the supply but for a choice made by the supplier under section 87</w:t>
      </w:r>
      <w:r>
        <w:noBreakHyphen/>
        <w:t>25.</w:t>
      </w:r>
    </w:p>
    <w:p w:rsidR="00000000" w:rsidRDefault="00B06724">
      <w:pPr>
        <w:pStyle w:val="subsection"/>
      </w:pPr>
      <w:r>
        <w:tab/>
        <w:t>(1A)</w:t>
      </w:r>
      <w:r>
        <w:tab/>
        <w:t xml:space="preserve">A supply of </w:t>
      </w:r>
      <w:r>
        <w:t xml:space="preserve">a berth at a marina that is by way of lease, hire or licence (including a renewal or extension of a lease, hire or licence) is </w:t>
      </w:r>
      <w:r>
        <w:rPr>
          <w:b/>
          <w:bCs/>
          <w:i/>
          <w:iCs/>
        </w:rPr>
        <w:t>input taxed</w:t>
      </w:r>
      <w:r>
        <w:t xml:space="preserve"> if:</w:t>
      </w:r>
    </w:p>
    <w:p w:rsidR="00000000" w:rsidRDefault="00B06724">
      <w:pPr>
        <w:pStyle w:val="paragraph"/>
      </w:pPr>
      <w:r>
        <w:tab/>
        <w:t>(a)</w:t>
      </w:r>
      <w:r>
        <w:tab/>
        <w:t xml:space="preserve">the berth is occupied, or is to be occupied, by a </w:t>
      </w:r>
      <w:r>
        <w:rPr>
          <w:position w:val="6"/>
          <w:sz w:val="16"/>
          <w:szCs w:val="16"/>
        </w:rPr>
        <w:t>*</w:t>
      </w:r>
      <w:r>
        <w:t>ship used as a residence; and</w:t>
      </w:r>
    </w:p>
    <w:p w:rsidR="00000000" w:rsidRDefault="00B06724">
      <w:pPr>
        <w:pStyle w:val="paragraph"/>
      </w:pPr>
      <w:r>
        <w:tab/>
        <w:t>(b)</w:t>
      </w:r>
      <w:r>
        <w:tab/>
        <w:t xml:space="preserve">the supply is of </w:t>
      </w:r>
      <w:r>
        <w:rPr>
          <w:position w:val="6"/>
          <w:sz w:val="16"/>
          <w:szCs w:val="16"/>
        </w:rPr>
        <w:t>*</w:t>
      </w:r>
      <w:r>
        <w:t>comm</w:t>
      </w:r>
      <w:r>
        <w:t>ercial accommodation and Division 87 (which is about long</w:t>
      </w:r>
      <w:r>
        <w:noBreakHyphen/>
        <w:t>term accommodation in commercial premises) would apply to the supply but for a choice made by the supplier under section 87</w:t>
      </w:r>
      <w:r>
        <w:noBreakHyphen/>
        <w:t>25.</w:t>
      </w:r>
    </w:p>
    <w:p w:rsidR="00000000" w:rsidRDefault="00B06724">
      <w:pPr>
        <w:pStyle w:val="subsection"/>
      </w:pPr>
      <w:r>
        <w:tab/>
        <w:t>(2)</w:t>
      </w:r>
      <w:r>
        <w:tab/>
        <w:t>However:</w:t>
      </w:r>
    </w:p>
    <w:p w:rsidR="00000000" w:rsidRDefault="00B06724">
      <w:pPr>
        <w:pStyle w:val="paragraph"/>
      </w:pPr>
      <w:r>
        <w:tab/>
        <w:t>(a)</w:t>
      </w:r>
      <w:r>
        <w:tab/>
        <w:t>the supply is input taxed only to the extent that t</w:t>
      </w:r>
      <w:r>
        <w:t>he premises are to be used predominantly for residential accommodation; and</w:t>
      </w:r>
    </w:p>
    <w:p w:rsidR="00000000" w:rsidRDefault="00B06724">
      <w:pPr>
        <w:pStyle w:val="paragraph"/>
      </w:pPr>
      <w:r>
        <w:tab/>
        <w:t>(b)</w:t>
      </w:r>
      <w:r>
        <w:tab/>
        <w:t xml:space="preserve">the supply is not input taxed under this section if the lease, hire or licence, or the renewal or extension of a lease, hire or licence, is a </w:t>
      </w:r>
      <w:r>
        <w:rPr>
          <w:position w:val="6"/>
          <w:sz w:val="16"/>
          <w:szCs w:val="16"/>
        </w:rPr>
        <w:t>*</w:t>
      </w:r>
      <w:r>
        <w:t>long</w:t>
      </w:r>
      <w:r>
        <w:noBreakHyphen/>
        <w:t>term lease.</w:t>
      </w:r>
    </w:p>
    <w:p w:rsidR="00000000" w:rsidRDefault="00B06724">
      <w:pPr>
        <w:pStyle w:val="Heading4"/>
      </w:pPr>
      <w:bookmarkStart w:id="270" w:name="_Toc90898914"/>
      <w:r>
        <w:rPr>
          <w:rStyle w:val="CharSubdNo"/>
        </w:rPr>
        <w:t>Sub</w:t>
      </w:r>
      <w:r>
        <w:rPr>
          <w:rStyle w:val="CharSubdNo"/>
        </w:rPr>
        <w:t>division 40</w:t>
      </w:r>
      <w:r>
        <w:rPr>
          <w:rStyle w:val="CharSubdNo"/>
        </w:rPr>
        <w:noBreakHyphen/>
        <w:t>C</w:t>
      </w:r>
      <w:r>
        <w:t>—</w:t>
      </w:r>
      <w:r>
        <w:rPr>
          <w:rStyle w:val="CharSubdText"/>
        </w:rPr>
        <w:t>Residential premises</w:t>
      </w:r>
      <w:bookmarkEnd w:id="270"/>
    </w:p>
    <w:p w:rsidR="00000000" w:rsidRDefault="00B06724">
      <w:pPr>
        <w:pStyle w:val="Heading5"/>
      </w:pPr>
      <w:bookmarkStart w:id="271" w:name="_Toc90898915"/>
      <w:r>
        <w:rPr>
          <w:rStyle w:val="CharSectno"/>
        </w:rPr>
        <w:t>40</w:t>
      </w:r>
      <w:r>
        <w:rPr>
          <w:rStyle w:val="CharSectno"/>
        </w:rPr>
        <w:noBreakHyphen/>
        <w:t>65</w:t>
      </w:r>
      <w:r>
        <w:t xml:space="preserve">  Sales of residential premises</w:t>
      </w:r>
      <w:bookmarkEnd w:id="271"/>
    </w:p>
    <w:p w:rsidR="00000000" w:rsidRDefault="00B06724">
      <w:pPr>
        <w:pStyle w:val="subsection"/>
      </w:pPr>
      <w:r>
        <w:tab/>
        <w:t>(1)</w:t>
      </w:r>
      <w:r>
        <w:tab/>
        <w:t xml:space="preserve">A sale of </w:t>
      </w:r>
      <w:r>
        <w:rPr>
          <w:position w:val="6"/>
          <w:sz w:val="16"/>
          <w:szCs w:val="16"/>
        </w:rPr>
        <w:t>*</w:t>
      </w:r>
      <w:r>
        <w:t xml:space="preserve">real property is </w:t>
      </w:r>
      <w:r>
        <w:rPr>
          <w:b/>
          <w:bCs/>
          <w:i/>
          <w:iCs/>
        </w:rPr>
        <w:t>input taxed</w:t>
      </w:r>
      <w:r>
        <w:t xml:space="preserve">, but only to the extent that the property is </w:t>
      </w:r>
      <w:r>
        <w:rPr>
          <w:position w:val="6"/>
          <w:sz w:val="16"/>
          <w:szCs w:val="16"/>
        </w:rPr>
        <w:t>*</w:t>
      </w:r>
      <w:r>
        <w:t>residential premises to be used predominantly for residen</w:t>
      </w:r>
      <w:r>
        <w:t>tial accommodation.</w:t>
      </w:r>
    </w:p>
    <w:p w:rsidR="00000000" w:rsidRDefault="00B06724">
      <w:pPr>
        <w:pStyle w:val="subsection"/>
        <w:keepNext/>
      </w:pPr>
      <w:r>
        <w:tab/>
        <w:t>(2)</w:t>
      </w:r>
      <w:r>
        <w:tab/>
        <w:t xml:space="preserve">However, the sale is </w:t>
      </w:r>
      <w:r>
        <w:rPr>
          <w:i/>
          <w:iCs/>
        </w:rPr>
        <w:t>not</w:t>
      </w:r>
      <w:r>
        <w:t xml:space="preserve"> input taxed to the extent that the </w:t>
      </w:r>
      <w:r>
        <w:rPr>
          <w:position w:val="6"/>
          <w:sz w:val="16"/>
          <w:szCs w:val="16"/>
        </w:rPr>
        <w:t>*</w:t>
      </w:r>
      <w:r>
        <w:t xml:space="preserve">residential premises are: </w:t>
      </w:r>
    </w:p>
    <w:p w:rsidR="00000000" w:rsidRDefault="00B06724">
      <w:pPr>
        <w:pStyle w:val="paragraph"/>
        <w:keepNext/>
      </w:pPr>
      <w:r>
        <w:tab/>
        <w:t>(a)</w:t>
      </w:r>
      <w:r>
        <w:tab/>
      </w:r>
      <w:r>
        <w:rPr>
          <w:position w:val="6"/>
          <w:sz w:val="16"/>
          <w:szCs w:val="16"/>
        </w:rPr>
        <w:t>*</w:t>
      </w:r>
      <w:r>
        <w:t xml:space="preserve">commercial residential premises; or </w:t>
      </w:r>
    </w:p>
    <w:p w:rsidR="00000000" w:rsidRDefault="00B06724">
      <w:pPr>
        <w:pStyle w:val="paragraph"/>
        <w:keepNext/>
      </w:pPr>
      <w:r>
        <w:tab/>
        <w:t>(b)</w:t>
      </w:r>
      <w:r>
        <w:tab/>
      </w:r>
      <w:r>
        <w:rPr>
          <w:position w:val="6"/>
          <w:sz w:val="16"/>
          <w:szCs w:val="16"/>
        </w:rPr>
        <w:t>*</w:t>
      </w:r>
      <w:r>
        <w:t>new residential premises other than those used for residential accommodation before 2 December</w:t>
      </w:r>
      <w:r>
        <w:t xml:space="preserve"> 1998. </w:t>
      </w:r>
    </w:p>
    <w:p w:rsidR="00000000" w:rsidRDefault="00B06724">
      <w:pPr>
        <w:pStyle w:val="Heading5"/>
      </w:pPr>
      <w:bookmarkStart w:id="272" w:name="_Toc90898916"/>
      <w:r>
        <w:rPr>
          <w:rStyle w:val="CharSectno"/>
        </w:rPr>
        <w:t>40</w:t>
      </w:r>
      <w:r>
        <w:rPr>
          <w:rStyle w:val="CharSectno"/>
        </w:rPr>
        <w:noBreakHyphen/>
        <w:t>70</w:t>
      </w:r>
      <w:r>
        <w:t xml:space="preserve">  Supplies of residential premises by way of long</w:t>
      </w:r>
      <w:r>
        <w:noBreakHyphen/>
        <w:t>term lease</w:t>
      </w:r>
      <w:bookmarkEnd w:id="272"/>
    </w:p>
    <w:p w:rsidR="00000000" w:rsidRDefault="00B06724">
      <w:pPr>
        <w:pStyle w:val="subsection"/>
      </w:pPr>
      <w:r>
        <w:tab/>
        <w:t>(1)</w:t>
      </w:r>
      <w:r>
        <w:tab/>
        <w:t xml:space="preserve">A supply is </w:t>
      </w:r>
      <w:r>
        <w:rPr>
          <w:b/>
          <w:bCs/>
          <w:i/>
          <w:iCs/>
        </w:rPr>
        <w:t>input taxed</w:t>
      </w:r>
      <w:r>
        <w:t xml:space="preserve"> if:</w:t>
      </w:r>
    </w:p>
    <w:p w:rsidR="00000000" w:rsidRDefault="00B06724">
      <w:pPr>
        <w:pStyle w:val="paragraph"/>
      </w:pPr>
      <w:r>
        <w:tab/>
        <w:t>(a)</w:t>
      </w:r>
      <w:r>
        <w:tab/>
        <w:t xml:space="preserve">the supply is of </w:t>
      </w:r>
      <w:r>
        <w:rPr>
          <w:position w:val="6"/>
          <w:sz w:val="16"/>
          <w:szCs w:val="16"/>
        </w:rPr>
        <w:t>*</w:t>
      </w:r>
      <w:r>
        <w:t xml:space="preserve">real property but only to the extent that the property is </w:t>
      </w:r>
      <w:r>
        <w:rPr>
          <w:position w:val="6"/>
          <w:sz w:val="16"/>
          <w:szCs w:val="16"/>
        </w:rPr>
        <w:t>*</w:t>
      </w:r>
      <w:r>
        <w:t>residential premises to be used predominant</w:t>
      </w:r>
      <w:r>
        <w:t>ly for residential accommodation; and</w:t>
      </w:r>
    </w:p>
    <w:p w:rsidR="00000000" w:rsidRDefault="00B06724">
      <w:pPr>
        <w:pStyle w:val="paragraph"/>
      </w:pPr>
      <w:r>
        <w:tab/>
        <w:t>(b)</w:t>
      </w:r>
      <w:r>
        <w:tab/>
        <w:t xml:space="preserve">the supply is by way of </w:t>
      </w:r>
      <w:r>
        <w:rPr>
          <w:position w:val="6"/>
          <w:sz w:val="16"/>
          <w:szCs w:val="16"/>
        </w:rPr>
        <w:t>*</w:t>
      </w:r>
      <w:r>
        <w:t>long</w:t>
      </w:r>
      <w:r>
        <w:noBreakHyphen/>
        <w:t>term lease.</w:t>
      </w:r>
    </w:p>
    <w:p w:rsidR="00000000" w:rsidRDefault="00B06724">
      <w:pPr>
        <w:pStyle w:val="subsection"/>
      </w:pPr>
      <w:r>
        <w:tab/>
        <w:t>(2)</w:t>
      </w:r>
      <w:r>
        <w:tab/>
        <w:t xml:space="preserve">However, the supply is </w:t>
      </w:r>
      <w:r>
        <w:rPr>
          <w:i/>
          <w:iCs/>
        </w:rPr>
        <w:t>not</w:t>
      </w:r>
      <w:r>
        <w:t xml:space="preserve"> input taxed to the extent that the </w:t>
      </w:r>
      <w:r>
        <w:rPr>
          <w:position w:val="6"/>
          <w:sz w:val="16"/>
          <w:szCs w:val="16"/>
        </w:rPr>
        <w:t>*</w:t>
      </w:r>
      <w:r>
        <w:t xml:space="preserve">residential premises are: </w:t>
      </w:r>
    </w:p>
    <w:p w:rsidR="00000000" w:rsidRDefault="00B06724">
      <w:pPr>
        <w:pStyle w:val="paragraph"/>
      </w:pPr>
      <w:r>
        <w:tab/>
        <w:t>(a)</w:t>
      </w:r>
      <w:r>
        <w:tab/>
      </w:r>
      <w:r>
        <w:rPr>
          <w:position w:val="6"/>
          <w:sz w:val="16"/>
          <w:szCs w:val="16"/>
        </w:rPr>
        <w:t>*</w:t>
      </w:r>
      <w:r>
        <w:t xml:space="preserve">commercial residential premises; or </w:t>
      </w:r>
    </w:p>
    <w:p w:rsidR="00000000" w:rsidRDefault="00B06724">
      <w:pPr>
        <w:pStyle w:val="paragraph"/>
      </w:pPr>
      <w:r>
        <w:tab/>
        <w:t>(b)</w:t>
      </w:r>
      <w:r>
        <w:tab/>
      </w:r>
      <w:r>
        <w:rPr>
          <w:position w:val="6"/>
          <w:sz w:val="16"/>
          <w:szCs w:val="16"/>
        </w:rPr>
        <w:t>*</w:t>
      </w:r>
      <w:r>
        <w:t>new residential premises ot</w:t>
      </w:r>
      <w:r>
        <w:t xml:space="preserve">her than those used for residential accommodation before 2 December 1998. </w:t>
      </w:r>
    </w:p>
    <w:p w:rsidR="00000000" w:rsidRDefault="00B06724">
      <w:pPr>
        <w:pStyle w:val="Heading5"/>
        <w:rPr>
          <w:i/>
          <w:iCs/>
        </w:rPr>
      </w:pPr>
      <w:bookmarkStart w:id="273" w:name="_Toc90898917"/>
      <w:r>
        <w:rPr>
          <w:rStyle w:val="CharSectno"/>
        </w:rPr>
        <w:t>40</w:t>
      </w:r>
      <w:r>
        <w:rPr>
          <w:rStyle w:val="CharSectno"/>
        </w:rPr>
        <w:noBreakHyphen/>
        <w:t>75</w:t>
      </w:r>
      <w:r>
        <w:t xml:space="preserve">  Meaning of </w:t>
      </w:r>
      <w:r>
        <w:rPr>
          <w:i/>
          <w:iCs/>
        </w:rPr>
        <w:t>new residential premises</w:t>
      </w:r>
      <w:bookmarkEnd w:id="273"/>
    </w:p>
    <w:p w:rsidR="00000000" w:rsidRDefault="00B06724">
      <w:pPr>
        <w:pStyle w:val="subsection"/>
      </w:pPr>
      <w:r>
        <w:tab/>
        <w:t>(1)</w:t>
      </w:r>
      <w:r>
        <w:tab/>
      </w:r>
      <w:r>
        <w:rPr>
          <w:position w:val="6"/>
          <w:sz w:val="16"/>
          <w:szCs w:val="16"/>
        </w:rPr>
        <w:t>*</w:t>
      </w:r>
      <w:r>
        <w:t xml:space="preserve">Residential premises are </w:t>
      </w:r>
      <w:r>
        <w:rPr>
          <w:b/>
          <w:bCs/>
          <w:i/>
          <w:iCs/>
        </w:rPr>
        <w:t>new residential premises</w:t>
      </w:r>
      <w:r>
        <w:t xml:space="preserve"> if they:</w:t>
      </w:r>
    </w:p>
    <w:p w:rsidR="00000000" w:rsidRDefault="00B06724">
      <w:pPr>
        <w:pStyle w:val="paragraph"/>
      </w:pPr>
      <w:r>
        <w:tab/>
        <w:t>(a)</w:t>
      </w:r>
      <w:r>
        <w:tab/>
        <w:t>have not previously been sold as residential</w:t>
      </w:r>
      <w:r>
        <w:t xml:space="preserve"> premises and have not previously been the subject of a </w:t>
      </w:r>
      <w:r>
        <w:rPr>
          <w:position w:val="6"/>
          <w:sz w:val="16"/>
          <w:szCs w:val="16"/>
        </w:rPr>
        <w:t>*</w:t>
      </w:r>
      <w:r>
        <w:t>long</w:t>
      </w:r>
      <w:r>
        <w:noBreakHyphen/>
        <w:t>term lease; or</w:t>
      </w:r>
    </w:p>
    <w:p w:rsidR="00000000" w:rsidRDefault="00B06724">
      <w:pPr>
        <w:pStyle w:val="paragraph"/>
      </w:pPr>
      <w:r>
        <w:tab/>
        <w:t>(b)</w:t>
      </w:r>
      <w:r>
        <w:tab/>
        <w:t xml:space="preserve">have been created through </w:t>
      </w:r>
      <w:r>
        <w:rPr>
          <w:position w:val="6"/>
          <w:sz w:val="16"/>
          <w:szCs w:val="16"/>
        </w:rPr>
        <w:t>*</w:t>
      </w:r>
      <w:r>
        <w:t>substantial renovations of a building; or</w:t>
      </w:r>
    </w:p>
    <w:p w:rsidR="00000000" w:rsidRDefault="00B06724">
      <w:pPr>
        <w:pStyle w:val="paragraph"/>
      </w:pPr>
      <w:r>
        <w:tab/>
        <w:t>(c)</w:t>
      </w:r>
      <w:r>
        <w:tab/>
        <w:t>have been built, or contain a building that has been built, to replace demolished premises on the sa</w:t>
      </w:r>
      <w:r>
        <w:t>me land.</w:t>
      </w:r>
    </w:p>
    <w:p w:rsidR="00000000" w:rsidRDefault="00B06724">
      <w:pPr>
        <w:pStyle w:val="subsection"/>
      </w:pPr>
      <w:r>
        <w:tab/>
        <w:t>(2)</w:t>
      </w:r>
      <w:r>
        <w:tab/>
        <w:t>However, the premises are not new residential premises if, for the period of at least 5 years since:</w:t>
      </w:r>
    </w:p>
    <w:p w:rsidR="00000000" w:rsidRDefault="00B06724">
      <w:pPr>
        <w:pStyle w:val="paragraph"/>
      </w:pPr>
      <w:r>
        <w:tab/>
        <w:t>(a)</w:t>
      </w:r>
      <w:r>
        <w:tab/>
        <w:t xml:space="preserve">if paragraph (1)(a) applies (and neither paragraph (1)(b) nor paragraph (1)(c) applies)—the premises first became </w:t>
      </w:r>
      <w:r>
        <w:rPr>
          <w:position w:val="6"/>
          <w:sz w:val="16"/>
          <w:szCs w:val="16"/>
        </w:rPr>
        <w:t>*</w:t>
      </w:r>
      <w:r>
        <w:t>residential premises;</w:t>
      </w:r>
      <w:r>
        <w:t xml:space="preserve"> or</w:t>
      </w:r>
    </w:p>
    <w:p w:rsidR="00000000" w:rsidRDefault="00B06724">
      <w:pPr>
        <w:pStyle w:val="paragraph"/>
      </w:pPr>
      <w:r>
        <w:tab/>
        <w:t>(b)</w:t>
      </w:r>
      <w:r>
        <w:tab/>
        <w:t xml:space="preserve">if paragraph (1)(b) applies—the premises were last </w:t>
      </w:r>
      <w:r>
        <w:rPr>
          <w:position w:val="6"/>
          <w:sz w:val="16"/>
          <w:szCs w:val="16"/>
        </w:rPr>
        <w:t>*</w:t>
      </w:r>
      <w:r>
        <w:t>substantially renovated; or</w:t>
      </w:r>
    </w:p>
    <w:p w:rsidR="00000000" w:rsidRDefault="00B06724">
      <w:pPr>
        <w:pStyle w:val="paragraph"/>
      </w:pPr>
      <w:r>
        <w:tab/>
        <w:t>(c)</w:t>
      </w:r>
      <w:r>
        <w:tab/>
        <w:t>if paragraph (1)(c) applies—the premises were last built;</w:t>
      </w:r>
    </w:p>
    <w:p w:rsidR="00000000" w:rsidRDefault="00B06724">
      <w:pPr>
        <w:pStyle w:val="subsection2Char"/>
      </w:pPr>
      <w:r>
        <w:t xml:space="preserve">the premises have only been used for making supplies that are </w:t>
      </w:r>
      <w:r>
        <w:rPr>
          <w:position w:val="6"/>
          <w:sz w:val="16"/>
          <w:szCs w:val="16"/>
        </w:rPr>
        <w:t>*</w:t>
      </w:r>
      <w:r>
        <w:t>input taxed because of paragraph 40</w:t>
      </w:r>
      <w:r>
        <w:noBreakHyphen/>
      </w:r>
      <w:r>
        <w:t>35(1)(a).</w:t>
      </w:r>
    </w:p>
    <w:p w:rsidR="00000000" w:rsidRDefault="00B06724">
      <w:pPr>
        <w:pStyle w:val="subsection"/>
      </w:pPr>
      <w:r>
        <w:tab/>
        <w:t>(3)</w:t>
      </w:r>
      <w:r>
        <w:tab/>
        <w:t xml:space="preserve">To avoid doubt, if the </w:t>
      </w:r>
      <w:r>
        <w:rPr>
          <w:position w:val="6"/>
          <w:sz w:val="16"/>
          <w:szCs w:val="16"/>
        </w:rPr>
        <w:t>*</w:t>
      </w:r>
      <w:r>
        <w:t>residential premises are new residential premises because of paragraph (1)(b) or (c), the new residential premises include land of which the new residential premises are a part.</w:t>
      </w:r>
    </w:p>
    <w:p w:rsidR="00000000" w:rsidRDefault="00B06724">
      <w:pPr>
        <w:pStyle w:val="Heading4"/>
      </w:pPr>
      <w:bookmarkStart w:id="274" w:name="_Toc90898918"/>
      <w:r>
        <w:rPr>
          <w:rStyle w:val="CharSubdNo"/>
        </w:rPr>
        <w:t>Subdivision 40</w:t>
      </w:r>
      <w:r>
        <w:rPr>
          <w:rStyle w:val="CharSubdNo"/>
        </w:rPr>
        <w:noBreakHyphen/>
        <w:t>D</w:t>
      </w:r>
      <w:r>
        <w:t>—</w:t>
      </w:r>
      <w:r>
        <w:rPr>
          <w:rStyle w:val="CharSubdText"/>
        </w:rPr>
        <w:t>Precious m</w:t>
      </w:r>
      <w:r>
        <w:rPr>
          <w:rStyle w:val="CharSubdText"/>
        </w:rPr>
        <w:t>etals</w:t>
      </w:r>
      <w:bookmarkEnd w:id="274"/>
    </w:p>
    <w:p w:rsidR="00000000" w:rsidRDefault="00B06724">
      <w:pPr>
        <w:pStyle w:val="Heading5"/>
      </w:pPr>
      <w:bookmarkStart w:id="275" w:name="_Toc90898919"/>
      <w:r>
        <w:rPr>
          <w:rStyle w:val="CharSectno"/>
        </w:rPr>
        <w:t>40</w:t>
      </w:r>
      <w:r>
        <w:rPr>
          <w:rStyle w:val="CharSectno"/>
        </w:rPr>
        <w:noBreakHyphen/>
        <w:t>100</w:t>
      </w:r>
      <w:r>
        <w:t xml:space="preserve">  Precious metals</w:t>
      </w:r>
      <w:bookmarkEnd w:id="275"/>
    </w:p>
    <w:p w:rsidR="00000000" w:rsidRDefault="00B06724">
      <w:pPr>
        <w:pStyle w:val="subsection"/>
      </w:pPr>
      <w:r>
        <w:tab/>
      </w:r>
      <w:r>
        <w:tab/>
        <w:t xml:space="preserve">A supply of </w:t>
      </w:r>
      <w:r>
        <w:rPr>
          <w:position w:val="6"/>
          <w:sz w:val="16"/>
          <w:szCs w:val="16"/>
        </w:rPr>
        <w:t>*</w:t>
      </w:r>
      <w:r>
        <w:t xml:space="preserve">precious metal is </w:t>
      </w:r>
      <w:r>
        <w:rPr>
          <w:b/>
          <w:bCs/>
          <w:i/>
          <w:iCs/>
        </w:rPr>
        <w:t>input taxed</w:t>
      </w:r>
      <w:r>
        <w:t>.</w:t>
      </w:r>
    </w:p>
    <w:p w:rsidR="00000000" w:rsidRDefault="00B06724">
      <w:pPr>
        <w:pStyle w:val="notetext"/>
      </w:pPr>
      <w:r>
        <w:t>Note:</w:t>
      </w:r>
      <w:r>
        <w:tab/>
        <w:t>If the supply is the first supply of precious metal after refinement, the supply is GST</w:t>
      </w:r>
      <w:r>
        <w:noBreakHyphen/>
        <w:t>free under section 38</w:t>
      </w:r>
      <w:r>
        <w:noBreakHyphen/>
        <w:t>385.</w:t>
      </w:r>
    </w:p>
    <w:p w:rsidR="00000000" w:rsidRDefault="00B06724">
      <w:pPr>
        <w:pStyle w:val="Heading4"/>
      </w:pPr>
      <w:bookmarkStart w:id="276" w:name="_Toc90898920"/>
      <w:r>
        <w:rPr>
          <w:rStyle w:val="CharSubdNo"/>
        </w:rPr>
        <w:t>Subdivision</w:t>
      </w:r>
      <w:r>
        <w:rPr>
          <w:rStyle w:val="CharSubdNo"/>
        </w:rPr>
        <w:t> 40</w:t>
      </w:r>
      <w:r>
        <w:rPr>
          <w:rStyle w:val="CharSubdNo"/>
        </w:rPr>
        <w:noBreakHyphen/>
        <w:t>E</w:t>
      </w:r>
      <w:r>
        <w:t>—</w:t>
      </w:r>
      <w:r>
        <w:rPr>
          <w:rStyle w:val="CharSubdText"/>
        </w:rPr>
        <w:t>School tuckshops and canteens</w:t>
      </w:r>
      <w:bookmarkEnd w:id="276"/>
    </w:p>
    <w:p w:rsidR="00000000" w:rsidRDefault="00B06724">
      <w:pPr>
        <w:pStyle w:val="Heading5"/>
      </w:pPr>
      <w:bookmarkStart w:id="277" w:name="_Toc90898921"/>
      <w:r>
        <w:rPr>
          <w:rStyle w:val="CharSectno"/>
        </w:rPr>
        <w:t>40</w:t>
      </w:r>
      <w:r>
        <w:rPr>
          <w:rStyle w:val="CharSectno"/>
        </w:rPr>
        <w:noBreakHyphen/>
        <w:t>130</w:t>
      </w:r>
      <w:r>
        <w:t xml:space="preserve">  School tuckshops and canteens</w:t>
      </w:r>
      <w:bookmarkEnd w:id="277"/>
    </w:p>
    <w:p w:rsidR="00000000" w:rsidRDefault="00B06724">
      <w:pPr>
        <w:pStyle w:val="subsection"/>
      </w:pPr>
      <w:r>
        <w:tab/>
        <w:t>(1)</w:t>
      </w:r>
      <w:r>
        <w:tab/>
        <w:t xml:space="preserve">A supply of </w:t>
      </w:r>
      <w:r>
        <w:rPr>
          <w:position w:val="6"/>
          <w:sz w:val="16"/>
          <w:szCs w:val="16"/>
        </w:rPr>
        <w:t>*</w:t>
      </w:r>
      <w:r>
        <w:t xml:space="preserve">food is </w:t>
      </w:r>
      <w:r>
        <w:rPr>
          <w:b/>
          <w:bCs/>
          <w:i/>
          <w:iCs/>
        </w:rPr>
        <w:t>input taxed</w:t>
      </w:r>
      <w:r>
        <w:t xml:space="preserve"> if:</w:t>
      </w:r>
    </w:p>
    <w:p w:rsidR="00000000" w:rsidRDefault="00B06724">
      <w:pPr>
        <w:pStyle w:val="paragraph"/>
      </w:pPr>
      <w:r>
        <w:tab/>
        <w:t>(a)</w:t>
      </w:r>
      <w:r>
        <w:tab/>
        <w:t>the supply is made by a non</w:t>
      </w:r>
      <w:r>
        <w:noBreakHyphen/>
        <w:t>profit body</w:t>
      </w:r>
      <w:r>
        <w:rPr>
          <w:i/>
          <w:iCs/>
        </w:rPr>
        <w:t xml:space="preserve"> </w:t>
      </w:r>
      <w:r>
        <w:t xml:space="preserve">through a shop operating on the grounds of a </w:t>
      </w:r>
      <w:r>
        <w:rPr>
          <w:position w:val="6"/>
          <w:sz w:val="16"/>
          <w:szCs w:val="16"/>
        </w:rPr>
        <w:t>*</w:t>
      </w:r>
      <w:r>
        <w:t>school that s</w:t>
      </w:r>
      <w:r>
        <w:t xml:space="preserve">upplies </w:t>
      </w:r>
      <w:r>
        <w:rPr>
          <w:position w:val="6"/>
          <w:sz w:val="16"/>
          <w:szCs w:val="16"/>
        </w:rPr>
        <w:t>*</w:t>
      </w:r>
      <w:r>
        <w:t xml:space="preserve">primary courses or </w:t>
      </w:r>
      <w:r>
        <w:rPr>
          <w:position w:val="6"/>
          <w:sz w:val="16"/>
          <w:szCs w:val="16"/>
        </w:rPr>
        <w:t>*</w:t>
      </w:r>
      <w:r>
        <w:t>secondary courses; and</w:t>
      </w:r>
    </w:p>
    <w:p w:rsidR="00000000" w:rsidRDefault="00B06724">
      <w:pPr>
        <w:pStyle w:val="paragraph"/>
      </w:pPr>
      <w:r>
        <w:tab/>
        <w:t>(b)</w:t>
      </w:r>
      <w:r>
        <w:tab/>
        <w:t>the non</w:t>
      </w:r>
      <w:r>
        <w:noBreakHyphen/>
        <w:t>profit body chooses to have all its supplies of food through the shop treated as input taxed.</w:t>
      </w:r>
    </w:p>
    <w:p w:rsidR="00000000" w:rsidRDefault="00B06724">
      <w:pPr>
        <w:pStyle w:val="subsection"/>
      </w:pPr>
      <w:r>
        <w:tab/>
        <w:t>(2)</w:t>
      </w:r>
      <w:r>
        <w:tab/>
        <w:t>However, the non</w:t>
      </w:r>
      <w:r>
        <w:noBreakHyphen/>
        <w:t>profit body:</w:t>
      </w:r>
    </w:p>
    <w:p w:rsidR="00000000" w:rsidRDefault="00B06724">
      <w:pPr>
        <w:pStyle w:val="paragraph"/>
      </w:pPr>
      <w:r>
        <w:tab/>
        <w:t>(b)</w:t>
      </w:r>
      <w:r>
        <w:tab/>
        <w:t>cannot revoke the choice within 12 months after the day o</w:t>
      </w:r>
      <w:r>
        <w:t>n which the non</w:t>
      </w:r>
      <w:r>
        <w:noBreakHyphen/>
        <w:t>profit body made the choice; and</w:t>
      </w:r>
    </w:p>
    <w:p w:rsidR="00000000" w:rsidRDefault="00B06724">
      <w:pPr>
        <w:pStyle w:val="paragraph"/>
      </w:pPr>
      <w:r>
        <w:tab/>
        <w:t>(c)</w:t>
      </w:r>
      <w:r>
        <w:tab/>
        <w:t>cannot make a further choice within 12 months after the day on which the non</w:t>
      </w:r>
      <w:r>
        <w:noBreakHyphen/>
        <w:t>profit body revoked a previous choice.</w:t>
      </w:r>
    </w:p>
    <w:p w:rsidR="00000000" w:rsidRDefault="00B06724">
      <w:pPr>
        <w:pStyle w:val="subsection"/>
      </w:pPr>
      <w:r>
        <w:tab/>
        <w:t>(3)</w:t>
      </w:r>
      <w:r>
        <w:tab/>
        <w:t xml:space="preserve">This section does not apply to a supply of </w:t>
      </w:r>
      <w:r>
        <w:rPr>
          <w:position w:val="6"/>
          <w:sz w:val="16"/>
          <w:szCs w:val="16"/>
        </w:rPr>
        <w:t>*</w:t>
      </w:r>
      <w:r>
        <w:t xml:space="preserve">food by a </w:t>
      </w:r>
      <w:r>
        <w:rPr>
          <w:position w:val="6"/>
          <w:sz w:val="16"/>
          <w:szCs w:val="16"/>
        </w:rPr>
        <w:t>*</w:t>
      </w:r>
      <w:r>
        <w:t>school to boarding student</w:t>
      </w:r>
      <w:r>
        <w:t>s of the school as part of their board.</w:t>
      </w:r>
    </w:p>
    <w:p w:rsidR="00000000" w:rsidRDefault="00B06724">
      <w:pPr>
        <w:pStyle w:val="Heading4"/>
      </w:pPr>
      <w:bookmarkStart w:id="278" w:name="_Toc90898922"/>
      <w:r>
        <w:rPr>
          <w:rStyle w:val="CharSubdNo"/>
        </w:rPr>
        <w:t>Subdivision 40</w:t>
      </w:r>
      <w:r>
        <w:rPr>
          <w:rStyle w:val="CharSubdNo"/>
        </w:rPr>
        <w:noBreakHyphen/>
        <w:t>F</w:t>
      </w:r>
      <w:r>
        <w:t>—</w:t>
      </w:r>
      <w:r>
        <w:rPr>
          <w:rStyle w:val="CharSubdText"/>
        </w:rPr>
        <w:t>Fund</w:t>
      </w:r>
      <w:r>
        <w:rPr>
          <w:rStyle w:val="CharSubdText"/>
        </w:rPr>
        <w:noBreakHyphen/>
        <w:t>raising events conducted by charitable institutions etc.</w:t>
      </w:r>
      <w:bookmarkEnd w:id="278"/>
      <w:r>
        <w:rPr>
          <w:rStyle w:val="CharSubdText"/>
        </w:rPr>
        <w:t xml:space="preserve"> </w:t>
      </w:r>
    </w:p>
    <w:p w:rsidR="00000000" w:rsidRDefault="00B06724">
      <w:pPr>
        <w:pStyle w:val="Heading5"/>
      </w:pPr>
      <w:bookmarkStart w:id="279" w:name="_Toc90898923"/>
      <w:r>
        <w:rPr>
          <w:rStyle w:val="CharSectno"/>
        </w:rPr>
        <w:t>40</w:t>
      </w:r>
      <w:r>
        <w:rPr>
          <w:rStyle w:val="CharSectno"/>
        </w:rPr>
        <w:noBreakHyphen/>
        <w:t>160</w:t>
      </w:r>
      <w:r>
        <w:t xml:space="preserve">  Fund</w:t>
      </w:r>
      <w:r>
        <w:noBreakHyphen/>
        <w:t>raising events conducted by charitable institutions etc.</w:t>
      </w:r>
      <w:bookmarkEnd w:id="279"/>
      <w:r>
        <w:t xml:space="preserve"> </w:t>
      </w:r>
    </w:p>
    <w:p w:rsidR="00000000" w:rsidRDefault="00B06724">
      <w:pPr>
        <w:pStyle w:val="subsection"/>
      </w:pPr>
      <w:r>
        <w:tab/>
      </w:r>
      <w:r>
        <w:tab/>
        <w:t xml:space="preserve">A supply is </w:t>
      </w:r>
      <w:r>
        <w:rPr>
          <w:b/>
          <w:bCs/>
          <w:i/>
          <w:iCs/>
        </w:rPr>
        <w:t>inp</w:t>
      </w:r>
      <w:r>
        <w:rPr>
          <w:b/>
          <w:bCs/>
          <w:i/>
          <w:iCs/>
        </w:rPr>
        <w:t>ut taxed</w:t>
      </w:r>
      <w:r>
        <w:t xml:space="preserve"> if: </w:t>
      </w:r>
    </w:p>
    <w:p w:rsidR="00000000" w:rsidRDefault="00B06724">
      <w:pPr>
        <w:pStyle w:val="paragraph"/>
      </w:pPr>
      <w:r>
        <w:tab/>
        <w:t>(a)</w:t>
      </w:r>
      <w:r>
        <w:tab/>
        <w:t xml:space="preserve">the supplier is a charitable institution, a trustee of a charitable fund, a </w:t>
      </w:r>
      <w:r>
        <w:rPr>
          <w:position w:val="6"/>
          <w:sz w:val="16"/>
          <w:szCs w:val="16"/>
        </w:rPr>
        <w:t>*</w:t>
      </w:r>
      <w:r>
        <w:t>gift</w:t>
      </w:r>
      <w:r>
        <w:noBreakHyphen/>
        <w:t xml:space="preserve">deductible entity or a </w:t>
      </w:r>
      <w:r>
        <w:rPr>
          <w:position w:val="6"/>
          <w:sz w:val="16"/>
          <w:szCs w:val="16"/>
        </w:rPr>
        <w:t>*</w:t>
      </w:r>
      <w:r>
        <w:t xml:space="preserve">government school; and </w:t>
      </w:r>
    </w:p>
    <w:p w:rsidR="00000000" w:rsidRDefault="00B06724">
      <w:pPr>
        <w:pStyle w:val="paragraph"/>
      </w:pPr>
      <w:r>
        <w:tab/>
        <w:t>(b)</w:t>
      </w:r>
      <w:r>
        <w:tab/>
        <w:t xml:space="preserve">the supply is made in connection with a </w:t>
      </w:r>
      <w:r>
        <w:rPr>
          <w:position w:val="6"/>
          <w:sz w:val="16"/>
          <w:szCs w:val="16"/>
        </w:rPr>
        <w:t>*</w:t>
      </w:r>
      <w:r>
        <w:t>fund</w:t>
      </w:r>
      <w:r>
        <w:noBreakHyphen/>
        <w:t xml:space="preserve">raising event; and </w:t>
      </w:r>
    </w:p>
    <w:p w:rsidR="00000000" w:rsidRDefault="00B06724">
      <w:pPr>
        <w:pStyle w:val="paragraph"/>
      </w:pPr>
      <w:r>
        <w:tab/>
        <w:t>(c)</w:t>
      </w:r>
      <w:r>
        <w:tab/>
        <w:t>the supplier chooses to have al</w:t>
      </w:r>
      <w:r>
        <w:t xml:space="preserve">l supplies that it makes in connection with the event treated as input taxed; and </w:t>
      </w:r>
    </w:p>
    <w:p w:rsidR="00000000" w:rsidRDefault="00B06724">
      <w:pPr>
        <w:pStyle w:val="paragraph"/>
      </w:pPr>
      <w:r>
        <w:tab/>
        <w:t>(d)</w:t>
      </w:r>
      <w:r>
        <w:tab/>
        <w:t xml:space="preserve">the event is referred to in the supplier’s records as an event that is treated as input taxed. </w:t>
      </w:r>
    </w:p>
    <w:p w:rsidR="00000000" w:rsidRDefault="00B06724">
      <w:pPr>
        <w:pStyle w:val="Heading5"/>
      </w:pPr>
      <w:bookmarkStart w:id="280" w:name="_Toc90898924"/>
      <w:r>
        <w:rPr>
          <w:rStyle w:val="CharSectno"/>
        </w:rPr>
        <w:t>40</w:t>
      </w:r>
      <w:r>
        <w:rPr>
          <w:rStyle w:val="CharSectno"/>
        </w:rPr>
        <w:noBreakHyphen/>
        <w:t>165</w:t>
      </w:r>
      <w:r>
        <w:t xml:space="preserve">  Meaning of </w:t>
      </w:r>
      <w:r>
        <w:rPr>
          <w:i/>
          <w:iCs/>
        </w:rPr>
        <w:t>fund</w:t>
      </w:r>
      <w:r>
        <w:rPr>
          <w:i/>
          <w:iCs/>
        </w:rPr>
        <w:noBreakHyphen/>
        <w:t>raising event</w:t>
      </w:r>
      <w:bookmarkEnd w:id="280"/>
      <w:r>
        <w:rPr>
          <w:i/>
          <w:iCs/>
        </w:rPr>
        <w:t xml:space="preserve"> </w:t>
      </w:r>
    </w:p>
    <w:p w:rsidR="00000000" w:rsidRDefault="00B06724">
      <w:pPr>
        <w:pStyle w:val="subsection"/>
      </w:pPr>
      <w:r>
        <w:tab/>
        <w:t xml:space="preserve">(1) </w:t>
      </w:r>
      <w:r>
        <w:tab/>
        <w:t>Any</w:t>
      </w:r>
      <w:r>
        <w:t xml:space="preserve"> of these is a </w:t>
      </w:r>
      <w:r>
        <w:rPr>
          <w:b/>
          <w:bCs/>
          <w:i/>
          <w:iCs/>
        </w:rPr>
        <w:t>fund</w:t>
      </w:r>
      <w:r>
        <w:rPr>
          <w:b/>
          <w:bCs/>
          <w:i/>
          <w:iCs/>
        </w:rPr>
        <w:noBreakHyphen/>
        <w:t>raising event</w:t>
      </w:r>
      <w:r>
        <w:t xml:space="preserve"> if it is conducted for the purpose of fund</w:t>
      </w:r>
      <w:r>
        <w:noBreakHyphen/>
        <w:t xml:space="preserve">raising and it does not form any part of a series or regular run of like or similar events: </w:t>
      </w:r>
    </w:p>
    <w:p w:rsidR="00000000" w:rsidRDefault="00B06724">
      <w:pPr>
        <w:pStyle w:val="paragraph"/>
      </w:pPr>
      <w:r>
        <w:tab/>
        <w:t xml:space="preserve">(a) </w:t>
      </w:r>
      <w:r>
        <w:tab/>
        <w:t xml:space="preserve">a fete, ball, gala show, dinner, performance or similar event; </w:t>
      </w:r>
    </w:p>
    <w:p w:rsidR="00000000" w:rsidRDefault="00B06724">
      <w:pPr>
        <w:pStyle w:val="paragraph"/>
      </w:pPr>
      <w:r>
        <w:tab/>
        <w:t xml:space="preserve">(b) </w:t>
      </w:r>
      <w:r>
        <w:tab/>
        <w:t>an event c</w:t>
      </w:r>
      <w:r>
        <w:t xml:space="preserve">omprising sales of goods if: </w:t>
      </w:r>
    </w:p>
    <w:p w:rsidR="00000000" w:rsidRDefault="00B06724">
      <w:pPr>
        <w:pStyle w:val="paragraphsub"/>
      </w:pPr>
      <w:r>
        <w:tab/>
        <w:t xml:space="preserve">(i) </w:t>
      </w:r>
      <w:r>
        <w:tab/>
        <w:t xml:space="preserve">each sale is for a </w:t>
      </w:r>
      <w:r>
        <w:rPr>
          <w:position w:val="6"/>
          <w:sz w:val="16"/>
          <w:szCs w:val="16"/>
        </w:rPr>
        <w:t>*</w:t>
      </w:r>
      <w:r>
        <w:t xml:space="preserve">consideration that does not exceed $20 or such other amount as the regulations specify; and </w:t>
      </w:r>
    </w:p>
    <w:p w:rsidR="00000000" w:rsidRDefault="00B06724">
      <w:pPr>
        <w:pStyle w:val="paragraphsub"/>
      </w:pPr>
      <w:r>
        <w:tab/>
        <w:t xml:space="preserve">(ii) </w:t>
      </w:r>
      <w:r>
        <w:tab/>
        <w:t xml:space="preserve">selling such goods is not a normal part of the supplier’s </w:t>
      </w:r>
      <w:r>
        <w:rPr>
          <w:position w:val="6"/>
          <w:sz w:val="16"/>
          <w:szCs w:val="16"/>
        </w:rPr>
        <w:t>*</w:t>
      </w:r>
      <w:r>
        <w:t xml:space="preserve">business; </w:t>
      </w:r>
    </w:p>
    <w:p w:rsidR="00000000" w:rsidRDefault="00B06724">
      <w:pPr>
        <w:pStyle w:val="paragraph"/>
      </w:pPr>
      <w:r>
        <w:tab/>
        <w:t xml:space="preserve">(c) </w:t>
      </w:r>
      <w:r>
        <w:tab/>
      </w:r>
      <w:r>
        <w:t>an event that the Commissioner decides, on an application by the supplier in writing, to be a fund</w:t>
      </w:r>
      <w:r>
        <w:noBreakHyphen/>
        <w:t xml:space="preserve">raising event. </w:t>
      </w:r>
    </w:p>
    <w:p w:rsidR="00000000" w:rsidRDefault="00B06724">
      <w:pPr>
        <w:pStyle w:val="notetext"/>
        <w:ind w:left="2552"/>
      </w:pPr>
      <w:r>
        <w:t>Note:</w:t>
      </w:r>
      <w:r>
        <w:tab/>
        <w:t xml:space="preserve">Refusing an application for a decision under this paragraph is a reviewable GST decision (see Division 7 of Part VI of the </w:t>
      </w:r>
      <w:r>
        <w:rPr>
          <w:i/>
          <w:iCs/>
        </w:rPr>
        <w:t>Taxation Adm</w:t>
      </w:r>
      <w:r>
        <w:rPr>
          <w:i/>
          <w:iCs/>
        </w:rPr>
        <w:t>inistration Act 1953</w:t>
      </w:r>
      <w:r>
        <w:t xml:space="preserve">). </w:t>
      </w:r>
    </w:p>
    <w:p w:rsidR="00000000" w:rsidRDefault="00B06724">
      <w:pPr>
        <w:pStyle w:val="subsection"/>
      </w:pPr>
      <w:r>
        <w:tab/>
        <w:t>(2)</w:t>
      </w:r>
      <w:r>
        <w:tab/>
        <w:t xml:space="preserve">Paragraph (1)(b) does not apply to an event that involves the sale of alcoholic beverages or tobacco products. </w:t>
      </w:r>
    </w:p>
    <w:p w:rsidR="00000000" w:rsidRDefault="00B06724">
      <w:pPr>
        <w:pStyle w:val="subsection"/>
        <w:keepLines/>
      </w:pPr>
      <w:r>
        <w:tab/>
        <w:t>(3)</w:t>
      </w:r>
      <w:r>
        <w:tab/>
        <w:t xml:space="preserve">The Commissioner must not make a decision under paragraph (1)(c) unless satisfied that: </w:t>
      </w:r>
    </w:p>
    <w:p w:rsidR="00000000" w:rsidRDefault="00B06724">
      <w:pPr>
        <w:pStyle w:val="paragraph"/>
      </w:pPr>
      <w:r>
        <w:tab/>
        <w:t>(a)</w:t>
      </w:r>
      <w:r>
        <w:tab/>
        <w:t xml:space="preserve">the supplier is </w:t>
      </w:r>
      <w:r>
        <w:t xml:space="preserve">not in the </w:t>
      </w:r>
      <w:r>
        <w:rPr>
          <w:position w:val="6"/>
          <w:sz w:val="16"/>
          <w:szCs w:val="16"/>
        </w:rPr>
        <w:t>*</w:t>
      </w:r>
      <w:r>
        <w:t xml:space="preserve">business of conducting such events; and </w:t>
      </w:r>
    </w:p>
    <w:p w:rsidR="00000000" w:rsidRDefault="00B06724">
      <w:pPr>
        <w:pStyle w:val="paragraph"/>
      </w:pPr>
      <w:r>
        <w:tab/>
        <w:t xml:space="preserve">(b) </w:t>
      </w:r>
      <w:r>
        <w:tab/>
        <w:t>the proceeds from conducting the event are for the direct benefit of the supplier’s charitable or non</w:t>
      </w:r>
      <w:r>
        <w:noBreakHyphen/>
        <w:t xml:space="preserve">profit purposes. </w:t>
      </w:r>
    </w:p>
    <w:p w:rsidR="00000000" w:rsidRDefault="00B06724">
      <w:pPr>
        <w:pStyle w:val="subsection"/>
      </w:pPr>
      <w:r>
        <w:tab/>
        <w:t xml:space="preserve">(4) </w:t>
      </w:r>
      <w:r>
        <w:tab/>
        <w:t>The Commissioner may determine, in writing, the frequency with which ev</w:t>
      </w:r>
      <w:r>
        <w:t xml:space="preserve">ents may be held without forming any part of a series or regular run of like or similar events for the purposes of subsection (1). </w:t>
      </w:r>
    </w:p>
    <w:p w:rsidR="00000000" w:rsidRDefault="00B06724">
      <w:pPr>
        <w:pStyle w:val="PageBreak"/>
      </w:pPr>
      <w:r>
        <w:br w:type="page"/>
      </w:r>
    </w:p>
    <w:p w:rsidR="00000000" w:rsidRDefault="00B06724">
      <w:pPr>
        <w:pStyle w:val="Heading2"/>
      </w:pPr>
      <w:bookmarkStart w:id="281" w:name="_Toc90898925"/>
      <w:r>
        <w:rPr>
          <w:rStyle w:val="CharPartNo"/>
        </w:rPr>
        <w:t>Part 3</w:t>
      </w:r>
      <w:r>
        <w:rPr>
          <w:rStyle w:val="CharPartNo"/>
        </w:rPr>
        <w:noBreakHyphen/>
        <w:t>2</w:t>
      </w:r>
      <w:r>
        <w:t>—</w:t>
      </w:r>
      <w:r>
        <w:rPr>
          <w:rStyle w:val="CharPartText"/>
        </w:rPr>
        <w:t>Non</w:t>
      </w:r>
      <w:r>
        <w:rPr>
          <w:rStyle w:val="CharPartText"/>
        </w:rPr>
        <w:noBreakHyphen/>
        <w:t>taxable importations</w:t>
      </w:r>
      <w:bookmarkEnd w:id="281"/>
    </w:p>
    <w:p w:rsidR="00000000" w:rsidRDefault="00B06724">
      <w:pPr>
        <w:pStyle w:val="Heading3"/>
      </w:pPr>
      <w:bookmarkStart w:id="282" w:name="_Toc90898926"/>
      <w:r>
        <w:rPr>
          <w:rStyle w:val="CharDivNo"/>
        </w:rPr>
        <w:t>Division 42</w:t>
      </w:r>
      <w:r>
        <w:t>—</w:t>
      </w:r>
      <w:r>
        <w:rPr>
          <w:rStyle w:val="CharDivText"/>
        </w:rPr>
        <w:t>Non</w:t>
      </w:r>
      <w:r>
        <w:rPr>
          <w:rStyle w:val="CharDivText"/>
        </w:rPr>
        <w:noBreakHyphen/>
        <w:t>taxable importations</w:t>
      </w:r>
      <w:bookmarkEnd w:id="282"/>
    </w:p>
    <w:p w:rsidR="00000000" w:rsidRDefault="00B06724">
      <w:pPr>
        <w:pStyle w:val="Heading5"/>
      </w:pPr>
      <w:bookmarkStart w:id="283" w:name="_Toc90898927"/>
      <w:r>
        <w:rPr>
          <w:rStyle w:val="CharSectno"/>
        </w:rPr>
        <w:t>42</w:t>
      </w:r>
      <w:r>
        <w:rPr>
          <w:rStyle w:val="CharSectno"/>
        </w:rPr>
        <w:noBreakHyphen/>
        <w:t>1</w:t>
      </w:r>
      <w:r>
        <w:t xml:space="preserve">  What this Division is about</w:t>
      </w:r>
      <w:bookmarkEnd w:id="283"/>
    </w:p>
    <w:p w:rsidR="00000000" w:rsidRDefault="00B06724">
      <w:pPr>
        <w:pStyle w:val="BoxText"/>
      </w:pPr>
      <w:r>
        <w:t>This Division sets out the importations that are non</w:t>
      </w:r>
      <w:r>
        <w:noBreakHyphen/>
        <w:t>taxable. No GST is payable on an importation that is non</w:t>
      </w:r>
      <w:r>
        <w:noBreakHyphen/>
        <w:t>taxable (see sections 7</w:t>
      </w:r>
      <w:r>
        <w:noBreakHyphen/>
        <w:t>1 and 13</w:t>
      </w:r>
      <w:r>
        <w:noBreakHyphen/>
        <w:t>5).</w:t>
      </w:r>
    </w:p>
    <w:p w:rsidR="00000000" w:rsidRDefault="00B06724">
      <w:pPr>
        <w:pStyle w:val="TLPBoxTextnote"/>
      </w:pPr>
      <w:r>
        <w:t>For the basic rules about non</w:t>
      </w:r>
      <w:r>
        <w:noBreakHyphen/>
        <w:t>taxable importations, se</w:t>
      </w:r>
      <w:r>
        <w:t>e sections 13</w:t>
      </w:r>
      <w:r>
        <w:noBreakHyphen/>
        <w:t>10 and 13</w:t>
      </w:r>
      <w:r>
        <w:noBreakHyphen/>
        <w:t>25.</w:t>
      </w:r>
    </w:p>
    <w:p w:rsidR="00000000" w:rsidRDefault="00B06724">
      <w:pPr>
        <w:pStyle w:val="Heading5"/>
      </w:pPr>
      <w:bookmarkStart w:id="284" w:name="_Toc90898928"/>
      <w:r>
        <w:rPr>
          <w:rStyle w:val="CharSectno"/>
        </w:rPr>
        <w:t>42</w:t>
      </w:r>
      <w:r>
        <w:rPr>
          <w:rStyle w:val="CharSectno"/>
        </w:rPr>
        <w:noBreakHyphen/>
        <w:t>5</w:t>
      </w:r>
      <w:r>
        <w:t xml:space="preserve">  Non</w:t>
      </w:r>
      <w:r>
        <w:noBreakHyphen/>
        <w:t xml:space="preserve">taxable importations—Schedule 4 to the </w:t>
      </w:r>
      <w:r>
        <w:rPr>
          <w:i/>
          <w:iCs/>
        </w:rPr>
        <w:t>Customs Tariff Act 1995</w:t>
      </w:r>
      <w:bookmarkEnd w:id="284"/>
    </w:p>
    <w:p w:rsidR="00000000" w:rsidRDefault="00B06724">
      <w:pPr>
        <w:pStyle w:val="subsection"/>
      </w:pPr>
      <w:r>
        <w:tab/>
        <w:t>(1)</w:t>
      </w:r>
      <w:r>
        <w:tab/>
        <w:t xml:space="preserve">An importation of goods is a </w:t>
      </w:r>
      <w:r>
        <w:rPr>
          <w:b/>
          <w:bCs/>
          <w:i/>
          <w:iCs/>
        </w:rPr>
        <w:t>non</w:t>
      </w:r>
      <w:r>
        <w:rPr>
          <w:b/>
          <w:bCs/>
          <w:i/>
          <w:iCs/>
        </w:rPr>
        <w:noBreakHyphen/>
        <w:t>taxable importation</w:t>
      </w:r>
      <w:r>
        <w:t xml:space="preserve"> if the goods are covered by item 4, 8, 15, 18A, 18B, 18C, 21, 21A, 23A, 2</w:t>
      </w:r>
      <w:r>
        <w:t xml:space="preserve">3B, 24, 25A, 25B, 25C, 32A, 32B, 33A, 33B or 64 in Schedule 4 to the </w:t>
      </w:r>
      <w:r>
        <w:rPr>
          <w:i/>
          <w:iCs/>
        </w:rPr>
        <w:t>Customs Tariff Act 1995</w:t>
      </w:r>
      <w:r>
        <w:t>.</w:t>
      </w:r>
    </w:p>
    <w:p w:rsidR="00000000" w:rsidRDefault="00B06724">
      <w:pPr>
        <w:pStyle w:val="subsection"/>
      </w:pPr>
      <w:r>
        <w:tab/>
        <w:t>(1A)</w:t>
      </w:r>
      <w:r>
        <w:tab/>
        <w:t xml:space="preserve">An importation of a container is a </w:t>
      </w:r>
      <w:r>
        <w:rPr>
          <w:b/>
          <w:bCs/>
          <w:i/>
          <w:iCs/>
        </w:rPr>
        <w:t>non</w:t>
      </w:r>
      <w:r>
        <w:rPr>
          <w:b/>
          <w:bCs/>
          <w:i/>
          <w:iCs/>
        </w:rPr>
        <w:noBreakHyphen/>
        <w:t>taxable importation</w:t>
      </w:r>
      <w:r>
        <w:t xml:space="preserve"> if:</w:t>
      </w:r>
    </w:p>
    <w:p w:rsidR="00000000" w:rsidRDefault="00B06724">
      <w:pPr>
        <w:pStyle w:val="paragraph"/>
      </w:pPr>
      <w:r>
        <w:tab/>
        <w:t>(a)</w:t>
      </w:r>
      <w:r>
        <w:tab/>
        <w:t xml:space="preserve">goods covered by item 34 in Schedule 4 to the </w:t>
      </w:r>
      <w:r>
        <w:rPr>
          <w:i/>
          <w:iCs/>
        </w:rPr>
        <w:t>Customs Tariff Act 1995</w:t>
      </w:r>
      <w:r>
        <w:t xml:space="preserve"> are imported in or on the container; and</w:t>
      </w:r>
    </w:p>
    <w:p w:rsidR="00000000" w:rsidRDefault="00B06724">
      <w:pPr>
        <w:pStyle w:val="paragraph"/>
      </w:pPr>
      <w:r>
        <w:tab/>
        <w:t>(b)</w:t>
      </w:r>
      <w:r>
        <w:tab/>
        <w:t>the container will be exported from Australia without being put to any other use.</w:t>
      </w:r>
    </w:p>
    <w:p w:rsidR="00000000" w:rsidRDefault="00B06724">
      <w:pPr>
        <w:pStyle w:val="subsection"/>
      </w:pPr>
      <w:r>
        <w:tab/>
        <w:t>(1C)</w:t>
      </w:r>
      <w:r>
        <w:tab/>
        <w:t xml:space="preserve">An importation of goods is a </w:t>
      </w:r>
      <w:r>
        <w:rPr>
          <w:b/>
          <w:bCs/>
          <w:i/>
          <w:iCs/>
        </w:rPr>
        <w:t>non</w:t>
      </w:r>
      <w:r>
        <w:rPr>
          <w:b/>
          <w:bCs/>
          <w:i/>
          <w:iCs/>
        </w:rPr>
        <w:noBreakHyphen/>
        <w:t>taxable importation</w:t>
      </w:r>
      <w:r>
        <w:t xml:space="preserve"> if the goods are covered by:</w:t>
      </w:r>
    </w:p>
    <w:p w:rsidR="00000000" w:rsidRDefault="00B06724">
      <w:pPr>
        <w:pStyle w:val="paragraph"/>
      </w:pPr>
      <w:r>
        <w:tab/>
        <w:t>(a)</w:t>
      </w:r>
      <w:r>
        <w:tab/>
        <w:t>item 1A, 1B, 1C, 1D, 1E, 5, 6, 9 o</w:t>
      </w:r>
      <w:r>
        <w:t xml:space="preserve">r 16 in Schedule 4 to the </w:t>
      </w:r>
      <w:r>
        <w:rPr>
          <w:i/>
          <w:iCs/>
        </w:rPr>
        <w:t>Customs Tariff Act 1995</w:t>
      </w:r>
      <w:r>
        <w:t>; and</w:t>
      </w:r>
    </w:p>
    <w:p w:rsidR="00000000" w:rsidRDefault="00B06724">
      <w:pPr>
        <w:pStyle w:val="paragraph"/>
      </w:pPr>
      <w:r>
        <w:tab/>
        <w:t>(b)</w:t>
      </w:r>
      <w:r>
        <w:tab/>
        <w:t>regulations made for the purposes of this subsection.</w:t>
      </w:r>
    </w:p>
    <w:p w:rsidR="00000000" w:rsidRDefault="00B06724">
      <w:pPr>
        <w:pStyle w:val="subsection"/>
      </w:pPr>
      <w:r>
        <w:tab/>
        <w:t>(2)</w:t>
      </w:r>
      <w:r>
        <w:tab/>
        <w:t xml:space="preserve">To avoid doubt, a reference to goods that are covered by an item in Schedule 4 to the </w:t>
      </w:r>
      <w:r>
        <w:rPr>
          <w:i/>
          <w:iCs/>
        </w:rPr>
        <w:t>Customs Tariff Act 1995</w:t>
      </w:r>
      <w:r>
        <w:t xml:space="preserve"> includes a reference to goo</w:t>
      </w:r>
      <w:r>
        <w:t>ds to which that item would apply apart from the operation of subsection 18(1) of that Act.</w:t>
      </w:r>
    </w:p>
    <w:p w:rsidR="00000000" w:rsidRDefault="00B06724">
      <w:pPr>
        <w:pStyle w:val="Heading5"/>
      </w:pPr>
      <w:bookmarkStart w:id="285" w:name="_Toc90898929"/>
      <w:r>
        <w:rPr>
          <w:rStyle w:val="CharSectno"/>
        </w:rPr>
        <w:t>42</w:t>
      </w:r>
      <w:r>
        <w:rPr>
          <w:rStyle w:val="CharSectno"/>
        </w:rPr>
        <w:noBreakHyphen/>
        <w:t>10</w:t>
      </w:r>
      <w:r>
        <w:t xml:space="preserve">  Goods returned to Australia in an unaltered condition</w:t>
      </w:r>
      <w:bookmarkEnd w:id="285"/>
    </w:p>
    <w:p w:rsidR="00000000" w:rsidRDefault="00B06724">
      <w:pPr>
        <w:pStyle w:val="subsection"/>
      </w:pPr>
      <w:r>
        <w:tab/>
        <w:t>(1)</w:t>
      </w:r>
      <w:r>
        <w:tab/>
        <w:t xml:space="preserve">An importation of goods is a </w:t>
      </w:r>
      <w:r>
        <w:rPr>
          <w:b/>
          <w:bCs/>
          <w:i/>
          <w:iCs/>
        </w:rPr>
        <w:t>non</w:t>
      </w:r>
      <w:r>
        <w:rPr>
          <w:b/>
          <w:bCs/>
          <w:i/>
          <w:iCs/>
        </w:rPr>
        <w:noBreakHyphen/>
        <w:t>taxable importation</w:t>
      </w:r>
      <w:r>
        <w:t xml:space="preserve"> if:</w:t>
      </w:r>
    </w:p>
    <w:p w:rsidR="00000000" w:rsidRDefault="00B06724">
      <w:pPr>
        <w:pStyle w:val="paragraph"/>
      </w:pPr>
      <w:r>
        <w:tab/>
        <w:t>(a)</w:t>
      </w:r>
      <w:r>
        <w:tab/>
        <w:t>the goods we</w:t>
      </w:r>
      <w:r>
        <w:t>re exported from Australia and are returned to Australia, without having been subject to any treatment, industrial processing, repair, renovation, alteration or any other process since their export; and</w:t>
      </w:r>
    </w:p>
    <w:p w:rsidR="00000000" w:rsidRDefault="00B06724">
      <w:pPr>
        <w:pStyle w:val="paragraph"/>
      </w:pPr>
      <w:r>
        <w:tab/>
        <w:t>(b)</w:t>
      </w:r>
      <w:r>
        <w:tab/>
      </w:r>
      <w:r>
        <w:t>the importer was not entitled to, and did not claim, a payment under Division 168 (about the tourist refund scheme) related to the export of the goods; and</w:t>
      </w:r>
    </w:p>
    <w:p w:rsidR="00000000" w:rsidRDefault="00B06724">
      <w:pPr>
        <w:pStyle w:val="paragraph"/>
      </w:pPr>
      <w:r>
        <w:tab/>
        <w:t>(c)</w:t>
      </w:r>
      <w:r>
        <w:tab/>
        <w:t>the importer:</w:t>
      </w:r>
    </w:p>
    <w:p w:rsidR="00000000" w:rsidRDefault="00B06724">
      <w:pPr>
        <w:pStyle w:val="paragraphsub"/>
      </w:pPr>
      <w:r>
        <w:tab/>
        <w:t>(i)</w:t>
      </w:r>
      <w:r>
        <w:tab/>
        <w:t>is the manufacturer of the goods; or</w:t>
      </w:r>
    </w:p>
    <w:p w:rsidR="00000000" w:rsidRDefault="00B06724">
      <w:pPr>
        <w:pStyle w:val="paragraphsub"/>
      </w:pPr>
      <w:r>
        <w:tab/>
        <w:t>(ii)</w:t>
      </w:r>
      <w:r>
        <w:tab/>
        <w:t>has previously acquired the goods</w:t>
      </w:r>
      <w:r>
        <w:t xml:space="preserve">, and the supply by means of which the importer acquired the goods was a </w:t>
      </w:r>
      <w:r>
        <w:rPr>
          <w:position w:val="6"/>
          <w:sz w:val="16"/>
          <w:szCs w:val="16"/>
        </w:rPr>
        <w:t>*</w:t>
      </w:r>
      <w:r>
        <w:t>taxable supply (or would have been a taxable supply but for section 66</w:t>
      </w:r>
      <w:r>
        <w:noBreakHyphen/>
        <w:t>45); or</w:t>
      </w:r>
    </w:p>
    <w:p w:rsidR="00000000" w:rsidRDefault="00B06724">
      <w:pPr>
        <w:pStyle w:val="paragraphsub"/>
      </w:pPr>
      <w:r>
        <w:tab/>
        <w:t>(iii)</w:t>
      </w:r>
      <w:r>
        <w:tab/>
        <w:t xml:space="preserve">has previously imported the goods, and the previous importation was a </w:t>
      </w:r>
      <w:r>
        <w:rPr>
          <w:position w:val="6"/>
          <w:sz w:val="16"/>
          <w:szCs w:val="16"/>
        </w:rPr>
        <w:t>*</w:t>
      </w:r>
      <w:r>
        <w:t>taxable importation in re</w:t>
      </w:r>
      <w:r>
        <w:t>spect of which the GST was paid.</w:t>
      </w:r>
    </w:p>
    <w:p w:rsidR="00000000" w:rsidRDefault="00B06724">
      <w:pPr>
        <w:pStyle w:val="subsection"/>
      </w:pPr>
      <w:r>
        <w:tab/>
        <w:t>(2)</w:t>
      </w:r>
      <w:r>
        <w:tab/>
        <w:t xml:space="preserve">An importation of goods is a </w:t>
      </w:r>
      <w:r>
        <w:rPr>
          <w:b/>
          <w:bCs/>
          <w:i/>
          <w:iCs/>
        </w:rPr>
        <w:t>non</w:t>
      </w:r>
      <w:r>
        <w:rPr>
          <w:b/>
          <w:bCs/>
          <w:i/>
          <w:iCs/>
        </w:rPr>
        <w:noBreakHyphen/>
        <w:t>taxable importation</w:t>
      </w:r>
      <w:r>
        <w:t xml:space="preserve"> if:</w:t>
      </w:r>
    </w:p>
    <w:p w:rsidR="00000000" w:rsidRDefault="00B06724">
      <w:pPr>
        <w:pStyle w:val="paragraph"/>
      </w:pPr>
      <w:r>
        <w:tab/>
        <w:t>(a)</w:t>
      </w:r>
      <w:r>
        <w:tab/>
        <w:t>the importer had manufactured, acquired or imported the goods before 1 July 2000; and</w:t>
      </w:r>
    </w:p>
    <w:p w:rsidR="00000000" w:rsidRDefault="00B06724">
      <w:pPr>
        <w:pStyle w:val="paragraph"/>
      </w:pPr>
      <w:r>
        <w:tab/>
        <w:t>(b)</w:t>
      </w:r>
      <w:r>
        <w:tab/>
        <w:t>the goods were exported from Australia before, on or after 1 July</w:t>
      </w:r>
      <w:r>
        <w:t xml:space="preserve"> 2000; and</w:t>
      </w:r>
    </w:p>
    <w:p w:rsidR="00000000" w:rsidRDefault="00B06724">
      <w:pPr>
        <w:pStyle w:val="paragraph"/>
      </w:pPr>
      <w:r>
        <w:tab/>
        <w:t>(c)</w:t>
      </w:r>
      <w:r>
        <w:tab/>
        <w:t>the goods are returned to Australia on or after 1 July 2000, without having been subject to any treatment, industrial processing, repair, renovation, alteration or any other process since their export; and</w:t>
      </w:r>
    </w:p>
    <w:p w:rsidR="00000000" w:rsidRDefault="00B06724">
      <w:pPr>
        <w:pStyle w:val="paragraph"/>
      </w:pPr>
      <w:r>
        <w:tab/>
        <w:t>(d)</w:t>
      </w:r>
      <w:r>
        <w:tab/>
        <w:t>the importer was not entitled</w:t>
      </w:r>
      <w:r>
        <w:t xml:space="preserve"> to, and did not claim, a payment under Division 168 (about the tourist refund scheme) related to the export of the goods; and</w:t>
      </w:r>
    </w:p>
    <w:p w:rsidR="00000000" w:rsidRDefault="00B06724">
      <w:pPr>
        <w:pStyle w:val="paragraph"/>
        <w:keepNext/>
        <w:keepLines/>
      </w:pPr>
      <w:r>
        <w:tab/>
        <w:t>(e)</w:t>
      </w:r>
      <w:r>
        <w:tab/>
        <w:t>the ownership of the goods when they are returned to Australia is the same as their ownership on 1 July 2000.</w:t>
      </w:r>
    </w:p>
    <w:p w:rsidR="00000000" w:rsidRDefault="00B06724">
      <w:pPr>
        <w:pStyle w:val="notetext"/>
        <w:keepNext/>
        <w:keepLines/>
      </w:pPr>
      <w:r>
        <w:t>Note:</w:t>
      </w:r>
      <w:r>
        <w:tab/>
        <w:t>An impor</w:t>
      </w:r>
      <w:r>
        <w:t>tation covered by this section may also be duty</w:t>
      </w:r>
      <w:r>
        <w:noBreakHyphen/>
        <w:t xml:space="preserve">free under item 17 of Schedule 4 to the </w:t>
      </w:r>
      <w:r>
        <w:rPr>
          <w:i/>
          <w:iCs/>
        </w:rPr>
        <w:t>Customs Tariff Act 1995</w:t>
      </w:r>
      <w:r>
        <w:t>.</w:t>
      </w:r>
    </w:p>
    <w:p w:rsidR="00000000" w:rsidRDefault="00B06724">
      <w:pPr>
        <w:pStyle w:val="PageBreak"/>
      </w:pPr>
      <w:r>
        <w:br w:type="page"/>
      </w:r>
    </w:p>
    <w:p w:rsidR="00000000" w:rsidRDefault="00B06724">
      <w:pPr>
        <w:pStyle w:val="Heading1"/>
      </w:pPr>
      <w:bookmarkStart w:id="286" w:name="_Toc90898930"/>
      <w:r>
        <w:rPr>
          <w:rStyle w:val="CharChapNo"/>
        </w:rPr>
        <w:t>Chapter 4</w:t>
      </w:r>
      <w:r>
        <w:t>—</w:t>
      </w:r>
      <w:r>
        <w:rPr>
          <w:rStyle w:val="CharChapText"/>
        </w:rPr>
        <w:t>The special rules</w:t>
      </w:r>
      <w:bookmarkEnd w:id="286"/>
    </w:p>
    <w:p w:rsidR="00000000" w:rsidRDefault="00B06724">
      <w:pPr>
        <w:pStyle w:val="Header"/>
      </w:pPr>
      <w:r>
        <w:rPr>
          <w:rStyle w:val="CharPartNo"/>
        </w:rPr>
        <w:t xml:space="preserve"> </w:t>
      </w:r>
      <w:r>
        <w:rPr>
          <w:rStyle w:val="CharPartText"/>
        </w:rPr>
        <w:t xml:space="preserve"> </w:t>
      </w:r>
    </w:p>
    <w:p w:rsidR="00000000" w:rsidRDefault="00B06724">
      <w:pPr>
        <w:pStyle w:val="PageBreak"/>
      </w:pPr>
    </w:p>
    <w:p w:rsidR="00000000" w:rsidRDefault="00B06724">
      <w:pPr>
        <w:pStyle w:val="Heading3"/>
      </w:pPr>
      <w:bookmarkStart w:id="287" w:name="_Toc90898931"/>
      <w:r>
        <w:rPr>
          <w:rStyle w:val="CharDivNo"/>
        </w:rPr>
        <w:t>Division 45</w:t>
      </w:r>
      <w:r>
        <w:t>—</w:t>
      </w:r>
      <w:r>
        <w:rPr>
          <w:rStyle w:val="CharDivText"/>
        </w:rPr>
        <w:t>Introduction</w:t>
      </w:r>
      <w:bookmarkEnd w:id="287"/>
    </w:p>
    <w:p w:rsidR="00000000" w:rsidRDefault="00B06724">
      <w:pPr>
        <w:pStyle w:val="Heading5"/>
      </w:pPr>
      <w:bookmarkStart w:id="288" w:name="_Toc90898932"/>
      <w:r>
        <w:rPr>
          <w:rStyle w:val="CharSectno"/>
        </w:rPr>
        <w:t>45</w:t>
      </w:r>
      <w:r>
        <w:rPr>
          <w:rStyle w:val="CharSectno"/>
        </w:rPr>
        <w:noBreakHyphen/>
        <w:t>1</w:t>
      </w:r>
      <w:r>
        <w:t xml:space="preserve">  What this Chapter </w:t>
      </w:r>
      <w:r>
        <w:t>is about</w:t>
      </w:r>
      <w:bookmarkEnd w:id="288"/>
    </w:p>
    <w:p w:rsidR="00000000" w:rsidRDefault="00B06724">
      <w:pPr>
        <w:pStyle w:val="BoxText"/>
      </w:pPr>
      <w:r>
        <w:t>This Chapter sets out the special rules for the GST. The special rules apply only in particular circumstances, and are generally quite limited in their scope.</w:t>
      </w:r>
    </w:p>
    <w:p w:rsidR="00000000" w:rsidRDefault="00B06724">
      <w:pPr>
        <w:pStyle w:val="BoxText"/>
      </w:pPr>
      <w:r>
        <w:t>The special rules modify the application of the basic rules for the GST in C</w:t>
      </w:r>
      <w:r>
        <w:t>hapter 2.</w:t>
      </w:r>
    </w:p>
    <w:p w:rsidR="00000000" w:rsidRDefault="00B06724">
      <w:pPr>
        <w:pStyle w:val="notetext"/>
      </w:pPr>
      <w:r>
        <w:t>Note 1:</w:t>
      </w:r>
      <w:r>
        <w:tab/>
        <w:t>The special rules that modify each group of basic rules in Chapter 2 are specifically identified in tables located at the end of the Divisions and Subdivisions in Chapter 2. In addition, a checklist of special rules is set out in Part 2</w:t>
      </w:r>
      <w:r>
        <w:noBreakHyphen/>
        <w:t>8</w:t>
      </w:r>
      <w:r>
        <w:t>.</w:t>
      </w:r>
    </w:p>
    <w:p w:rsidR="00000000" w:rsidRDefault="00B06724">
      <w:pPr>
        <w:pStyle w:val="notetext"/>
      </w:pPr>
      <w:r>
        <w:t>Note 2:</w:t>
      </w:r>
      <w:r>
        <w:tab/>
        <w:t>This section is an explanatory section.</w:t>
      </w:r>
    </w:p>
    <w:p w:rsidR="00000000" w:rsidRDefault="00B06724">
      <w:pPr>
        <w:pStyle w:val="Heading5"/>
      </w:pPr>
      <w:bookmarkStart w:id="289" w:name="_Toc90898933"/>
      <w:r>
        <w:rPr>
          <w:rStyle w:val="CharSectno"/>
        </w:rPr>
        <w:t>45</w:t>
      </w:r>
      <w:r>
        <w:rPr>
          <w:rStyle w:val="CharSectno"/>
        </w:rPr>
        <w:noBreakHyphen/>
        <w:t>5</w:t>
      </w:r>
      <w:r>
        <w:t xml:space="preserve">  The effect of special rules</w:t>
      </w:r>
      <w:bookmarkEnd w:id="289"/>
    </w:p>
    <w:p w:rsidR="00000000" w:rsidRDefault="00B06724">
      <w:pPr>
        <w:pStyle w:val="subsection"/>
      </w:pPr>
      <w:r>
        <w:tab/>
      </w:r>
      <w:r>
        <w:tab/>
        <w:t>The provisions of this Chapter override the provisions of Chapter 2 (except section 29</w:t>
      </w:r>
      <w:r>
        <w:noBreakHyphen/>
        <w:t>25), but only to the extent of any inconsistency.</w:t>
      </w:r>
    </w:p>
    <w:p w:rsidR="00000000" w:rsidRDefault="00B06724">
      <w:pPr>
        <w:pStyle w:val="PageBreak"/>
      </w:pPr>
      <w:r>
        <w:br w:type="page"/>
      </w:r>
    </w:p>
    <w:p w:rsidR="00000000" w:rsidRDefault="00B06724">
      <w:pPr>
        <w:pStyle w:val="Heading2"/>
      </w:pPr>
      <w:bookmarkStart w:id="290" w:name="_Toc90898934"/>
      <w:r>
        <w:rPr>
          <w:rStyle w:val="CharPartNo"/>
        </w:rPr>
        <w:t>Part 4</w:t>
      </w:r>
      <w:r>
        <w:rPr>
          <w:rStyle w:val="CharPartNo"/>
        </w:rPr>
        <w:noBreakHyphen/>
        <w:t>1</w:t>
      </w:r>
      <w:r>
        <w:t>—</w:t>
      </w:r>
      <w:r>
        <w:rPr>
          <w:rStyle w:val="CharPartText"/>
        </w:rPr>
        <w:t>Special rules mainly about particular ways entities are organised</w:t>
      </w:r>
      <w:bookmarkEnd w:id="290"/>
    </w:p>
    <w:p w:rsidR="00000000" w:rsidRDefault="00B06724">
      <w:pPr>
        <w:pStyle w:val="notemargin"/>
      </w:pPr>
      <w:r>
        <w:t>Note:</w:t>
      </w:r>
      <w:r>
        <w:tab/>
        <w:t>The special rules in this Part mainly modify the operation of Part 2</w:t>
      </w:r>
      <w:r>
        <w:noBreakHyphen/>
      </w:r>
      <w:r>
        <w:t>2 so far as that Part deals with liability for GST and entitlement to input tax credits, but the special rules also affect other aspects of Part 2</w:t>
      </w:r>
      <w:r>
        <w:noBreakHyphen/>
        <w:t>2 and the other Parts of Chapter 2.</w:t>
      </w:r>
    </w:p>
    <w:p w:rsidR="00000000" w:rsidRDefault="00B06724">
      <w:pPr>
        <w:pStyle w:val="Heading3"/>
      </w:pPr>
      <w:bookmarkStart w:id="291" w:name="_Toc90898935"/>
      <w:r>
        <w:rPr>
          <w:rStyle w:val="CharDivNo"/>
        </w:rPr>
        <w:t>Division 48</w:t>
      </w:r>
      <w:r>
        <w:t>—</w:t>
      </w:r>
      <w:r>
        <w:rPr>
          <w:rStyle w:val="CharDivText"/>
        </w:rPr>
        <w:t>GST groups</w:t>
      </w:r>
      <w:bookmarkEnd w:id="291"/>
    </w:p>
    <w:p w:rsidR="00000000" w:rsidRDefault="00B06724">
      <w:pPr>
        <w:pStyle w:val="TofSectsHeading"/>
      </w:pPr>
      <w:r>
        <w:t>Table of Subdivisions</w:t>
      </w:r>
    </w:p>
    <w:p w:rsidR="00000000" w:rsidRDefault="00B06724">
      <w:pPr>
        <w:pStyle w:val="TofSectsSubdiv"/>
      </w:pPr>
      <w:r>
        <w:t>48</w:t>
      </w:r>
      <w:r>
        <w:noBreakHyphen/>
        <w:t>A</w:t>
      </w:r>
      <w:r>
        <w:tab/>
        <w:t>Approval of GST groups</w:t>
      </w:r>
    </w:p>
    <w:p w:rsidR="00000000" w:rsidRDefault="00B06724">
      <w:pPr>
        <w:pStyle w:val="TofSectsSubdiv"/>
      </w:pPr>
      <w:r>
        <w:t>48</w:t>
      </w:r>
      <w:r>
        <w:noBreakHyphen/>
        <w:t>B</w:t>
      </w:r>
      <w:r>
        <w:tab/>
        <w:t>Consequences of approval of GST groups</w:t>
      </w:r>
    </w:p>
    <w:p w:rsidR="00000000" w:rsidRDefault="00B06724">
      <w:pPr>
        <w:pStyle w:val="TofSectsSubdiv"/>
      </w:pPr>
      <w:r>
        <w:t>48</w:t>
      </w:r>
      <w:r>
        <w:noBreakHyphen/>
        <w:t>C</w:t>
      </w:r>
      <w:r>
        <w:tab/>
        <w:t>Administrative matters</w:t>
      </w:r>
    </w:p>
    <w:p w:rsidR="00000000" w:rsidRDefault="00B06724">
      <w:pPr>
        <w:pStyle w:val="TofSectsSubdiv"/>
      </w:pPr>
      <w:r>
        <w:t>48</w:t>
      </w:r>
      <w:r>
        <w:noBreakHyphen/>
        <w:t>D</w:t>
      </w:r>
      <w:r>
        <w:tab/>
        <w:t>Ceasing to be a member of a GST group</w:t>
      </w:r>
    </w:p>
    <w:p w:rsidR="00000000" w:rsidRDefault="00B06724">
      <w:pPr>
        <w:pStyle w:val="Heading5"/>
      </w:pPr>
      <w:bookmarkStart w:id="292" w:name="_Toc90898936"/>
      <w:r>
        <w:rPr>
          <w:rStyle w:val="CharSectno"/>
        </w:rPr>
        <w:t>48</w:t>
      </w:r>
      <w:r>
        <w:rPr>
          <w:rStyle w:val="CharSectno"/>
        </w:rPr>
        <w:noBreakHyphen/>
        <w:t>1</w:t>
      </w:r>
      <w:r>
        <w:t xml:space="preserve">  What this Division is about</w:t>
      </w:r>
      <w:bookmarkEnd w:id="292"/>
    </w:p>
    <w:p w:rsidR="00000000" w:rsidRDefault="00B06724">
      <w:pPr>
        <w:pStyle w:val="BoxText"/>
      </w:pPr>
      <w:r>
        <w:t>Companies within a 90% owned group, and in some cases other</w:t>
      </w:r>
      <w:r>
        <w:t xml:space="preserve"> entities (such as non</w:t>
      </w:r>
      <w:r>
        <w:noBreakHyphen/>
        <w:t>profit bodies), can be approved as a GST group. One member of the group then deals with all the GST liabilities and entitlements (except for GST on most taxable importations) of the group, and (in most cases) intra</w:t>
      </w:r>
      <w:r>
        <w:noBreakHyphen/>
        <w:t>group transactions</w:t>
      </w:r>
      <w:r>
        <w:t xml:space="preserve"> are excluded from the GST.</w:t>
      </w:r>
    </w:p>
    <w:p w:rsidR="00000000" w:rsidRDefault="00B06724">
      <w:pPr>
        <w:pStyle w:val="notetext"/>
      </w:pPr>
      <w:r>
        <w:t>Note:</w:t>
      </w:r>
      <w:r>
        <w:tab/>
        <w:t>Provisions for members of GST groups apply for the wine equalisation tax (see Subdivision 21</w:t>
      </w:r>
      <w:r>
        <w:noBreakHyphen/>
        <w:t xml:space="preserve">B of the </w:t>
      </w:r>
      <w:r>
        <w:rPr>
          <w:i/>
          <w:iCs/>
        </w:rPr>
        <w:t>A New Tax System (Wine Equalisation Tax) Act 1999</w:t>
      </w:r>
      <w:r>
        <w:t>) and the luxury car tax (see Subdivision 16</w:t>
      </w:r>
      <w:r>
        <w:noBreakHyphen/>
        <w:t xml:space="preserve">A of the </w:t>
      </w:r>
      <w:r>
        <w:rPr>
          <w:i/>
          <w:iCs/>
        </w:rPr>
        <w:t xml:space="preserve">A New Tax System </w:t>
      </w:r>
      <w:r>
        <w:rPr>
          <w:i/>
          <w:iCs/>
        </w:rPr>
        <w:t>(Luxury Car Tax) Act 1999</w:t>
      </w:r>
      <w:r>
        <w:t>).</w:t>
      </w:r>
    </w:p>
    <w:p w:rsidR="00000000" w:rsidRDefault="00B06724">
      <w:pPr>
        <w:pStyle w:val="Heading4"/>
      </w:pPr>
      <w:bookmarkStart w:id="293" w:name="_Toc90898937"/>
      <w:r>
        <w:rPr>
          <w:rStyle w:val="CharSubdNo"/>
        </w:rPr>
        <w:t>Subdivision 48</w:t>
      </w:r>
      <w:r>
        <w:rPr>
          <w:rStyle w:val="CharSubdNo"/>
        </w:rPr>
        <w:noBreakHyphen/>
        <w:t>A</w:t>
      </w:r>
      <w:r>
        <w:t>—</w:t>
      </w:r>
      <w:r>
        <w:rPr>
          <w:rStyle w:val="CharSubdText"/>
        </w:rPr>
        <w:t>Approval of GST groups</w:t>
      </w:r>
      <w:bookmarkEnd w:id="293"/>
    </w:p>
    <w:p w:rsidR="00000000" w:rsidRDefault="00B06724">
      <w:pPr>
        <w:pStyle w:val="Heading5"/>
      </w:pPr>
      <w:bookmarkStart w:id="294" w:name="_Toc90898938"/>
      <w:r>
        <w:rPr>
          <w:rStyle w:val="CharSectno"/>
        </w:rPr>
        <w:t>48</w:t>
      </w:r>
      <w:r>
        <w:rPr>
          <w:rStyle w:val="CharSectno"/>
        </w:rPr>
        <w:noBreakHyphen/>
        <w:t>5</w:t>
      </w:r>
      <w:r>
        <w:t xml:space="preserve">  Approval of GST groups</w:t>
      </w:r>
      <w:bookmarkEnd w:id="294"/>
    </w:p>
    <w:p w:rsidR="00000000" w:rsidRDefault="00B06724">
      <w:pPr>
        <w:pStyle w:val="subsection"/>
      </w:pPr>
      <w:r>
        <w:tab/>
        <w:t>(1)</w:t>
      </w:r>
      <w:r>
        <w:tab/>
        <w:t xml:space="preserve">The Commissioner must approve 2 or more entities as a </w:t>
      </w:r>
      <w:r>
        <w:rPr>
          <w:position w:val="6"/>
          <w:sz w:val="16"/>
          <w:szCs w:val="16"/>
        </w:rPr>
        <w:t>*</w:t>
      </w:r>
      <w:r>
        <w:t>GST group if:</w:t>
      </w:r>
    </w:p>
    <w:p w:rsidR="00000000" w:rsidRDefault="00B06724">
      <w:pPr>
        <w:pStyle w:val="paragraph"/>
      </w:pPr>
      <w:r>
        <w:tab/>
        <w:t>(a)</w:t>
      </w:r>
      <w:r>
        <w:tab/>
        <w:t>the entities jointly apply, in t</w:t>
      </w:r>
      <w:r>
        <w:t xml:space="preserve">he </w:t>
      </w:r>
      <w:r>
        <w:rPr>
          <w:position w:val="6"/>
          <w:sz w:val="16"/>
          <w:szCs w:val="16"/>
        </w:rPr>
        <w:t>*</w:t>
      </w:r>
      <w:r>
        <w:t>approved form, for approval as a GST group; and</w:t>
      </w:r>
    </w:p>
    <w:p w:rsidR="00000000" w:rsidRDefault="00B06724">
      <w:pPr>
        <w:pStyle w:val="paragraph"/>
      </w:pPr>
      <w:r>
        <w:tab/>
        <w:t>(b)</w:t>
      </w:r>
      <w:r>
        <w:tab/>
        <w:t xml:space="preserve">each of the entities </w:t>
      </w:r>
      <w:r>
        <w:rPr>
          <w:position w:val="6"/>
          <w:sz w:val="16"/>
          <w:szCs w:val="16"/>
        </w:rPr>
        <w:t>*</w:t>
      </w:r>
      <w:r>
        <w:t>satisfies the membership requirements for that GST group; and</w:t>
      </w:r>
    </w:p>
    <w:p w:rsidR="00000000" w:rsidRDefault="00B06724">
      <w:pPr>
        <w:pStyle w:val="paragraph"/>
      </w:pPr>
      <w:r>
        <w:tab/>
        <w:t>(c)</w:t>
      </w:r>
      <w:r>
        <w:tab/>
        <w:t xml:space="preserve">the application nominates one of the entities to be the </w:t>
      </w:r>
      <w:r>
        <w:rPr>
          <w:position w:val="6"/>
          <w:sz w:val="16"/>
          <w:szCs w:val="16"/>
        </w:rPr>
        <w:t>*</w:t>
      </w:r>
      <w:r>
        <w:t>representative member for the group; and</w:t>
      </w:r>
    </w:p>
    <w:p w:rsidR="00000000" w:rsidRDefault="00B06724">
      <w:pPr>
        <w:pStyle w:val="paragraph"/>
      </w:pPr>
      <w:r>
        <w:tab/>
        <w:t>(d)</w:t>
      </w:r>
      <w:r>
        <w:tab/>
        <w:t>the ent</w:t>
      </w:r>
      <w:r>
        <w:t xml:space="preserve">ity so nominated is an </w:t>
      </w:r>
      <w:r>
        <w:rPr>
          <w:position w:val="6"/>
          <w:sz w:val="16"/>
          <w:szCs w:val="16"/>
        </w:rPr>
        <w:t>*</w:t>
      </w:r>
      <w:r>
        <w:t>Australian resident.</w:t>
      </w:r>
    </w:p>
    <w:p w:rsidR="00000000" w:rsidRDefault="00B06724">
      <w:pPr>
        <w:pStyle w:val="subsection2Char"/>
      </w:pPr>
      <w:r>
        <w:t xml:space="preserve">A group of entities that is so approved is a </w:t>
      </w:r>
      <w:r>
        <w:rPr>
          <w:b/>
          <w:bCs/>
          <w:i/>
          <w:iCs/>
        </w:rPr>
        <w:t>GST group</w:t>
      </w:r>
      <w:r>
        <w:t>.</w:t>
      </w:r>
    </w:p>
    <w:p w:rsidR="00000000" w:rsidRDefault="00B06724">
      <w:pPr>
        <w:pStyle w:val="subsection"/>
      </w:pPr>
      <w:r>
        <w:tab/>
        <w:t>(2)</w:t>
      </w:r>
      <w:r>
        <w:tab/>
        <w:t xml:space="preserve">If 2 or more entities would </w:t>
      </w:r>
      <w:r>
        <w:rPr>
          <w:position w:val="6"/>
          <w:sz w:val="16"/>
          <w:szCs w:val="16"/>
        </w:rPr>
        <w:t>*</w:t>
      </w:r>
      <w:r>
        <w:t xml:space="preserve">satisfy the membership requirements of that </w:t>
      </w:r>
      <w:r>
        <w:rPr>
          <w:position w:val="6"/>
          <w:sz w:val="16"/>
          <w:szCs w:val="16"/>
        </w:rPr>
        <w:t>*</w:t>
      </w:r>
      <w:r>
        <w:t>GST group, the application need not include all those entities.</w:t>
      </w:r>
    </w:p>
    <w:p w:rsidR="00000000" w:rsidRDefault="00B06724">
      <w:pPr>
        <w:pStyle w:val="notetext"/>
      </w:pPr>
      <w:r>
        <w:t>Note:</w:t>
      </w:r>
      <w:r>
        <w:tab/>
        <w:t>Refusi</w:t>
      </w:r>
      <w:r>
        <w:t xml:space="preserve">ng an application for approval under this section is a reviewable GST decision (see Division 7 of Part VI of the </w:t>
      </w:r>
      <w:r>
        <w:rPr>
          <w:i/>
          <w:iCs/>
        </w:rPr>
        <w:t>Taxation Administration Act 1953</w:t>
      </w:r>
      <w:r>
        <w:t>).</w:t>
      </w:r>
    </w:p>
    <w:p w:rsidR="00000000" w:rsidRDefault="00B06724">
      <w:pPr>
        <w:pStyle w:val="Heading5"/>
      </w:pPr>
      <w:bookmarkStart w:id="295" w:name="_Toc90898939"/>
      <w:r>
        <w:rPr>
          <w:rStyle w:val="CharSectno"/>
        </w:rPr>
        <w:t>48</w:t>
      </w:r>
      <w:r>
        <w:rPr>
          <w:rStyle w:val="CharSectno"/>
        </w:rPr>
        <w:noBreakHyphen/>
        <w:t>10</w:t>
      </w:r>
      <w:r>
        <w:t xml:space="preserve">  Membership requirements of a GST group</w:t>
      </w:r>
      <w:bookmarkEnd w:id="295"/>
    </w:p>
    <w:p w:rsidR="00000000" w:rsidRDefault="00B06724">
      <w:pPr>
        <w:pStyle w:val="subsection"/>
      </w:pPr>
      <w:r>
        <w:tab/>
        <w:t>(1)</w:t>
      </w:r>
      <w:r>
        <w:tab/>
        <w:t xml:space="preserve">An entity </w:t>
      </w:r>
      <w:r>
        <w:rPr>
          <w:b/>
          <w:bCs/>
          <w:i/>
          <w:iCs/>
        </w:rPr>
        <w:t>satisfies the membershi</w:t>
      </w:r>
      <w:r>
        <w:rPr>
          <w:b/>
          <w:bCs/>
          <w:i/>
          <w:iCs/>
        </w:rPr>
        <w:t>p</w:t>
      </w:r>
      <w:r>
        <w:t xml:space="preserve"> </w:t>
      </w:r>
      <w:r>
        <w:rPr>
          <w:b/>
          <w:bCs/>
          <w:i/>
          <w:iCs/>
        </w:rPr>
        <w:t xml:space="preserve">requirements </w:t>
      </w:r>
      <w:r>
        <w:t xml:space="preserve">of a </w:t>
      </w:r>
      <w:r>
        <w:rPr>
          <w:position w:val="6"/>
          <w:sz w:val="16"/>
          <w:szCs w:val="16"/>
        </w:rPr>
        <w:t>*</w:t>
      </w:r>
      <w:r>
        <w:t>GST group, or a proposed GST group, if the entity:</w:t>
      </w:r>
    </w:p>
    <w:p w:rsidR="00000000" w:rsidRDefault="00B06724">
      <w:pPr>
        <w:pStyle w:val="paragraph"/>
      </w:pPr>
      <w:r>
        <w:tab/>
        <w:t>(a)</w:t>
      </w:r>
      <w:r>
        <w:tab/>
        <w:t>is:</w:t>
      </w:r>
    </w:p>
    <w:p w:rsidR="00000000" w:rsidRDefault="00B06724">
      <w:pPr>
        <w:pStyle w:val="paragraphsub"/>
      </w:pPr>
      <w:r>
        <w:tab/>
        <w:t>(i)</w:t>
      </w:r>
      <w:r>
        <w:tab/>
        <w:t xml:space="preserve">a </w:t>
      </w:r>
      <w:r>
        <w:rPr>
          <w:position w:val="6"/>
          <w:sz w:val="16"/>
          <w:szCs w:val="16"/>
        </w:rPr>
        <w:t>*</w:t>
      </w:r>
      <w:r>
        <w:t>company; or</w:t>
      </w:r>
    </w:p>
    <w:p w:rsidR="00000000" w:rsidRDefault="00B06724">
      <w:pPr>
        <w:pStyle w:val="paragraphsub"/>
      </w:pPr>
      <w:r>
        <w:tab/>
        <w:t>(ii)</w:t>
      </w:r>
      <w:r>
        <w:tab/>
        <w:t xml:space="preserve">a </w:t>
      </w:r>
      <w:r>
        <w:rPr>
          <w:position w:val="6"/>
          <w:sz w:val="16"/>
          <w:szCs w:val="16"/>
        </w:rPr>
        <w:t>*</w:t>
      </w:r>
      <w:r>
        <w:t>partnership, trust or individual that satisfies the requirements specified in the regulations; and</w:t>
      </w:r>
    </w:p>
    <w:p w:rsidR="00000000" w:rsidRDefault="00B06724">
      <w:pPr>
        <w:pStyle w:val="paragraph"/>
      </w:pPr>
      <w:r>
        <w:tab/>
        <w:t>(b)</w:t>
      </w:r>
      <w:r>
        <w:tab/>
      </w:r>
      <w:r>
        <w:t xml:space="preserve">is, if the entity is a company, a company of the same </w:t>
      </w:r>
      <w:r>
        <w:rPr>
          <w:position w:val="6"/>
          <w:sz w:val="16"/>
          <w:szCs w:val="16"/>
        </w:rPr>
        <w:t>*</w:t>
      </w:r>
      <w:r>
        <w:t>90% owned group as all the other members of the GST group or proposed GST group that are also companies; and</w:t>
      </w:r>
    </w:p>
    <w:p w:rsidR="00000000" w:rsidRDefault="00B06724">
      <w:pPr>
        <w:pStyle w:val="paragraph"/>
      </w:pPr>
      <w:r>
        <w:tab/>
        <w:t>(c)</w:t>
      </w:r>
      <w:r>
        <w:tab/>
        <w:t xml:space="preserve">is </w:t>
      </w:r>
      <w:r>
        <w:rPr>
          <w:position w:val="6"/>
          <w:sz w:val="16"/>
          <w:szCs w:val="16"/>
        </w:rPr>
        <w:t>*</w:t>
      </w:r>
      <w:r>
        <w:t>registered; and</w:t>
      </w:r>
    </w:p>
    <w:p w:rsidR="00000000" w:rsidRDefault="00B06724">
      <w:pPr>
        <w:pStyle w:val="paragraph"/>
      </w:pPr>
      <w:r>
        <w:tab/>
        <w:t>(d)</w:t>
      </w:r>
      <w:r>
        <w:tab/>
        <w:t>has the same ta</w:t>
      </w:r>
      <w:r>
        <w:t>x periods applying to it as the tax periods applying to all the other members of the GST group or proposed GST group; and</w:t>
      </w:r>
    </w:p>
    <w:p w:rsidR="00000000" w:rsidRDefault="00B06724">
      <w:pPr>
        <w:pStyle w:val="paragraph"/>
      </w:pPr>
      <w:r>
        <w:tab/>
        <w:t>(e)</w:t>
      </w:r>
      <w:r>
        <w:tab/>
        <w:t>accounts on the same basis as all the other members of the GST group or proposed GST group; and</w:t>
      </w:r>
    </w:p>
    <w:p w:rsidR="00000000" w:rsidRDefault="00B06724">
      <w:pPr>
        <w:pStyle w:val="paragraph"/>
      </w:pPr>
      <w:r>
        <w:tab/>
        <w:t>(f)</w:t>
      </w:r>
      <w:r>
        <w:tab/>
        <w:t>is not a member of any other</w:t>
      </w:r>
      <w:r>
        <w:t xml:space="preserve"> GST group; and</w:t>
      </w:r>
    </w:p>
    <w:p w:rsidR="00000000" w:rsidRDefault="00B06724">
      <w:pPr>
        <w:pStyle w:val="paragraph"/>
      </w:pPr>
      <w:r>
        <w:tab/>
        <w:t>(g)</w:t>
      </w:r>
      <w:r>
        <w:tab/>
        <w:t>does not have any branch that is registered under Division 54.</w:t>
      </w:r>
    </w:p>
    <w:p w:rsidR="00000000" w:rsidRDefault="00B06724">
      <w:pPr>
        <w:pStyle w:val="subsection"/>
      </w:pPr>
      <w:r>
        <w:tab/>
        <w:t>(2)</w:t>
      </w:r>
      <w:r>
        <w:tab/>
        <w:t>Paragraph (1)(b) does not apply if:</w:t>
      </w:r>
    </w:p>
    <w:p w:rsidR="00000000" w:rsidRDefault="00B06724">
      <w:pPr>
        <w:pStyle w:val="paragraph"/>
      </w:pPr>
      <w:r>
        <w:tab/>
        <w:t>(a)</w:t>
      </w:r>
      <w:r>
        <w:tab/>
        <w:t>the entity is a non</w:t>
      </w:r>
      <w:r>
        <w:noBreakHyphen/>
        <w:t>profit body; and</w:t>
      </w:r>
    </w:p>
    <w:p w:rsidR="00000000" w:rsidRDefault="00B06724">
      <w:pPr>
        <w:pStyle w:val="paragraph"/>
      </w:pPr>
      <w:r>
        <w:tab/>
        <w:t>(b)</w:t>
      </w:r>
      <w:r>
        <w:tab/>
        <w:t>all the other members of the GST group or proposed GST group are non</w:t>
      </w:r>
      <w:r>
        <w:noBreakHyphen/>
        <w:t xml:space="preserve">profit bodies; </w:t>
      </w:r>
      <w:r>
        <w:t>and</w:t>
      </w:r>
    </w:p>
    <w:p w:rsidR="00000000" w:rsidRDefault="00B06724">
      <w:pPr>
        <w:pStyle w:val="paragraph"/>
      </w:pPr>
      <w:r>
        <w:tab/>
        <w:t>(c)</w:t>
      </w:r>
      <w:r>
        <w:tab/>
        <w:t xml:space="preserve">the entity and all those other members are members of the same </w:t>
      </w:r>
      <w:r>
        <w:rPr>
          <w:position w:val="6"/>
          <w:sz w:val="16"/>
          <w:szCs w:val="16"/>
        </w:rPr>
        <w:t>*</w:t>
      </w:r>
      <w:r>
        <w:t>non</w:t>
      </w:r>
      <w:r>
        <w:noBreakHyphen/>
        <w:t>profit association.</w:t>
      </w:r>
    </w:p>
    <w:p w:rsidR="00000000" w:rsidRDefault="00B06724">
      <w:pPr>
        <w:pStyle w:val="notetext"/>
      </w:pPr>
      <w:r>
        <w:t>Note 1:</w:t>
      </w:r>
      <w:r>
        <w:tab/>
        <w:t>For the membership requirements of non</w:t>
      </w:r>
      <w:r>
        <w:noBreakHyphen/>
        <w:t>profit sub</w:t>
      </w:r>
      <w:r>
        <w:noBreakHyphen/>
        <w:t>entities, see section 63</w:t>
      </w:r>
      <w:r>
        <w:noBreakHyphen/>
        <w:t xml:space="preserve">50. </w:t>
      </w:r>
    </w:p>
    <w:p w:rsidR="00000000" w:rsidRDefault="00B06724">
      <w:pPr>
        <w:pStyle w:val="notetext"/>
      </w:pPr>
      <w:r>
        <w:t>Note 2:</w:t>
      </w:r>
      <w:r>
        <w:tab/>
        <w:t>For the membership requirements of a GST group of government re</w:t>
      </w:r>
      <w:r>
        <w:t>lated entities, see section 149</w:t>
      </w:r>
      <w:r>
        <w:noBreakHyphen/>
        <w:t xml:space="preserve">25. </w:t>
      </w:r>
    </w:p>
    <w:p w:rsidR="00000000" w:rsidRDefault="00B06724">
      <w:pPr>
        <w:pStyle w:val="subsection"/>
      </w:pPr>
      <w:r>
        <w:tab/>
        <w:t>(3)</w:t>
      </w:r>
      <w:r>
        <w:tab/>
        <w:t xml:space="preserve">A </w:t>
      </w:r>
      <w:r>
        <w:rPr>
          <w:position w:val="6"/>
          <w:sz w:val="16"/>
          <w:szCs w:val="16"/>
        </w:rPr>
        <w:t>*</w:t>
      </w:r>
      <w:r>
        <w:t xml:space="preserve">company does not satisfy the membership requirements of a </w:t>
      </w:r>
      <w:r>
        <w:rPr>
          <w:position w:val="6"/>
          <w:sz w:val="16"/>
          <w:szCs w:val="16"/>
        </w:rPr>
        <w:t>*</w:t>
      </w:r>
      <w:r>
        <w:t>GST group, or a proposed GST group, if:</w:t>
      </w:r>
    </w:p>
    <w:p w:rsidR="00000000" w:rsidRDefault="00B06724">
      <w:pPr>
        <w:pStyle w:val="paragraph"/>
      </w:pPr>
      <w:r>
        <w:tab/>
        <w:t>(a)</w:t>
      </w:r>
      <w:r>
        <w:tab/>
        <w:t>one or more other members of the GST group or proposed GST group are not companies; and</w:t>
      </w:r>
    </w:p>
    <w:p w:rsidR="00000000" w:rsidRDefault="00B06724">
      <w:pPr>
        <w:pStyle w:val="paragraph"/>
      </w:pPr>
      <w:r>
        <w:tab/>
        <w:t>(b)</w:t>
      </w:r>
      <w:r>
        <w:tab/>
        <w:t>none of the me</w:t>
      </w:r>
      <w:r>
        <w:t>mbers of the GST group or proposed GST group that are companies satisfy section 48</w:t>
      </w:r>
      <w:r>
        <w:noBreakHyphen/>
        <w:t>15.</w:t>
      </w:r>
    </w:p>
    <w:p w:rsidR="00000000" w:rsidRDefault="00B06724">
      <w:pPr>
        <w:pStyle w:val="Heading5"/>
      </w:pPr>
      <w:bookmarkStart w:id="296" w:name="_Toc90898940"/>
      <w:r>
        <w:rPr>
          <w:rStyle w:val="CharSectno"/>
        </w:rPr>
        <w:t>48</w:t>
      </w:r>
      <w:r>
        <w:rPr>
          <w:rStyle w:val="CharSectno"/>
        </w:rPr>
        <w:noBreakHyphen/>
        <w:t>15</w:t>
      </w:r>
      <w:r>
        <w:t xml:space="preserve">  Relationship of companies and non</w:t>
      </w:r>
      <w:r>
        <w:noBreakHyphen/>
        <w:t>companies in a GST group</w:t>
      </w:r>
      <w:bookmarkEnd w:id="296"/>
    </w:p>
    <w:p w:rsidR="00000000" w:rsidRDefault="00B06724">
      <w:pPr>
        <w:pStyle w:val="subsection"/>
      </w:pPr>
      <w:r>
        <w:tab/>
        <w:t>(1)</w:t>
      </w:r>
      <w:r>
        <w:tab/>
        <w:t xml:space="preserve">A </w:t>
      </w:r>
      <w:r>
        <w:rPr>
          <w:position w:val="6"/>
          <w:sz w:val="16"/>
          <w:szCs w:val="16"/>
        </w:rPr>
        <w:t>*</w:t>
      </w:r>
      <w:r>
        <w:t xml:space="preserve">company that is a member of a </w:t>
      </w:r>
      <w:r>
        <w:rPr>
          <w:position w:val="6"/>
          <w:sz w:val="16"/>
          <w:szCs w:val="16"/>
        </w:rPr>
        <w:t>*</w:t>
      </w:r>
      <w:r>
        <w:t>GST group, or a proposed GST group, sati</w:t>
      </w:r>
      <w:r>
        <w:t>sfies this section if:</w:t>
      </w:r>
    </w:p>
    <w:p w:rsidR="00000000" w:rsidRDefault="00B06724">
      <w:pPr>
        <w:pStyle w:val="paragraph"/>
      </w:pPr>
      <w:r>
        <w:tab/>
        <w:t>(a)</w:t>
      </w:r>
      <w:r>
        <w:tab/>
        <w:t xml:space="preserve">a </w:t>
      </w:r>
      <w:r>
        <w:rPr>
          <w:position w:val="6"/>
          <w:sz w:val="16"/>
          <w:szCs w:val="16"/>
        </w:rPr>
        <w:t>*</w:t>
      </w:r>
      <w:r>
        <w:t xml:space="preserve">partnership, trust or individual that is a member of the GST group or proposed GST group would, if it were another company, have </w:t>
      </w:r>
      <w:r>
        <w:rPr>
          <w:position w:val="6"/>
          <w:sz w:val="16"/>
          <w:szCs w:val="16"/>
        </w:rPr>
        <w:t>*</w:t>
      </w:r>
      <w:r>
        <w:t>at least a 90% stake in that company; or</w:t>
      </w:r>
    </w:p>
    <w:p w:rsidR="00000000" w:rsidRDefault="00B06724">
      <w:pPr>
        <w:pStyle w:val="paragraph"/>
      </w:pPr>
      <w:r>
        <w:tab/>
        <w:t>(b)</w:t>
      </w:r>
      <w:r>
        <w:tab/>
        <w:t>the company has only one member, and that member:</w:t>
      </w:r>
    </w:p>
    <w:p w:rsidR="00000000" w:rsidRDefault="00B06724">
      <w:pPr>
        <w:pStyle w:val="paragraphsub"/>
      </w:pPr>
      <w:r>
        <w:tab/>
        <w:t>(i)</w:t>
      </w:r>
      <w:r>
        <w:tab/>
        <w:t>is a partner in a partnership that is a member of the GST group or proposed GST group; or</w:t>
      </w:r>
    </w:p>
    <w:p w:rsidR="00000000" w:rsidRDefault="00B06724">
      <w:pPr>
        <w:pStyle w:val="paragraphsub"/>
      </w:pPr>
      <w:r>
        <w:tab/>
        <w:t>(ii)</w:t>
      </w:r>
      <w:r>
        <w:tab/>
        <w:t>is an individual that is a member of the GST group or proposed GST group; or</w:t>
      </w:r>
    </w:p>
    <w:p w:rsidR="00000000" w:rsidRDefault="00B06724">
      <w:pPr>
        <w:pStyle w:val="paragraphsub"/>
      </w:pPr>
      <w:r>
        <w:tab/>
        <w:t>(iii)</w:t>
      </w:r>
      <w:r>
        <w:tab/>
        <w:t xml:space="preserve">is a </w:t>
      </w:r>
      <w:r>
        <w:rPr>
          <w:position w:val="6"/>
          <w:sz w:val="16"/>
          <w:szCs w:val="16"/>
        </w:rPr>
        <w:t>*</w:t>
      </w:r>
      <w:r>
        <w:t>family member of that partner or individual; or</w:t>
      </w:r>
    </w:p>
    <w:p w:rsidR="00000000" w:rsidRDefault="00B06724">
      <w:pPr>
        <w:pStyle w:val="paragraph"/>
      </w:pPr>
      <w:r>
        <w:tab/>
        <w:t>(c)</w:t>
      </w:r>
      <w:r>
        <w:tab/>
        <w:t>the company</w:t>
      </w:r>
      <w:r>
        <w:t xml:space="preserve"> has more than one member, each of whom is:</w:t>
      </w:r>
    </w:p>
    <w:p w:rsidR="00000000" w:rsidRDefault="00B06724">
      <w:pPr>
        <w:pStyle w:val="paragraphsub"/>
      </w:pPr>
      <w:r>
        <w:tab/>
        <w:t>(i)</w:t>
      </w:r>
      <w:r>
        <w:tab/>
        <w:t>a partner in the same partnership that is a member of the GST group or proposed GST group; or</w:t>
      </w:r>
    </w:p>
    <w:p w:rsidR="00000000" w:rsidRDefault="00B06724">
      <w:pPr>
        <w:pStyle w:val="paragraphsub"/>
      </w:pPr>
      <w:r>
        <w:tab/>
        <w:t>(ii)</w:t>
      </w:r>
      <w:r>
        <w:tab/>
        <w:t>a family member of any such partner;</w:t>
      </w:r>
    </w:p>
    <w:p w:rsidR="00000000" w:rsidRDefault="00B06724">
      <w:pPr>
        <w:pStyle w:val="paragraph"/>
      </w:pPr>
      <w:r>
        <w:tab/>
      </w:r>
      <w:r>
        <w:tab/>
        <w:t>and one of the following applies:</w:t>
      </w:r>
    </w:p>
    <w:p w:rsidR="00000000" w:rsidRDefault="00B06724">
      <w:pPr>
        <w:pStyle w:val="paragraphsub"/>
      </w:pPr>
      <w:r>
        <w:tab/>
        <w:t>(iii)</w:t>
      </w:r>
      <w:r>
        <w:tab/>
        <w:t xml:space="preserve">at least 2 of the partners </w:t>
      </w:r>
      <w:r>
        <w:t>are members of the company;</w:t>
      </w:r>
    </w:p>
    <w:p w:rsidR="00000000" w:rsidRDefault="00B06724">
      <w:pPr>
        <w:pStyle w:val="paragraphsub"/>
      </w:pPr>
      <w:r>
        <w:tab/>
        <w:t>(iv)</w:t>
      </w:r>
      <w:r>
        <w:tab/>
        <w:t>one of the partners is a member of the company, and at least one other member of the company is a family member of a different partner;</w:t>
      </w:r>
    </w:p>
    <w:p w:rsidR="00000000" w:rsidRDefault="00B06724">
      <w:pPr>
        <w:pStyle w:val="paragraphsub"/>
      </w:pPr>
      <w:r>
        <w:tab/>
        <w:t>(v)</w:t>
      </w:r>
      <w:r>
        <w:tab/>
        <w:t>none of the partners is a member of the company, and the members of the company a</w:t>
      </w:r>
      <w:r>
        <w:t>re not all family members of the same partner and no other partner; or</w:t>
      </w:r>
    </w:p>
    <w:p w:rsidR="00000000" w:rsidRDefault="00B06724">
      <w:pPr>
        <w:pStyle w:val="paragraph"/>
      </w:pPr>
      <w:r>
        <w:tab/>
        <w:t>(d)</w:t>
      </w:r>
      <w:r>
        <w:tab/>
        <w:t>the company has more than one member, each of whom is:</w:t>
      </w:r>
    </w:p>
    <w:p w:rsidR="00000000" w:rsidRDefault="00B06724">
      <w:pPr>
        <w:pStyle w:val="paragraphsub"/>
      </w:pPr>
      <w:r>
        <w:tab/>
        <w:t>(i)</w:t>
      </w:r>
      <w:r>
        <w:tab/>
        <w:t>an individual who is a member of the GST group or proposed GST group; or</w:t>
      </w:r>
    </w:p>
    <w:p w:rsidR="00000000" w:rsidRDefault="00B06724">
      <w:pPr>
        <w:pStyle w:val="paragraphsub"/>
      </w:pPr>
      <w:r>
        <w:tab/>
        <w:t>(ii)</w:t>
      </w:r>
      <w:r>
        <w:tab/>
        <w:t>a family member of that individual; or</w:t>
      </w:r>
    </w:p>
    <w:p w:rsidR="00000000" w:rsidRDefault="00B06724">
      <w:pPr>
        <w:pStyle w:val="paragraph"/>
      </w:pPr>
      <w:r>
        <w:tab/>
      </w:r>
      <w:r>
        <w:t>(e)</w:t>
      </w:r>
      <w:r>
        <w:tab/>
        <w:t>a trust is a member of the GST group or proposed GST group, and distributions of income or capital of the trust are not made except to an entity that is:</w:t>
      </w:r>
    </w:p>
    <w:p w:rsidR="00000000" w:rsidRDefault="00B06724">
      <w:pPr>
        <w:pStyle w:val="paragraphsub"/>
      </w:pPr>
      <w:r>
        <w:tab/>
        <w:t>(i)</w:t>
      </w:r>
      <w:r>
        <w:tab/>
        <w:t>the company; or</w:t>
      </w:r>
    </w:p>
    <w:p w:rsidR="00000000" w:rsidRDefault="00B06724">
      <w:pPr>
        <w:pStyle w:val="paragraphsub"/>
      </w:pPr>
      <w:r>
        <w:tab/>
        <w:t>(ii)</w:t>
      </w:r>
      <w:r>
        <w:tab/>
        <w:t>any other company that is a member of the GST group or proposed GST gro</w:t>
      </w:r>
      <w:r>
        <w:t>up; or</w:t>
      </w:r>
    </w:p>
    <w:p w:rsidR="00000000" w:rsidRDefault="00B06724">
      <w:pPr>
        <w:pStyle w:val="paragraphsub"/>
      </w:pPr>
      <w:r>
        <w:tab/>
        <w:t>(iia)</w:t>
      </w:r>
      <w:r>
        <w:tab/>
        <w:t>a member of, or a family member of a member of, any company referred to in subparagraph (i) or (ii) that is a company to which subsection (1A) applies; or</w:t>
      </w:r>
    </w:p>
    <w:p w:rsidR="00000000" w:rsidRDefault="00B06724">
      <w:pPr>
        <w:pStyle w:val="paragraphsub"/>
      </w:pPr>
      <w:r>
        <w:tab/>
        <w:t>(iii)</w:t>
      </w:r>
      <w:r>
        <w:tab/>
        <w:t xml:space="preserve">a charitable institution, a trustee of a charitable fund or a </w:t>
      </w:r>
      <w:r>
        <w:rPr>
          <w:position w:val="6"/>
          <w:sz w:val="16"/>
          <w:szCs w:val="16"/>
        </w:rPr>
        <w:t>*</w:t>
      </w:r>
      <w:r>
        <w:t>gift</w:t>
      </w:r>
      <w:r>
        <w:noBreakHyphen/>
        <w:t>deductible e</w:t>
      </w:r>
      <w:r>
        <w:t>ntity.</w:t>
      </w:r>
    </w:p>
    <w:p w:rsidR="00000000" w:rsidRDefault="00B06724">
      <w:pPr>
        <w:pStyle w:val="subsection"/>
      </w:pPr>
      <w:r>
        <w:tab/>
        <w:t>(1A)</w:t>
      </w:r>
      <w:r>
        <w:tab/>
        <w:t>This subsection applies to a company if:</w:t>
      </w:r>
    </w:p>
    <w:p w:rsidR="00000000" w:rsidRDefault="00B06724">
      <w:pPr>
        <w:pStyle w:val="paragraph"/>
      </w:pPr>
      <w:r>
        <w:tab/>
        <w:t>(a)</w:t>
      </w:r>
      <w:r>
        <w:tab/>
        <w:t>the company has only one member; or</w:t>
      </w:r>
    </w:p>
    <w:p w:rsidR="00000000" w:rsidRDefault="00B06724">
      <w:pPr>
        <w:pStyle w:val="paragraph"/>
      </w:pPr>
      <w:r>
        <w:tab/>
        <w:t>(b)</w:t>
      </w:r>
      <w:r>
        <w:tab/>
        <w:t>the company has more than one member, and:</w:t>
      </w:r>
    </w:p>
    <w:p w:rsidR="00000000" w:rsidRDefault="00B06724">
      <w:pPr>
        <w:pStyle w:val="paragraphsub"/>
      </w:pPr>
      <w:r>
        <w:tab/>
        <w:t>(i)</w:t>
      </w:r>
      <w:r>
        <w:tab/>
        <w:t>at least 2 of the members are beneficiaries of the trust in question (either directly, or indirectly through</w:t>
      </w:r>
      <w:r>
        <w:t xml:space="preserve"> one or more interposed trusts); or</w:t>
      </w:r>
    </w:p>
    <w:p w:rsidR="00000000" w:rsidRDefault="00B06724">
      <w:pPr>
        <w:pStyle w:val="paragraphsub"/>
      </w:pPr>
      <w:r>
        <w:tab/>
        <w:t>(ii)</w:t>
      </w:r>
      <w:r>
        <w:tab/>
        <w:t xml:space="preserve">one of the members is such a beneficiary, and at least one other such beneficiary is a </w:t>
      </w:r>
      <w:r>
        <w:rPr>
          <w:position w:val="6"/>
          <w:sz w:val="16"/>
          <w:szCs w:val="16"/>
        </w:rPr>
        <w:t>*</w:t>
      </w:r>
      <w:r>
        <w:t>family member of a different member of the company; or</w:t>
      </w:r>
    </w:p>
    <w:p w:rsidR="00000000" w:rsidRDefault="00B06724">
      <w:pPr>
        <w:pStyle w:val="paragraphsub"/>
      </w:pPr>
      <w:r>
        <w:tab/>
        <w:t>(iii)</w:t>
      </w:r>
      <w:r>
        <w:tab/>
        <w:t>none of the members is such a beneficiary, and those family memb</w:t>
      </w:r>
      <w:r>
        <w:t>ers (of the members of the company) who are such beneficiaries are not all family members of the same member of the company and no other member.</w:t>
      </w:r>
    </w:p>
    <w:p w:rsidR="00000000" w:rsidRDefault="00B06724">
      <w:pPr>
        <w:pStyle w:val="subsection"/>
      </w:pPr>
      <w:r>
        <w:tab/>
        <w:t>(2)</w:t>
      </w:r>
      <w:r>
        <w:tab/>
        <w:t xml:space="preserve">A person is a </w:t>
      </w:r>
      <w:r>
        <w:rPr>
          <w:b/>
          <w:bCs/>
          <w:i/>
          <w:iCs/>
        </w:rPr>
        <w:t>family member</w:t>
      </w:r>
      <w:r>
        <w:t xml:space="preserve"> of an individual if the individual’s family, within the meaning of section 272</w:t>
      </w:r>
      <w:r>
        <w:noBreakHyphen/>
        <w:t xml:space="preserve">95 of Schedule 2F to the </w:t>
      </w:r>
      <w:r>
        <w:rPr>
          <w:position w:val="6"/>
          <w:sz w:val="16"/>
          <w:szCs w:val="16"/>
        </w:rPr>
        <w:t>*</w:t>
      </w:r>
      <w:r>
        <w:t>ITAA 1936, includes that person. There are no family members of an entity that is not an individual.</w:t>
      </w:r>
    </w:p>
    <w:p w:rsidR="00000000" w:rsidRDefault="00B06724">
      <w:pPr>
        <w:pStyle w:val="Heading4"/>
      </w:pPr>
      <w:bookmarkStart w:id="297" w:name="_Toc90898941"/>
      <w:r>
        <w:rPr>
          <w:rStyle w:val="CharSubdNo"/>
        </w:rPr>
        <w:t>Subdivision 48</w:t>
      </w:r>
      <w:r>
        <w:rPr>
          <w:rStyle w:val="CharSubdNo"/>
        </w:rPr>
        <w:noBreakHyphen/>
        <w:t>B</w:t>
      </w:r>
      <w:r>
        <w:t>—</w:t>
      </w:r>
      <w:r>
        <w:rPr>
          <w:rStyle w:val="CharSubdText"/>
        </w:rPr>
        <w:t>Consequences of approval of GST groups</w:t>
      </w:r>
      <w:bookmarkEnd w:id="297"/>
    </w:p>
    <w:p w:rsidR="00000000" w:rsidRDefault="00B06724">
      <w:pPr>
        <w:pStyle w:val="Heading5"/>
      </w:pPr>
      <w:bookmarkStart w:id="298" w:name="_Toc90898942"/>
      <w:r>
        <w:rPr>
          <w:rStyle w:val="CharSectno"/>
        </w:rPr>
        <w:t>48</w:t>
      </w:r>
      <w:r>
        <w:rPr>
          <w:rStyle w:val="CharSectno"/>
        </w:rPr>
        <w:noBreakHyphen/>
        <w:t>40</w:t>
      </w:r>
      <w:r>
        <w:t xml:space="preserve">  Who is liable for GST</w:t>
      </w:r>
      <w:bookmarkEnd w:id="298"/>
    </w:p>
    <w:p w:rsidR="00000000" w:rsidRDefault="00B06724">
      <w:pPr>
        <w:pStyle w:val="subsection"/>
      </w:pPr>
      <w:r>
        <w:tab/>
        <w:t>(1)</w:t>
      </w:r>
      <w:r>
        <w:tab/>
        <w:t xml:space="preserve">GST payable on any </w:t>
      </w:r>
      <w:r>
        <w:rPr>
          <w:position w:val="6"/>
          <w:sz w:val="16"/>
          <w:szCs w:val="16"/>
        </w:rPr>
        <w:t>*</w:t>
      </w:r>
      <w:r>
        <w:t xml:space="preserve">taxable supply or </w:t>
      </w:r>
      <w:r>
        <w:rPr>
          <w:position w:val="6"/>
          <w:sz w:val="16"/>
          <w:szCs w:val="16"/>
        </w:rPr>
        <w:t>*</w:t>
      </w:r>
      <w:r>
        <w:t xml:space="preserve">taxable importation that a </w:t>
      </w:r>
      <w:r>
        <w:rPr>
          <w:position w:val="6"/>
          <w:sz w:val="16"/>
          <w:szCs w:val="16"/>
        </w:rPr>
        <w:t>*</w:t>
      </w:r>
      <w:r>
        <w:t xml:space="preserve">member of a </w:t>
      </w:r>
      <w:r>
        <w:rPr>
          <w:position w:val="6"/>
          <w:sz w:val="16"/>
          <w:szCs w:val="16"/>
        </w:rPr>
        <w:t>*</w:t>
      </w:r>
      <w:r>
        <w:t>GST group makes:</w:t>
      </w:r>
    </w:p>
    <w:p w:rsidR="00000000" w:rsidRDefault="00B06724">
      <w:pPr>
        <w:pStyle w:val="paragraph"/>
      </w:pPr>
      <w:r>
        <w:tab/>
        <w:t>(a)</w:t>
      </w:r>
      <w:r>
        <w:tab/>
        <w:t xml:space="preserve">is payable by the </w:t>
      </w:r>
      <w:r>
        <w:rPr>
          <w:position w:val="6"/>
          <w:sz w:val="16"/>
          <w:szCs w:val="16"/>
        </w:rPr>
        <w:t>*</w:t>
      </w:r>
      <w:r>
        <w:t>representative member; and</w:t>
      </w:r>
    </w:p>
    <w:p w:rsidR="00000000" w:rsidRDefault="00B06724">
      <w:pPr>
        <w:pStyle w:val="paragraph"/>
      </w:pPr>
      <w:r>
        <w:tab/>
        <w:t>(b)</w:t>
      </w:r>
      <w:r>
        <w:tab/>
        <w:t>is not payable by the member that made it (unless the member is the representative member).</w:t>
      </w:r>
    </w:p>
    <w:p w:rsidR="00000000" w:rsidRDefault="00B06724">
      <w:pPr>
        <w:pStyle w:val="subsection"/>
      </w:pPr>
      <w:r>
        <w:tab/>
      </w:r>
      <w:r>
        <w:t>(2)</w:t>
      </w:r>
      <w:r>
        <w:tab/>
        <w:t>However:</w:t>
      </w:r>
    </w:p>
    <w:p w:rsidR="00000000" w:rsidRDefault="00B06724">
      <w:pPr>
        <w:pStyle w:val="paragraph"/>
      </w:pPr>
      <w:r>
        <w:tab/>
        <w:t>(a)</w:t>
      </w:r>
      <w:r>
        <w:tab/>
        <w:t xml:space="preserve">a supply that an entity makes to another </w:t>
      </w:r>
      <w:r>
        <w:rPr>
          <w:position w:val="6"/>
          <w:sz w:val="16"/>
          <w:szCs w:val="16"/>
        </w:rPr>
        <w:t>*</w:t>
      </w:r>
      <w:r>
        <w:t xml:space="preserve">member of the same </w:t>
      </w:r>
      <w:r>
        <w:rPr>
          <w:position w:val="6"/>
          <w:sz w:val="16"/>
          <w:szCs w:val="16"/>
        </w:rPr>
        <w:t>*</w:t>
      </w:r>
      <w:r>
        <w:t xml:space="preserve">GST group is treated as if it were not a </w:t>
      </w:r>
      <w:r>
        <w:rPr>
          <w:position w:val="6"/>
          <w:sz w:val="16"/>
          <w:szCs w:val="16"/>
        </w:rPr>
        <w:t>*</w:t>
      </w:r>
      <w:r>
        <w:t>taxable supply, unless:</w:t>
      </w:r>
    </w:p>
    <w:p w:rsidR="00000000" w:rsidRDefault="00B06724">
      <w:pPr>
        <w:pStyle w:val="paragraphsub"/>
      </w:pPr>
      <w:r>
        <w:tab/>
        <w:t>(i)</w:t>
      </w:r>
      <w:r>
        <w:tab/>
        <w:t xml:space="preserve">it is a taxable supply because of Division 84 (which is about offshore supplies other than goods or real </w:t>
      </w:r>
      <w:r>
        <w:t>property); or</w:t>
      </w:r>
    </w:p>
    <w:p w:rsidR="00000000" w:rsidRDefault="00B06724">
      <w:pPr>
        <w:pStyle w:val="paragraphsub"/>
      </w:pPr>
      <w:r>
        <w:tab/>
        <w:t>(ii)</w:t>
      </w:r>
      <w:r>
        <w:tab/>
        <w:t xml:space="preserve">the entity is a participant in a </w:t>
      </w:r>
      <w:r>
        <w:rPr>
          <w:position w:val="6"/>
          <w:sz w:val="16"/>
          <w:szCs w:val="16"/>
        </w:rPr>
        <w:t>*</w:t>
      </w:r>
      <w:r>
        <w:t xml:space="preserve">GST joint venture and acquired the thing supplied from the </w:t>
      </w:r>
      <w:r>
        <w:rPr>
          <w:position w:val="6"/>
          <w:sz w:val="16"/>
          <w:szCs w:val="16"/>
        </w:rPr>
        <w:t>*</w:t>
      </w:r>
      <w:r>
        <w:t>joint venture operator for the joint venture; and</w:t>
      </w:r>
    </w:p>
    <w:p w:rsidR="00000000" w:rsidRDefault="00B06724">
      <w:pPr>
        <w:pStyle w:val="paragraph"/>
      </w:pPr>
      <w:r>
        <w:tab/>
        <w:t>(b)</w:t>
      </w:r>
      <w:r>
        <w:tab/>
        <w:t xml:space="preserve">this section only applies to GST payable on a </w:t>
      </w:r>
      <w:r>
        <w:rPr>
          <w:position w:val="6"/>
          <w:sz w:val="16"/>
          <w:szCs w:val="16"/>
        </w:rPr>
        <w:t>*</w:t>
      </w:r>
      <w:r>
        <w:t>taxable importation made, by a member of</w:t>
      </w:r>
      <w:r>
        <w:t xml:space="preserve"> the GST group other than the </w:t>
      </w:r>
      <w:r>
        <w:rPr>
          <w:position w:val="6"/>
          <w:sz w:val="16"/>
          <w:szCs w:val="16"/>
        </w:rPr>
        <w:t>*</w:t>
      </w:r>
      <w:r>
        <w:t xml:space="preserve">representative member, if the GST on the importation is payable at a time when GST on </w:t>
      </w:r>
      <w:r>
        <w:rPr>
          <w:position w:val="6"/>
          <w:sz w:val="16"/>
          <w:szCs w:val="16"/>
        </w:rPr>
        <w:t>*</w:t>
      </w:r>
      <w:r>
        <w:t>taxable supplies is normally payable by the representative member.</w:t>
      </w:r>
    </w:p>
    <w:p w:rsidR="00000000" w:rsidRDefault="00B06724">
      <w:pPr>
        <w:pStyle w:val="subsection"/>
      </w:pPr>
      <w:r>
        <w:tab/>
        <w:t>(3)</w:t>
      </w:r>
      <w:r>
        <w:tab/>
        <w:t>This section has effect despite sections 9</w:t>
      </w:r>
      <w:r>
        <w:noBreakHyphen/>
        <w:t>40 and 13</w:t>
      </w:r>
      <w:r>
        <w:noBreakHyphen/>
        <w:t>15 (which are</w:t>
      </w:r>
      <w:r>
        <w:t xml:space="preserve"> about liability for GST).</w:t>
      </w:r>
    </w:p>
    <w:p w:rsidR="00000000" w:rsidRDefault="00B06724">
      <w:pPr>
        <w:pStyle w:val="Heading5"/>
      </w:pPr>
      <w:bookmarkStart w:id="299" w:name="_Toc90898943"/>
      <w:r>
        <w:rPr>
          <w:rStyle w:val="CharSectno"/>
        </w:rPr>
        <w:t>48</w:t>
      </w:r>
      <w:r>
        <w:rPr>
          <w:rStyle w:val="CharSectno"/>
        </w:rPr>
        <w:noBreakHyphen/>
        <w:t>45</w:t>
      </w:r>
      <w:r>
        <w:t xml:space="preserve">  Who is entitled to input tax credits</w:t>
      </w:r>
      <w:bookmarkEnd w:id="299"/>
    </w:p>
    <w:p w:rsidR="00000000" w:rsidRDefault="00B06724">
      <w:pPr>
        <w:pStyle w:val="subsection"/>
      </w:pPr>
      <w:r>
        <w:tab/>
        <w:t>(1)</w:t>
      </w:r>
      <w:r>
        <w:tab/>
        <w:t xml:space="preserve">If a </w:t>
      </w:r>
      <w:r>
        <w:rPr>
          <w:position w:val="6"/>
          <w:sz w:val="16"/>
          <w:szCs w:val="16"/>
        </w:rPr>
        <w:t>*</w:t>
      </w:r>
      <w:r>
        <w:t xml:space="preserve">member of a </w:t>
      </w:r>
      <w:r>
        <w:rPr>
          <w:position w:val="6"/>
          <w:sz w:val="16"/>
          <w:szCs w:val="16"/>
        </w:rPr>
        <w:t>*</w:t>
      </w:r>
      <w:r>
        <w:t xml:space="preserve">GST group makes a </w:t>
      </w:r>
      <w:r>
        <w:rPr>
          <w:position w:val="6"/>
          <w:sz w:val="16"/>
          <w:szCs w:val="16"/>
        </w:rPr>
        <w:t>*</w:t>
      </w:r>
      <w:r>
        <w:t xml:space="preserve">creditable acquisition or </w:t>
      </w:r>
      <w:r>
        <w:rPr>
          <w:position w:val="6"/>
          <w:sz w:val="16"/>
          <w:szCs w:val="16"/>
        </w:rPr>
        <w:t>*</w:t>
      </w:r>
      <w:r>
        <w:t>creditable importation:</w:t>
      </w:r>
    </w:p>
    <w:p w:rsidR="00000000" w:rsidRDefault="00B06724">
      <w:pPr>
        <w:pStyle w:val="paragraph"/>
      </w:pPr>
      <w:r>
        <w:tab/>
        <w:t>(a)</w:t>
      </w:r>
      <w:r>
        <w:tab/>
        <w:t xml:space="preserve">the </w:t>
      </w:r>
      <w:r>
        <w:rPr>
          <w:position w:val="6"/>
          <w:sz w:val="16"/>
          <w:szCs w:val="16"/>
        </w:rPr>
        <w:t>*</w:t>
      </w:r>
      <w:r>
        <w:t>representative member is entitled to the input tax credit on the acquisition or importation; and</w:t>
      </w:r>
    </w:p>
    <w:p w:rsidR="00000000" w:rsidRDefault="00B06724">
      <w:pPr>
        <w:pStyle w:val="paragraph"/>
      </w:pPr>
      <w:r>
        <w:tab/>
        <w:t>(b)</w:t>
      </w:r>
      <w:r>
        <w:tab/>
        <w:t>the member making the acquisition or importation is not entitled to the input tax credit on the acquisition or importation (unless the member is the repre</w:t>
      </w:r>
      <w:r>
        <w:t>sentative member).</w:t>
      </w:r>
    </w:p>
    <w:p w:rsidR="00000000" w:rsidRDefault="00B06724">
      <w:pPr>
        <w:pStyle w:val="subsection"/>
      </w:pPr>
      <w:r>
        <w:tab/>
        <w:t>(2)</w:t>
      </w:r>
      <w:r>
        <w:tab/>
        <w:t xml:space="preserve">In deciding, for the purposes of subsection (1), whether an acquisition or importation by a </w:t>
      </w:r>
      <w:r>
        <w:rPr>
          <w:position w:val="6"/>
          <w:sz w:val="16"/>
          <w:szCs w:val="16"/>
        </w:rPr>
        <w:t>*</w:t>
      </w:r>
      <w:r>
        <w:t xml:space="preserve">member of a </w:t>
      </w:r>
      <w:r>
        <w:rPr>
          <w:position w:val="6"/>
          <w:sz w:val="16"/>
          <w:szCs w:val="16"/>
        </w:rPr>
        <w:t>*</w:t>
      </w:r>
      <w:r>
        <w:t xml:space="preserve">GST group is a </w:t>
      </w:r>
      <w:r>
        <w:rPr>
          <w:position w:val="6"/>
          <w:sz w:val="16"/>
          <w:szCs w:val="16"/>
        </w:rPr>
        <w:t>*</w:t>
      </w:r>
      <w:r>
        <w:t xml:space="preserve">creditable acquisition or </w:t>
      </w:r>
      <w:r>
        <w:rPr>
          <w:position w:val="6"/>
          <w:sz w:val="16"/>
          <w:szCs w:val="16"/>
        </w:rPr>
        <w:t>*</w:t>
      </w:r>
      <w:r>
        <w:t>creditable importation, the acquisition or importation is treated as being solely o</w:t>
      </w:r>
      <w:r>
        <w:t xml:space="preserve">r partly for a </w:t>
      </w:r>
      <w:r>
        <w:rPr>
          <w:position w:val="6"/>
          <w:sz w:val="16"/>
          <w:szCs w:val="16"/>
        </w:rPr>
        <w:t>*</w:t>
      </w:r>
      <w:r>
        <w:t>creditable purpose if, and only if, it would be so treated if:</w:t>
      </w:r>
    </w:p>
    <w:p w:rsidR="00000000" w:rsidRDefault="00B06724">
      <w:pPr>
        <w:pStyle w:val="paragraph"/>
      </w:pPr>
      <w:r>
        <w:tab/>
        <w:t>(a)</w:t>
      </w:r>
      <w:r>
        <w:tab/>
        <w:t>the GST group were treated as a single entity; and</w:t>
      </w:r>
    </w:p>
    <w:p w:rsidR="00000000" w:rsidRDefault="00B06724">
      <w:pPr>
        <w:pStyle w:val="paragraph"/>
      </w:pPr>
      <w:r>
        <w:tab/>
        <w:t>(b)</w:t>
      </w:r>
      <w:r>
        <w:tab/>
        <w:t>the GST group were not treated as a number of entities corresponding to the members of the GST group.</w:t>
      </w:r>
    </w:p>
    <w:p w:rsidR="00000000" w:rsidRDefault="00B06724">
      <w:pPr>
        <w:pStyle w:val="subsection"/>
      </w:pPr>
      <w:r>
        <w:tab/>
        <w:t>(3)</w:t>
      </w:r>
      <w:r>
        <w:tab/>
        <w:t xml:space="preserve">However, </w:t>
      </w:r>
      <w:r>
        <w:t xml:space="preserve">an acquisition that an entity makes from another </w:t>
      </w:r>
      <w:r>
        <w:rPr>
          <w:position w:val="6"/>
          <w:sz w:val="16"/>
          <w:szCs w:val="16"/>
        </w:rPr>
        <w:t>*</w:t>
      </w:r>
      <w:r>
        <w:t xml:space="preserve">member of the same </w:t>
      </w:r>
      <w:r>
        <w:rPr>
          <w:position w:val="6"/>
          <w:sz w:val="16"/>
          <w:szCs w:val="16"/>
        </w:rPr>
        <w:t>*</w:t>
      </w:r>
      <w:r>
        <w:t xml:space="preserve">GST group is not a </w:t>
      </w:r>
      <w:r>
        <w:rPr>
          <w:position w:val="6"/>
          <w:sz w:val="16"/>
          <w:szCs w:val="16"/>
        </w:rPr>
        <w:t>*</w:t>
      </w:r>
      <w:r>
        <w:t xml:space="preserve">creditable acquisition unless the supply of the thing acquired by the entity was a </w:t>
      </w:r>
      <w:r>
        <w:rPr>
          <w:position w:val="6"/>
          <w:sz w:val="16"/>
          <w:szCs w:val="16"/>
        </w:rPr>
        <w:t>*</w:t>
      </w:r>
      <w:r>
        <w:t>taxable supply because of Division </w:t>
      </w:r>
      <w:r>
        <w:t>84 (which is about offshore supplies other than goods or real property).</w:t>
      </w:r>
    </w:p>
    <w:p w:rsidR="00000000" w:rsidRDefault="00B06724">
      <w:pPr>
        <w:pStyle w:val="subsection"/>
      </w:pPr>
      <w:r>
        <w:tab/>
        <w:t>(4)</w:t>
      </w:r>
      <w:r>
        <w:tab/>
        <w:t>This section has effect despite sections 11</w:t>
      </w:r>
      <w:r>
        <w:noBreakHyphen/>
        <w:t>5 and 15</w:t>
      </w:r>
      <w:r>
        <w:noBreakHyphen/>
        <w:t>5 (which are about what are creditable acquisitions and creditable importations), and sections 11</w:t>
      </w:r>
      <w:r>
        <w:noBreakHyphen/>
        <w:t>20 and 15</w:t>
      </w:r>
      <w:r>
        <w:noBreakHyphen/>
        <w:t>15 (which are abo</w:t>
      </w:r>
      <w:r>
        <w:t>ut who is entitled to input tax credits).</w:t>
      </w:r>
    </w:p>
    <w:p w:rsidR="00000000" w:rsidRDefault="00B06724">
      <w:pPr>
        <w:pStyle w:val="Heading5"/>
      </w:pPr>
      <w:bookmarkStart w:id="300" w:name="_Toc90898944"/>
      <w:r>
        <w:rPr>
          <w:rStyle w:val="CharSectno"/>
        </w:rPr>
        <w:t>48</w:t>
      </w:r>
      <w:r>
        <w:rPr>
          <w:rStyle w:val="CharSectno"/>
        </w:rPr>
        <w:noBreakHyphen/>
        <w:t>50</w:t>
      </w:r>
      <w:r>
        <w:t xml:space="preserve">  Adjustments</w:t>
      </w:r>
      <w:bookmarkEnd w:id="300"/>
    </w:p>
    <w:p w:rsidR="00000000" w:rsidRDefault="00B06724">
      <w:pPr>
        <w:pStyle w:val="subsection"/>
      </w:pPr>
      <w:r>
        <w:tab/>
        <w:t>(1)</w:t>
      </w:r>
      <w:r>
        <w:tab/>
        <w:t xml:space="preserve">Any </w:t>
      </w:r>
      <w:r>
        <w:rPr>
          <w:position w:val="6"/>
          <w:sz w:val="16"/>
          <w:szCs w:val="16"/>
        </w:rPr>
        <w:t>*</w:t>
      </w:r>
      <w:r>
        <w:t xml:space="preserve">adjustment that a </w:t>
      </w:r>
      <w:r>
        <w:rPr>
          <w:position w:val="6"/>
          <w:sz w:val="16"/>
          <w:szCs w:val="16"/>
        </w:rPr>
        <w:t>*</w:t>
      </w:r>
      <w:r>
        <w:t xml:space="preserve">member of a </w:t>
      </w:r>
      <w:r>
        <w:rPr>
          <w:position w:val="6"/>
          <w:sz w:val="16"/>
          <w:szCs w:val="16"/>
        </w:rPr>
        <w:t>*</w:t>
      </w:r>
      <w:r>
        <w:t>GST group has is to be treated as if:</w:t>
      </w:r>
    </w:p>
    <w:p w:rsidR="00000000" w:rsidRDefault="00B06724">
      <w:pPr>
        <w:pStyle w:val="paragraph"/>
      </w:pPr>
      <w:r>
        <w:tab/>
        <w:t>(a)</w:t>
      </w:r>
      <w:r>
        <w:tab/>
        <w:t xml:space="preserve">that member did not have the adjustment (unless that member is the </w:t>
      </w:r>
      <w:r>
        <w:rPr>
          <w:position w:val="6"/>
          <w:sz w:val="16"/>
          <w:szCs w:val="16"/>
        </w:rPr>
        <w:t>*</w:t>
      </w:r>
      <w:r>
        <w:t>representative mem</w:t>
      </w:r>
      <w:r>
        <w:t>ber); and</w:t>
      </w:r>
    </w:p>
    <w:p w:rsidR="00000000" w:rsidRDefault="00B06724">
      <w:pPr>
        <w:pStyle w:val="paragraph"/>
      </w:pPr>
      <w:r>
        <w:tab/>
        <w:t>(b)</w:t>
      </w:r>
      <w:r>
        <w:tab/>
        <w:t>the representative member had the adjustment.</w:t>
      </w:r>
    </w:p>
    <w:p w:rsidR="00000000" w:rsidRDefault="00B06724">
      <w:pPr>
        <w:pStyle w:val="subsection"/>
      </w:pPr>
      <w:r>
        <w:tab/>
        <w:t>(2)</w:t>
      </w:r>
      <w:r>
        <w:tab/>
        <w:t>This section has effect despite section 17</w:t>
      </w:r>
      <w:r>
        <w:noBreakHyphen/>
        <w:t>10 (which is about the effect of adjustments on net amounts).</w:t>
      </w:r>
    </w:p>
    <w:p w:rsidR="00000000" w:rsidRDefault="00B06724">
      <w:pPr>
        <w:pStyle w:val="Heading5"/>
      </w:pPr>
      <w:bookmarkStart w:id="301" w:name="_Toc90898945"/>
      <w:r>
        <w:rPr>
          <w:rStyle w:val="CharSectno"/>
        </w:rPr>
        <w:t>48</w:t>
      </w:r>
      <w:r>
        <w:rPr>
          <w:rStyle w:val="CharSectno"/>
        </w:rPr>
        <w:noBreakHyphen/>
        <w:t>55</w:t>
      </w:r>
      <w:r>
        <w:t xml:space="preserve">  GST groups treated as single entities for certain purposes</w:t>
      </w:r>
      <w:bookmarkEnd w:id="301"/>
    </w:p>
    <w:p w:rsidR="00000000" w:rsidRDefault="00B06724">
      <w:pPr>
        <w:pStyle w:val="subsection"/>
      </w:pPr>
      <w:r>
        <w:tab/>
        <w:t>(1)</w:t>
      </w:r>
      <w:r>
        <w:tab/>
        <w:t>Despite sections 48</w:t>
      </w:r>
      <w:r>
        <w:noBreakHyphen/>
        <w:t>45 and 48</w:t>
      </w:r>
      <w:r>
        <w:noBreakHyphen/>
        <w:t xml:space="preserve">50, a </w:t>
      </w:r>
      <w:r>
        <w:rPr>
          <w:position w:val="6"/>
          <w:sz w:val="16"/>
          <w:szCs w:val="16"/>
        </w:rPr>
        <w:t>*</w:t>
      </w:r>
      <w:r>
        <w:t xml:space="preserve">GST group is treated as a single entity, and not as a number of entities corresponding to the </w:t>
      </w:r>
      <w:r>
        <w:rPr>
          <w:position w:val="6"/>
          <w:sz w:val="16"/>
          <w:szCs w:val="16"/>
        </w:rPr>
        <w:t>*</w:t>
      </w:r>
      <w:r>
        <w:t>members of the GST group, for the purposes of working out:</w:t>
      </w:r>
    </w:p>
    <w:p w:rsidR="00000000" w:rsidRDefault="00B06724">
      <w:pPr>
        <w:pStyle w:val="paragraph"/>
      </w:pPr>
      <w:r>
        <w:tab/>
        <w:t>(a)</w:t>
      </w:r>
      <w:r>
        <w:tab/>
        <w:t xml:space="preserve">the amounts of any input tax credits to which the </w:t>
      </w:r>
      <w:r>
        <w:rPr>
          <w:position w:val="6"/>
          <w:sz w:val="16"/>
          <w:szCs w:val="16"/>
        </w:rPr>
        <w:t>*</w:t>
      </w:r>
      <w:r>
        <w:t>representative member is entitled; and</w:t>
      </w:r>
    </w:p>
    <w:p w:rsidR="00000000" w:rsidRDefault="00B06724">
      <w:pPr>
        <w:pStyle w:val="paragraph"/>
      </w:pPr>
      <w:r>
        <w:tab/>
        <w:t>(b)</w:t>
      </w:r>
      <w:r>
        <w:tab/>
        <w:t xml:space="preserve">whether the representative member has any </w:t>
      </w:r>
      <w:r>
        <w:rPr>
          <w:position w:val="6"/>
          <w:sz w:val="16"/>
          <w:szCs w:val="16"/>
        </w:rPr>
        <w:t>*</w:t>
      </w:r>
      <w:r>
        <w:t>adjustments; and</w:t>
      </w:r>
    </w:p>
    <w:p w:rsidR="00000000" w:rsidRDefault="00B06724">
      <w:pPr>
        <w:pStyle w:val="paragraph"/>
      </w:pPr>
      <w:r>
        <w:tab/>
        <w:t>(c)</w:t>
      </w:r>
      <w:r>
        <w:tab/>
        <w:t>the amounts of any such adjustments.</w:t>
      </w:r>
    </w:p>
    <w:p w:rsidR="00000000" w:rsidRDefault="00B06724">
      <w:pPr>
        <w:pStyle w:val="subsection"/>
      </w:pPr>
      <w:r>
        <w:tab/>
        <w:t>(2)</w:t>
      </w:r>
      <w:r>
        <w:tab/>
        <w:t>This section has effect despite section 11</w:t>
      </w:r>
      <w:r>
        <w:noBreakHyphen/>
        <w:t>25 (which is about the amount of input tax credits) and secti</w:t>
      </w:r>
      <w:r>
        <w:t>on 17</w:t>
      </w:r>
      <w:r>
        <w:noBreakHyphen/>
        <w:t>10 (which is about the effect of adjustments on net amounts).</w:t>
      </w:r>
    </w:p>
    <w:p w:rsidR="00000000" w:rsidRDefault="00B06724">
      <w:pPr>
        <w:pStyle w:val="Heading5"/>
      </w:pPr>
      <w:bookmarkStart w:id="302" w:name="_Toc90898946"/>
      <w:r>
        <w:rPr>
          <w:rStyle w:val="CharSectno"/>
        </w:rPr>
        <w:t>48</w:t>
      </w:r>
      <w:r>
        <w:rPr>
          <w:rStyle w:val="CharSectno"/>
        </w:rPr>
        <w:noBreakHyphen/>
        <w:t>60</w:t>
      </w:r>
      <w:r>
        <w:t xml:space="preserve">  GST returns</w:t>
      </w:r>
      <w:bookmarkEnd w:id="302"/>
    </w:p>
    <w:p w:rsidR="00000000" w:rsidRDefault="00B06724">
      <w:pPr>
        <w:pStyle w:val="subsection"/>
      </w:pPr>
      <w:r>
        <w:tab/>
        <w:t>(1)</w:t>
      </w:r>
      <w:r>
        <w:tab/>
        <w:t xml:space="preserve">If you are a </w:t>
      </w:r>
      <w:r>
        <w:rPr>
          <w:position w:val="6"/>
          <w:sz w:val="16"/>
          <w:szCs w:val="16"/>
        </w:rPr>
        <w:t>*</w:t>
      </w:r>
      <w:r>
        <w:t xml:space="preserve">member of a </w:t>
      </w:r>
      <w:r>
        <w:rPr>
          <w:position w:val="6"/>
          <w:sz w:val="16"/>
          <w:szCs w:val="16"/>
        </w:rPr>
        <w:t>*</w:t>
      </w:r>
      <w:r>
        <w:t xml:space="preserve">GST group during the whole of a tax period, you are not required to give to the Commissioner a </w:t>
      </w:r>
      <w:r>
        <w:rPr>
          <w:position w:val="6"/>
          <w:sz w:val="16"/>
          <w:szCs w:val="16"/>
        </w:rPr>
        <w:t>*</w:t>
      </w:r>
      <w:r>
        <w:t>GST return for th</w:t>
      </w:r>
      <w:r>
        <w:t xml:space="preserve">at tax period, unless you are the </w:t>
      </w:r>
      <w:r>
        <w:rPr>
          <w:position w:val="6"/>
          <w:sz w:val="16"/>
          <w:szCs w:val="16"/>
        </w:rPr>
        <w:t>*</w:t>
      </w:r>
      <w:r>
        <w:t>representative member of the group during that period.</w:t>
      </w:r>
    </w:p>
    <w:p w:rsidR="00000000" w:rsidRDefault="00B06724">
      <w:pPr>
        <w:pStyle w:val="subsection"/>
      </w:pPr>
      <w:r>
        <w:tab/>
        <w:t>(2)</w:t>
      </w:r>
      <w:r>
        <w:tab/>
        <w:t>This section has effect despite section 31</w:t>
      </w:r>
      <w:r>
        <w:noBreakHyphen/>
        <w:t>5 (which is about who must give GST returns).</w:t>
      </w:r>
    </w:p>
    <w:p w:rsidR="00000000" w:rsidRDefault="00B06724">
      <w:pPr>
        <w:pStyle w:val="Heading4"/>
      </w:pPr>
      <w:bookmarkStart w:id="303" w:name="_Toc90898947"/>
      <w:r>
        <w:rPr>
          <w:rStyle w:val="CharSubdNo"/>
        </w:rPr>
        <w:t>Subdivision 48</w:t>
      </w:r>
      <w:r>
        <w:rPr>
          <w:rStyle w:val="CharSubdNo"/>
        </w:rPr>
        <w:noBreakHyphen/>
        <w:t>C</w:t>
      </w:r>
      <w:r>
        <w:t>—</w:t>
      </w:r>
      <w:r>
        <w:rPr>
          <w:rStyle w:val="CharSubdText"/>
        </w:rPr>
        <w:t>Administrative matters</w:t>
      </w:r>
      <w:bookmarkEnd w:id="303"/>
    </w:p>
    <w:p w:rsidR="00000000" w:rsidRDefault="00B06724">
      <w:pPr>
        <w:pStyle w:val="Heading5"/>
      </w:pPr>
      <w:bookmarkStart w:id="304" w:name="_Toc90898948"/>
      <w:r>
        <w:rPr>
          <w:rStyle w:val="CharSectno"/>
        </w:rPr>
        <w:t>48</w:t>
      </w:r>
      <w:r>
        <w:rPr>
          <w:rStyle w:val="CharSectno"/>
        </w:rPr>
        <w:noBreakHyphen/>
        <w:t>70</w:t>
      </w:r>
      <w:r>
        <w:t xml:space="preserve">  Changing the membership etc. of GST groups</w:t>
      </w:r>
      <w:bookmarkEnd w:id="304"/>
    </w:p>
    <w:p w:rsidR="00000000" w:rsidRDefault="00B06724">
      <w:pPr>
        <w:pStyle w:val="SubsectionHead"/>
      </w:pPr>
      <w:r>
        <w:t>Changes made on application</w:t>
      </w:r>
    </w:p>
    <w:p w:rsidR="00000000" w:rsidRDefault="00B06724">
      <w:pPr>
        <w:pStyle w:val="subsection"/>
      </w:pPr>
      <w:r>
        <w:tab/>
        <w:t>(1)</w:t>
      </w:r>
      <w:r>
        <w:tab/>
        <w:t xml:space="preserve">The Commissioner must, if the </w:t>
      </w:r>
      <w:r>
        <w:rPr>
          <w:position w:val="6"/>
          <w:sz w:val="16"/>
          <w:szCs w:val="16"/>
        </w:rPr>
        <w:t>*</w:t>
      </w:r>
      <w:r>
        <w:t xml:space="preserve">representative member of a </w:t>
      </w:r>
      <w:r>
        <w:rPr>
          <w:position w:val="6"/>
          <w:sz w:val="16"/>
          <w:szCs w:val="16"/>
        </w:rPr>
        <w:t>*</w:t>
      </w:r>
      <w:r>
        <w:t xml:space="preserve">GST group applies to the Commissioner in the </w:t>
      </w:r>
      <w:r>
        <w:rPr>
          <w:position w:val="6"/>
          <w:sz w:val="16"/>
          <w:szCs w:val="16"/>
        </w:rPr>
        <w:t>*</w:t>
      </w:r>
      <w:r>
        <w:t>approved form, do one or more of these (as requested</w:t>
      </w:r>
      <w:r>
        <w:t xml:space="preserve"> in the application):</w:t>
      </w:r>
    </w:p>
    <w:p w:rsidR="00000000" w:rsidRDefault="00B06724">
      <w:pPr>
        <w:pStyle w:val="paragraph"/>
      </w:pPr>
      <w:r>
        <w:tab/>
        <w:t>(a)</w:t>
      </w:r>
      <w:r>
        <w:tab/>
        <w:t xml:space="preserve">approve, as an additional </w:t>
      </w:r>
      <w:r>
        <w:rPr>
          <w:position w:val="6"/>
          <w:sz w:val="16"/>
          <w:szCs w:val="16"/>
        </w:rPr>
        <w:t>*</w:t>
      </w:r>
      <w:r>
        <w:t xml:space="preserve">member of the GST group, another entity that </w:t>
      </w:r>
      <w:r>
        <w:rPr>
          <w:position w:val="6"/>
          <w:sz w:val="16"/>
          <w:szCs w:val="16"/>
        </w:rPr>
        <w:t>*</w:t>
      </w:r>
      <w:r>
        <w:t>satisfies the membership requirements for the GST group;</w:t>
      </w:r>
    </w:p>
    <w:p w:rsidR="00000000" w:rsidRDefault="00B06724">
      <w:pPr>
        <w:pStyle w:val="paragraph"/>
      </w:pPr>
      <w:r>
        <w:tab/>
        <w:t>(b)</w:t>
      </w:r>
      <w:r>
        <w:tab/>
        <w:t>revoke the approval of one of the members of the GST group as a member of the group;</w:t>
      </w:r>
    </w:p>
    <w:p w:rsidR="00000000" w:rsidRDefault="00B06724">
      <w:pPr>
        <w:pStyle w:val="paragraph"/>
      </w:pPr>
      <w:r>
        <w:tab/>
        <w:t>(c)</w:t>
      </w:r>
      <w:r>
        <w:tab/>
        <w:t>appr</w:t>
      </w:r>
      <w:r>
        <w:t>ove another member of the GST group to replace the applicant as the representative member of the group.</w:t>
      </w:r>
    </w:p>
    <w:p w:rsidR="00000000" w:rsidRDefault="00B06724">
      <w:pPr>
        <w:pStyle w:val="notetext"/>
      </w:pPr>
      <w:r>
        <w:t>Note:</w:t>
      </w:r>
      <w:r>
        <w:tab/>
        <w:t xml:space="preserve">Refusing an application for approval or revocation under this subsection is a reviewable GST decision (see Division 7 of Part VI of the </w:t>
      </w:r>
      <w:r>
        <w:rPr>
          <w:i/>
          <w:iCs/>
        </w:rPr>
        <w:t>Taxation Administration Act 1953</w:t>
      </w:r>
      <w:r>
        <w:t>).</w:t>
      </w:r>
    </w:p>
    <w:p w:rsidR="00000000" w:rsidRDefault="00B06724">
      <w:pPr>
        <w:pStyle w:val="SubsectionHead"/>
      </w:pPr>
      <w:r>
        <w:t>Changes made without application</w:t>
      </w:r>
    </w:p>
    <w:p w:rsidR="00000000" w:rsidRDefault="00B06724">
      <w:pPr>
        <w:pStyle w:val="subsection"/>
      </w:pPr>
      <w:r>
        <w:tab/>
        <w:t>(2)</w:t>
      </w:r>
      <w:r>
        <w:tab/>
        <w:t xml:space="preserve">The Commissioner must revoke the approval of one of the </w:t>
      </w:r>
      <w:r>
        <w:rPr>
          <w:position w:val="6"/>
          <w:sz w:val="16"/>
          <w:szCs w:val="16"/>
        </w:rPr>
        <w:t>*</w:t>
      </w:r>
      <w:r>
        <w:t xml:space="preserve">members of a </w:t>
      </w:r>
      <w:r>
        <w:rPr>
          <w:position w:val="6"/>
          <w:sz w:val="16"/>
          <w:szCs w:val="16"/>
        </w:rPr>
        <w:t>*</w:t>
      </w:r>
      <w:r>
        <w:t xml:space="preserve">GST group if satisfied that the member does not </w:t>
      </w:r>
      <w:r>
        <w:rPr>
          <w:position w:val="6"/>
          <w:sz w:val="16"/>
          <w:szCs w:val="16"/>
        </w:rPr>
        <w:t>*</w:t>
      </w:r>
      <w:r>
        <w:t>satisfy the membership requirements for the GST group.</w:t>
      </w:r>
    </w:p>
    <w:p w:rsidR="00000000" w:rsidRDefault="00B06724">
      <w:pPr>
        <w:pStyle w:val="notetext"/>
      </w:pPr>
      <w:r>
        <w:t>Note:</w:t>
      </w:r>
      <w:r>
        <w:tab/>
        <w:t>Re</w:t>
      </w:r>
      <w:r>
        <w:t xml:space="preserve">voking under this subsection an approval under this Division is a reviewable GST decision (see Division 7 of Part VI of the </w:t>
      </w:r>
      <w:r>
        <w:rPr>
          <w:i/>
          <w:iCs/>
        </w:rPr>
        <w:t>Taxation Administration Act 1953</w:t>
      </w:r>
      <w:r>
        <w:t>).</w:t>
      </w:r>
    </w:p>
    <w:p w:rsidR="00000000" w:rsidRDefault="00B06724">
      <w:pPr>
        <w:pStyle w:val="Heading5"/>
      </w:pPr>
      <w:bookmarkStart w:id="305" w:name="_Toc90898949"/>
      <w:r>
        <w:rPr>
          <w:rStyle w:val="CharSectno"/>
        </w:rPr>
        <w:t>48</w:t>
      </w:r>
      <w:r>
        <w:rPr>
          <w:rStyle w:val="CharSectno"/>
        </w:rPr>
        <w:noBreakHyphen/>
        <w:t>75</w:t>
      </w:r>
      <w:r>
        <w:t xml:space="preserve">  Revoking the approval of GST groups</w:t>
      </w:r>
      <w:bookmarkEnd w:id="305"/>
    </w:p>
    <w:p w:rsidR="00000000" w:rsidRDefault="00B06724">
      <w:pPr>
        <w:pStyle w:val="SubsectionHead"/>
      </w:pPr>
      <w:r>
        <w:t>Revoking on application</w:t>
      </w:r>
    </w:p>
    <w:p w:rsidR="00000000" w:rsidRDefault="00B06724">
      <w:pPr>
        <w:pStyle w:val="subsection"/>
      </w:pPr>
      <w:r>
        <w:tab/>
        <w:t>(1)</w:t>
      </w:r>
      <w:r>
        <w:tab/>
        <w:t>T</w:t>
      </w:r>
      <w:r>
        <w:t xml:space="preserve">he Commissioner must, if the </w:t>
      </w:r>
      <w:r>
        <w:rPr>
          <w:position w:val="6"/>
          <w:sz w:val="16"/>
          <w:szCs w:val="16"/>
        </w:rPr>
        <w:t>*</w:t>
      </w:r>
      <w:r>
        <w:t xml:space="preserve">representative member of a </w:t>
      </w:r>
      <w:r>
        <w:rPr>
          <w:position w:val="6"/>
          <w:sz w:val="16"/>
          <w:szCs w:val="16"/>
        </w:rPr>
        <w:t>*</w:t>
      </w:r>
      <w:r>
        <w:t xml:space="preserve">GST group applies to the Commissioner in the </w:t>
      </w:r>
      <w:r>
        <w:rPr>
          <w:position w:val="6"/>
          <w:sz w:val="16"/>
          <w:szCs w:val="16"/>
        </w:rPr>
        <w:t>*</w:t>
      </w:r>
      <w:r>
        <w:t>approved form, revoke the approval of the group as a GST group.</w:t>
      </w:r>
    </w:p>
    <w:p w:rsidR="00000000" w:rsidRDefault="00B06724">
      <w:pPr>
        <w:pStyle w:val="notetext"/>
      </w:pPr>
      <w:r>
        <w:t>Note:</w:t>
      </w:r>
      <w:r>
        <w:tab/>
        <w:t>Refusing an application for revocation under this subsection is a reviewable GST d</w:t>
      </w:r>
      <w:r>
        <w:t xml:space="preserve">ecision (see Division 7 of Part VI of the </w:t>
      </w:r>
      <w:r>
        <w:rPr>
          <w:i/>
          <w:iCs/>
        </w:rPr>
        <w:t>Taxation Administration Act 1953</w:t>
      </w:r>
      <w:r>
        <w:t>).</w:t>
      </w:r>
    </w:p>
    <w:p w:rsidR="00000000" w:rsidRDefault="00B06724">
      <w:pPr>
        <w:pStyle w:val="SubsectionHead"/>
      </w:pPr>
      <w:r>
        <w:t>Revoking without application</w:t>
      </w:r>
    </w:p>
    <w:p w:rsidR="00000000" w:rsidRDefault="00B06724">
      <w:pPr>
        <w:pStyle w:val="subsection"/>
      </w:pPr>
      <w:r>
        <w:tab/>
        <w:t>(2)</w:t>
      </w:r>
      <w:r>
        <w:tab/>
        <w:t xml:space="preserve">The Commissioner must revoke the approval of the </w:t>
      </w:r>
      <w:r>
        <w:rPr>
          <w:position w:val="6"/>
          <w:sz w:val="16"/>
          <w:szCs w:val="16"/>
        </w:rPr>
        <w:t>*</w:t>
      </w:r>
      <w:r>
        <w:t xml:space="preserve">GST group if satisfied that none of its members, or only one of its members, </w:t>
      </w:r>
      <w:r>
        <w:rPr>
          <w:position w:val="6"/>
          <w:sz w:val="16"/>
          <w:szCs w:val="16"/>
        </w:rPr>
        <w:t>*</w:t>
      </w:r>
      <w:r>
        <w:t>satisfies the mem</w:t>
      </w:r>
      <w:r>
        <w:t>bership requirements for that GST group.</w:t>
      </w:r>
    </w:p>
    <w:p w:rsidR="00000000" w:rsidRDefault="00B06724">
      <w:pPr>
        <w:pStyle w:val="notetext"/>
      </w:pPr>
      <w:r>
        <w:t>Note:</w:t>
      </w:r>
      <w:r>
        <w:tab/>
        <w:t xml:space="preserve">Revoking under this subsection the approval of a GST group is a reviewable GST decision (see Division 7 of Part VI of the </w:t>
      </w:r>
      <w:r>
        <w:rPr>
          <w:i/>
          <w:iCs/>
        </w:rPr>
        <w:t>Taxation Administration Act 1953</w:t>
      </w:r>
      <w:r>
        <w:t>).</w:t>
      </w:r>
    </w:p>
    <w:p w:rsidR="00000000" w:rsidRDefault="00B06724">
      <w:pPr>
        <w:pStyle w:val="Heading5"/>
      </w:pPr>
      <w:bookmarkStart w:id="306" w:name="_Toc90898950"/>
      <w:r>
        <w:rPr>
          <w:rStyle w:val="CharSectno"/>
        </w:rPr>
        <w:t>48</w:t>
      </w:r>
      <w:r>
        <w:rPr>
          <w:rStyle w:val="CharSectno"/>
        </w:rPr>
        <w:noBreakHyphen/>
        <w:t>80</w:t>
      </w:r>
      <w:r>
        <w:t xml:space="preserve">  Notification by representative me</w:t>
      </w:r>
      <w:r>
        <w:t>mbers</w:t>
      </w:r>
      <w:bookmarkEnd w:id="306"/>
    </w:p>
    <w:p w:rsidR="00000000" w:rsidRDefault="00B06724">
      <w:pPr>
        <w:pStyle w:val="subsection"/>
      </w:pPr>
      <w:r>
        <w:tab/>
      </w:r>
      <w:r>
        <w:tab/>
        <w:t xml:space="preserve">The </w:t>
      </w:r>
      <w:r>
        <w:rPr>
          <w:position w:val="6"/>
          <w:sz w:val="16"/>
          <w:szCs w:val="16"/>
        </w:rPr>
        <w:t>*</w:t>
      </w:r>
      <w:r>
        <w:t xml:space="preserve">representative member of a </w:t>
      </w:r>
      <w:r>
        <w:rPr>
          <w:position w:val="6"/>
          <w:sz w:val="16"/>
          <w:szCs w:val="16"/>
        </w:rPr>
        <w:t>*</w:t>
      </w:r>
      <w:r>
        <w:t>GST group must notify the Commissioner of any circumstances under which the Commissioner must:</w:t>
      </w:r>
    </w:p>
    <w:p w:rsidR="00000000" w:rsidRDefault="00B06724">
      <w:pPr>
        <w:pStyle w:val="paragraph"/>
      </w:pPr>
      <w:r>
        <w:tab/>
        <w:t>(a)</w:t>
      </w:r>
      <w:r>
        <w:tab/>
        <w:t xml:space="preserve">revoke the approval of one of the </w:t>
      </w:r>
      <w:r>
        <w:rPr>
          <w:position w:val="6"/>
          <w:sz w:val="16"/>
          <w:szCs w:val="16"/>
        </w:rPr>
        <w:t>*</w:t>
      </w:r>
      <w:r>
        <w:t>members of the group under subsection 48</w:t>
      </w:r>
      <w:r>
        <w:noBreakHyphen/>
        <w:t>70(2); or</w:t>
      </w:r>
    </w:p>
    <w:p w:rsidR="00000000" w:rsidRDefault="00B06724">
      <w:pPr>
        <w:pStyle w:val="paragraph"/>
      </w:pPr>
      <w:r>
        <w:tab/>
        <w:t>(b)</w:t>
      </w:r>
      <w:r>
        <w:tab/>
        <w:t>revoke the a</w:t>
      </w:r>
      <w:r>
        <w:t>pproval of the group under subsection 48</w:t>
      </w:r>
      <w:r>
        <w:noBreakHyphen/>
        <w:t>75(2).</w:t>
      </w:r>
    </w:p>
    <w:p w:rsidR="00000000" w:rsidRDefault="00B06724">
      <w:pPr>
        <w:pStyle w:val="subsection2Char"/>
      </w:pPr>
      <w:r>
        <w:t>The notification may (in appropriate cases) be in the form of an application under subsection 48</w:t>
      </w:r>
      <w:r>
        <w:noBreakHyphen/>
        <w:t>70(1). The notification, or application, must be given to the Commissioner within 21 days after the circumstanc</w:t>
      </w:r>
      <w:r>
        <w:t>es occurred.</w:t>
      </w:r>
    </w:p>
    <w:p w:rsidR="00000000" w:rsidRDefault="00B06724">
      <w:pPr>
        <w:pStyle w:val="Heading5"/>
      </w:pPr>
      <w:bookmarkStart w:id="307" w:name="_Toc90898951"/>
      <w:r>
        <w:rPr>
          <w:rStyle w:val="CharSectno"/>
        </w:rPr>
        <w:t>48</w:t>
      </w:r>
      <w:r>
        <w:rPr>
          <w:rStyle w:val="CharSectno"/>
        </w:rPr>
        <w:noBreakHyphen/>
        <w:t>85</w:t>
      </w:r>
      <w:r>
        <w:t xml:space="preserve">  Date of effect of approvals and revocations</w:t>
      </w:r>
      <w:bookmarkEnd w:id="307"/>
    </w:p>
    <w:p w:rsidR="00000000" w:rsidRDefault="00B06724">
      <w:pPr>
        <w:pStyle w:val="subsection"/>
      </w:pPr>
      <w:r>
        <w:tab/>
        <w:t>(1)</w:t>
      </w:r>
      <w:r>
        <w:tab/>
        <w:t>The Commissioner must decide the date of effect of any approval, or any revocation of an approval, under this Division.</w:t>
      </w:r>
    </w:p>
    <w:p w:rsidR="00000000" w:rsidRDefault="00B06724">
      <w:pPr>
        <w:pStyle w:val="subsection"/>
      </w:pPr>
      <w:r>
        <w:tab/>
        <w:t>(2)</w:t>
      </w:r>
      <w:r>
        <w:tab/>
        <w:t>The date of effect may be the day of t</w:t>
      </w:r>
      <w:r>
        <w:t>he decision, or a day before or after that day.</w:t>
      </w:r>
    </w:p>
    <w:p w:rsidR="00000000" w:rsidRDefault="00B06724">
      <w:pPr>
        <w:pStyle w:val="subsection"/>
      </w:pPr>
      <w:r>
        <w:tab/>
        <w:t>(3)</w:t>
      </w:r>
      <w:r>
        <w:tab/>
        <w:t>However, the date of effect must be:</w:t>
      </w:r>
    </w:p>
    <w:p w:rsidR="00000000" w:rsidRDefault="00B06724">
      <w:pPr>
        <w:pStyle w:val="paragraph"/>
      </w:pPr>
      <w:r>
        <w:tab/>
        <w:t>(a)</w:t>
      </w:r>
      <w:r>
        <w:tab/>
        <w:t xml:space="preserve">the beginning of a tax period applying to the members of the </w:t>
      </w:r>
      <w:r>
        <w:rPr>
          <w:position w:val="6"/>
          <w:sz w:val="16"/>
          <w:szCs w:val="16"/>
        </w:rPr>
        <w:t>*</w:t>
      </w:r>
      <w:r>
        <w:t>GST group in question; or</w:t>
      </w:r>
    </w:p>
    <w:p w:rsidR="00000000" w:rsidRDefault="00B06724">
      <w:pPr>
        <w:pStyle w:val="paragraph"/>
      </w:pPr>
      <w:r>
        <w:tab/>
        <w:t>(b)</w:t>
      </w:r>
      <w:r>
        <w:tab/>
        <w:t xml:space="preserve">a day during an </w:t>
      </w:r>
      <w:r>
        <w:rPr>
          <w:position w:val="6"/>
          <w:sz w:val="16"/>
          <w:szCs w:val="16"/>
        </w:rPr>
        <w:t>*</w:t>
      </w:r>
      <w:r>
        <w:t xml:space="preserve">annual tax period, or an </w:t>
      </w:r>
      <w:r>
        <w:rPr>
          <w:position w:val="6"/>
          <w:sz w:val="16"/>
          <w:szCs w:val="16"/>
        </w:rPr>
        <w:t>*</w:t>
      </w:r>
      <w:r>
        <w:t>instalment tax period, ap</w:t>
      </w:r>
      <w:r>
        <w:t>plying to the members of the GST group.</w:t>
      </w:r>
    </w:p>
    <w:p w:rsidR="00000000" w:rsidRDefault="00B06724">
      <w:pPr>
        <w:pStyle w:val="notetext"/>
      </w:pPr>
      <w:r>
        <w:t>Note:</w:t>
      </w:r>
      <w:r>
        <w:tab/>
        <w:t xml:space="preserve">Deciding under this section the date of effect of any approval, or any revocation of an approval, under this Division is a reviewable GST decision (see Division 7 of Part VI of the </w:t>
      </w:r>
      <w:r>
        <w:rPr>
          <w:i/>
          <w:iCs/>
        </w:rPr>
        <w:t>Taxation Administration Act 1</w:t>
      </w:r>
      <w:r>
        <w:rPr>
          <w:i/>
          <w:iCs/>
        </w:rPr>
        <w:t>953</w:t>
      </w:r>
      <w:r>
        <w:t>).</w:t>
      </w:r>
    </w:p>
    <w:p w:rsidR="00000000" w:rsidRDefault="00B06724">
      <w:pPr>
        <w:pStyle w:val="Heading5"/>
      </w:pPr>
      <w:bookmarkStart w:id="308" w:name="_Toc90898952"/>
      <w:r>
        <w:rPr>
          <w:rStyle w:val="CharSectno"/>
        </w:rPr>
        <w:t>48</w:t>
      </w:r>
      <w:r>
        <w:rPr>
          <w:rStyle w:val="CharSectno"/>
        </w:rPr>
        <w:noBreakHyphen/>
        <w:t>90</w:t>
      </w:r>
      <w:r>
        <w:t xml:space="preserve">  Notification by the Commissioner</w:t>
      </w:r>
      <w:bookmarkEnd w:id="308"/>
    </w:p>
    <w:p w:rsidR="00000000" w:rsidRDefault="00B06724">
      <w:pPr>
        <w:pStyle w:val="subsection"/>
      </w:pPr>
      <w:r>
        <w:tab/>
      </w:r>
      <w:r>
        <w:tab/>
        <w:t>The Commissioner must give notice of any decision that he or she makes under this Division:</w:t>
      </w:r>
    </w:p>
    <w:p w:rsidR="00000000" w:rsidRDefault="00B06724">
      <w:pPr>
        <w:pStyle w:val="paragraph"/>
      </w:pPr>
      <w:r>
        <w:tab/>
        <w:t>(a)</w:t>
      </w:r>
      <w:r>
        <w:tab/>
        <w:t xml:space="preserve">if the decision relates to the approval of 2 or more companies as a </w:t>
      </w:r>
      <w:r>
        <w:rPr>
          <w:position w:val="6"/>
          <w:sz w:val="16"/>
          <w:szCs w:val="16"/>
        </w:rPr>
        <w:t>*</w:t>
      </w:r>
      <w:r>
        <w:t>GST group—</w:t>
      </w:r>
      <w:r>
        <w:t xml:space="preserve">to the company nominated in the application for approval to be the </w:t>
      </w:r>
      <w:r>
        <w:rPr>
          <w:position w:val="6"/>
          <w:sz w:val="16"/>
          <w:szCs w:val="16"/>
        </w:rPr>
        <w:t>*</w:t>
      </w:r>
      <w:r>
        <w:t>representative member of the group; or</w:t>
      </w:r>
    </w:p>
    <w:p w:rsidR="00000000" w:rsidRDefault="00B06724">
      <w:pPr>
        <w:pStyle w:val="paragraph"/>
      </w:pPr>
      <w:r>
        <w:tab/>
        <w:t>(b)</w:t>
      </w:r>
      <w:r>
        <w:tab/>
        <w:t xml:space="preserve">otherwise—to the representative member of the </w:t>
      </w:r>
      <w:r>
        <w:rPr>
          <w:position w:val="6"/>
          <w:sz w:val="16"/>
          <w:szCs w:val="16"/>
        </w:rPr>
        <w:t>*</w:t>
      </w:r>
      <w:r>
        <w:t>GST group to which the decision relates.</w:t>
      </w:r>
    </w:p>
    <w:p w:rsidR="00000000" w:rsidRDefault="00B06724">
      <w:pPr>
        <w:pStyle w:val="Heading4"/>
      </w:pPr>
      <w:bookmarkStart w:id="309" w:name="_Toc90898953"/>
      <w:r>
        <w:rPr>
          <w:rStyle w:val="CharSubdNo"/>
        </w:rPr>
        <w:t>Subdivision 48</w:t>
      </w:r>
      <w:r>
        <w:rPr>
          <w:rStyle w:val="CharSubdNo"/>
        </w:rPr>
        <w:noBreakHyphen/>
        <w:t>D</w:t>
      </w:r>
      <w:r>
        <w:t>—</w:t>
      </w:r>
      <w:r>
        <w:rPr>
          <w:rStyle w:val="CharSubdText"/>
        </w:rPr>
        <w:t>Ceasing to be a member of a</w:t>
      </w:r>
      <w:r>
        <w:rPr>
          <w:rStyle w:val="CharSubdText"/>
        </w:rPr>
        <w:t xml:space="preserve"> GST group</w:t>
      </w:r>
      <w:bookmarkEnd w:id="309"/>
    </w:p>
    <w:p w:rsidR="00000000" w:rsidRDefault="00B06724">
      <w:pPr>
        <w:pStyle w:val="Heading5"/>
      </w:pPr>
      <w:bookmarkStart w:id="310" w:name="_Toc90898954"/>
      <w:r>
        <w:rPr>
          <w:rStyle w:val="CharSectno"/>
        </w:rPr>
        <w:t>48</w:t>
      </w:r>
      <w:r>
        <w:rPr>
          <w:rStyle w:val="CharSectno"/>
        </w:rPr>
        <w:noBreakHyphen/>
        <w:t>110</w:t>
      </w:r>
      <w:r>
        <w:t xml:space="preserve">  Adjustments after you cease to be a member of a GST group</w:t>
      </w:r>
      <w:bookmarkEnd w:id="310"/>
    </w:p>
    <w:p w:rsidR="00000000" w:rsidRDefault="00B06724">
      <w:pPr>
        <w:pStyle w:val="subsection"/>
        <w:keepLines/>
      </w:pPr>
      <w:r>
        <w:tab/>
        <w:t>(1)</w:t>
      </w:r>
      <w:r>
        <w:tab/>
        <w:t xml:space="preserve">If you </w:t>
      </w:r>
      <w:r>
        <w:rPr>
          <w:position w:val="6"/>
          <w:sz w:val="16"/>
          <w:szCs w:val="16"/>
        </w:rPr>
        <w:t>*</w:t>
      </w:r>
      <w:r>
        <w:t xml:space="preserve">cease to be a member of a GST group (the </w:t>
      </w:r>
      <w:r>
        <w:rPr>
          <w:b/>
          <w:bCs/>
          <w:i/>
          <w:iCs/>
        </w:rPr>
        <w:t>first GST group</w:t>
      </w:r>
      <w:r>
        <w:t xml:space="preserve">), any </w:t>
      </w:r>
      <w:r>
        <w:rPr>
          <w:position w:val="6"/>
          <w:sz w:val="16"/>
          <w:szCs w:val="16"/>
        </w:rPr>
        <w:t>*</w:t>
      </w:r>
      <w:r>
        <w:t xml:space="preserve">adjustment that arises afterwards in relation to a supply, acquisition or importation that you made while a </w:t>
      </w:r>
      <w:r>
        <w:rPr>
          <w:position w:val="6"/>
          <w:sz w:val="16"/>
          <w:szCs w:val="16"/>
        </w:rPr>
        <w:t>*</w:t>
      </w:r>
      <w:r>
        <w:t>member of the first GST group (other than a supply to, or an acquisition from, another member of that group):</w:t>
      </w:r>
    </w:p>
    <w:p w:rsidR="00000000" w:rsidRDefault="00B06724">
      <w:pPr>
        <w:pStyle w:val="paragraph"/>
      </w:pPr>
      <w:r>
        <w:tab/>
        <w:t>(a)</w:t>
      </w:r>
      <w:r>
        <w:tab/>
        <w:t xml:space="preserve">is an adjustment that you have; </w:t>
      </w:r>
      <w:r>
        <w:t>and</w:t>
      </w:r>
    </w:p>
    <w:p w:rsidR="00000000" w:rsidRDefault="00B06724">
      <w:pPr>
        <w:pStyle w:val="paragraph"/>
      </w:pPr>
      <w:r>
        <w:tab/>
        <w:t>(b)</w:t>
      </w:r>
      <w:r>
        <w:tab/>
        <w:t xml:space="preserve">is not an adjustment of the entity that is or was the </w:t>
      </w:r>
      <w:r>
        <w:rPr>
          <w:position w:val="6"/>
          <w:sz w:val="16"/>
          <w:szCs w:val="16"/>
        </w:rPr>
        <w:t>*</w:t>
      </w:r>
      <w:r>
        <w:t>representative member of the first GST group (unless you were that representative member).</w:t>
      </w:r>
    </w:p>
    <w:p w:rsidR="00000000" w:rsidRDefault="00B06724">
      <w:pPr>
        <w:pStyle w:val="subsection"/>
      </w:pPr>
      <w:r>
        <w:tab/>
        <w:t>(2)</w:t>
      </w:r>
      <w:r>
        <w:tab/>
        <w:t>In relation to the first GST group, this section has effect despite section 48</w:t>
      </w:r>
      <w:r>
        <w:noBreakHyphen/>
        <w:t>50 (which is abou</w:t>
      </w:r>
      <w:r>
        <w:t>t who has adjustments for a GST group).</w:t>
      </w:r>
    </w:p>
    <w:p w:rsidR="00000000" w:rsidRDefault="00B06724">
      <w:pPr>
        <w:pStyle w:val="Heading5"/>
      </w:pPr>
      <w:bookmarkStart w:id="311" w:name="_Toc90898955"/>
      <w:r>
        <w:rPr>
          <w:rStyle w:val="CharSectno"/>
        </w:rPr>
        <w:t>48</w:t>
      </w:r>
      <w:r>
        <w:rPr>
          <w:rStyle w:val="CharSectno"/>
        </w:rPr>
        <w:noBreakHyphen/>
        <w:t>115</w:t>
      </w:r>
      <w:r>
        <w:t xml:space="preserve">  Changes in extent of creditable purpose after you cease to be a member of a GST group</w:t>
      </w:r>
      <w:bookmarkEnd w:id="311"/>
    </w:p>
    <w:p w:rsidR="00000000" w:rsidRDefault="00B06724">
      <w:pPr>
        <w:pStyle w:val="subsection"/>
      </w:pPr>
      <w:r>
        <w:tab/>
        <w:t>(1)</w:t>
      </w:r>
      <w:r>
        <w:tab/>
        <w:t>If:</w:t>
      </w:r>
    </w:p>
    <w:p w:rsidR="00000000" w:rsidRDefault="00B06724">
      <w:pPr>
        <w:pStyle w:val="paragraph"/>
      </w:pPr>
      <w:r>
        <w:tab/>
        <w:t>(a)</w:t>
      </w:r>
      <w:r>
        <w:tab/>
        <w:t xml:space="preserve">while you were a </w:t>
      </w:r>
      <w:r>
        <w:rPr>
          <w:position w:val="6"/>
          <w:sz w:val="16"/>
          <w:szCs w:val="16"/>
        </w:rPr>
        <w:t>*</w:t>
      </w:r>
      <w:r>
        <w:t xml:space="preserve">member of a </w:t>
      </w:r>
      <w:r>
        <w:rPr>
          <w:position w:val="6"/>
          <w:sz w:val="16"/>
          <w:szCs w:val="16"/>
        </w:rPr>
        <w:t>*</w:t>
      </w:r>
      <w:r>
        <w:t xml:space="preserve">GST group (the </w:t>
      </w:r>
      <w:r>
        <w:rPr>
          <w:b/>
          <w:bCs/>
          <w:i/>
          <w:iCs/>
        </w:rPr>
        <w:t>first GST group</w:t>
      </w:r>
      <w:r>
        <w:t>), you acquired a thing</w:t>
      </w:r>
      <w:r>
        <w:t xml:space="preserve"> (other than from another member of that group) or imported a thing; and</w:t>
      </w:r>
    </w:p>
    <w:p w:rsidR="00000000" w:rsidRDefault="00B06724">
      <w:pPr>
        <w:pStyle w:val="paragraph"/>
      </w:pPr>
      <w:r>
        <w:tab/>
        <w:t>(b)</w:t>
      </w:r>
      <w:r>
        <w:tab/>
        <w:t xml:space="preserve">you </w:t>
      </w:r>
      <w:r>
        <w:rPr>
          <w:position w:val="6"/>
          <w:sz w:val="16"/>
          <w:szCs w:val="16"/>
        </w:rPr>
        <w:t>*</w:t>
      </w:r>
      <w:r>
        <w:t>cease to be a member of the first GST group;</w:t>
      </w:r>
    </w:p>
    <w:p w:rsidR="00000000" w:rsidRDefault="00B06724">
      <w:pPr>
        <w:pStyle w:val="subsection2Char"/>
      </w:pPr>
      <w:r>
        <w:t>then, when applying section 129</w:t>
      </w:r>
      <w:r>
        <w:noBreakHyphen/>
        <w:t xml:space="preserve">40 for the first time after that cessation, the </w:t>
      </w:r>
      <w:r>
        <w:rPr>
          <w:position w:val="6"/>
          <w:sz w:val="16"/>
          <w:szCs w:val="16"/>
        </w:rPr>
        <w:t>*</w:t>
      </w:r>
      <w:r>
        <w:t xml:space="preserve">intended or former application of the thing is </w:t>
      </w:r>
      <w:r>
        <w:t xml:space="preserve">the extent of </w:t>
      </w:r>
      <w:r>
        <w:rPr>
          <w:position w:val="6"/>
          <w:sz w:val="16"/>
          <w:szCs w:val="16"/>
        </w:rPr>
        <w:t>*</w:t>
      </w:r>
      <w:r>
        <w:t>creditable purpose last used to work out, under section 48</w:t>
      </w:r>
      <w:r>
        <w:noBreakHyphen/>
        <w:t>55:</w:t>
      </w:r>
    </w:p>
    <w:p w:rsidR="00000000" w:rsidRDefault="00B06724">
      <w:pPr>
        <w:pStyle w:val="paragraph"/>
      </w:pPr>
      <w:r>
        <w:tab/>
        <w:t>(c)</w:t>
      </w:r>
      <w:r>
        <w:tab/>
        <w:t xml:space="preserve">the amount of the input tax credit to which the </w:t>
      </w:r>
      <w:r>
        <w:rPr>
          <w:position w:val="6"/>
          <w:sz w:val="16"/>
          <w:szCs w:val="16"/>
        </w:rPr>
        <w:t>*</w:t>
      </w:r>
      <w:r>
        <w:t>representative member was entitled for the acquisition or importation; or</w:t>
      </w:r>
    </w:p>
    <w:p w:rsidR="00000000" w:rsidRDefault="00B06724">
      <w:pPr>
        <w:pStyle w:val="paragraph"/>
      </w:pPr>
      <w:r>
        <w:tab/>
        <w:t>(d)</w:t>
      </w:r>
      <w:r>
        <w:tab/>
        <w:t xml:space="preserve">the amount of any </w:t>
      </w:r>
      <w:r>
        <w:rPr>
          <w:position w:val="6"/>
          <w:sz w:val="16"/>
          <w:szCs w:val="16"/>
        </w:rPr>
        <w:t>*</w:t>
      </w:r>
      <w:r>
        <w:t>adjustment the representat</w:t>
      </w:r>
      <w:r>
        <w:t>ive member had under Division 129 in relation to the thing.</w:t>
      </w:r>
    </w:p>
    <w:p w:rsidR="00000000" w:rsidRDefault="00B06724">
      <w:pPr>
        <w:pStyle w:val="subsection"/>
        <w:keepNext/>
      </w:pPr>
      <w:r>
        <w:tab/>
        <w:t>(2)</w:t>
      </w:r>
      <w:r>
        <w:tab/>
        <w:t>If:</w:t>
      </w:r>
    </w:p>
    <w:p w:rsidR="00000000" w:rsidRDefault="00B06724">
      <w:pPr>
        <w:pStyle w:val="paragraph"/>
      </w:pPr>
      <w:r>
        <w:tab/>
        <w:t>(a)</w:t>
      </w:r>
      <w:r>
        <w:tab/>
        <w:t xml:space="preserve">while you were a </w:t>
      </w:r>
      <w:r>
        <w:rPr>
          <w:position w:val="6"/>
          <w:sz w:val="16"/>
          <w:szCs w:val="16"/>
        </w:rPr>
        <w:t>*</w:t>
      </w:r>
      <w:r>
        <w:t xml:space="preserve">member of a </w:t>
      </w:r>
      <w:r>
        <w:rPr>
          <w:position w:val="6"/>
          <w:sz w:val="16"/>
          <w:szCs w:val="16"/>
        </w:rPr>
        <w:t>*</w:t>
      </w:r>
      <w:r>
        <w:t xml:space="preserve">GST group (the </w:t>
      </w:r>
      <w:r>
        <w:rPr>
          <w:b/>
          <w:bCs/>
          <w:i/>
          <w:iCs/>
        </w:rPr>
        <w:t>first GST group</w:t>
      </w:r>
      <w:r>
        <w:t>), you acquired a thing (other than from another member of that group) or imported a thing; and</w:t>
      </w:r>
    </w:p>
    <w:p w:rsidR="00000000" w:rsidRDefault="00B06724">
      <w:pPr>
        <w:pStyle w:val="paragraph"/>
      </w:pPr>
      <w:r>
        <w:tab/>
        <w:t>(b)</w:t>
      </w:r>
      <w:r>
        <w:tab/>
        <w:t xml:space="preserve">you have </w:t>
      </w:r>
      <w:r>
        <w:rPr>
          <w:position w:val="6"/>
          <w:sz w:val="16"/>
          <w:szCs w:val="16"/>
        </w:rPr>
        <w:t>*</w:t>
      </w:r>
      <w:r>
        <w:t xml:space="preserve">ceased to </w:t>
      </w:r>
      <w:r>
        <w:t>be a member of the first GST group; and</w:t>
      </w:r>
    </w:p>
    <w:p w:rsidR="00000000" w:rsidRDefault="00B06724">
      <w:pPr>
        <w:pStyle w:val="paragraph"/>
        <w:keepNext/>
      </w:pPr>
      <w:r>
        <w:tab/>
        <w:t>(c)</w:t>
      </w:r>
      <w:r>
        <w:tab/>
        <w:t xml:space="preserve">you have an </w:t>
      </w:r>
      <w:r>
        <w:rPr>
          <w:position w:val="6"/>
          <w:sz w:val="16"/>
          <w:szCs w:val="16"/>
        </w:rPr>
        <w:t>*</w:t>
      </w:r>
      <w:r>
        <w:t xml:space="preserve">adjustment under Division 129 in relation to the thing, or the </w:t>
      </w:r>
      <w:r>
        <w:rPr>
          <w:position w:val="6"/>
          <w:sz w:val="16"/>
          <w:szCs w:val="16"/>
        </w:rPr>
        <w:t>*</w:t>
      </w:r>
      <w:r>
        <w:t xml:space="preserve">representative member of another GST group of which you are a </w:t>
      </w:r>
      <w:r>
        <w:rPr>
          <w:position w:val="6"/>
          <w:sz w:val="16"/>
          <w:szCs w:val="16"/>
        </w:rPr>
        <w:t>*</w:t>
      </w:r>
      <w:r>
        <w:t>member has that adjustment;</w:t>
      </w:r>
    </w:p>
    <w:p w:rsidR="00000000" w:rsidRDefault="00B06724">
      <w:pPr>
        <w:pStyle w:val="subsection2Char"/>
      </w:pPr>
      <w:r>
        <w:t>then, for the purposes of working out the f</w:t>
      </w:r>
      <w:r>
        <w:t>ull input tax credit in section 129</w:t>
      </w:r>
      <w:r>
        <w:noBreakHyphen/>
        <w:t>70 or 129</w:t>
      </w:r>
      <w:r>
        <w:noBreakHyphen/>
        <w:t>75, you are taken not to have been a member of a GST group when you acquired or imported the thing.</w:t>
      </w:r>
    </w:p>
    <w:p w:rsidR="00000000" w:rsidRDefault="00B06724">
      <w:pPr>
        <w:pStyle w:val="PageBreak"/>
      </w:pPr>
      <w:r>
        <w:br w:type="page"/>
      </w:r>
    </w:p>
    <w:p w:rsidR="00000000" w:rsidRDefault="00B06724">
      <w:pPr>
        <w:pStyle w:val="Heading3"/>
      </w:pPr>
      <w:bookmarkStart w:id="312" w:name="_Toc90898956"/>
      <w:r>
        <w:rPr>
          <w:rStyle w:val="CharDivNo"/>
        </w:rPr>
        <w:t>Division 49</w:t>
      </w:r>
      <w:r>
        <w:t>—</w:t>
      </w:r>
      <w:r>
        <w:rPr>
          <w:rStyle w:val="CharDivText"/>
        </w:rPr>
        <w:t>GST religious groups</w:t>
      </w:r>
      <w:bookmarkEnd w:id="312"/>
    </w:p>
    <w:p w:rsidR="00000000" w:rsidRDefault="00B06724">
      <w:pPr>
        <w:pStyle w:val="TofSectsHeading"/>
      </w:pPr>
      <w:r>
        <w:t>Table of Subdivisions</w:t>
      </w:r>
    </w:p>
    <w:p w:rsidR="00000000" w:rsidRDefault="00B06724">
      <w:pPr>
        <w:pStyle w:val="TofSectsSubdiv"/>
      </w:pPr>
      <w:r>
        <w:t>49</w:t>
      </w:r>
      <w:r>
        <w:noBreakHyphen/>
        <w:t>A</w:t>
      </w:r>
      <w:r>
        <w:tab/>
        <w:t>Approval of GST religiou</w:t>
      </w:r>
      <w:r>
        <w:t>s groups</w:t>
      </w:r>
    </w:p>
    <w:p w:rsidR="00000000" w:rsidRDefault="00B06724">
      <w:pPr>
        <w:pStyle w:val="TofSectsSubdiv"/>
      </w:pPr>
      <w:r>
        <w:t>49</w:t>
      </w:r>
      <w:r>
        <w:noBreakHyphen/>
        <w:t>B</w:t>
      </w:r>
      <w:r>
        <w:tab/>
        <w:t>Consequences of approval of GST religious groups</w:t>
      </w:r>
    </w:p>
    <w:p w:rsidR="00000000" w:rsidRDefault="00B06724">
      <w:pPr>
        <w:pStyle w:val="TofSectsSubdiv"/>
      </w:pPr>
      <w:r>
        <w:t>49</w:t>
      </w:r>
      <w:r>
        <w:noBreakHyphen/>
        <w:t>C</w:t>
      </w:r>
      <w:r>
        <w:tab/>
        <w:t>Administrative matters</w:t>
      </w:r>
    </w:p>
    <w:p w:rsidR="00000000" w:rsidRDefault="00B06724">
      <w:pPr>
        <w:pStyle w:val="Heading5"/>
      </w:pPr>
      <w:bookmarkStart w:id="313" w:name="_Toc90898957"/>
      <w:r>
        <w:rPr>
          <w:rStyle w:val="CharSectno"/>
        </w:rPr>
        <w:t>49</w:t>
      </w:r>
      <w:r>
        <w:rPr>
          <w:rStyle w:val="CharSectno"/>
        </w:rPr>
        <w:noBreakHyphen/>
        <w:t>1</w:t>
      </w:r>
      <w:r>
        <w:t xml:space="preserve">  What this Division is about</w:t>
      </w:r>
      <w:bookmarkEnd w:id="313"/>
    </w:p>
    <w:p w:rsidR="00000000" w:rsidRDefault="00B06724">
      <w:pPr>
        <w:pStyle w:val="BoxText"/>
      </w:pPr>
      <w:r>
        <w:t>Some registered charitable bodies can be approved as a GST religious group. Transactions between members of</w:t>
      </w:r>
      <w:r>
        <w:t xml:space="preserve"> the group are then excluded from the GST.</w:t>
      </w:r>
    </w:p>
    <w:p w:rsidR="00000000" w:rsidRDefault="00B06724">
      <w:pPr>
        <w:pStyle w:val="Heading4"/>
      </w:pPr>
      <w:bookmarkStart w:id="314" w:name="_Toc90898958"/>
      <w:r>
        <w:rPr>
          <w:rStyle w:val="CharSubdNo"/>
        </w:rPr>
        <w:t>Subdivision 49</w:t>
      </w:r>
      <w:r>
        <w:rPr>
          <w:rStyle w:val="CharSubdNo"/>
        </w:rPr>
        <w:noBreakHyphen/>
        <w:t>A</w:t>
      </w:r>
      <w:r>
        <w:t>—</w:t>
      </w:r>
      <w:r>
        <w:rPr>
          <w:rStyle w:val="CharSubdText"/>
        </w:rPr>
        <w:t>Approval of GST religious groups</w:t>
      </w:r>
      <w:bookmarkEnd w:id="314"/>
    </w:p>
    <w:p w:rsidR="00000000" w:rsidRDefault="00B06724">
      <w:pPr>
        <w:pStyle w:val="Heading5"/>
      </w:pPr>
      <w:bookmarkStart w:id="315" w:name="_Toc90898959"/>
      <w:r>
        <w:rPr>
          <w:rStyle w:val="CharSectno"/>
        </w:rPr>
        <w:t>49</w:t>
      </w:r>
      <w:r>
        <w:rPr>
          <w:rStyle w:val="CharSectno"/>
        </w:rPr>
        <w:noBreakHyphen/>
        <w:t>5</w:t>
      </w:r>
      <w:r>
        <w:t xml:space="preserve">  Approval of GST religious groups</w:t>
      </w:r>
      <w:bookmarkEnd w:id="315"/>
    </w:p>
    <w:p w:rsidR="00000000" w:rsidRDefault="00B06724">
      <w:pPr>
        <w:pStyle w:val="subsection"/>
      </w:pPr>
      <w:r>
        <w:tab/>
      </w:r>
      <w:r>
        <w:tab/>
        <w:t xml:space="preserve">The Commissioner must approve 2 or more entities as a </w:t>
      </w:r>
      <w:r>
        <w:rPr>
          <w:position w:val="6"/>
          <w:sz w:val="16"/>
          <w:szCs w:val="16"/>
        </w:rPr>
        <w:t>*</w:t>
      </w:r>
      <w:r>
        <w:t>GST religious group if:</w:t>
      </w:r>
    </w:p>
    <w:p w:rsidR="00000000" w:rsidRDefault="00B06724">
      <w:pPr>
        <w:pStyle w:val="paragraph"/>
      </w:pPr>
      <w:r>
        <w:tab/>
        <w:t>(a)</w:t>
      </w:r>
      <w:r>
        <w:tab/>
        <w:t xml:space="preserve">the entities jointly apply, in the </w:t>
      </w:r>
      <w:r>
        <w:rPr>
          <w:position w:val="6"/>
          <w:sz w:val="16"/>
          <w:szCs w:val="16"/>
        </w:rPr>
        <w:t>*</w:t>
      </w:r>
      <w:r>
        <w:t>approved form, for approval as a GST religious group; and</w:t>
      </w:r>
    </w:p>
    <w:p w:rsidR="00000000" w:rsidRDefault="00B06724">
      <w:pPr>
        <w:pStyle w:val="paragraph"/>
      </w:pPr>
      <w:r>
        <w:tab/>
        <w:t>(b)</w:t>
      </w:r>
      <w:r>
        <w:tab/>
        <w:t xml:space="preserve">each of the entities </w:t>
      </w:r>
      <w:r>
        <w:rPr>
          <w:position w:val="6"/>
          <w:sz w:val="16"/>
          <w:szCs w:val="16"/>
        </w:rPr>
        <w:t>*</w:t>
      </w:r>
      <w:r>
        <w:t>satisfies the membership requirements for that GST religious group; and</w:t>
      </w:r>
    </w:p>
    <w:p w:rsidR="00000000" w:rsidRDefault="00B06724">
      <w:pPr>
        <w:pStyle w:val="paragraph"/>
      </w:pPr>
      <w:r>
        <w:tab/>
        <w:t>(c)</w:t>
      </w:r>
      <w:r>
        <w:tab/>
        <w:t>the application nominates one</w:t>
      </w:r>
      <w:r>
        <w:t xml:space="preserve"> of the entities to be the </w:t>
      </w:r>
      <w:r>
        <w:rPr>
          <w:position w:val="6"/>
          <w:sz w:val="16"/>
          <w:szCs w:val="16"/>
        </w:rPr>
        <w:t>*</w:t>
      </w:r>
      <w:r>
        <w:t>principal member for the group; and</w:t>
      </w:r>
    </w:p>
    <w:p w:rsidR="00000000" w:rsidRDefault="00B06724">
      <w:pPr>
        <w:pStyle w:val="paragraph"/>
      </w:pPr>
      <w:r>
        <w:tab/>
        <w:t>(d)</w:t>
      </w:r>
      <w:r>
        <w:tab/>
        <w:t xml:space="preserve">the entity so nominated is an </w:t>
      </w:r>
      <w:r>
        <w:rPr>
          <w:position w:val="6"/>
          <w:sz w:val="16"/>
          <w:szCs w:val="16"/>
        </w:rPr>
        <w:t>*</w:t>
      </w:r>
      <w:r>
        <w:t>Australian resident.</w:t>
      </w:r>
    </w:p>
    <w:p w:rsidR="00000000" w:rsidRDefault="00B06724">
      <w:pPr>
        <w:pStyle w:val="subsection2Char"/>
      </w:pPr>
      <w:r>
        <w:t xml:space="preserve">A group of entities that is so approved is a </w:t>
      </w:r>
      <w:r>
        <w:rPr>
          <w:b/>
          <w:bCs/>
          <w:i/>
          <w:iCs/>
        </w:rPr>
        <w:t>GST religious group</w:t>
      </w:r>
      <w:r>
        <w:t>.</w:t>
      </w:r>
    </w:p>
    <w:p w:rsidR="00000000" w:rsidRDefault="00B06724">
      <w:pPr>
        <w:pStyle w:val="notetext"/>
      </w:pPr>
      <w:r>
        <w:t>Note:</w:t>
      </w:r>
      <w:r>
        <w:tab/>
        <w:t>Refusing an application for approval under this section is a re</w:t>
      </w:r>
      <w:r>
        <w:t xml:space="preserve">viewable GST decision (see Division 7 of Part VI of the </w:t>
      </w:r>
      <w:r>
        <w:rPr>
          <w:i/>
          <w:iCs/>
        </w:rPr>
        <w:t>Taxation Administration Act 1953</w:t>
      </w:r>
      <w:r>
        <w:t>).</w:t>
      </w:r>
    </w:p>
    <w:p w:rsidR="00000000" w:rsidRDefault="00B06724">
      <w:pPr>
        <w:pStyle w:val="Heading5"/>
      </w:pPr>
      <w:bookmarkStart w:id="316" w:name="_Toc90898960"/>
      <w:r>
        <w:rPr>
          <w:rStyle w:val="CharSectno"/>
        </w:rPr>
        <w:t>49</w:t>
      </w:r>
      <w:r>
        <w:rPr>
          <w:rStyle w:val="CharSectno"/>
        </w:rPr>
        <w:noBreakHyphen/>
        <w:t>10</w:t>
      </w:r>
      <w:r>
        <w:t xml:space="preserve">  Membership requirements of a GST religious group</w:t>
      </w:r>
      <w:bookmarkEnd w:id="316"/>
    </w:p>
    <w:p w:rsidR="00000000" w:rsidRDefault="00B06724">
      <w:pPr>
        <w:pStyle w:val="subsection"/>
      </w:pPr>
      <w:r>
        <w:tab/>
      </w:r>
      <w:r>
        <w:tab/>
        <w:t xml:space="preserve">An entity </w:t>
      </w:r>
      <w:r>
        <w:rPr>
          <w:b/>
          <w:bCs/>
          <w:i/>
          <w:iCs/>
        </w:rPr>
        <w:t>satisfies the membership</w:t>
      </w:r>
      <w:r>
        <w:t xml:space="preserve"> </w:t>
      </w:r>
      <w:r>
        <w:rPr>
          <w:b/>
          <w:bCs/>
          <w:i/>
          <w:iCs/>
        </w:rPr>
        <w:t xml:space="preserve">requirements </w:t>
      </w:r>
      <w:r>
        <w:t xml:space="preserve">of a </w:t>
      </w:r>
      <w:r>
        <w:rPr>
          <w:position w:val="6"/>
          <w:sz w:val="16"/>
          <w:szCs w:val="16"/>
        </w:rPr>
        <w:t>*</w:t>
      </w:r>
      <w:r>
        <w:t>GST religious group, or a proposed GST religious group, if:</w:t>
      </w:r>
    </w:p>
    <w:p w:rsidR="00000000" w:rsidRDefault="00B06724">
      <w:pPr>
        <w:pStyle w:val="paragraph"/>
      </w:pPr>
      <w:r>
        <w:tab/>
        <w:t>(a)</w:t>
      </w:r>
      <w:r>
        <w:tab/>
        <w:t xml:space="preserve">the entity is </w:t>
      </w:r>
      <w:r>
        <w:rPr>
          <w:position w:val="6"/>
          <w:sz w:val="16"/>
          <w:szCs w:val="16"/>
        </w:rPr>
        <w:t>*</w:t>
      </w:r>
      <w:r>
        <w:t>registered; and</w:t>
      </w:r>
    </w:p>
    <w:p w:rsidR="00000000" w:rsidRDefault="00B06724">
      <w:pPr>
        <w:pStyle w:val="paragraph"/>
      </w:pPr>
      <w:r>
        <w:tab/>
        <w:t>(b)</w:t>
      </w:r>
      <w:r>
        <w:tab/>
        <w:t>the entity is endorsed as exempt from income tax under Subdivision 50</w:t>
      </w:r>
      <w:r>
        <w:noBreakHyphen/>
        <w:t xml:space="preserve">B of the </w:t>
      </w:r>
      <w:r>
        <w:rPr>
          <w:position w:val="6"/>
          <w:sz w:val="16"/>
          <w:szCs w:val="16"/>
        </w:rPr>
        <w:t>*</w:t>
      </w:r>
      <w:r>
        <w:t>ITAA 1997; and</w:t>
      </w:r>
    </w:p>
    <w:p w:rsidR="00000000" w:rsidRDefault="00B06724">
      <w:pPr>
        <w:pStyle w:val="paragraph"/>
      </w:pPr>
      <w:r>
        <w:tab/>
        <w:t>(c)</w:t>
      </w:r>
      <w:r>
        <w:tab/>
        <w:t>all the other members of the GST religious group or pro</w:t>
      </w:r>
      <w:r>
        <w:t>posed GST religious group are so endorsed; and</w:t>
      </w:r>
    </w:p>
    <w:p w:rsidR="00000000" w:rsidRDefault="00B06724">
      <w:pPr>
        <w:pStyle w:val="paragraph"/>
      </w:pPr>
      <w:r>
        <w:tab/>
        <w:t>(d)</w:t>
      </w:r>
      <w:r>
        <w:tab/>
        <w:t>the entity and all those other members are part of the same religious organisation; and</w:t>
      </w:r>
    </w:p>
    <w:p w:rsidR="00000000" w:rsidRDefault="00B06724">
      <w:pPr>
        <w:pStyle w:val="paragraph"/>
      </w:pPr>
      <w:r>
        <w:tab/>
        <w:t>(e)</w:t>
      </w:r>
      <w:r>
        <w:tab/>
        <w:t>the entity is not a member of any other GST religious group.</w:t>
      </w:r>
    </w:p>
    <w:p w:rsidR="00000000" w:rsidRDefault="00B06724">
      <w:pPr>
        <w:pStyle w:val="Heading4"/>
      </w:pPr>
      <w:bookmarkStart w:id="317" w:name="_Toc90898961"/>
      <w:r>
        <w:rPr>
          <w:rStyle w:val="CharSubdNo"/>
        </w:rPr>
        <w:t>Subdivision 49</w:t>
      </w:r>
      <w:r>
        <w:rPr>
          <w:rStyle w:val="CharSubdNo"/>
        </w:rPr>
        <w:noBreakHyphen/>
        <w:t>B</w:t>
      </w:r>
      <w:r>
        <w:t>—</w:t>
      </w:r>
      <w:r>
        <w:rPr>
          <w:rStyle w:val="CharSubdText"/>
        </w:rPr>
        <w:t>Consequences of appro</w:t>
      </w:r>
      <w:r>
        <w:rPr>
          <w:rStyle w:val="CharSubdText"/>
        </w:rPr>
        <w:t>val of GST religious groups</w:t>
      </w:r>
      <w:bookmarkEnd w:id="317"/>
    </w:p>
    <w:p w:rsidR="00000000" w:rsidRDefault="00B06724">
      <w:pPr>
        <w:pStyle w:val="Heading5"/>
      </w:pPr>
      <w:bookmarkStart w:id="318" w:name="_Toc90898962"/>
      <w:r>
        <w:rPr>
          <w:rStyle w:val="CharSectno"/>
        </w:rPr>
        <w:t>49</w:t>
      </w:r>
      <w:r>
        <w:rPr>
          <w:rStyle w:val="CharSectno"/>
        </w:rPr>
        <w:noBreakHyphen/>
        <w:t>30</w:t>
      </w:r>
      <w:r>
        <w:t xml:space="preserve">  Supplies between members of GST religious groups</w:t>
      </w:r>
      <w:bookmarkEnd w:id="318"/>
    </w:p>
    <w:p w:rsidR="00000000" w:rsidRDefault="00B06724">
      <w:pPr>
        <w:pStyle w:val="subsection"/>
      </w:pPr>
      <w:r>
        <w:tab/>
        <w:t>(1)</w:t>
      </w:r>
      <w:r>
        <w:tab/>
        <w:t xml:space="preserve">A supply that a </w:t>
      </w:r>
      <w:r>
        <w:rPr>
          <w:position w:val="6"/>
          <w:sz w:val="16"/>
          <w:szCs w:val="16"/>
        </w:rPr>
        <w:t>*</w:t>
      </w:r>
      <w:r>
        <w:t xml:space="preserve">member of a </w:t>
      </w:r>
      <w:r>
        <w:rPr>
          <w:position w:val="6"/>
          <w:sz w:val="16"/>
          <w:szCs w:val="16"/>
        </w:rPr>
        <w:t>*</w:t>
      </w:r>
      <w:r>
        <w:t xml:space="preserve">GST religious group makes to another member of the same GST religious group is treated as if it were </w:t>
      </w:r>
      <w:r>
        <w:t xml:space="preserve">not a </w:t>
      </w:r>
      <w:r>
        <w:rPr>
          <w:position w:val="6"/>
          <w:sz w:val="16"/>
          <w:szCs w:val="16"/>
        </w:rPr>
        <w:t>*</w:t>
      </w:r>
      <w:r>
        <w:t>taxable supply.</w:t>
      </w:r>
    </w:p>
    <w:p w:rsidR="00000000" w:rsidRDefault="00B06724">
      <w:pPr>
        <w:pStyle w:val="subsection"/>
      </w:pPr>
      <w:r>
        <w:tab/>
        <w:t>(2)</w:t>
      </w:r>
      <w:r>
        <w:tab/>
        <w:t>This section has effect despite section 9</w:t>
      </w:r>
      <w:r>
        <w:noBreakHyphen/>
        <w:t>5 (which is about what are taxable supplies).</w:t>
      </w:r>
    </w:p>
    <w:p w:rsidR="00000000" w:rsidRDefault="00B06724">
      <w:pPr>
        <w:pStyle w:val="Heading5"/>
      </w:pPr>
      <w:bookmarkStart w:id="319" w:name="_Toc90898963"/>
      <w:r>
        <w:rPr>
          <w:rStyle w:val="CharSectno"/>
        </w:rPr>
        <w:t>49</w:t>
      </w:r>
      <w:r>
        <w:rPr>
          <w:rStyle w:val="CharSectno"/>
        </w:rPr>
        <w:noBreakHyphen/>
        <w:t>35</w:t>
      </w:r>
      <w:r>
        <w:t xml:space="preserve">  Acquisitions between members of GST religious groups</w:t>
      </w:r>
      <w:bookmarkEnd w:id="319"/>
    </w:p>
    <w:p w:rsidR="00000000" w:rsidRDefault="00B06724">
      <w:pPr>
        <w:pStyle w:val="subsection"/>
      </w:pPr>
      <w:r>
        <w:tab/>
        <w:t>(1)</w:t>
      </w:r>
      <w:r>
        <w:tab/>
        <w:t xml:space="preserve">An acquisition that a </w:t>
      </w:r>
      <w:r>
        <w:rPr>
          <w:position w:val="6"/>
          <w:sz w:val="16"/>
          <w:szCs w:val="16"/>
        </w:rPr>
        <w:t>*</w:t>
      </w:r>
      <w:r>
        <w:t xml:space="preserve">member of a </w:t>
      </w:r>
      <w:r>
        <w:rPr>
          <w:position w:val="6"/>
          <w:sz w:val="16"/>
          <w:szCs w:val="16"/>
        </w:rPr>
        <w:t>*</w:t>
      </w:r>
      <w:r>
        <w:t>GST religious g</w:t>
      </w:r>
      <w:r>
        <w:t xml:space="preserve">roup makes from another member of the same GST religious group is treated as if it were not a </w:t>
      </w:r>
      <w:r>
        <w:rPr>
          <w:position w:val="6"/>
          <w:sz w:val="16"/>
          <w:szCs w:val="16"/>
        </w:rPr>
        <w:t>*</w:t>
      </w:r>
      <w:r>
        <w:t>creditable acquisition.</w:t>
      </w:r>
    </w:p>
    <w:p w:rsidR="00000000" w:rsidRDefault="00B06724">
      <w:pPr>
        <w:pStyle w:val="subsection"/>
      </w:pPr>
      <w:r>
        <w:tab/>
        <w:t>(2)</w:t>
      </w:r>
      <w:r>
        <w:tab/>
        <w:t>This section has effect despite section 11</w:t>
      </w:r>
      <w:r>
        <w:noBreakHyphen/>
        <w:t>5 (which is about what are creditable acquisitions).</w:t>
      </w:r>
    </w:p>
    <w:p w:rsidR="00000000" w:rsidRDefault="00B06724">
      <w:pPr>
        <w:pStyle w:val="Heading5"/>
      </w:pPr>
      <w:bookmarkStart w:id="320" w:name="_Toc90898964"/>
      <w:r>
        <w:rPr>
          <w:rStyle w:val="CharSectno"/>
        </w:rPr>
        <w:t>49</w:t>
      </w:r>
      <w:r>
        <w:rPr>
          <w:rStyle w:val="CharSectno"/>
        </w:rPr>
        <w:noBreakHyphen/>
        <w:t>40</w:t>
      </w:r>
      <w:r>
        <w:t xml:space="preserve">  Adjustment events</w:t>
      </w:r>
      <w:bookmarkEnd w:id="320"/>
    </w:p>
    <w:p w:rsidR="00000000" w:rsidRDefault="00B06724">
      <w:pPr>
        <w:pStyle w:val="subsection"/>
      </w:pPr>
      <w:r>
        <w:tab/>
        <w:t>(1)</w:t>
      </w:r>
      <w:r>
        <w:tab/>
        <w:t xml:space="preserve">An </w:t>
      </w:r>
      <w:r>
        <w:rPr>
          <w:position w:val="6"/>
          <w:sz w:val="16"/>
          <w:szCs w:val="16"/>
        </w:rPr>
        <w:t>*</w:t>
      </w:r>
      <w:r>
        <w:t>adjustment event cannot arise in relation to:</w:t>
      </w:r>
    </w:p>
    <w:p w:rsidR="00000000" w:rsidRDefault="00B06724">
      <w:pPr>
        <w:pStyle w:val="paragraph"/>
      </w:pPr>
      <w:r>
        <w:tab/>
        <w:t>(a)</w:t>
      </w:r>
      <w:r>
        <w:tab/>
        <w:t xml:space="preserve">a supply that a </w:t>
      </w:r>
      <w:r>
        <w:rPr>
          <w:position w:val="6"/>
          <w:sz w:val="16"/>
          <w:szCs w:val="16"/>
        </w:rPr>
        <w:t>*</w:t>
      </w:r>
      <w:r>
        <w:t xml:space="preserve">member of a </w:t>
      </w:r>
      <w:r>
        <w:rPr>
          <w:position w:val="6"/>
          <w:sz w:val="16"/>
          <w:szCs w:val="16"/>
        </w:rPr>
        <w:t>*</w:t>
      </w:r>
      <w:r>
        <w:t>GST religious group makes to another member of the same GST religious group; or</w:t>
      </w:r>
    </w:p>
    <w:p w:rsidR="00000000" w:rsidRDefault="00B06724">
      <w:pPr>
        <w:pStyle w:val="paragraph"/>
      </w:pPr>
      <w:r>
        <w:tab/>
        <w:t>(b)</w:t>
      </w:r>
      <w:r>
        <w:tab/>
        <w:t>an acquisition that a member of a GST religious group makes from ano</w:t>
      </w:r>
      <w:r>
        <w:t>ther member of the same GST religious group.</w:t>
      </w:r>
    </w:p>
    <w:p w:rsidR="00000000" w:rsidRDefault="00B06724">
      <w:pPr>
        <w:pStyle w:val="subsection"/>
        <w:keepNext/>
      </w:pPr>
      <w:r>
        <w:tab/>
        <w:t>(2)</w:t>
      </w:r>
      <w:r>
        <w:tab/>
        <w:t>This section has effect despite section 19</w:t>
      </w:r>
      <w:r>
        <w:noBreakHyphen/>
        <w:t>10 (which is about what are adjustment events).</w:t>
      </w:r>
    </w:p>
    <w:p w:rsidR="00000000" w:rsidRDefault="00B06724">
      <w:pPr>
        <w:pStyle w:val="Heading5"/>
      </w:pPr>
      <w:bookmarkStart w:id="321" w:name="_Toc90898965"/>
      <w:r>
        <w:rPr>
          <w:rStyle w:val="CharSectno"/>
        </w:rPr>
        <w:t>49</w:t>
      </w:r>
      <w:r>
        <w:rPr>
          <w:rStyle w:val="CharSectno"/>
        </w:rPr>
        <w:noBreakHyphen/>
        <w:t>45</w:t>
      </w:r>
      <w:r>
        <w:t xml:space="preserve">  Changes in the extent of creditable purpose</w:t>
      </w:r>
      <w:bookmarkEnd w:id="321"/>
    </w:p>
    <w:p w:rsidR="00000000" w:rsidRDefault="00B06724">
      <w:pPr>
        <w:pStyle w:val="subsection"/>
      </w:pPr>
      <w:r>
        <w:tab/>
        <w:t>(1)</w:t>
      </w:r>
      <w:r>
        <w:tab/>
        <w:t xml:space="preserve">An </w:t>
      </w:r>
      <w:r>
        <w:rPr>
          <w:position w:val="6"/>
          <w:sz w:val="16"/>
          <w:szCs w:val="16"/>
        </w:rPr>
        <w:t>*</w:t>
      </w:r>
      <w:r>
        <w:t xml:space="preserve">adjustment cannot arise under Division 129 in relation to an acquisition that a </w:t>
      </w:r>
      <w:r>
        <w:rPr>
          <w:position w:val="6"/>
          <w:sz w:val="16"/>
          <w:szCs w:val="16"/>
        </w:rPr>
        <w:t>*</w:t>
      </w:r>
      <w:r>
        <w:t xml:space="preserve">member of a </w:t>
      </w:r>
      <w:r>
        <w:rPr>
          <w:position w:val="6"/>
          <w:sz w:val="16"/>
          <w:szCs w:val="16"/>
        </w:rPr>
        <w:t>*</w:t>
      </w:r>
      <w:r>
        <w:t>GST religious group makes from another member of the same GST religious group.</w:t>
      </w:r>
    </w:p>
    <w:p w:rsidR="00000000" w:rsidRDefault="00B06724">
      <w:pPr>
        <w:pStyle w:val="subsection"/>
      </w:pPr>
      <w:r>
        <w:tab/>
        <w:t>(2)</w:t>
      </w:r>
      <w:r>
        <w:tab/>
        <w:t>This section has effect despite section 129</w:t>
      </w:r>
      <w:r>
        <w:noBreakHyphen/>
        <w:t>5 (which is about when adjustments</w:t>
      </w:r>
      <w:r>
        <w:t xml:space="preserve"> can arise under Division 129).</w:t>
      </w:r>
    </w:p>
    <w:p w:rsidR="00000000" w:rsidRDefault="00B06724">
      <w:pPr>
        <w:pStyle w:val="Heading5"/>
      </w:pPr>
      <w:bookmarkStart w:id="322" w:name="_Toc90898966"/>
      <w:r>
        <w:rPr>
          <w:rStyle w:val="CharSectno"/>
        </w:rPr>
        <w:t>49</w:t>
      </w:r>
      <w:r>
        <w:rPr>
          <w:rStyle w:val="CharSectno"/>
        </w:rPr>
        <w:noBreakHyphen/>
        <w:t>50</w:t>
      </w:r>
      <w:r>
        <w:t xml:space="preserve">  GST religious groups treated as single entities for certain purposes</w:t>
      </w:r>
      <w:bookmarkEnd w:id="322"/>
    </w:p>
    <w:p w:rsidR="00000000" w:rsidRDefault="00B06724">
      <w:pPr>
        <w:pStyle w:val="subsection"/>
      </w:pPr>
      <w:r>
        <w:tab/>
        <w:t>(1)</w:t>
      </w:r>
      <w:r>
        <w:tab/>
        <w:t>Despite sections 49</w:t>
      </w:r>
      <w:r>
        <w:noBreakHyphen/>
        <w:t>35, 49</w:t>
      </w:r>
      <w:r>
        <w:noBreakHyphen/>
        <w:t>40 and 49</w:t>
      </w:r>
      <w:r>
        <w:noBreakHyphen/>
        <w:t xml:space="preserve">45, a </w:t>
      </w:r>
      <w:r>
        <w:rPr>
          <w:position w:val="6"/>
          <w:sz w:val="16"/>
          <w:szCs w:val="16"/>
        </w:rPr>
        <w:t>*</w:t>
      </w:r>
      <w:r>
        <w:t>GST religious group is treated as a single entity, and not as a number of e</w:t>
      </w:r>
      <w:r>
        <w:t xml:space="preserve">ntities corresponding to the </w:t>
      </w:r>
      <w:r>
        <w:rPr>
          <w:position w:val="6"/>
          <w:sz w:val="16"/>
          <w:szCs w:val="16"/>
        </w:rPr>
        <w:t>*</w:t>
      </w:r>
      <w:r>
        <w:t>members of the GST religious group, for the purposes of working out:</w:t>
      </w:r>
    </w:p>
    <w:p w:rsidR="00000000" w:rsidRDefault="00B06724">
      <w:pPr>
        <w:pStyle w:val="paragraph"/>
      </w:pPr>
      <w:r>
        <w:tab/>
        <w:t>(a)</w:t>
      </w:r>
      <w:r>
        <w:tab/>
        <w:t xml:space="preserve">whether acquisitions or importations by a member are for a </w:t>
      </w:r>
      <w:r>
        <w:rPr>
          <w:position w:val="6"/>
          <w:sz w:val="16"/>
          <w:szCs w:val="16"/>
        </w:rPr>
        <w:t>*</w:t>
      </w:r>
      <w:r>
        <w:t>creditable purpose; and</w:t>
      </w:r>
    </w:p>
    <w:p w:rsidR="00000000" w:rsidRDefault="00B06724">
      <w:pPr>
        <w:pStyle w:val="paragraph"/>
      </w:pPr>
      <w:r>
        <w:tab/>
        <w:t>(b)</w:t>
      </w:r>
      <w:r>
        <w:tab/>
        <w:t>the amounts of any input tax credits to which the member is ent</w:t>
      </w:r>
      <w:r>
        <w:t>itled; and</w:t>
      </w:r>
    </w:p>
    <w:p w:rsidR="00000000" w:rsidRDefault="00B06724">
      <w:pPr>
        <w:pStyle w:val="paragraph"/>
      </w:pPr>
      <w:r>
        <w:tab/>
        <w:t>(c)</w:t>
      </w:r>
      <w:r>
        <w:tab/>
        <w:t xml:space="preserve">whether the member has any </w:t>
      </w:r>
      <w:r>
        <w:rPr>
          <w:position w:val="6"/>
          <w:sz w:val="16"/>
          <w:szCs w:val="16"/>
        </w:rPr>
        <w:t>*</w:t>
      </w:r>
      <w:r>
        <w:t>adjustments; and</w:t>
      </w:r>
    </w:p>
    <w:p w:rsidR="00000000" w:rsidRDefault="00B06724">
      <w:pPr>
        <w:pStyle w:val="paragraph"/>
      </w:pPr>
      <w:r>
        <w:tab/>
        <w:t>(d)</w:t>
      </w:r>
      <w:r>
        <w:tab/>
        <w:t>the amounts of any such adjustments.</w:t>
      </w:r>
    </w:p>
    <w:p w:rsidR="00000000" w:rsidRDefault="00B06724">
      <w:pPr>
        <w:pStyle w:val="subsection"/>
      </w:pPr>
      <w:r>
        <w:tab/>
        <w:t>(2)</w:t>
      </w:r>
      <w:r>
        <w:tab/>
        <w:t>This section has effect despite section 11</w:t>
      </w:r>
      <w:r>
        <w:noBreakHyphen/>
        <w:t>25 (which is about the amount of input tax credits) and section 17</w:t>
      </w:r>
      <w:r>
        <w:noBreakHyphen/>
        <w:t>10 (which is about the effect of adjus</w:t>
      </w:r>
      <w:r>
        <w:t>tments on net amounts).</w:t>
      </w:r>
    </w:p>
    <w:p w:rsidR="00000000" w:rsidRDefault="00B06724">
      <w:pPr>
        <w:pStyle w:val="Heading4"/>
      </w:pPr>
      <w:bookmarkStart w:id="323" w:name="_Toc90898967"/>
      <w:r>
        <w:rPr>
          <w:rStyle w:val="CharSubdNo"/>
        </w:rPr>
        <w:t>Subdivision 49</w:t>
      </w:r>
      <w:r>
        <w:rPr>
          <w:rStyle w:val="CharSubdNo"/>
        </w:rPr>
        <w:noBreakHyphen/>
        <w:t>C</w:t>
      </w:r>
      <w:r>
        <w:t>—</w:t>
      </w:r>
      <w:r>
        <w:rPr>
          <w:rStyle w:val="CharSubdText"/>
        </w:rPr>
        <w:t>Administrative matters</w:t>
      </w:r>
      <w:bookmarkEnd w:id="323"/>
    </w:p>
    <w:p w:rsidR="00000000" w:rsidRDefault="00B06724">
      <w:pPr>
        <w:pStyle w:val="Heading5"/>
      </w:pPr>
      <w:bookmarkStart w:id="324" w:name="_Toc90898968"/>
      <w:r>
        <w:rPr>
          <w:rStyle w:val="CharSectno"/>
        </w:rPr>
        <w:t>49</w:t>
      </w:r>
      <w:r>
        <w:rPr>
          <w:rStyle w:val="CharSectno"/>
        </w:rPr>
        <w:noBreakHyphen/>
        <w:t>70</w:t>
      </w:r>
      <w:r>
        <w:t xml:space="preserve">  Changing the membership etc. of GST religious groups</w:t>
      </w:r>
      <w:bookmarkEnd w:id="324"/>
    </w:p>
    <w:p w:rsidR="00000000" w:rsidRDefault="00B06724">
      <w:pPr>
        <w:pStyle w:val="SubsectionHead"/>
      </w:pPr>
      <w:r>
        <w:t>Changes made on application</w:t>
      </w:r>
    </w:p>
    <w:p w:rsidR="00000000" w:rsidRDefault="00B06724">
      <w:pPr>
        <w:pStyle w:val="subsection"/>
      </w:pPr>
      <w:r>
        <w:tab/>
        <w:t>(1)</w:t>
      </w:r>
      <w:r>
        <w:tab/>
        <w:t xml:space="preserve">The Commissioner must, if the </w:t>
      </w:r>
      <w:r>
        <w:rPr>
          <w:position w:val="6"/>
          <w:sz w:val="16"/>
          <w:szCs w:val="16"/>
        </w:rPr>
        <w:t>*</w:t>
      </w:r>
      <w:r>
        <w:t xml:space="preserve">principal member of </w:t>
      </w:r>
      <w:r>
        <w:t xml:space="preserve">a </w:t>
      </w:r>
      <w:r>
        <w:rPr>
          <w:position w:val="6"/>
          <w:sz w:val="16"/>
          <w:szCs w:val="16"/>
        </w:rPr>
        <w:t>*</w:t>
      </w:r>
      <w:r>
        <w:t xml:space="preserve">GST religious group applies to the Commissioner in the </w:t>
      </w:r>
      <w:r>
        <w:rPr>
          <w:position w:val="6"/>
          <w:sz w:val="16"/>
          <w:szCs w:val="16"/>
        </w:rPr>
        <w:t>*</w:t>
      </w:r>
      <w:r>
        <w:t>approved form, do one or more of these (as requested in the application):</w:t>
      </w:r>
    </w:p>
    <w:p w:rsidR="00000000" w:rsidRDefault="00B06724">
      <w:pPr>
        <w:pStyle w:val="paragraph"/>
      </w:pPr>
      <w:r>
        <w:tab/>
        <w:t>(a)</w:t>
      </w:r>
      <w:r>
        <w:tab/>
        <w:t xml:space="preserve">approve, as an additional </w:t>
      </w:r>
      <w:r>
        <w:rPr>
          <w:position w:val="6"/>
          <w:sz w:val="16"/>
          <w:szCs w:val="16"/>
        </w:rPr>
        <w:t>*</w:t>
      </w:r>
      <w:r>
        <w:t xml:space="preserve">member of the GST religious group, another entity that </w:t>
      </w:r>
      <w:r>
        <w:rPr>
          <w:position w:val="6"/>
          <w:sz w:val="16"/>
          <w:szCs w:val="16"/>
        </w:rPr>
        <w:t>*</w:t>
      </w:r>
      <w:r>
        <w:t>satisfies the membership requiremen</w:t>
      </w:r>
      <w:r>
        <w:t>ts for the GST religious group;</w:t>
      </w:r>
    </w:p>
    <w:p w:rsidR="00000000" w:rsidRDefault="00B06724">
      <w:pPr>
        <w:pStyle w:val="paragraph"/>
      </w:pPr>
      <w:r>
        <w:tab/>
        <w:t>(b)</w:t>
      </w:r>
      <w:r>
        <w:tab/>
        <w:t>revoke the approval of one of the members of the GST religious group as a member of the group;</w:t>
      </w:r>
    </w:p>
    <w:p w:rsidR="00000000" w:rsidRDefault="00B06724">
      <w:pPr>
        <w:pStyle w:val="paragraph"/>
      </w:pPr>
      <w:r>
        <w:tab/>
        <w:t>(c)</w:t>
      </w:r>
      <w:r>
        <w:tab/>
        <w:t>approve another member of the GST religious group to replace the applicant as the principal member of the group.</w:t>
      </w:r>
    </w:p>
    <w:p w:rsidR="00000000" w:rsidRDefault="00B06724">
      <w:pPr>
        <w:pStyle w:val="notetext"/>
      </w:pPr>
      <w:r>
        <w:t>Note:</w:t>
      </w:r>
      <w:r>
        <w:tab/>
      </w:r>
      <w:r>
        <w:t xml:space="preserve">Refusing an application for approval or revocation under this subsection is a reviewable GST decision (see Division 7 of Part VI of the </w:t>
      </w:r>
      <w:r>
        <w:rPr>
          <w:i/>
          <w:iCs/>
        </w:rPr>
        <w:t>Taxation Administration Act 1953</w:t>
      </w:r>
      <w:r>
        <w:t>).</w:t>
      </w:r>
    </w:p>
    <w:p w:rsidR="00000000" w:rsidRDefault="00B06724">
      <w:pPr>
        <w:pStyle w:val="SubsectionHead"/>
      </w:pPr>
      <w:r>
        <w:t>Changes made without application</w:t>
      </w:r>
    </w:p>
    <w:p w:rsidR="00000000" w:rsidRDefault="00B06724">
      <w:pPr>
        <w:pStyle w:val="subsection"/>
      </w:pPr>
      <w:r>
        <w:tab/>
        <w:t>(2)</w:t>
      </w:r>
      <w:r>
        <w:tab/>
        <w:t>The Commissioner must revoke the approval of on</w:t>
      </w:r>
      <w:r>
        <w:t xml:space="preserve">e of the </w:t>
      </w:r>
      <w:r>
        <w:rPr>
          <w:position w:val="6"/>
          <w:sz w:val="16"/>
          <w:szCs w:val="16"/>
        </w:rPr>
        <w:t>*</w:t>
      </w:r>
      <w:r>
        <w:t xml:space="preserve">members of a </w:t>
      </w:r>
      <w:r>
        <w:rPr>
          <w:position w:val="6"/>
          <w:sz w:val="16"/>
          <w:szCs w:val="16"/>
        </w:rPr>
        <w:t>*</w:t>
      </w:r>
      <w:r>
        <w:t xml:space="preserve">GST religious group if satisfied that the member does not </w:t>
      </w:r>
      <w:r>
        <w:rPr>
          <w:position w:val="6"/>
          <w:sz w:val="16"/>
          <w:szCs w:val="16"/>
        </w:rPr>
        <w:t>*</w:t>
      </w:r>
      <w:r>
        <w:t>satisfy the membership requirements for the GST religious group.</w:t>
      </w:r>
    </w:p>
    <w:p w:rsidR="00000000" w:rsidRDefault="00B06724">
      <w:pPr>
        <w:pStyle w:val="notetext"/>
      </w:pPr>
      <w:r>
        <w:t>Note:</w:t>
      </w:r>
      <w:r>
        <w:tab/>
        <w:t>Revoking under this subsection an approval under this Division is a reviewable GST decision (see Divis</w:t>
      </w:r>
      <w:r>
        <w:t xml:space="preserve">ion 7 of Part VI of the </w:t>
      </w:r>
      <w:r>
        <w:rPr>
          <w:i/>
          <w:iCs/>
        </w:rPr>
        <w:t>Taxation Administration Act 1953</w:t>
      </w:r>
      <w:r>
        <w:t>).</w:t>
      </w:r>
    </w:p>
    <w:p w:rsidR="00000000" w:rsidRDefault="00B06724">
      <w:pPr>
        <w:pStyle w:val="Heading5"/>
      </w:pPr>
      <w:bookmarkStart w:id="325" w:name="_Toc90898969"/>
      <w:r>
        <w:rPr>
          <w:rStyle w:val="CharSectno"/>
        </w:rPr>
        <w:t>49</w:t>
      </w:r>
      <w:r>
        <w:rPr>
          <w:rStyle w:val="CharSectno"/>
        </w:rPr>
        <w:noBreakHyphen/>
        <w:t>75</w:t>
      </w:r>
      <w:r>
        <w:t xml:space="preserve">  Revoking the approval of GST religious groups</w:t>
      </w:r>
      <w:bookmarkEnd w:id="325"/>
    </w:p>
    <w:p w:rsidR="00000000" w:rsidRDefault="00B06724">
      <w:pPr>
        <w:pStyle w:val="SubsectionHead"/>
      </w:pPr>
      <w:r>
        <w:t>Revoking on application</w:t>
      </w:r>
    </w:p>
    <w:p w:rsidR="00000000" w:rsidRDefault="00B06724">
      <w:pPr>
        <w:pStyle w:val="subsection"/>
      </w:pPr>
      <w:r>
        <w:tab/>
        <w:t>(1)</w:t>
      </w:r>
      <w:r>
        <w:tab/>
        <w:t xml:space="preserve">The Commissioner must, if the principal member of a </w:t>
      </w:r>
      <w:r>
        <w:rPr>
          <w:position w:val="6"/>
          <w:sz w:val="16"/>
          <w:szCs w:val="16"/>
        </w:rPr>
        <w:t>*</w:t>
      </w:r>
      <w:r>
        <w:t>GST religious group applies to the Com</w:t>
      </w:r>
      <w:r>
        <w:t xml:space="preserve">missioner in the </w:t>
      </w:r>
      <w:r>
        <w:rPr>
          <w:position w:val="6"/>
          <w:sz w:val="16"/>
          <w:szCs w:val="16"/>
        </w:rPr>
        <w:t>*</w:t>
      </w:r>
      <w:r>
        <w:t>approved form, revoke the approval of the group as a GST religious group.</w:t>
      </w:r>
    </w:p>
    <w:p w:rsidR="00000000" w:rsidRDefault="00B06724">
      <w:pPr>
        <w:pStyle w:val="notetext"/>
      </w:pPr>
      <w:r>
        <w:t>Note:</w:t>
      </w:r>
      <w:r>
        <w:tab/>
        <w:t xml:space="preserve">Refusing an application for revocation under this subsection is a reviewable GST decision (see Division 7 of Part VI of the </w:t>
      </w:r>
      <w:r>
        <w:rPr>
          <w:i/>
          <w:iCs/>
        </w:rPr>
        <w:t>Taxation Administration Act 1953</w:t>
      </w:r>
      <w:r>
        <w:t>).</w:t>
      </w:r>
    </w:p>
    <w:p w:rsidR="00000000" w:rsidRDefault="00B06724">
      <w:pPr>
        <w:pStyle w:val="SubsectionHead"/>
      </w:pPr>
      <w:r>
        <w:t>Revoking without application</w:t>
      </w:r>
    </w:p>
    <w:p w:rsidR="00000000" w:rsidRDefault="00B06724">
      <w:pPr>
        <w:pStyle w:val="subsection"/>
      </w:pPr>
      <w:r>
        <w:tab/>
        <w:t>(2)</w:t>
      </w:r>
      <w:r>
        <w:tab/>
        <w:t xml:space="preserve">The Commissioner must revoke the approval of the </w:t>
      </w:r>
      <w:r>
        <w:rPr>
          <w:position w:val="6"/>
          <w:sz w:val="16"/>
          <w:szCs w:val="16"/>
        </w:rPr>
        <w:t>*</w:t>
      </w:r>
      <w:r>
        <w:t xml:space="preserve">GST religious group if satisfied that none of its members, or only one of its members, </w:t>
      </w:r>
      <w:r>
        <w:rPr>
          <w:position w:val="6"/>
          <w:sz w:val="16"/>
          <w:szCs w:val="16"/>
        </w:rPr>
        <w:t>*</w:t>
      </w:r>
      <w:r>
        <w:t>satisfies the membership requirements for that GST religious group.</w:t>
      </w:r>
    </w:p>
    <w:p w:rsidR="00000000" w:rsidRDefault="00B06724">
      <w:pPr>
        <w:pStyle w:val="notetext"/>
      </w:pPr>
      <w:r>
        <w:t>Note:</w:t>
      </w:r>
      <w:r>
        <w:tab/>
        <w:t xml:space="preserve">Revoking </w:t>
      </w:r>
      <w:r>
        <w:t xml:space="preserve">under this subsection the approval of a GST group is a reviewable GST decision (see Division 7 of Part VI of the </w:t>
      </w:r>
      <w:r>
        <w:rPr>
          <w:i/>
          <w:iCs/>
        </w:rPr>
        <w:t>Taxation Administration Act 1953</w:t>
      </w:r>
      <w:r>
        <w:t>).</w:t>
      </w:r>
    </w:p>
    <w:p w:rsidR="00000000" w:rsidRDefault="00B06724">
      <w:pPr>
        <w:pStyle w:val="Heading5"/>
      </w:pPr>
      <w:bookmarkStart w:id="326" w:name="_Toc90898970"/>
      <w:r>
        <w:rPr>
          <w:rStyle w:val="CharSectno"/>
        </w:rPr>
        <w:t>49</w:t>
      </w:r>
      <w:r>
        <w:rPr>
          <w:rStyle w:val="CharSectno"/>
        </w:rPr>
        <w:noBreakHyphen/>
        <w:t>80</w:t>
      </w:r>
      <w:r>
        <w:t xml:space="preserve">  Notification by principal members</w:t>
      </w:r>
      <w:bookmarkEnd w:id="326"/>
    </w:p>
    <w:p w:rsidR="00000000" w:rsidRDefault="00B06724">
      <w:pPr>
        <w:pStyle w:val="subsection"/>
      </w:pPr>
      <w:r>
        <w:tab/>
      </w:r>
      <w:r>
        <w:tab/>
        <w:t xml:space="preserve">The principal member of a </w:t>
      </w:r>
      <w:r>
        <w:rPr>
          <w:position w:val="6"/>
          <w:sz w:val="16"/>
          <w:szCs w:val="16"/>
        </w:rPr>
        <w:t>*</w:t>
      </w:r>
      <w:r>
        <w:t>GST religious group must notify the Commissioner of any circumstances under which the Commissioner must:</w:t>
      </w:r>
    </w:p>
    <w:p w:rsidR="00000000" w:rsidRDefault="00B06724">
      <w:pPr>
        <w:pStyle w:val="paragraph"/>
      </w:pPr>
      <w:r>
        <w:tab/>
        <w:t>(a)</w:t>
      </w:r>
      <w:r>
        <w:tab/>
        <w:t xml:space="preserve">revoke the approval of one of the </w:t>
      </w:r>
      <w:r>
        <w:rPr>
          <w:position w:val="6"/>
          <w:sz w:val="16"/>
          <w:szCs w:val="16"/>
        </w:rPr>
        <w:t>*</w:t>
      </w:r>
      <w:r>
        <w:t>members of the group under subsection 49</w:t>
      </w:r>
      <w:r>
        <w:noBreakHyphen/>
        <w:t>70(2); or</w:t>
      </w:r>
    </w:p>
    <w:p w:rsidR="00000000" w:rsidRDefault="00B06724">
      <w:pPr>
        <w:pStyle w:val="paragraph"/>
      </w:pPr>
      <w:r>
        <w:tab/>
        <w:t>(b)</w:t>
      </w:r>
      <w:r>
        <w:tab/>
        <w:t>revoke the approval of the group under subsection 49</w:t>
      </w:r>
      <w:r>
        <w:noBreakHyphen/>
        <w:t>75</w:t>
      </w:r>
      <w:r>
        <w:t>(2).</w:t>
      </w:r>
    </w:p>
    <w:p w:rsidR="00000000" w:rsidRDefault="00B06724">
      <w:pPr>
        <w:pStyle w:val="subsection2Char"/>
      </w:pPr>
      <w:r>
        <w:t>The notification may (in appropriate cases) be in the form of an application under subsection 49</w:t>
      </w:r>
      <w:r>
        <w:noBreakHyphen/>
        <w:t>70(1) or 49</w:t>
      </w:r>
      <w:r>
        <w:noBreakHyphen/>
        <w:t>75(1). The notification, or application, must be given to the Commissioner within 21 days after the circumstances occurred.</w:t>
      </w:r>
    </w:p>
    <w:p w:rsidR="00000000" w:rsidRDefault="00B06724">
      <w:pPr>
        <w:pStyle w:val="Heading5"/>
      </w:pPr>
      <w:bookmarkStart w:id="327" w:name="_Toc90898971"/>
      <w:r>
        <w:rPr>
          <w:rStyle w:val="CharSectno"/>
        </w:rPr>
        <w:t>49</w:t>
      </w:r>
      <w:r>
        <w:rPr>
          <w:rStyle w:val="CharSectno"/>
        </w:rPr>
        <w:noBreakHyphen/>
        <w:t>85</w:t>
      </w:r>
      <w:r>
        <w:t xml:space="preserve"> </w:t>
      </w:r>
      <w:r>
        <w:t xml:space="preserve"> Date of effect of approvals and revocations</w:t>
      </w:r>
      <w:bookmarkEnd w:id="327"/>
    </w:p>
    <w:p w:rsidR="00000000" w:rsidRDefault="00B06724">
      <w:pPr>
        <w:pStyle w:val="subsection"/>
      </w:pPr>
      <w:r>
        <w:tab/>
        <w:t>(1)</w:t>
      </w:r>
      <w:r>
        <w:tab/>
        <w:t>The Commissioner must decide the date of effect of any approval, or any revocation of an approval, under this Division.</w:t>
      </w:r>
    </w:p>
    <w:p w:rsidR="00000000" w:rsidRDefault="00B06724">
      <w:pPr>
        <w:pStyle w:val="subsection"/>
      </w:pPr>
      <w:r>
        <w:tab/>
        <w:t>(2)</w:t>
      </w:r>
      <w:r>
        <w:tab/>
        <w:t>The date of effect may be the day of the decision, or a day before or</w:t>
      </w:r>
      <w:r>
        <w:t xml:space="preserve"> after that day. However, it must be a day on which, for all the </w:t>
      </w:r>
      <w:r>
        <w:rPr>
          <w:position w:val="6"/>
          <w:sz w:val="16"/>
          <w:szCs w:val="16"/>
        </w:rPr>
        <w:t>*</w:t>
      </w:r>
      <w:r>
        <w:t xml:space="preserve">members of the </w:t>
      </w:r>
      <w:r>
        <w:rPr>
          <w:position w:val="6"/>
          <w:sz w:val="16"/>
          <w:szCs w:val="16"/>
        </w:rPr>
        <w:t>*</w:t>
      </w:r>
      <w:r>
        <w:t>GST religious group in question, a tax period begins.</w:t>
      </w:r>
    </w:p>
    <w:p w:rsidR="00000000" w:rsidRDefault="00B06724">
      <w:pPr>
        <w:pStyle w:val="notetext"/>
      </w:pPr>
      <w:r>
        <w:t>Note:</w:t>
      </w:r>
      <w:r>
        <w:tab/>
        <w:t>Deciding under this section the date of effect of any approval, or any revocation of an approval, under this Divis</w:t>
      </w:r>
      <w:r>
        <w:t xml:space="preserve">ion is a reviewable GST decision (see Division 7 of Part VI of the </w:t>
      </w:r>
      <w:r>
        <w:rPr>
          <w:i/>
          <w:iCs/>
        </w:rPr>
        <w:t>Taxation Administration Act 1953</w:t>
      </w:r>
      <w:r>
        <w:t>).</w:t>
      </w:r>
    </w:p>
    <w:p w:rsidR="00000000" w:rsidRDefault="00B06724">
      <w:pPr>
        <w:pStyle w:val="Heading5"/>
      </w:pPr>
      <w:bookmarkStart w:id="328" w:name="_Toc90898972"/>
      <w:r>
        <w:rPr>
          <w:rStyle w:val="CharSectno"/>
        </w:rPr>
        <w:t>49</w:t>
      </w:r>
      <w:r>
        <w:rPr>
          <w:rStyle w:val="CharSectno"/>
        </w:rPr>
        <w:noBreakHyphen/>
        <w:t>90</w:t>
      </w:r>
      <w:r>
        <w:t xml:space="preserve">  Notification by the Commissioner</w:t>
      </w:r>
      <w:bookmarkEnd w:id="328"/>
    </w:p>
    <w:p w:rsidR="00000000" w:rsidRDefault="00B06724">
      <w:pPr>
        <w:pStyle w:val="subsection"/>
      </w:pPr>
      <w:r>
        <w:tab/>
      </w:r>
      <w:r>
        <w:tab/>
        <w:t>The Commissioner must give notice of any decision that he or she makes under this Divisi</w:t>
      </w:r>
      <w:r>
        <w:t>on:</w:t>
      </w:r>
    </w:p>
    <w:p w:rsidR="00000000" w:rsidRDefault="00B06724">
      <w:pPr>
        <w:pStyle w:val="paragraph"/>
      </w:pPr>
      <w:r>
        <w:tab/>
        <w:t>(a)</w:t>
      </w:r>
      <w:r>
        <w:tab/>
        <w:t xml:space="preserve">if the decision relates to the approval of 2 or more entities as a </w:t>
      </w:r>
      <w:r>
        <w:rPr>
          <w:position w:val="6"/>
          <w:sz w:val="16"/>
          <w:szCs w:val="16"/>
        </w:rPr>
        <w:t>*</w:t>
      </w:r>
      <w:r>
        <w:t xml:space="preserve">GST religious group—to the entity nominated in the application for approval to be the </w:t>
      </w:r>
      <w:r>
        <w:rPr>
          <w:position w:val="6"/>
          <w:sz w:val="16"/>
          <w:szCs w:val="16"/>
        </w:rPr>
        <w:t>*</w:t>
      </w:r>
      <w:r>
        <w:t>principal member of the group; or</w:t>
      </w:r>
    </w:p>
    <w:p w:rsidR="00000000" w:rsidRDefault="00B06724">
      <w:pPr>
        <w:pStyle w:val="paragraph"/>
        <w:rPr>
          <w:sz w:val="24"/>
          <w:szCs w:val="24"/>
        </w:rPr>
      </w:pPr>
      <w:r>
        <w:tab/>
        <w:t>(b)</w:t>
      </w:r>
      <w:r>
        <w:tab/>
        <w:t xml:space="preserve">otherwise—to the principal member of the </w:t>
      </w:r>
      <w:r>
        <w:rPr>
          <w:position w:val="6"/>
          <w:sz w:val="16"/>
          <w:szCs w:val="16"/>
        </w:rPr>
        <w:t>*</w:t>
      </w:r>
      <w:r>
        <w:t>GST religio</w:t>
      </w:r>
      <w:r>
        <w:t>us group to which the decision relates.</w:t>
      </w:r>
    </w:p>
    <w:p w:rsidR="00000000" w:rsidRDefault="00B06724">
      <w:pPr>
        <w:pStyle w:val="PageBreak"/>
      </w:pPr>
    </w:p>
    <w:p w:rsidR="00000000" w:rsidRDefault="00B06724">
      <w:pPr>
        <w:pStyle w:val="PageBreak"/>
      </w:pPr>
      <w:r>
        <w:br w:type="page"/>
      </w:r>
    </w:p>
    <w:p w:rsidR="00000000" w:rsidRDefault="00B06724">
      <w:pPr>
        <w:pStyle w:val="Heading3"/>
      </w:pPr>
      <w:bookmarkStart w:id="329" w:name="_Toc90898973"/>
      <w:r>
        <w:rPr>
          <w:rStyle w:val="CharDivNo"/>
        </w:rPr>
        <w:t>Division 50</w:t>
      </w:r>
      <w:r>
        <w:t>—</w:t>
      </w:r>
      <w:r>
        <w:rPr>
          <w:rStyle w:val="CharDivText"/>
        </w:rPr>
        <w:t>GST treatment of religious practitioners</w:t>
      </w:r>
      <w:bookmarkEnd w:id="329"/>
    </w:p>
    <w:p w:rsidR="00000000" w:rsidRDefault="00B06724">
      <w:pPr>
        <w:pStyle w:val="Heading4"/>
      </w:pPr>
      <w:bookmarkStart w:id="330" w:name="_Toc90898974"/>
      <w:r>
        <w:t>Guide to Division 50</w:t>
      </w:r>
      <w:bookmarkEnd w:id="330"/>
    </w:p>
    <w:p w:rsidR="00000000" w:rsidRDefault="00B06724">
      <w:pPr>
        <w:pStyle w:val="Heading5"/>
      </w:pPr>
      <w:bookmarkStart w:id="331" w:name="_Toc90898975"/>
      <w:r>
        <w:rPr>
          <w:rStyle w:val="CharSectno"/>
        </w:rPr>
        <w:t>50</w:t>
      </w:r>
      <w:r>
        <w:rPr>
          <w:rStyle w:val="CharSectno"/>
        </w:rPr>
        <w:noBreakHyphen/>
        <w:t>1</w:t>
      </w:r>
      <w:r>
        <w:t xml:space="preserve">  What this Division is about</w:t>
      </w:r>
      <w:bookmarkEnd w:id="331"/>
    </w:p>
    <w:p w:rsidR="00000000" w:rsidRDefault="00B06724">
      <w:pPr>
        <w:pStyle w:val="BoxText"/>
      </w:pPr>
      <w:r>
        <w:t>Activities of a religious practit</w:t>
      </w:r>
      <w:r>
        <w:t>ioner done in pursuit of his or her vocation as a religious practitioner and as a member of a religious institution will be treated as activities done by the religious institution, unless the religious practitioner is acting as an employee or agent.</w:t>
      </w:r>
    </w:p>
    <w:p w:rsidR="00000000" w:rsidRDefault="00B06724">
      <w:pPr>
        <w:pStyle w:val="TofSectsHeading"/>
      </w:pPr>
      <w:r>
        <w:t xml:space="preserve">Table </w:t>
      </w:r>
      <w:r>
        <w:t>of sections</w:t>
      </w:r>
    </w:p>
    <w:p w:rsidR="00000000" w:rsidRDefault="00B06724">
      <w:pPr>
        <w:pStyle w:val="TofSectsSection"/>
      </w:pPr>
      <w:r>
        <w:t>50</w:t>
      </w:r>
      <w:r>
        <w:noBreakHyphen/>
        <w:t>5</w:t>
      </w:r>
      <w:r>
        <w:tab/>
        <w:t>GST treatment of religious practitioners</w:t>
      </w:r>
    </w:p>
    <w:p w:rsidR="00000000" w:rsidRDefault="00B06724">
      <w:pPr>
        <w:pStyle w:val="Heading5"/>
      </w:pPr>
      <w:bookmarkStart w:id="332" w:name="_Toc90898976"/>
      <w:r>
        <w:rPr>
          <w:rStyle w:val="CharSectno"/>
        </w:rPr>
        <w:t>50</w:t>
      </w:r>
      <w:r>
        <w:rPr>
          <w:rStyle w:val="CharSectno"/>
        </w:rPr>
        <w:noBreakHyphen/>
        <w:t>5</w:t>
      </w:r>
      <w:r>
        <w:t xml:space="preserve">  GST treatment of religious practitioners</w:t>
      </w:r>
      <w:bookmarkEnd w:id="332"/>
    </w:p>
    <w:p w:rsidR="00000000" w:rsidRDefault="00B06724">
      <w:pPr>
        <w:pStyle w:val="subsection"/>
      </w:pPr>
      <w:r>
        <w:tab/>
      </w:r>
      <w:r>
        <w:tab/>
        <w:t xml:space="preserve">If a </w:t>
      </w:r>
      <w:r>
        <w:rPr>
          <w:position w:val="6"/>
          <w:sz w:val="16"/>
          <w:szCs w:val="16"/>
        </w:rPr>
        <w:t>*</w:t>
      </w:r>
      <w:r>
        <w:t>religious practitioner:</w:t>
      </w:r>
    </w:p>
    <w:p w:rsidR="00000000" w:rsidRDefault="00B06724">
      <w:pPr>
        <w:pStyle w:val="paragraph"/>
      </w:pPr>
      <w:r>
        <w:tab/>
        <w:t>(a)</w:t>
      </w:r>
      <w:r>
        <w:tab/>
        <w:t>does an activity, or a series of activities:</w:t>
      </w:r>
    </w:p>
    <w:p w:rsidR="00000000" w:rsidRDefault="00B06724">
      <w:pPr>
        <w:pStyle w:val="paragraphsub"/>
      </w:pPr>
      <w:r>
        <w:tab/>
        <w:t>(i)</w:t>
      </w:r>
      <w:r>
        <w:tab/>
        <w:t>in pursuit of his or her vocation as a r</w:t>
      </w:r>
      <w:r>
        <w:t>eligious practitioner; and</w:t>
      </w:r>
    </w:p>
    <w:p w:rsidR="00000000" w:rsidRDefault="00B06724">
      <w:pPr>
        <w:pStyle w:val="paragraphsub"/>
      </w:pPr>
      <w:r>
        <w:tab/>
        <w:t>(ii)</w:t>
      </w:r>
      <w:r>
        <w:tab/>
        <w:t>as a member of a religious institution; and</w:t>
      </w:r>
    </w:p>
    <w:p w:rsidR="00000000" w:rsidRDefault="00B06724">
      <w:pPr>
        <w:pStyle w:val="paragraph"/>
      </w:pPr>
      <w:r>
        <w:tab/>
        <w:t>(b)</w:t>
      </w:r>
      <w:r>
        <w:tab/>
        <w:t>does not do the activity, or series of activities, as an employee or agent of the religious institution or another entity;</w:t>
      </w:r>
    </w:p>
    <w:p w:rsidR="00000000" w:rsidRDefault="00B06724">
      <w:pPr>
        <w:pStyle w:val="subsection2Char"/>
      </w:pPr>
      <w:r>
        <w:t xml:space="preserve">the </w:t>
      </w:r>
      <w:r>
        <w:rPr>
          <w:position w:val="6"/>
          <w:sz w:val="16"/>
          <w:szCs w:val="16"/>
        </w:rPr>
        <w:t>*</w:t>
      </w:r>
      <w:r>
        <w:t>GST law applies as if the activity, or series of activities, had been done by the religious institution and not by the religious practitioner.</w:t>
      </w:r>
    </w:p>
    <w:p w:rsidR="00000000" w:rsidRDefault="00B06724">
      <w:pPr>
        <w:pStyle w:val="notetext"/>
      </w:pPr>
      <w:r>
        <w:t>Note:</w:t>
      </w:r>
      <w:r>
        <w:tab/>
        <w:t>This will mean that such an activity will be an enterprise of the religious institution under subsection 9</w:t>
      </w:r>
      <w:r>
        <w:noBreakHyphen/>
      </w:r>
      <w:r>
        <w:t>20(1) and not an enterprise of the religious practitioner.</w:t>
      </w:r>
    </w:p>
    <w:p w:rsidR="00000000" w:rsidRDefault="00B06724">
      <w:pPr>
        <w:pStyle w:val="Heading3"/>
      </w:pPr>
      <w:bookmarkStart w:id="333" w:name="_Toc90898977"/>
      <w:r>
        <w:rPr>
          <w:rStyle w:val="CharDivNo"/>
        </w:rPr>
        <w:t>Division 51</w:t>
      </w:r>
      <w:r>
        <w:t>—</w:t>
      </w:r>
      <w:r>
        <w:rPr>
          <w:rStyle w:val="CharDivText"/>
        </w:rPr>
        <w:t>GST joint ventures</w:t>
      </w:r>
      <w:bookmarkEnd w:id="333"/>
    </w:p>
    <w:p w:rsidR="00000000" w:rsidRDefault="00B06724">
      <w:pPr>
        <w:pStyle w:val="TofSectsHeading"/>
        <w:keepNext/>
      </w:pPr>
      <w:r>
        <w:t>Table of Subdivisions</w:t>
      </w:r>
    </w:p>
    <w:p w:rsidR="00000000" w:rsidRDefault="00B06724">
      <w:pPr>
        <w:pStyle w:val="TofSectsSubdiv"/>
      </w:pPr>
      <w:r>
        <w:t>51</w:t>
      </w:r>
      <w:r>
        <w:noBreakHyphen/>
        <w:t>A</w:t>
      </w:r>
      <w:r>
        <w:tab/>
        <w:t>Approval of GST joint ventures</w:t>
      </w:r>
    </w:p>
    <w:p w:rsidR="00000000" w:rsidRDefault="00B06724">
      <w:pPr>
        <w:pStyle w:val="TofSectsSubdiv"/>
      </w:pPr>
      <w:r>
        <w:t>51</w:t>
      </w:r>
      <w:r>
        <w:noBreakHyphen/>
        <w:t>B</w:t>
      </w:r>
      <w:r>
        <w:tab/>
        <w:t>Consequences of approval of GST joint ventures</w:t>
      </w:r>
    </w:p>
    <w:p w:rsidR="00000000" w:rsidRDefault="00B06724">
      <w:pPr>
        <w:pStyle w:val="TofSectsSubdiv"/>
      </w:pPr>
      <w:r>
        <w:t>51</w:t>
      </w:r>
      <w:r>
        <w:noBreakHyphen/>
        <w:t>C</w:t>
      </w:r>
      <w:r>
        <w:tab/>
        <w:t>Administrative matters</w:t>
      </w:r>
    </w:p>
    <w:p w:rsidR="00000000" w:rsidRDefault="00B06724">
      <w:pPr>
        <w:pStyle w:val="TofSectsSubdiv"/>
      </w:pPr>
      <w:r>
        <w:t>51</w:t>
      </w:r>
      <w:r>
        <w:noBreakHyphen/>
        <w:t>D</w:t>
      </w:r>
      <w:r>
        <w:tab/>
        <w:t>Ceasing to be a participant in, or an operator of, a GST joint venture</w:t>
      </w:r>
    </w:p>
    <w:p w:rsidR="00000000" w:rsidRDefault="00B06724">
      <w:pPr>
        <w:pStyle w:val="Heading5"/>
      </w:pPr>
      <w:bookmarkStart w:id="334" w:name="_Toc90898978"/>
      <w:r>
        <w:rPr>
          <w:rStyle w:val="CharSectno"/>
        </w:rPr>
        <w:t>51</w:t>
      </w:r>
      <w:r>
        <w:rPr>
          <w:rStyle w:val="CharSectno"/>
        </w:rPr>
        <w:noBreakHyphen/>
        <w:t>1</w:t>
      </w:r>
      <w:r>
        <w:t xml:space="preserve">  What this Division is about</w:t>
      </w:r>
      <w:bookmarkEnd w:id="334"/>
    </w:p>
    <w:p w:rsidR="00000000" w:rsidRDefault="00B06724">
      <w:pPr>
        <w:pStyle w:val="BoxText"/>
      </w:pPr>
      <w:r>
        <w:t>Entities engaged in a joint venture can have it approved as a GST joint venture. The joint venture operator then deals with th</w:t>
      </w:r>
      <w:r>
        <w:t>e GST liabilities and entitlements arising from the joint venture operator’s dealings on behalf of the participants in the joint venture.</w:t>
      </w:r>
    </w:p>
    <w:p w:rsidR="00000000" w:rsidRDefault="00B06724">
      <w:pPr>
        <w:pStyle w:val="notetext"/>
      </w:pPr>
      <w:r>
        <w:t>Note:</w:t>
      </w:r>
      <w:r>
        <w:tab/>
        <w:t>Provisions for participants in GST joint ventures apply for the wine equalisation tax (see Subdivision 21</w:t>
      </w:r>
      <w:r>
        <w:noBreakHyphen/>
        <w:t>C of t</w:t>
      </w:r>
      <w:r>
        <w:t xml:space="preserve">he </w:t>
      </w:r>
      <w:r>
        <w:rPr>
          <w:i/>
          <w:iCs/>
        </w:rPr>
        <w:t>A New Tax System (Wine Equalisation Tax) Act 1999</w:t>
      </w:r>
      <w:r>
        <w:t>) and the luxury car tax (see Subdivision 16</w:t>
      </w:r>
      <w:r>
        <w:noBreakHyphen/>
        <w:t xml:space="preserve">B of the </w:t>
      </w:r>
      <w:r>
        <w:rPr>
          <w:i/>
          <w:iCs/>
        </w:rPr>
        <w:t>A New Tax System (Luxury Car Tax) Act 1999</w:t>
      </w:r>
      <w:r>
        <w:t>).</w:t>
      </w:r>
    </w:p>
    <w:p w:rsidR="00000000" w:rsidRDefault="00B06724">
      <w:pPr>
        <w:pStyle w:val="Heading4"/>
      </w:pPr>
      <w:bookmarkStart w:id="335" w:name="_Toc90898979"/>
      <w:r>
        <w:rPr>
          <w:rStyle w:val="CharSubdNo"/>
        </w:rPr>
        <w:t>Subdivision 51</w:t>
      </w:r>
      <w:r>
        <w:rPr>
          <w:rStyle w:val="CharSubdNo"/>
        </w:rPr>
        <w:noBreakHyphen/>
        <w:t>A</w:t>
      </w:r>
      <w:r>
        <w:t>—</w:t>
      </w:r>
      <w:r>
        <w:rPr>
          <w:rStyle w:val="CharSubdText"/>
        </w:rPr>
        <w:t>Approval of GST joint ventures</w:t>
      </w:r>
      <w:bookmarkEnd w:id="335"/>
    </w:p>
    <w:p w:rsidR="00000000" w:rsidRDefault="00B06724">
      <w:pPr>
        <w:pStyle w:val="Heading5"/>
      </w:pPr>
      <w:bookmarkStart w:id="336" w:name="_Toc90898980"/>
      <w:r>
        <w:rPr>
          <w:rStyle w:val="CharSectno"/>
        </w:rPr>
        <w:t>51</w:t>
      </w:r>
      <w:r>
        <w:rPr>
          <w:rStyle w:val="CharSectno"/>
        </w:rPr>
        <w:noBreakHyphen/>
        <w:t>5</w:t>
      </w:r>
      <w:r>
        <w:t xml:space="preserve">  Approval of GST</w:t>
      </w:r>
      <w:r>
        <w:t xml:space="preserve"> joint ventures</w:t>
      </w:r>
      <w:bookmarkEnd w:id="336"/>
    </w:p>
    <w:p w:rsidR="00000000" w:rsidRDefault="00B06724">
      <w:pPr>
        <w:pStyle w:val="subsection"/>
      </w:pPr>
      <w:r>
        <w:tab/>
        <w:t>(1)</w:t>
      </w:r>
      <w:r>
        <w:tab/>
        <w:t xml:space="preserve">The Commissioner must approve 2 or more entities as the </w:t>
      </w:r>
      <w:r>
        <w:rPr>
          <w:position w:val="6"/>
          <w:sz w:val="16"/>
          <w:szCs w:val="16"/>
        </w:rPr>
        <w:t>*</w:t>
      </w:r>
      <w:r>
        <w:t xml:space="preserve">participants in a </w:t>
      </w:r>
      <w:r>
        <w:rPr>
          <w:position w:val="6"/>
          <w:sz w:val="16"/>
          <w:szCs w:val="16"/>
        </w:rPr>
        <w:t>*</w:t>
      </w:r>
      <w:r>
        <w:t>GST joint venture if:</w:t>
      </w:r>
    </w:p>
    <w:p w:rsidR="00000000" w:rsidRDefault="00B06724">
      <w:pPr>
        <w:pStyle w:val="paragraph"/>
      </w:pPr>
      <w:r>
        <w:tab/>
        <w:t>(a)</w:t>
      </w:r>
      <w:r>
        <w:tab/>
        <w:t xml:space="preserve">the joint venture is a joint venture for the exploration or exploitation of </w:t>
      </w:r>
      <w:r>
        <w:rPr>
          <w:position w:val="6"/>
          <w:sz w:val="16"/>
          <w:szCs w:val="16"/>
        </w:rPr>
        <w:t>*</w:t>
      </w:r>
      <w:r>
        <w:t>mineral deposits, or for a purpose specifie</w:t>
      </w:r>
      <w:r>
        <w:t>d in the regulations; and</w:t>
      </w:r>
    </w:p>
    <w:p w:rsidR="00000000" w:rsidRDefault="00B06724">
      <w:pPr>
        <w:pStyle w:val="paragraph"/>
      </w:pPr>
      <w:r>
        <w:tab/>
        <w:t>(b)</w:t>
      </w:r>
      <w:r>
        <w:tab/>
        <w:t xml:space="preserve">the joint venture is not a </w:t>
      </w:r>
      <w:r>
        <w:rPr>
          <w:position w:val="6"/>
          <w:sz w:val="16"/>
          <w:szCs w:val="16"/>
        </w:rPr>
        <w:t>*</w:t>
      </w:r>
      <w:r>
        <w:t>partnership; and</w:t>
      </w:r>
    </w:p>
    <w:p w:rsidR="00000000" w:rsidRDefault="00B06724">
      <w:pPr>
        <w:pStyle w:val="paragraph"/>
      </w:pPr>
      <w:r>
        <w:tab/>
        <w:t>(c)</w:t>
      </w:r>
      <w:r>
        <w:tab/>
        <w:t xml:space="preserve">the entities jointly apply, in the </w:t>
      </w:r>
      <w:r>
        <w:rPr>
          <w:position w:val="6"/>
          <w:sz w:val="16"/>
          <w:szCs w:val="16"/>
        </w:rPr>
        <w:t>*</w:t>
      </w:r>
      <w:r>
        <w:t>approved form, for approval of the joint venture as a GST joint venture; and</w:t>
      </w:r>
    </w:p>
    <w:p w:rsidR="00000000" w:rsidRDefault="00B06724">
      <w:pPr>
        <w:pStyle w:val="paragraph"/>
      </w:pPr>
      <w:r>
        <w:tab/>
        <w:t>(d)</w:t>
      </w:r>
      <w:r>
        <w:tab/>
        <w:t xml:space="preserve">each of those entities </w:t>
      </w:r>
      <w:r>
        <w:rPr>
          <w:position w:val="6"/>
          <w:sz w:val="16"/>
          <w:szCs w:val="16"/>
        </w:rPr>
        <w:t>*</w:t>
      </w:r>
      <w:r>
        <w:t>satisfies the participation requi</w:t>
      </w:r>
      <w:r>
        <w:t>rements for that GST joint venture; and</w:t>
      </w:r>
    </w:p>
    <w:p w:rsidR="00000000" w:rsidRDefault="00B06724">
      <w:pPr>
        <w:pStyle w:val="paragraph"/>
      </w:pPr>
      <w:r>
        <w:tab/>
        <w:t>(e)</w:t>
      </w:r>
      <w:r>
        <w:tab/>
        <w:t xml:space="preserve">the application nominates one of those entities, or another entity, to be the </w:t>
      </w:r>
      <w:r>
        <w:rPr>
          <w:position w:val="6"/>
          <w:sz w:val="16"/>
          <w:szCs w:val="16"/>
        </w:rPr>
        <w:t>*</w:t>
      </w:r>
      <w:r>
        <w:t>joint venture operator of the joint venture; and</w:t>
      </w:r>
    </w:p>
    <w:p w:rsidR="00000000" w:rsidRDefault="00B06724">
      <w:pPr>
        <w:pStyle w:val="paragraph"/>
      </w:pPr>
      <w:r>
        <w:tab/>
        <w:t>(f)</w:t>
      </w:r>
      <w:r>
        <w:tab/>
        <w:t>if the nominated joint venture operator is not a party to the joint venture ag</w:t>
      </w:r>
      <w:r>
        <w:t>reement—the nominated joint venture operator satisfies the requirements of paragraphs 51</w:t>
      </w:r>
      <w:r>
        <w:noBreakHyphen/>
        <w:t>10(c) and (f).</w:t>
      </w:r>
    </w:p>
    <w:p w:rsidR="00000000" w:rsidRDefault="00B06724">
      <w:pPr>
        <w:pStyle w:val="subsection2Char"/>
      </w:pPr>
      <w:r>
        <w:t xml:space="preserve">A joint venture that is so approved is a </w:t>
      </w:r>
      <w:r>
        <w:rPr>
          <w:b/>
          <w:bCs/>
          <w:i/>
          <w:iCs/>
        </w:rPr>
        <w:t>GST joint venture</w:t>
      </w:r>
      <w:r>
        <w:t>.</w:t>
      </w:r>
    </w:p>
    <w:p w:rsidR="00000000" w:rsidRDefault="00B06724">
      <w:pPr>
        <w:pStyle w:val="subsection"/>
        <w:keepNext/>
      </w:pPr>
      <w:r>
        <w:tab/>
        <w:t>(2)</w:t>
      </w:r>
      <w:r>
        <w:tab/>
        <w:t xml:space="preserve">The application for approval need not include all the entities that are engaged in, or </w:t>
      </w:r>
      <w:r>
        <w:t>intend to engage in, the joint venture.</w:t>
      </w:r>
    </w:p>
    <w:p w:rsidR="00000000" w:rsidRDefault="00B06724">
      <w:pPr>
        <w:pStyle w:val="notetext"/>
      </w:pPr>
      <w:r>
        <w:t>Note:</w:t>
      </w:r>
      <w:r>
        <w:tab/>
        <w:t xml:space="preserve">Refusing an application for approval under this section is a reviewable GST decision (see Division 7 of Part VI of the </w:t>
      </w:r>
      <w:r>
        <w:rPr>
          <w:i/>
          <w:iCs/>
        </w:rPr>
        <w:t>Taxation Administration Act 1953</w:t>
      </w:r>
      <w:r>
        <w:t>).</w:t>
      </w:r>
    </w:p>
    <w:p w:rsidR="00000000" w:rsidRDefault="00B06724">
      <w:pPr>
        <w:pStyle w:val="Heading5"/>
      </w:pPr>
      <w:bookmarkStart w:id="337" w:name="_Toc90898981"/>
      <w:r>
        <w:rPr>
          <w:rStyle w:val="CharSectno"/>
        </w:rPr>
        <w:t>51</w:t>
      </w:r>
      <w:r>
        <w:rPr>
          <w:rStyle w:val="CharSectno"/>
        </w:rPr>
        <w:noBreakHyphen/>
        <w:t>10</w:t>
      </w:r>
      <w:r>
        <w:t xml:space="preserve">  Participation requirements of a GST j</w:t>
      </w:r>
      <w:r>
        <w:t>oint venture</w:t>
      </w:r>
      <w:bookmarkEnd w:id="337"/>
    </w:p>
    <w:p w:rsidR="00000000" w:rsidRDefault="00B06724">
      <w:pPr>
        <w:pStyle w:val="subsection"/>
      </w:pPr>
      <w:r>
        <w:tab/>
      </w:r>
      <w:r>
        <w:tab/>
        <w:t xml:space="preserve">An entity </w:t>
      </w:r>
      <w:r>
        <w:rPr>
          <w:b/>
          <w:bCs/>
          <w:i/>
          <w:iCs/>
        </w:rPr>
        <w:t>satisfies the participation requirements</w:t>
      </w:r>
      <w:r>
        <w:t xml:space="preserve"> for a </w:t>
      </w:r>
      <w:r>
        <w:rPr>
          <w:position w:val="6"/>
          <w:sz w:val="16"/>
          <w:szCs w:val="16"/>
        </w:rPr>
        <w:t>*</w:t>
      </w:r>
      <w:r>
        <w:t>GST joint venture, or a proposed GST joint venture, if the entity:</w:t>
      </w:r>
    </w:p>
    <w:p w:rsidR="00000000" w:rsidRDefault="00B06724">
      <w:pPr>
        <w:pStyle w:val="paragraph"/>
      </w:pPr>
      <w:r>
        <w:tab/>
        <w:t>(a)</w:t>
      </w:r>
      <w:r>
        <w:tab/>
        <w:t>participates in, or intends to participate in, the joint venture; and</w:t>
      </w:r>
    </w:p>
    <w:p w:rsidR="00000000" w:rsidRDefault="00B06724">
      <w:pPr>
        <w:pStyle w:val="paragraph"/>
      </w:pPr>
      <w:r>
        <w:tab/>
        <w:t>(b)</w:t>
      </w:r>
      <w:r>
        <w:tab/>
        <w:t>is a pa</w:t>
      </w:r>
      <w:r>
        <w:t>rty to a joint venture agreement with all the other entities participating in, or intending to participate in, the joint venture; and</w:t>
      </w:r>
    </w:p>
    <w:p w:rsidR="00000000" w:rsidRDefault="00B06724">
      <w:pPr>
        <w:pStyle w:val="paragraph"/>
      </w:pPr>
      <w:r>
        <w:tab/>
        <w:t>(c)</w:t>
      </w:r>
      <w:r>
        <w:tab/>
        <w:t xml:space="preserve">is </w:t>
      </w:r>
      <w:r>
        <w:rPr>
          <w:position w:val="6"/>
          <w:sz w:val="16"/>
          <w:szCs w:val="16"/>
        </w:rPr>
        <w:t>*</w:t>
      </w:r>
      <w:r>
        <w:t>registered; and</w:t>
      </w:r>
    </w:p>
    <w:p w:rsidR="00000000" w:rsidRDefault="00B06724">
      <w:pPr>
        <w:pStyle w:val="paragraph"/>
      </w:pPr>
      <w:r>
        <w:tab/>
        <w:t>(f)</w:t>
      </w:r>
      <w:r>
        <w:tab/>
        <w:t>accounts on the same basis as all those other participants.</w:t>
      </w:r>
    </w:p>
    <w:p w:rsidR="00000000" w:rsidRDefault="00B06724">
      <w:pPr>
        <w:pStyle w:val="Heading4"/>
      </w:pPr>
      <w:bookmarkStart w:id="338" w:name="_Toc90898982"/>
      <w:r>
        <w:rPr>
          <w:rStyle w:val="CharSubdNo"/>
        </w:rPr>
        <w:t>Subdivision 51</w:t>
      </w:r>
      <w:r>
        <w:rPr>
          <w:rStyle w:val="CharSubdNo"/>
        </w:rPr>
        <w:noBreakHyphen/>
        <w:t>B</w:t>
      </w:r>
      <w:r>
        <w:t>—</w:t>
      </w:r>
      <w:r>
        <w:rPr>
          <w:rStyle w:val="CharSubdText"/>
        </w:rPr>
        <w:t>Con</w:t>
      </w:r>
      <w:r>
        <w:rPr>
          <w:rStyle w:val="CharSubdText"/>
        </w:rPr>
        <w:t>sequences of approval of GST joint ventures</w:t>
      </w:r>
      <w:bookmarkEnd w:id="338"/>
    </w:p>
    <w:p w:rsidR="00000000" w:rsidRDefault="00B06724">
      <w:pPr>
        <w:pStyle w:val="Heading5"/>
      </w:pPr>
      <w:bookmarkStart w:id="339" w:name="_Toc90898983"/>
      <w:r>
        <w:rPr>
          <w:rStyle w:val="CharSectno"/>
        </w:rPr>
        <w:t>51</w:t>
      </w:r>
      <w:r>
        <w:rPr>
          <w:rStyle w:val="CharSectno"/>
        </w:rPr>
        <w:noBreakHyphen/>
        <w:t>30</w:t>
      </w:r>
      <w:r>
        <w:t xml:space="preserve">  Who is liable for GST</w:t>
      </w:r>
      <w:bookmarkEnd w:id="339"/>
    </w:p>
    <w:p w:rsidR="00000000" w:rsidRDefault="00B06724">
      <w:pPr>
        <w:pStyle w:val="subsection"/>
      </w:pPr>
      <w:r>
        <w:tab/>
        <w:t>(1)</w:t>
      </w:r>
      <w:r>
        <w:tab/>
        <w:t xml:space="preserve">GST payable on any </w:t>
      </w:r>
      <w:r>
        <w:rPr>
          <w:position w:val="6"/>
          <w:sz w:val="16"/>
          <w:szCs w:val="16"/>
        </w:rPr>
        <w:t>*</w:t>
      </w:r>
      <w:r>
        <w:t xml:space="preserve">taxable supply or </w:t>
      </w:r>
      <w:r>
        <w:rPr>
          <w:position w:val="6"/>
          <w:sz w:val="16"/>
          <w:szCs w:val="16"/>
        </w:rPr>
        <w:t>*</w:t>
      </w:r>
      <w:r>
        <w:t xml:space="preserve">taxable importation that the </w:t>
      </w:r>
      <w:r>
        <w:rPr>
          <w:position w:val="6"/>
          <w:sz w:val="16"/>
          <w:szCs w:val="16"/>
        </w:rPr>
        <w:t>*</w:t>
      </w:r>
      <w:r>
        <w:t xml:space="preserve">joint venture operator of a </w:t>
      </w:r>
      <w:r>
        <w:rPr>
          <w:position w:val="6"/>
          <w:sz w:val="16"/>
          <w:szCs w:val="16"/>
        </w:rPr>
        <w:t>*</w:t>
      </w:r>
      <w:r>
        <w:t xml:space="preserve">GST joint venture makes, on behalf of another entity that is a </w:t>
      </w:r>
      <w:r>
        <w:rPr>
          <w:position w:val="6"/>
          <w:sz w:val="16"/>
          <w:szCs w:val="16"/>
        </w:rPr>
        <w:t>*</w:t>
      </w:r>
      <w:r>
        <w:t>participant in the joint venture, in the course of activities for which the joint venture was entered into:</w:t>
      </w:r>
    </w:p>
    <w:p w:rsidR="00000000" w:rsidRDefault="00B06724">
      <w:pPr>
        <w:pStyle w:val="paragraph"/>
      </w:pPr>
      <w:r>
        <w:tab/>
        <w:t>(a)</w:t>
      </w:r>
      <w:r>
        <w:tab/>
        <w:t>is payable by the joint venture operator; and</w:t>
      </w:r>
    </w:p>
    <w:p w:rsidR="00000000" w:rsidRDefault="00B06724">
      <w:pPr>
        <w:pStyle w:val="paragraph"/>
      </w:pPr>
      <w:r>
        <w:tab/>
        <w:t>(b)</w:t>
      </w:r>
      <w:r>
        <w:tab/>
        <w:t>is not payable by the partic</w:t>
      </w:r>
      <w:r>
        <w:t>ipant.</w:t>
      </w:r>
    </w:p>
    <w:p w:rsidR="00000000" w:rsidRDefault="00B06724">
      <w:pPr>
        <w:pStyle w:val="subsection"/>
      </w:pPr>
      <w:r>
        <w:tab/>
        <w:t>(2)</w:t>
      </w:r>
      <w:r>
        <w:tab/>
        <w:t xml:space="preserve">However, a supply that the </w:t>
      </w:r>
      <w:r>
        <w:rPr>
          <w:position w:val="6"/>
          <w:sz w:val="16"/>
          <w:szCs w:val="16"/>
        </w:rPr>
        <w:t>*</w:t>
      </w:r>
      <w:r>
        <w:t xml:space="preserve">joint venture operator of a </w:t>
      </w:r>
      <w:r>
        <w:rPr>
          <w:position w:val="6"/>
          <w:sz w:val="16"/>
          <w:szCs w:val="16"/>
        </w:rPr>
        <w:t>*</w:t>
      </w:r>
      <w:r>
        <w:t xml:space="preserve">GST joint venture makes is treated as if it were not a </w:t>
      </w:r>
      <w:r>
        <w:rPr>
          <w:position w:val="6"/>
          <w:sz w:val="16"/>
          <w:szCs w:val="16"/>
        </w:rPr>
        <w:t>*</w:t>
      </w:r>
      <w:r>
        <w:t>taxable supply if:</w:t>
      </w:r>
    </w:p>
    <w:p w:rsidR="00000000" w:rsidRDefault="00B06724">
      <w:pPr>
        <w:pStyle w:val="paragraph"/>
      </w:pPr>
      <w:r>
        <w:tab/>
        <w:t>(a)</w:t>
      </w:r>
      <w:r>
        <w:tab/>
        <w:t xml:space="preserve">it is made to another entity that is a </w:t>
      </w:r>
      <w:r>
        <w:rPr>
          <w:position w:val="6"/>
          <w:sz w:val="16"/>
          <w:szCs w:val="16"/>
        </w:rPr>
        <w:t>*</w:t>
      </w:r>
      <w:r>
        <w:t>participant in the joint venture; and</w:t>
      </w:r>
    </w:p>
    <w:p w:rsidR="00000000" w:rsidRDefault="00B06724">
      <w:pPr>
        <w:pStyle w:val="paragraph"/>
      </w:pPr>
      <w:r>
        <w:tab/>
        <w:t>(b)</w:t>
      </w:r>
      <w:r>
        <w:tab/>
        <w:t>the participant acquired</w:t>
      </w:r>
      <w:r>
        <w:t xml:space="preserve"> the thing supplied for consumption, use or supply in the course of activities for which the joint venture was entered into.</w:t>
      </w:r>
    </w:p>
    <w:p w:rsidR="00000000" w:rsidRDefault="00B06724">
      <w:pPr>
        <w:pStyle w:val="subsection"/>
      </w:pPr>
      <w:r>
        <w:tab/>
        <w:t>(3)</w:t>
      </w:r>
      <w:r>
        <w:tab/>
        <w:t>This section has effect despite sections 9</w:t>
      </w:r>
      <w:r>
        <w:noBreakHyphen/>
        <w:t>40 and 13</w:t>
      </w:r>
      <w:r>
        <w:noBreakHyphen/>
        <w:t>15 (which are about liability for GST).</w:t>
      </w:r>
    </w:p>
    <w:p w:rsidR="00000000" w:rsidRDefault="00B06724">
      <w:pPr>
        <w:pStyle w:val="Heading5"/>
      </w:pPr>
      <w:bookmarkStart w:id="340" w:name="_Toc90898984"/>
      <w:r>
        <w:rPr>
          <w:rStyle w:val="CharSectno"/>
        </w:rPr>
        <w:t>51</w:t>
      </w:r>
      <w:r>
        <w:rPr>
          <w:rStyle w:val="CharSectno"/>
        </w:rPr>
        <w:noBreakHyphen/>
        <w:t>35</w:t>
      </w:r>
      <w:r>
        <w:t xml:space="preserve">  Who is entitle</w:t>
      </w:r>
      <w:r>
        <w:t>d to input tax credits</w:t>
      </w:r>
      <w:bookmarkEnd w:id="340"/>
    </w:p>
    <w:p w:rsidR="00000000" w:rsidRDefault="00B06724">
      <w:pPr>
        <w:pStyle w:val="subsection"/>
        <w:keepLines/>
      </w:pPr>
      <w:r>
        <w:tab/>
        <w:t>(1)</w:t>
      </w:r>
      <w:r>
        <w:tab/>
        <w:t xml:space="preserve">If the </w:t>
      </w:r>
      <w:r>
        <w:rPr>
          <w:position w:val="6"/>
          <w:sz w:val="16"/>
          <w:szCs w:val="16"/>
        </w:rPr>
        <w:t>*</w:t>
      </w:r>
      <w:r>
        <w:t xml:space="preserve">joint venture operator of a </w:t>
      </w:r>
      <w:r>
        <w:rPr>
          <w:position w:val="6"/>
          <w:sz w:val="16"/>
          <w:szCs w:val="16"/>
        </w:rPr>
        <w:t>*</w:t>
      </w:r>
      <w:r>
        <w:t xml:space="preserve">GST joint venture makes a </w:t>
      </w:r>
      <w:r>
        <w:rPr>
          <w:position w:val="6"/>
          <w:sz w:val="16"/>
          <w:szCs w:val="16"/>
        </w:rPr>
        <w:t>*</w:t>
      </w:r>
      <w:r>
        <w:t xml:space="preserve">creditable acquisition or </w:t>
      </w:r>
      <w:r>
        <w:rPr>
          <w:position w:val="6"/>
          <w:sz w:val="16"/>
          <w:szCs w:val="16"/>
        </w:rPr>
        <w:t>*</w:t>
      </w:r>
      <w:r>
        <w:t xml:space="preserve">creditable importation, on behalf of another entity that is a </w:t>
      </w:r>
      <w:r>
        <w:rPr>
          <w:position w:val="6"/>
          <w:sz w:val="16"/>
          <w:szCs w:val="16"/>
        </w:rPr>
        <w:t>*</w:t>
      </w:r>
      <w:r>
        <w:t xml:space="preserve">participant in the joint venture, in the course of activities </w:t>
      </w:r>
      <w:r>
        <w:t>for which the joint venture was entered into:</w:t>
      </w:r>
    </w:p>
    <w:p w:rsidR="00000000" w:rsidRDefault="00B06724">
      <w:pPr>
        <w:pStyle w:val="paragraph"/>
      </w:pPr>
      <w:r>
        <w:tab/>
        <w:t>(a)</w:t>
      </w:r>
      <w:r>
        <w:tab/>
        <w:t xml:space="preserve">the </w:t>
      </w:r>
      <w:r>
        <w:rPr>
          <w:position w:val="6"/>
          <w:sz w:val="16"/>
          <w:szCs w:val="16"/>
        </w:rPr>
        <w:t>*</w:t>
      </w:r>
      <w:r>
        <w:t>joint venture operator is entitled to the input tax credit for the acquisition or importation; and</w:t>
      </w:r>
    </w:p>
    <w:p w:rsidR="00000000" w:rsidRDefault="00B06724">
      <w:pPr>
        <w:pStyle w:val="paragraph"/>
      </w:pPr>
      <w:r>
        <w:tab/>
        <w:t>(b)</w:t>
      </w:r>
      <w:r>
        <w:tab/>
        <w:t>the participant is not entitled to the input tax credit on the acquisition or importation.</w:t>
      </w:r>
    </w:p>
    <w:p w:rsidR="00000000" w:rsidRDefault="00B06724">
      <w:pPr>
        <w:pStyle w:val="subsection"/>
      </w:pPr>
      <w:r>
        <w:tab/>
        <w:t>(2)</w:t>
      </w:r>
      <w:r>
        <w:tab/>
      </w:r>
      <w:r>
        <w:t>This section has effect despite sections 11</w:t>
      </w:r>
      <w:r>
        <w:noBreakHyphen/>
        <w:t>20 and 15</w:t>
      </w:r>
      <w:r>
        <w:noBreakHyphen/>
        <w:t>15 (which are about who is entitled to input tax credits).</w:t>
      </w:r>
    </w:p>
    <w:p w:rsidR="00000000" w:rsidRDefault="00B06724">
      <w:pPr>
        <w:pStyle w:val="Heading5"/>
      </w:pPr>
      <w:bookmarkStart w:id="341" w:name="_Toc90898985"/>
      <w:r>
        <w:rPr>
          <w:rStyle w:val="CharSectno"/>
        </w:rPr>
        <w:t>51</w:t>
      </w:r>
      <w:r>
        <w:rPr>
          <w:rStyle w:val="CharSectno"/>
        </w:rPr>
        <w:noBreakHyphen/>
        <w:t>40</w:t>
      </w:r>
      <w:r>
        <w:t xml:space="preserve">  Adjustments</w:t>
      </w:r>
      <w:bookmarkEnd w:id="341"/>
    </w:p>
    <w:p w:rsidR="00000000" w:rsidRDefault="00B06724">
      <w:pPr>
        <w:pStyle w:val="subsection"/>
      </w:pPr>
      <w:r>
        <w:tab/>
        <w:t>(1)</w:t>
      </w:r>
      <w:r>
        <w:tab/>
        <w:t xml:space="preserve">Any </w:t>
      </w:r>
      <w:r>
        <w:rPr>
          <w:position w:val="6"/>
          <w:sz w:val="16"/>
          <w:szCs w:val="16"/>
        </w:rPr>
        <w:t>*</w:t>
      </w:r>
      <w:r>
        <w:t xml:space="preserve">adjustment relating to any supply, acquisition or importation that the </w:t>
      </w:r>
      <w:r>
        <w:rPr>
          <w:position w:val="6"/>
          <w:sz w:val="16"/>
          <w:szCs w:val="16"/>
        </w:rPr>
        <w:t>*</w:t>
      </w:r>
      <w:r>
        <w:t>joint venture oper</w:t>
      </w:r>
      <w:r>
        <w:t xml:space="preserve">ator of a </w:t>
      </w:r>
      <w:r>
        <w:rPr>
          <w:position w:val="6"/>
          <w:sz w:val="16"/>
          <w:szCs w:val="16"/>
        </w:rPr>
        <w:t>*</w:t>
      </w:r>
      <w:r>
        <w:t xml:space="preserve">GST joint venture makes, on behalf of another entity that is a </w:t>
      </w:r>
      <w:r>
        <w:rPr>
          <w:position w:val="6"/>
          <w:sz w:val="16"/>
          <w:szCs w:val="16"/>
        </w:rPr>
        <w:t>*</w:t>
      </w:r>
      <w:r>
        <w:t>participant in the joint venture, in the course of activities for which the joint venture was entered into is to be treated as if:</w:t>
      </w:r>
    </w:p>
    <w:p w:rsidR="00000000" w:rsidRDefault="00B06724">
      <w:pPr>
        <w:pStyle w:val="paragraph"/>
      </w:pPr>
      <w:r>
        <w:tab/>
        <w:t>(a)</w:t>
      </w:r>
      <w:r>
        <w:tab/>
        <w:t xml:space="preserve">the participant did not have the adjustment; </w:t>
      </w:r>
      <w:r>
        <w:t>and</w:t>
      </w:r>
    </w:p>
    <w:p w:rsidR="00000000" w:rsidRDefault="00B06724">
      <w:pPr>
        <w:pStyle w:val="paragraph"/>
      </w:pPr>
      <w:r>
        <w:tab/>
        <w:t>(b)</w:t>
      </w:r>
      <w:r>
        <w:tab/>
        <w:t>the entity that is the joint venture operator at the time the adjustment arises had the adjustment.</w:t>
      </w:r>
    </w:p>
    <w:p w:rsidR="00000000" w:rsidRDefault="00B06724">
      <w:pPr>
        <w:pStyle w:val="subsection"/>
      </w:pPr>
      <w:r>
        <w:tab/>
        <w:t>(2)</w:t>
      </w:r>
      <w:r>
        <w:tab/>
        <w:t>This section has effect despite section 17</w:t>
      </w:r>
      <w:r>
        <w:noBreakHyphen/>
        <w:t>10 (which is about the effect of adjustments on net amounts).</w:t>
      </w:r>
    </w:p>
    <w:p w:rsidR="00000000" w:rsidRDefault="00B06724">
      <w:pPr>
        <w:pStyle w:val="Heading5"/>
        <w:tabs>
          <w:tab w:val="right" w:pos="1021"/>
        </w:tabs>
        <w:spacing w:before="180"/>
      </w:pPr>
      <w:bookmarkStart w:id="342" w:name="_Toc90898986"/>
      <w:r>
        <w:rPr>
          <w:rStyle w:val="CharSectno"/>
        </w:rPr>
        <w:t>51</w:t>
      </w:r>
      <w:r>
        <w:rPr>
          <w:rStyle w:val="CharSectno"/>
        </w:rPr>
        <w:noBreakHyphen/>
        <w:t>45</w:t>
      </w:r>
      <w:r>
        <w:t xml:space="preserve">  Additional net amo</w:t>
      </w:r>
      <w:r>
        <w:t>unts relating to GST joint ventures</w:t>
      </w:r>
      <w:bookmarkEnd w:id="342"/>
    </w:p>
    <w:p w:rsidR="00000000" w:rsidRDefault="00B06724">
      <w:pPr>
        <w:pStyle w:val="subsection"/>
      </w:pPr>
      <w:r>
        <w:tab/>
        <w:t>(1)</w:t>
      </w:r>
      <w:r>
        <w:tab/>
        <w:t xml:space="preserve">Division 17 applies to the </w:t>
      </w:r>
      <w:r>
        <w:rPr>
          <w:position w:val="6"/>
          <w:sz w:val="16"/>
          <w:szCs w:val="16"/>
        </w:rPr>
        <w:t>*</w:t>
      </w:r>
      <w:r>
        <w:t xml:space="preserve">joint venture operator of a </w:t>
      </w:r>
      <w:r>
        <w:rPr>
          <w:position w:val="6"/>
          <w:sz w:val="16"/>
          <w:szCs w:val="16"/>
        </w:rPr>
        <w:t>*</w:t>
      </w:r>
      <w:r>
        <w:t xml:space="preserve">GST joint venture as if the joint venture operator had an additional </w:t>
      </w:r>
      <w:r>
        <w:rPr>
          <w:position w:val="6"/>
          <w:sz w:val="16"/>
          <w:szCs w:val="16"/>
        </w:rPr>
        <w:t>*</w:t>
      </w:r>
      <w:r>
        <w:t>net amount, relating to the joint venture, for each tax period.</w:t>
      </w:r>
    </w:p>
    <w:p w:rsidR="00000000" w:rsidRDefault="00B06724">
      <w:pPr>
        <w:pStyle w:val="subsection"/>
      </w:pPr>
      <w:r>
        <w:tab/>
        <w:t>(2)</w:t>
      </w:r>
      <w:r>
        <w:tab/>
        <w:t>The add</w:t>
      </w:r>
      <w:r>
        <w:t xml:space="preserve">itional </w:t>
      </w:r>
      <w:r>
        <w:rPr>
          <w:position w:val="6"/>
          <w:sz w:val="16"/>
          <w:szCs w:val="16"/>
        </w:rPr>
        <w:t>*</w:t>
      </w:r>
      <w:r>
        <w:t>net amount relating to the joint venture is worked out as if the joint venture operator:</w:t>
      </w:r>
    </w:p>
    <w:p w:rsidR="00000000" w:rsidRDefault="00B06724">
      <w:pPr>
        <w:pStyle w:val="paragraph"/>
      </w:pPr>
      <w:r>
        <w:tab/>
        <w:t>(a)</w:t>
      </w:r>
      <w:r>
        <w:tab/>
        <w:t xml:space="preserve">is only liable for the GST on </w:t>
      </w:r>
      <w:r>
        <w:rPr>
          <w:position w:val="6"/>
          <w:sz w:val="16"/>
          <w:szCs w:val="16"/>
        </w:rPr>
        <w:t>*</w:t>
      </w:r>
      <w:r>
        <w:t xml:space="preserve">taxable supplies that the joint venture operator makes, on behalf of another entity that is a </w:t>
      </w:r>
      <w:r>
        <w:rPr>
          <w:position w:val="6"/>
          <w:sz w:val="16"/>
          <w:szCs w:val="16"/>
        </w:rPr>
        <w:t>*</w:t>
      </w:r>
      <w:r>
        <w:t>participant in the joint ve</w:t>
      </w:r>
      <w:r>
        <w:t>nture, in the course of activities for which the joint venture was entered into; and</w:t>
      </w:r>
    </w:p>
    <w:p w:rsidR="00000000" w:rsidRDefault="00B06724">
      <w:pPr>
        <w:pStyle w:val="paragraph"/>
        <w:keepNext/>
      </w:pPr>
      <w:r>
        <w:tab/>
        <w:t>(b)</w:t>
      </w:r>
      <w:r>
        <w:tab/>
        <w:t xml:space="preserve">is only entitled to the input tax credits for </w:t>
      </w:r>
      <w:r>
        <w:rPr>
          <w:position w:val="6"/>
          <w:sz w:val="16"/>
          <w:szCs w:val="16"/>
        </w:rPr>
        <w:t>*</w:t>
      </w:r>
      <w:r>
        <w:t xml:space="preserve">creditable acquisitions or </w:t>
      </w:r>
      <w:r>
        <w:rPr>
          <w:position w:val="6"/>
          <w:sz w:val="16"/>
          <w:szCs w:val="16"/>
        </w:rPr>
        <w:t>*</w:t>
      </w:r>
      <w:r>
        <w:t>creditable importations that the joint venture operator makes on behalf of another entity t</w:t>
      </w:r>
      <w:r>
        <w:t>hat is a participant in the joint venture, in the course of activities for which the joint venture was entered into; and</w:t>
      </w:r>
    </w:p>
    <w:p w:rsidR="00000000" w:rsidRDefault="00B06724">
      <w:pPr>
        <w:pStyle w:val="paragraph"/>
        <w:keepNext/>
        <w:keepLines/>
      </w:pPr>
      <w:r>
        <w:tab/>
        <w:t>(c)</w:t>
      </w:r>
      <w:r>
        <w:tab/>
      </w:r>
      <w:r>
        <w:t>only has adjustments relating to supplies, acquisitions or importations that the joint venture operator makes, on behalf of another entity that is a participant in the joint venture, in the course of activities for which the joint venture was entered into.</w:t>
      </w:r>
    </w:p>
    <w:p w:rsidR="00000000" w:rsidRDefault="00B06724">
      <w:pPr>
        <w:pStyle w:val="subsection"/>
      </w:pPr>
      <w:r>
        <w:tab/>
        <w:t>(2A)</w:t>
      </w:r>
      <w:r>
        <w:tab/>
        <w:t xml:space="preserve">However, while an election made by the </w:t>
      </w:r>
      <w:r>
        <w:rPr>
          <w:position w:val="6"/>
          <w:sz w:val="16"/>
          <w:szCs w:val="16"/>
        </w:rPr>
        <w:t>*</w:t>
      </w:r>
      <w:r>
        <w:t>joint venture operator under section 51</w:t>
      </w:r>
      <w:r>
        <w:noBreakHyphen/>
        <w:t xml:space="preserve">52 has effect: </w:t>
      </w:r>
    </w:p>
    <w:p w:rsidR="00000000" w:rsidRDefault="00B06724">
      <w:pPr>
        <w:pStyle w:val="paragraph"/>
      </w:pPr>
      <w:r>
        <w:tab/>
        <w:t xml:space="preserve">(a) </w:t>
      </w:r>
      <w:r>
        <w:tab/>
        <w:t xml:space="preserve">Division 17 applies to the joint venture operator as if the joint venture operator had an additional </w:t>
      </w:r>
      <w:r>
        <w:rPr>
          <w:position w:val="6"/>
          <w:sz w:val="16"/>
          <w:szCs w:val="16"/>
        </w:rPr>
        <w:t>*</w:t>
      </w:r>
      <w:r>
        <w:t xml:space="preserve">net amount, relating to all the </w:t>
      </w:r>
      <w:r>
        <w:rPr>
          <w:position w:val="6"/>
          <w:sz w:val="16"/>
          <w:szCs w:val="16"/>
        </w:rPr>
        <w:t>*</w:t>
      </w:r>
      <w:r>
        <w:t>GST joint ve</w:t>
      </w:r>
      <w:r>
        <w:t xml:space="preserve">ntures for which the joint venture operator is the joint venture operator, for each tax period; and </w:t>
      </w:r>
    </w:p>
    <w:p w:rsidR="00000000" w:rsidRDefault="00B06724">
      <w:pPr>
        <w:pStyle w:val="paragraph"/>
      </w:pPr>
      <w:r>
        <w:tab/>
        <w:t xml:space="preserve">(b) </w:t>
      </w:r>
      <w:r>
        <w:tab/>
        <w:t xml:space="preserve">that additional net amount is worked out by aggregating what would be the additional </w:t>
      </w:r>
      <w:r>
        <w:rPr>
          <w:position w:val="6"/>
          <w:sz w:val="16"/>
          <w:szCs w:val="16"/>
        </w:rPr>
        <w:t>*</w:t>
      </w:r>
      <w:r>
        <w:t>net amounts relating to each GST joint venture under subsection</w:t>
      </w:r>
      <w:r>
        <w:t xml:space="preserve"> (2) if that subsection applied. </w:t>
      </w:r>
    </w:p>
    <w:p w:rsidR="00000000" w:rsidRDefault="00B06724">
      <w:pPr>
        <w:pStyle w:val="subsection"/>
      </w:pPr>
      <w:r>
        <w:tab/>
        <w:t>(3)</w:t>
      </w:r>
      <w:r>
        <w:tab/>
        <w:t>This section has effect despite sections 17</w:t>
      </w:r>
      <w:r>
        <w:noBreakHyphen/>
        <w:t>5 and 17</w:t>
      </w:r>
      <w:r>
        <w:noBreakHyphen/>
        <w:t>10 (which are about net amounts and adjustments).</w:t>
      </w:r>
    </w:p>
    <w:p w:rsidR="00000000" w:rsidRDefault="00B06724">
      <w:pPr>
        <w:pStyle w:val="Heading5"/>
      </w:pPr>
      <w:bookmarkStart w:id="343" w:name="_Toc90898987"/>
      <w:r>
        <w:rPr>
          <w:rStyle w:val="CharSectno"/>
        </w:rPr>
        <w:t>51</w:t>
      </w:r>
      <w:r>
        <w:rPr>
          <w:rStyle w:val="CharSectno"/>
        </w:rPr>
        <w:noBreakHyphen/>
        <w:t>50</w:t>
      </w:r>
      <w:r>
        <w:t xml:space="preserve">  GST returns relating to GST joint ventures</w:t>
      </w:r>
      <w:bookmarkEnd w:id="343"/>
    </w:p>
    <w:p w:rsidR="00000000" w:rsidRDefault="00B06724">
      <w:pPr>
        <w:pStyle w:val="subsection"/>
        <w:keepLines/>
      </w:pPr>
      <w:r>
        <w:tab/>
        <w:t>(1)</w:t>
      </w:r>
      <w:r>
        <w:tab/>
        <w:t xml:space="preserve">The </w:t>
      </w:r>
      <w:r>
        <w:rPr>
          <w:position w:val="6"/>
          <w:sz w:val="16"/>
          <w:szCs w:val="16"/>
        </w:rPr>
        <w:t>*</w:t>
      </w:r>
      <w:r>
        <w:t xml:space="preserve">joint venture operator of a </w:t>
      </w:r>
      <w:r>
        <w:rPr>
          <w:position w:val="6"/>
          <w:sz w:val="16"/>
          <w:szCs w:val="16"/>
        </w:rPr>
        <w:t>*</w:t>
      </w:r>
      <w:r>
        <w:t>G</w:t>
      </w:r>
      <w:r>
        <w:t xml:space="preserve">ST joint venture must, in relation to each </w:t>
      </w:r>
      <w:r>
        <w:rPr>
          <w:position w:val="6"/>
          <w:sz w:val="16"/>
          <w:szCs w:val="16"/>
        </w:rPr>
        <w:t>*</w:t>
      </w:r>
      <w:r>
        <w:t xml:space="preserve">GST joint venture of the joint venture operator, give to the Commissioner a </w:t>
      </w:r>
      <w:r>
        <w:rPr>
          <w:position w:val="6"/>
          <w:sz w:val="16"/>
          <w:szCs w:val="16"/>
        </w:rPr>
        <w:t>*</w:t>
      </w:r>
      <w:r>
        <w:t>GST return for each tax period applying to the joint venture operator.</w:t>
      </w:r>
    </w:p>
    <w:p w:rsidR="00000000" w:rsidRDefault="00B06724">
      <w:pPr>
        <w:pStyle w:val="subsection"/>
      </w:pPr>
      <w:r>
        <w:tab/>
        <w:t>(2)</w:t>
      </w:r>
      <w:r>
        <w:tab/>
        <w:t xml:space="preserve">However, while an election made by the </w:t>
      </w:r>
      <w:r>
        <w:rPr>
          <w:position w:val="6"/>
          <w:sz w:val="16"/>
          <w:szCs w:val="16"/>
        </w:rPr>
        <w:t>*</w:t>
      </w:r>
      <w:r>
        <w:t>joint venture opera</w:t>
      </w:r>
      <w:r>
        <w:t>tor under section 51</w:t>
      </w:r>
      <w:r>
        <w:noBreakHyphen/>
        <w:t xml:space="preserve">52 has effect, the joint venture operator must, in relation to all the </w:t>
      </w:r>
      <w:r>
        <w:rPr>
          <w:position w:val="6"/>
          <w:sz w:val="16"/>
          <w:szCs w:val="16"/>
        </w:rPr>
        <w:t>*</w:t>
      </w:r>
      <w:r>
        <w:t xml:space="preserve">GST joint ventures for which the joint venture operator is the joint venture operator, give to the Commissioner a single </w:t>
      </w:r>
      <w:r>
        <w:rPr>
          <w:position w:val="6"/>
          <w:sz w:val="16"/>
          <w:szCs w:val="16"/>
        </w:rPr>
        <w:t>*</w:t>
      </w:r>
      <w:r>
        <w:t>GST return for each tax period applying t</w:t>
      </w:r>
      <w:r>
        <w:t>o the joint venture operator.</w:t>
      </w:r>
    </w:p>
    <w:p w:rsidR="00000000" w:rsidRDefault="00B06724">
      <w:pPr>
        <w:pStyle w:val="subsection"/>
      </w:pPr>
      <w:r>
        <w:tab/>
        <w:t>(3)</w:t>
      </w:r>
      <w:r>
        <w:tab/>
        <w:t>This section has effect despite section 31</w:t>
      </w:r>
      <w:r>
        <w:noBreakHyphen/>
        <w:t>5 (which is about who must give GST returns).</w:t>
      </w:r>
    </w:p>
    <w:p w:rsidR="00000000" w:rsidRDefault="00B06724">
      <w:pPr>
        <w:pStyle w:val="Heading5"/>
      </w:pPr>
      <w:bookmarkStart w:id="344" w:name="_Toc90898988"/>
      <w:r>
        <w:rPr>
          <w:rStyle w:val="CharSectno"/>
        </w:rPr>
        <w:t>51</w:t>
      </w:r>
      <w:r>
        <w:rPr>
          <w:rStyle w:val="CharSectno"/>
        </w:rPr>
        <w:noBreakHyphen/>
        <w:t>52</w:t>
      </w:r>
      <w:r>
        <w:t xml:space="preserve">  Consolidation of GST returns relating to GST joint ventures</w:t>
      </w:r>
      <w:bookmarkEnd w:id="344"/>
      <w:r>
        <w:t xml:space="preserve"> </w:t>
      </w:r>
    </w:p>
    <w:p w:rsidR="00000000" w:rsidRDefault="00B06724">
      <w:pPr>
        <w:pStyle w:val="SubsectionHead"/>
      </w:pPr>
      <w:r>
        <w:t xml:space="preserve">Electing to consolidate GST returns </w:t>
      </w:r>
    </w:p>
    <w:p w:rsidR="00000000" w:rsidRDefault="00B06724">
      <w:pPr>
        <w:pStyle w:val="subsection"/>
      </w:pPr>
      <w:r>
        <w:tab/>
        <w:t>(1</w:t>
      </w:r>
      <w:r>
        <w:t>)</w:t>
      </w:r>
      <w:r>
        <w:tab/>
        <w:t xml:space="preserve">The </w:t>
      </w:r>
      <w:r>
        <w:rPr>
          <w:position w:val="6"/>
          <w:sz w:val="16"/>
          <w:szCs w:val="16"/>
        </w:rPr>
        <w:t>*</w:t>
      </w:r>
      <w:r>
        <w:t xml:space="preserve">joint venture operator of 2 or more </w:t>
      </w:r>
      <w:r>
        <w:rPr>
          <w:position w:val="6"/>
          <w:sz w:val="16"/>
          <w:szCs w:val="16"/>
        </w:rPr>
        <w:t>*</w:t>
      </w:r>
      <w:r>
        <w:t xml:space="preserve">GST joint ventures may, by notifying the Commissioner in the </w:t>
      </w:r>
      <w:r>
        <w:rPr>
          <w:position w:val="6"/>
          <w:sz w:val="16"/>
          <w:szCs w:val="16"/>
        </w:rPr>
        <w:t>*</w:t>
      </w:r>
      <w:r>
        <w:t xml:space="preserve">approved form, elect to give to the Commissioner consolidated </w:t>
      </w:r>
      <w:r>
        <w:rPr>
          <w:position w:val="6"/>
          <w:sz w:val="16"/>
          <w:szCs w:val="16"/>
        </w:rPr>
        <w:t>*</w:t>
      </w:r>
      <w:r>
        <w:t xml:space="preserve">GST returns relating to all the GST joint ventures of the joint venture operator. </w:t>
      </w:r>
    </w:p>
    <w:p w:rsidR="00000000" w:rsidRDefault="00B06724">
      <w:pPr>
        <w:pStyle w:val="subsection"/>
      </w:pPr>
      <w:r>
        <w:tab/>
        <w:t>(2)</w:t>
      </w:r>
      <w:r>
        <w:tab/>
        <w:t xml:space="preserve">The election takes effect on the day specified in the notice. However, the day specified must be the first day of a tax period applying to the </w:t>
      </w:r>
      <w:r>
        <w:rPr>
          <w:position w:val="6"/>
          <w:sz w:val="16"/>
          <w:szCs w:val="16"/>
        </w:rPr>
        <w:t>*</w:t>
      </w:r>
      <w:r>
        <w:t xml:space="preserve">joint venture operator that has not already ceased when the notice is given. </w:t>
      </w:r>
    </w:p>
    <w:p w:rsidR="00000000" w:rsidRDefault="00B06724">
      <w:pPr>
        <w:pStyle w:val="SubsectionHead"/>
      </w:pPr>
      <w:r>
        <w:t xml:space="preserve">Withdrawal of elections </w:t>
      </w:r>
    </w:p>
    <w:p w:rsidR="00000000" w:rsidRDefault="00B06724">
      <w:pPr>
        <w:pStyle w:val="subsection"/>
      </w:pPr>
      <w:r>
        <w:tab/>
        <w:t>(3)</w:t>
      </w:r>
      <w:r>
        <w:tab/>
        <w:t>The</w:t>
      </w:r>
      <w:r>
        <w:t xml:space="preserve"> </w:t>
      </w:r>
      <w:r>
        <w:rPr>
          <w:position w:val="6"/>
          <w:sz w:val="16"/>
          <w:szCs w:val="16"/>
        </w:rPr>
        <w:t>*</w:t>
      </w:r>
      <w:r>
        <w:t xml:space="preserve">joint venture operator may, by notifying the Commissioner in the </w:t>
      </w:r>
      <w:r>
        <w:rPr>
          <w:position w:val="6"/>
          <w:sz w:val="16"/>
          <w:szCs w:val="16"/>
        </w:rPr>
        <w:t>*</w:t>
      </w:r>
      <w:r>
        <w:t xml:space="preserve">approved form, withdraw the election. </w:t>
      </w:r>
    </w:p>
    <w:p w:rsidR="00000000" w:rsidRDefault="00B06724">
      <w:pPr>
        <w:pStyle w:val="subsection"/>
      </w:pPr>
      <w:r>
        <w:tab/>
        <w:t>(4)</w:t>
      </w:r>
      <w:r>
        <w:tab/>
        <w:t xml:space="preserve">The withdrawal takes effect on the day specified in the notice. However, the day specified: </w:t>
      </w:r>
    </w:p>
    <w:p w:rsidR="00000000" w:rsidRDefault="00B06724">
      <w:pPr>
        <w:pStyle w:val="paragraph"/>
      </w:pPr>
      <w:r>
        <w:tab/>
        <w:t>(a)</w:t>
      </w:r>
      <w:r>
        <w:tab/>
        <w:t>must be the first day of a tax period applying</w:t>
      </w:r>
      <w:r>
        <w:t xml:space="preserve"> to the </w:t>
      </w:r>
      <w:r>
        <w:rPr>
          <w:position w:val="6"/>
          <w:sz w:val="16"/>
          <w:szCs w:val="16"/>
        </w:rPr>
        <w:t>*</w:t>
      </w:r>
      <w:r>
        <w:t xml:space="preserve">joint venture operator that has not already ceased when the notice is given; and </w:t>
      </w:r>
    </w:p>
    <w:p w:rsidR="00000000" w:rsidRDefault="00B06724">
      <w:pPr>
        <w:pStyle w:val="paragraph"/>
      </w:pPr>
      <w:r>
        <w:tab/>
        <w:t>(b)</w:t>
      </w:r>
      <w:r>
        <w:tab/>
        <w:t xml:space="preserve">must not be a day occurring earlier than 12 months after the election took effect. </w:t>
      </w:r>
    </w:p>
    <w:p w:rsidR="00000000" w:rsidRDefault="00B06724">
      <w:pPr>
        <w:pStyle w:val="SubsectionHead"/>
      </w:pPr>
      <w:r>
        <w:t xml:space="preserve">Disallowance of elections </w:t>
      </w:r>
    </w:p>
    <w:p w:rsidR="00000000" w:rsidRDefault="00B06724">
      <w:pPr>
        <w:pStyle w:val="subsection"/>
      </w:pPr>
      <w:r>
        <w:tab/>
        <w:t>(5)</w:t>
      </w:r>
      <w:r>
        <w:tab/>
      </w:r>
      <w:r>
        <w:t xml:space="preserve">The Commissioner may disallow the election if the Commissioner is satisfied that the </w:t>
      </w:r>
      <w:r>
        <w:rPr>
          <w:position w:val="6"/>
          <w:sz w:val="16"/>
          <w:szCs w:val="16"/>
        </w:rPr>
        <w:t>*</w:t>
      </w:r>
      <w:r>
        <w:t>joint venture operator has a history of failing to comply with the joint venture operator’s obligations (either as a joint venture operator or in any other capacity) unde</w:t>
      </w:r>
      <w:r>
        <w:t xml:space="preserve">r a </w:t>
      </w:r>
      <w:r>
        <w:rPr>
          <w:position w:val="6"/>
          <w:sz w:val="16"/>
          <w:szCs w:val="16"/>
        </w:rPr>
        <w:t>*</w:t>
      </w:r>
      <w:r>
        <w:t xml:space="preserve">taxation law. </w:t>
      </w:r>
    </w:p>
    <w:p w:rsidR="00000000" w:rsidRDefault="00B06724">
      <w:pPr>
        <w:pStyle w:val="notetext"/>
      </w:pPr>
      <w:r>
        <w:t>Note:</w:t>
      </w:r>
      <w:r>
        <w:tab/>
        <w:t xml:space="preserve">Disallowing an election is a reviewable GST decision (see Division 7 of Part VI of the </w:t>
      </w:r>
      <w:r>
        <w:rPr>
          <w:i/>
          <w:iCs/>
        </w:rPr>
        <w:t>Taxation Administration Act 1953</w:t>
      </w:r>
      <w:r>
        <w:t xml:space="preserve">). </w:t>
      </w:r>
    </w:p>
    <w:p w:rsidR="00000000" w:rsidRDefault="00B06724">
      <w:pPr>
        <w:pStyle w:val="subsection"/>
      </w:pPr>
      <w:r>
        <w:tab/>
        <w:t>(6)</w:t>
      </w:r>
      <w:r>
        <w:tab/>
        <w:t>The disallowance is taken to have had effect from the start of the tax period in which the disallowanc</w:t>
      </w:r>
      <w:r>
        <w:t xml:space="preserve">e occurs. </w:t>
      </w:r>
    </w:p>
    <w:p w:rsidR="00000000" w:rsidRDefault="00B06724">
      <w:pPr>
        <w:pStyle w:val="Heading5"/>
      </w:pPr>
      <w:bookmarkStart w:id="345" w:name="_Toc90898989"/>
      <w:r>
        <w:rPr>
          <w:rStyle w:val="CharSectno"/>
        </w:rPr>
        <w:t>51</w:t>
      </w:r>
      <w:r>
        <w:rPr>
          <w:rStyle w:val="CharSectno"/>
        </w:rPr>
        <w:noBreakHyphen/>
        <w:t>55</w:t>
      </w:r>
      <w:r>
        <w:t xml:space="preserve">  Payments of GST relating to GST joint ventures</w:t>
      </w:r>
      <w:bookmarkEnd w:id="345"/>
    </w:p>
    <w:p w:rsidR="00000000" w:rsidRDefault="00B06724">
      <w:pPr>
        <w:pStyle w:val="subsection"/>
      </w:pPr>
      <w:r>
        <w:tab/>
        <w:t>(1)</w:t>
      </w:r>
      <w:r>
        <w:tab/>
        <w:t xml:space="preserve">If the </w:t>
      </w:r>
      <w:r>
        <w:rPr>
          <w:position w:val="6"/>
          <w:sz w:val="16"/>
          <w:szCs w:val="16"/>
        </w:rPr>
        <w:t>*</w:t>
      </w:r>
      <w:r>
        <w:t xml:space="preserve">net amount relating to one or more </w:t>
      </w:r>
      <w:r>
        <w:rPr>
          <w:position w:val="6"/>
          <w:sz w:val="16"/>
          <w:szCs w:val="16"/>
        </w:rPr>
        <w:t>*</w:t>
      </w:r>
      <w:r>
        <w:t>GST joint ventures for a tax period is greater than zero:</w:t>
      </w:r>
    </w:p>
    <w:p w:rsidR="00000000" w:rsidRDefault="00B06724">
      <w:pPr>
        <w:pStyle w:val="paragraph"/>
      </w:pPr>
      <w:r>
        <w:tab/>
        <w:t>(a)</w:t>
      </w:r>
      <w:r>
        <w:tab/>
        <w:t xml:space="preserve">the </w:t>
      </w:r>
      <w:r>
        <w:rPr>
          <w:position w:val="6"/>
          <w:sz w:val="16"/>
          <w:szCs w:val="16"/>
        </w:rPr>
        <w:t>*</w:t>
      </w:r>
      <w:r>
        <w:t>joint venture operator of that GST joint venture o</w:t>
      </w:r>
      <w:r>
        <w:t>r those GST joint ventures must pay that net amount to the Commissioner; and</w:t>
      </w:r>
    </w:p>
    <w:p w:rsidR="00000000" w:rsidRDefault="00B06724">
      <w:pPr>
        <w:pStyle w:val="paragraph"/>
      </w:pPr>
      <w:r>
        <w:tab/>
        <w:t>(b)</w:t>
      </w:r>
      <w:r>
        <w:tab/>
        <w:t>Division 33 applies to payment of that amount as if it were a payment the joint venture operator was obliged to make under section 33</w:t>
      </w:r>
      <w:r>
        <w:noBreakHyphen/>
        <w:t>3 or 33</w:t>
      </w:r>
      <w:r>
        <w:noBreakHyphen/>
        <w:t>5 (as the case requires).</w:t>
      </w:r>
    </w:p>
    <w:p w:rsidR="00000000" w:rsidRDefault="00B06724">
      <w:pPr>
        <w:pStyle w:val="subsection"/>
      </w:pPr>
      <w:r>
        <w:tab/>
        <w:t>(2)</w:t>
      </w:r>
      <w:r>
        <w:tab/>
        <w:t>T</w:t>
      </w:r>
      <w:r>
        <w:t>his section has effect despite Division 33 (which is about payments of GST).</w:t>
      </w:r>
    </w:p>
    <w:p w:rsidR="00000000" w:rsidRDefault="00B06724">
      <w:pPr>
        <w:pStyle w:val="Heading5"/>
      </w:pPr>
      <w:bookmarkStart w:id="346" w:name="_Toc90898990"/>
      <w:r>
        <w:rPr>
          <w:rStyle w:val="CharSectno"/>
        </w:rPr>
        <w:t>51</w:t>
      </w:r>
      <w:r>
        <w:rPr>
          <w:rStyle w:val="CharSectno"/>
        </w:rPr>
        <w:noBreakHyphen/>
        <w:t>60</w:t>
      </w:r>
      <w:r>
        <w:t xml:space="preserve">  Refunds relating to GST joint ventures</w:t>
      </w:r>
      <w:bookmarkEnd w:id="346"/>
    </w:p>
    <w:p w:rsidR="00000000" w:rsidRDefault="00B06724">
      <w:pPr>
        <w:pStyle w:val="subsection"/>
      </w:pPr>
      <w:r>
        <w:tab/>
      </w:r>
      <w:r>
        <w:tab/>
        <w:t xml:space="preserve">If the </w:t>
      </w:r>
      <w:r>
        <w:rPr>
          <w:position w:val="6"/>
          <w:sz w:val="16"/>
          <w:szCs w:val="16"/>
        </w:rPr>
        <w:t>*</w:t>
      </w:r>
      <w:r>
        <w:t xml:space="preserve">net amount relating to one or more </w:t>
      </w:r>
      <w:r>
        <w:rPr>
          <w:position w:val="6"/>
          <w:sz w:val="16"/>
          <w:szCs w:val="16"/>
        </w:rPr>
        <w:t>*</w:t>
      </w:r>
      <w:r>
        <w:t xml:space="preserve">GST joint ventures for a tax period is less than zero, the Commissioner must, on behalf of the Commonwealth, pay that net amount (expressed as a positive amount) to the </w:t>
      </w:r>
      <w:r>
        <w:rPr>
          <w:position w:val="6"/>
          <w:sz w:val="16"/>
          <w:szCs w:val="16"/>
        </w:rPr>
        <w:t>*</w:t>
      </w:r>
      <w:r>
        <w:t>joint venture operator of that GST joint venture or those GST joint ventures.</w:t>
      </w:r>
    </w:p>
    <w:p w:rsidR="00000000" w:rsidRDefault="00B06724">
      <w:pPr>
        <w:pStyle w:val="notetext"/>
        <w:keepLines/>
      </w:pPr>
      <w:r>
        <w:t>Note 1:</w:t>
      </w:r>
      <w:r>
        <w:tab/>
      </w:r>
      <w:r>
        <w:t xml:space="preserve">See Division 3A of Part IIB and section 39 of the </w:t>
      </w:r>
      <w:r>
        <w:rPr>
          <w:i/>
          <w:iCs/>
        </w:rPr>
        <w:t>Taxation Administration Act 1953</w:t>
      </w:r>
      <w:r>
        <w:t xml:space="preserve"> for the rules about how the Commissioner must pay the operator. Division 3 of Part IIB allows the Commissioner to apply the amount owing as a credit against tax debts that t</w:t>
      </w:r>
      <w:r>
        <w:t>he operator owes to the Commonwealth.</w:t>
      </w:r>
    </w:p>
    <w:p w:rsidR="00000000" w:rsidRDefault="00B06724">
      <w:pPr>
        <w:pStyle w:val="notetext"/>
      </w:pPr>
      <w:r>
        <w:t>Note 2:</w:t>
      </w:r>
      <w:r>
        <w:tab/>
        <w:t xml:space="preserve">Interest is payable under the </w:t>
      </w:r>
      <w:r>
        <w:rPr>
          <w:i/>
          <w:iCs/>
        </w:rPr>
        <w:t>Taxation (Interest on Overpayments and Early Payments) Act 1983</w:t>
      </w:r>
      <w:r>
        <w:t xml:space="preserve"> if the Commissioner is late in refunding the amount.</w:t>
      </w:r>
    </w:p>
    <w:p w:rsidR="00000000" w:rsidRDefault="00B06724">
      <w:pPr>
        <w:pStyle w:val="Heading4"/>
      </w:pPr>
      <w:bookmarkStart w:id="347" w:name="_Toc90898991"/>
      <w:r>
        <w:rPr>
          <w:rStyle w:val="CharSubdNo"/>
        </w:rPr>
        <w:t>Subdivision 51</w:t>
      </w:r>
      <w:r>
        <w:rPr>
          <w:rStyle w:val="CharSubdNo"/>
        </w:rPr>
        <w:noBreakHyphen/>
        <w:t>C</w:t>
      </w:r>
      <w:r>
        <w:t>—</w:t>
      </w:r>
      <w:r>
        <w:rPr>
          <w:rStyle w:val="CharSubdText"/>
        </w:rPr>
        <w:t>Administrative matters</w:t>
      </w:r>
      <w:bookmarkEnd w:id="347"/>
    </w:p>
    <w:p w:rsidR="00000000" w:rsidRDefault="00B06724">
      <w:pPr>
        <w:pStyle w:val="Heading5"/>
      </w:pPr>
      <w:bookmarkStart w:id="348" w:name="_Toc90898992"/>
      <w:r>
        <w:rPr>
          <w:rStyle w:val="CharSectno"/>
        </w:rPr>
        <w:t>51</w:t>
      </w:r>
      <w:r>
        <w:rPr>
          <w:rStyle w:val="CharSectno"/>
        </w:rPr>
        <w:noBreakHyphen/>
        <w:t>70</w:t>
      </w:r>
      <w:r>
        <w:t xml:space="preserve">  Changing the participants etc. of GST joint ventures</w:t>
      </w:r>
      <w:bookmarkEnd w:id="348"/>
    </w:p>
    <w:p w:rsidR="00000000" w:rsidRDefault="00B06724">
      <w:pPr>
        <w:pStyle w:val="SubsectionHead"/>
      </w:pPr>
      <w:r>
        <w:t>Changes made on application</w:t>
      </w:r>
    </w:p>
    <w:p w:rsidR="00000000" w:rsidRDefault="00B06724">
      <w:pPr>
        <w:pStyle w:val="subsection"/>
      </w:pPr>
      <w:r>
        <w:tab/>
        <w:t>(1)</w:t>
      </w:r>
      <w:r>
        <w:tab/>
        <w:t xml:space="preserve">The Commissioner must, if the </w:t>
      </w:r>
      <w:r>
        <w:rPr>
          <w:position w:val="6"/>
          <w:sz w:val="16"/>
          <w:szCs w:val="16"/>
        </w:rPr>
        <w:t>*</w:t>
      </w:r>
      <w:r>
        <w:t xml:space="preserve">joint venture operator of a </w:t>
      </w:r>
      <w:r>
        <w:rPr>
          <w:position w:val="6"/>
          <w:sz w:val="16"/>
          <w:szCs w:val="16"/>
        </w:rPr>
        <w:t>*</w:t>
      </w:r>
      <w:r>
        <w:t xml:space="preserve">GST joint venture applies to the Commissioner in the </w:t>
      </w:r>
      <w:r>
        <w:rPr>
          <w:position w:val="6"/>
          <w:sz w:val="16"/>
          <w:szCs w:val="16"/>
        </w:rPr>
        <w:t>*</w:t>
      </w:r>
      <w:r>
        <w:t>approved form, do one or</w:t>
      </w:r>
      <w:r>
        <w:t xml:space="preserve"> more of these (as requested in the application):</w:t>
      </w:r>
    </w:p>
    <w:p w:rsidR="00000000" w:rsidRDefault="00B06724">
      <w:pPr>
        <w:pStyle w:val="paragraph"/>
      </w:pPr>
      <w:r>
        <w:tab/>
        <w:t>(a)</w:t>
      </w:r>
      <w:r>
        <w:tab/>
        <w:t xml:space="preserve">approve, as an additional </w:t>
      </w:r>
      <w:r>
        <w:rPr>
          <w:position w:val="6"/>
          <w:sz w:val="16"/>
          <w:szCs w:val="16"/>
        </w:rPr>
        <w:t>*</w:t>
      </w:r>
      <w:r>
        <w:t xml:space="preserve">participant of the GST joint venture, another entity that </w:t>
      </w:r>
      <w:r>
        <w:rPr>
          <w:position w:val="6"/>
          <w:sz w:val="16"/>
          <w:szCs w:val="16"/>
        </w:rPr>
        <w:t>*</w:t>
      </w:r>
      <w:r>
        <w:t>satisfies the participation requirements of the GST joint venture;</w:t>
      </w:r>
    </w:p>
    <w:p w:rsidR="00000000" w:rsidRDefault="00B06724">
      <w:pPr>
        <w:pStyle w:val="paragraph"/>
      </w:pPr>
      <w:r>
        <w:tab/>
        <w:t>(b)</w:t>
      </w:r>
      <w:r>
        <w:tab/>
        <w:t>revoke the approval of one of the participa</w:t>
      </w:r>
      <w:r>
        <w:t>nts of the GST joint venture as a participant in the joint venture;</w:t>
      </w:r>
    </w:p>
    <w:p w:rsidR="00000000" w:rsidRDefault="00B06724">
      <w:pPr>
        <w:pStyle w:val="paragraph"/>
      </w:pPr>
      <w:r>
        <w:tab/>
        <w:t>(c)</w:t>
      </w:r>
      <w:r>
        <w:tab/>
        <w:t>approve another entity that satisfies the requirements of paragraphs 51</w:t>
      </w:r>
      <w:r>
        <w:noBreakHyphen/>
        <w:t>10(c) and (f) as the joint venture operator of the joint venture.</w:t>
      </w:r>
    </w:p>
    <w:p w:rsidR="00000000" w:rsidRDefault="00B06724">
      <w:pPr>
        <w:pStyle w:val="notetext"/>
      </w:pPr>
      <w:r>
        <w:t>Note:</w:t>
      </w:r>
      <w:r>
        <w:tab/>
        <w:t>Refusing an application for approval or</w:t>
      </w:r>
      <w:r>
        <w:t xml:space="preserve"> revocation under this subsection is a reviewable GST decision (see Division 7 of Part VI of the </w:t>
      </w:r>
      <w:r>
        <w:rPr>
          <w:i/>
          <w:iCs/>
        </w:rPr>
        <w:t>Taxation Administration Act 1953</w:t>
      </w:r>
      <w:r>
        <w:t>).</w:t>
      </w:r>
    </w:p>
    <w:p w:rsidR="00000000" w:rsidRDefault="00B06724">
      <w:pPr>
        <w:pStyle w:val="SubsectionHead"/>
      </w:pPr>
      <w:r>
        <w:t>Changes made without application</w:t>
      </w:r>
    </w:p>
    <w:p w:rsidR="00000000" w:rsidRDefault="00B06724">
      <w:pPr>
        <w:pStyle w:val="subsection"/>
        <w:keepNext/>
        <w:keepLines/>
      </w:pPr>
      <w:r>
        <w:tab/>
        <w:t>(2)</w:t>
      </w:r>
      <w:r>
        <w:tab/>
        <w:t>The Commissioner must revoke the approval of:</w:t>
      </w:r>
    </w:p>
    <w:p w:rsidR="00000000" w:rsidRDefault="00B06724">
      <w:pPr>
        <w:pStyle w:val="paragraph"/>
      </w:pPr>
      <w:r>
        <w:tab/>
        <w:t>(a)</w:t>
      </w:r>
      <w:r>
        <w:tab/>
        <w:t xml:space="preserve">one of the </w:t>
      </w:r>
      <w:r>
        <w:rPr>
          <w:position w:val="6"/>
          <w:sz w:val="16"/>
          <w:szCs w:val="16"/>
        </w:rPr>
        <w:t>*</w:t>
      </w:r>
      <w:r>
        <w:t xml:space="preserve">participants of a </w:t>
      </w:r>
      <w:r>
        <w:rPr>
          <w:position w:val="6"/>
          <w:sz w:val="16"/>
          <w:szCs w:val="16"/>
        </w:rPr>
        <w:t>*</w:t>
      </w:r>
      <w:r>
        <w:t xml:space="preserve">GST </w:t>
      </w:r>
      <w:r>
        <w:t xml:space="preserve">joint venture if satisfied that the participant does not </w:t>
      </w:r>
      <w:r>
        <w:rPr>
          <w:position w:val="6"/>
          <w:sz w:val="16"/>
          <w:szCs w:val="16"/>
        </w:rPr>
        <w:t>*</w:t>
      </w:r>
      <w:r>
        <w:t>satisfy the participation requirements of the GST joint venture; or</w:t>
      </w:r>
    </w:p>
    <w:p w:rsidR="00000000" w:rsidRDefault="00B06724">
      <w:pPr>
        <w:pStyle w:val="paragraph"/>
      </w:pPr>
      <w:r>
        <w:tab/>
        <w:t>(b)</w:t>
      </w:r>
      <w:r>
        <w:tab/>
        <w:t xml:space="preserve">the </w:t>
      </w:r>
      <w:r>
        <w:rPr>
          <w:position w:val="6"/>
          <w:sz w:val="16"/>
          <w:szCs w:val="16"/>
        </w:rPr>
        <w:t>*</w:t>
      </w:r>
      <w:r>
        <w:t>joint venture operator of a GST joint venture if satisfied that the operator does not satisfy the requirements of paragr</w:t>
      </w:r>
      <w:r>
        <w:t>aphs 51</w:t>
      </w:r>
      <w:r>
        <w:noBreakHyphen/>
        <w:t>10(c) and (f).</w:t>
      </w:r>
    </w:p>
    <w:p w:rsidR="00000000" w:rsidRDefault="00B06724">
      <w:pPr>
        <w:pStyle w:val="notetext"/>
      </w:pPr>
      <w:r>
        <w:t>Note:</w:t>
      </w:r>
      <w:r>
        <w:tab/>
        <w:t xml:space="preserve">Revoking under this subsection an approval under this Division is a reviewable GST decision (see Division 7 of Part VI of the </w:t>
      </w:r>
      <w:r>
        <w:rPr>
          <w:i/>
          <w:iCs/>
        </w:rPr>
        <w:t>Taxation Administration Act 1953</w:t>
      </w:r>
      <w:r>
        <w:t>).</w:t>
      </w:r>
    </w:p>
    <w:p w:rsidR="00000000" w:rsidRDefault="00B06724">
      <w:pPr>
        <w:pStyle w:val="Heading5"/>
      </w:pPr>
      <w:bookmarkStart w:id="349" w:name="_Toc90898993"/>
      <w:r>
        <w:rPr>
          <w:rStyle w:val="CharSectno"/>
        </w:rPr>
        <w:t>51</w:t>
      </w:r>
      <w:r>
        <w:rPr>
          <w:rStyle w:val="CharSectno"/>
        </w:rPr>
        <w:noBreakHyphen/>
        <w:t>75</w:t>
      </w:r>
      <w:r>
        <w:t xml:space="preserve">  Revoking the approval of GST joint ventures</w:t>
      </w:r>
      <w:bookmarkEnd w:id="349"/>
    </w:p>
    <w:p w:rsidR="00000000" w:rsidRDefault="00B06724">
      <w:pPr>
        <w:pStyle w:val="SubsectionHead"/>
      </w:pPr>
      <w:r>
        <w:t>Revoking on application</w:t>
      </w:r>
    </w:p>
    <w:p w:rsidR="00000000" w:rsidRDefault="00B06724">
      <w:pPr>
        <w:pStyle w:val="subsection"/>
      </w:pPr>
      <w:r>
        <w:tab/>
        <w:t>(1)</w:t>
      </w:r>
      <w:r>
        <w:tab/>
        <w:t xml:space="preserve">The Commissioner must, if the </w:t>
      </w:r>
      <w:r>
        <w:rPr>
          <w:position w:val="6"/>
          <w:sz w:val="16"/>
          <w:szCs w:val="16"/>
        </w:rPr>
        <w:t>*</w:t>
      </w:r>
      <w:r>
        <w:t xml:space="preserve">joint venture operator of a </w:t>
      </w:r>
      <w:r>
        <w:rPr>
          <w:position w:val="6"/>
          <w:sz w:val="16"/>
          <w:szCs w:val="16"/>
        </w:rPr>
        <w:t>*</w:t>
      </w:r>
      <w:r>
        <w:t xml:space="preserve">GST joint venture applies to the Commissioner in the </w:t>
      </w:r>
      <w:r>
        <w:rPr>
          <w:position w:val="6"/>
          <w:sz w:val="16"/>
          <w:szCs w:val="16"/>
        </w:rPr>
        <w:t>*</w:t>
      </w:r>
      <w:r>
        <w:t>approved form, revoke the approval of the joint venture as a GST joint venture.</w:t>
      </w:r>
    </w:p>
    <w:p w:rsidR="00000000" w:rsidRDefault="00B06724">
      <w:pPr>
        <w:pStyle w:val="notetext"/>
      </w:pPr>
      <w:r>
        <w:t>Note:</w:t>
      </w:r>
      <w:r>
        <w:tab/>
        <w:t>Refusing an applic</w:t>
      </w:r>
      <w:r>
        <w:t xml:space="preserve">ation for revocation under this subsection is a reviewable GST decision (see Division 7 of Part VI of the </w:t>
      </w:r>
      <w:r>
        <w:rPr>
          <w:i/>
          <w:iCs/>
        </w:rPr>
        <w:t>Taxation Administration Act 1953</w:t>
      </w:r>
      <w:r>
        <w:t>).</w:t>
      </w:r>
    </w:p>
    <w:p w:rsidR="00000000" w:rsidRDefault="00B06724">
      <w:pPr>
        <w:pStyle w:val="SubsectionHead"/>
      </w:pPr>
      <w:r>
        <w:t>Revoking without application</w:t>
      </w:r>
    </w:p>
    <w:p w:rsidR="00000000" w:rsidRDefault="00B06724">
      <w:pPr>
        <w:pStyle w:val="subsection"/>
      </w:pPr>
      <w:r>
        <w:tab/>
        <w:t>(2)</w:t>
      </w:r>
      <w:r>
        <w:tab/>
        <w:t xml:space="preserve">The Commissioner must revoke the approval of the </w:t>
      </w:r>
      <w:r>
        <w:rPr>
          <w:position w:val="6"/>
          <w:sz w:val="16"/>
          <w:szCs w:val="16"/>
        </w:rPr>
        <w:t>*</w:t>
      </w:r>
      <w:r>
        <w:t xml:space="preserve">GST joint venture if satisfied </w:t>
      </w:r>
      <w:r>
        <w:t xml:space="preserve">that none of its </w:t>
      </w:r>
      <w:r>
        <w:rPr>
          <w:position w:val="6"/>
          <w:sz w:val="16"/>
          <w:szCs w:val="16"/>
        </w:rPr>
        <w:t>*</w:t>
      </w:r>
      <w:r>
        <w:t xml:space="preserve">participants, or only one of its participants, </w:t>
      </w:r>
      <w:r>
        <w:rPr>
          <w:position w:val="6"/>
          <w:sz w:val="16"/>
          <w:szCs w:val="16"/>
        </w:rPr>
        <w:t>*</w:t>
      </w:r>
      <w:r>
        <w:t>satisfies the participation requirements of the GST joint venture.</w:t>
      </w:r>
    </w:p>
    <w:p w:rsidR="00000000" w:rsidRDefault="00B06724">
      <w:pPr>
        <w:pStyle w:val="notetext"/>
      </w:pPr>
      <w:r>
        <w:t>Note:</w:t>
      </w:r>
      <w:r>
        <w:tab/>
        <w:t>Revoking under this subsection the approval of a GST joint venture is a reviewable GST decision (see Division 7 of Pa</w:t>
      </w:r>
      <w:r>
        <w:t xml:space="preserve">rt VI of the </w:t>
      </w:r>
      <w:r>
        <w:rPr>
          <w:i/>
          <w:iCs/>
        </w:rPr>
        <w:t>Taxation Administration Act 1953</w:t>
      </w:r>
      <w:r>
        <w:t>).</w:t>
      </w:r>
    </w:p>
    <w:p w:rsidR="00000000" w:rsidRDefault="00B06724">
      <w:pPr>
        <w:pStyle w:val="Heading5"/>
      </w:pPr>
      <w:bookmarkStart w:id="350" w:name="_Toc90898994"/>
      <w:r>
        <w:rPr>
          <w:rStyle w:val="CharSectno"/>
        </w:rPr>
        <w:t>51</w:t>
      </w:r>
      <w:r>
        <w:rPr>
          <w:rStyle w:val="CharSectno"/>
        </w:rPr>
        <w:noBreakHyphen/>
        <w:t>80</w:t>
      </w:r>
      <w:r>
        <w:t xml:space="preserve">  Notification by joint venture operators</w:t>
      </w:r>
      <w:bookmarkEnd w:id="350"/>
    </w:p>
    <w:p w:rsidR="00000000" w:rsidRDefault="00B06724">
      <w:pPr>
        <w:pStyle w:val="subsection"/>
      </w:pPr>
      <w:r>
        <w:tab/>
      </w:r>
      <w:r>
        <w:tab/>
        <w:t xml:space="preserve">The </w:t>
      </w:r>
      <w:r>
        <w:rPr>
          <w:position w:val="6"/>
          <w:sz w:val="16"/>
          <w:szCs w:val="16"/>
        </w:rPr>
        <w:t>*</w:t>
      </w:r>
      <w:r>
        <w:t xml:space="preserve">joint venture operator of a </w:t>
      </w:r>
      <w:r>
        <w:rPr>
          <w:position w:val="6"/>
          <w:sz w:val="16"/>
          <w:szCs w:val="16"/>
        </w:rPr>
        <w:t>*</w:t>
      </w:r>
      <w:r>
        <w:t>GST joint venture must notify the Commissioner of any circumstances under which the Commissioner must</w:t>
      </w:r>
      <w:r>
        <w:t>:</w:t>
      </w:r>
    </w:p>
    <w:p w:rsidR="00000000" w:rsidRDefault="00B06724">
      <w:pPr>
        <w:pStyle w:val="paragraph"/>
      </w:pPr>
      <w:r>
        <w:tab/>
        <w:t>(a)</w:t>
      </w:r>
      <w:r>
        <w:tab/>
        <w:t xml:space="preserve">revoke the approval of one of the </w:t>
      </w:r>
      <w:r>
        <w:rPr>
          <w:position w:val="6"/>
          <w:sz w:val="16"/>
          <w:szCs w:val="16"/>
        </w:rPr>
        <w:t>*</w:t>
      </w:r>
      <w:r>
        <w:t>participants of the joint venture under subsection 51</w:t>
      </w:r>
      <w:r>
        <w:noBreakHyphen/>
        <w:t>70(2); or</w:t>
      </w:r>
    </w:p>
    <w:p w:rsidR="00000000" w:rsidRDefault="00B06724">
      <w:pPr>
        <w:pStyle w:val="paragraph"/>
      </w:pPr>
      <w:r>
        <w:tab/>
        <w:t>(b)</w:t>
      </w:r>
      <w:r>
        <w:tab/>
        <w:t>revoke the approval of the joint venture under subsection 51</w:t>
      </w:r>
      <w:r>
        <w:noBreakHyphen/>
        <w:t>75(2).</w:t>
      </w:r>
    </w:p>
    <w:p w:rsidR="00000000" w:rsidRDefault="00B06724">
      <w:pPr>
        <w:pStyle w:val="subsection2Char"/>
      </w:pPr>
      <w:r>
        <w:t>The notification may (in appropriate cases) be in the form o</w:t>
      </w:r>
      <w:r>
        <w:t>f an application under subsection 51</w:t>
      </w:r>
      <w:r>
        <w:noBreakHyphen/>
        <w:t>70(1). The notification, or application, must be given to the Commissioner within 21 days after the circumstances occurred.</w:t>
      </w:r>
    </w:p>
    <w:p w:rsidR="00000000" w:rsidRDefault="00B06724">
      <w:pPr>
        <w:pStyle w:val="Heading5"/>
      </w:pPr>
      <w:bookmarkStart w:id="351" w:name="_Toc90898995"/>
      <w:r>
        <w:rPr>
          <w:rStyle w:val="CharSectno"/>
        </w:rPr>
        <w:t>51</w:t>
      </w:r>
      <w:r>
        <w:rPr>
          <w:rStyle w:val="CharSectno"/>
        </w:rPr>
        <w:noBreakHyphen/>
        <w:t>85</w:t>
      </w:r>
      <w:r>
        <w:t xml:space="preserve">  Date of effect of approvals and revocations</w:t>
      </w:r>
      <w:bookmarkEnd w:id="351"/>
    </w:p>
    <w:p w:rsidR="00000000" w:rsidRDefault="00B06724">
      <w:pPr>
        <w:pStyle w:val="subsection"/>
      </w:pPr>
      <w:r>
        <w:tab/>
        <w:t>(1)</w:t>
      </w:r>
      <w:r>
        <w:tab/>
        <w:t>The Commissione</w:t>
      </w:r>
      <w:r>
        <w:t>r must decide the date of effect of any approval, or any revocation of an approval, under this Division.</w:t>
      </w:r>
    </w:p>
    <w:p w:rsidR="00000000" w:rsidRDefault="00B06724">
      <w:pPr>
        <w:pStyle w:val="subsection"/>
      </w:pPr>
      <w:r>
        <w:tab/>
        <w:t>(2)</w:t>
      </w:r>
      <w:r>
        <w:tab/>
        <w:t>The date of effect may be the day of the decision, or a day before or after that day. However, it must be the beginning of a tax period applying t</w:t>
      </w:r>
      <w:r>
        <w:t xml:space="preserve">o the participants of the </w:t>
      </w:r>
      <w:r>
        <w:rPr>
          <w:position w:val="6"/>
          <w:sz w:val="16"/>
          <w:szCs w:val="16"/>
        </w:rPr>
        <w:t>*</w:t>
      </w:r>
      <w:r>
        <w:t>GST joint venture in question.</w:t>
      </w:r>
    </w:p>
    <w:p w:rsidR="00000000" w:rsidRDefault="00B06724">
      <w:pPr>
        <w:pStyle w:val="notetext"/>
      </w:pPr>
      <w:r>
        <w:t>Note:</w:t>
      </w:r>
      <w:r>
        <w:tab/>
        <w:t xml:space="preserve">Deciding under this section the date of effect of any approval, or any revocation of an approval, under this Division is a reviewable GST decision (see Division 7 of Part VI of the </w:t>
      </w:r>
      <w:r>
        <w:rPr>
          <w:i/>
          <w:iCs/>
        </w:rPr>
        <w:t>Taxation Ad</w:t>
      </w:r>
      <w:r>
        <w:rPr>
          <w:i/>
          <w:iCs/>
        </w:rPr>
        <w:t>ministration Act 1953</w:t>
      </w:r>
      <w:r>
        <w:t>).</w:t>
      </w:r>
    </w:p>
    <w:p w:rsidR="00000000" w:rsidRDefault="00B06724">
      <w:pPr>
        <w:pStyle w:val="Heading5"/>
      </w:pPr>
      <w:bookmarkStart w:id="352" w:name="_Toc90898996"/>
      <w:r>
        <w:rPr>
          <w:rStyle w:val="CharSectno"/>
        </w:rPr>
        <w:t>51</w:t>
      </w:r>
      <w:r>
        <w:rPr>
          <w:rStyle w:val="CharSectno"/>
        </w:rPr>
        <w:noBreakHyphen/>
        <w:t>90</w:t>
      </w:r>
      <w:r>
        <w:t xml:space="preserve">  Notification by the Commissioner</w:t>
      </w:r>
      <w:bookmarkEnd w:id="352"/>
    </w:p>
    <w:p w:rsidR="00000000" w:rsidRDefault="00B06724">
      <w:pPr>
        <w:pStyle w:val="subsection"/>
      </w:pPr>
      <w:r>
        <w:tab/>
      </w:r>
      <w:r>
        <w:tab/>
        <w:t>The Commissioner must give notice of any decision that he or she makes under this Division:</w:t>
      </w:r>
    </w:p>
    <w:p w:rsidR="00000000" w:rsidRDefault="00B06724">
      <w:pPr>
        <w:pStyle w:val="paragraph"/>
      </w:pPr>
      <w:r>
        <w:tab/>
        <w:t>(a)</w:t>
      </w:r>
      <w:r>
        <w:tab/>
        <w:t xml:space="preserve">if the decision relates to the approval of 2 or more entities as the </w:t>
      </w:r>
      <w:r>
        <w:rPr>
          <w:position w:val="6"/>
          <w:sz w:val="16"/>
          <w:szCs w:val="16"/>
        </w:rPr>
        <w:t>*</w:t>
      </w:r>
      <w:r>
        <w:t xml:space="preserve">participants of a </w:t>
      </w:r>
      <w:r>
        <w:rPr>
          <w:position w:val="6"/>
          <w:sz w:val="16"/>
          <w:szCs w:val="16"/>
        </w:rPr>
        <w:t>*</w:t>
      </w:r>
      <w:r>
        <w:t xml:space="preserve">GST joint venture—to the entity nominated in the application for approval to be the </w:t>
      </w:r>
      <w:r>
        <w:rPr>
          <w:position w:val="6"/>
          <w:sz w:val="16"/>
          <w:szCs w:val="16"/>
        </w:rPr>
        <w:t>*</w:t>
      </w:r>
      <w:r>
        <w:t>joint venture operator of the joint venture; or</w:t>
      </w:r>
    </w:p>
    <w:p w:rsidR="00000000" w:rsidRDefault="00B06724">
      <w:pPr>
        <w:pStyle w:val="paragraph"/>
      </w:pPr>
      <w:r>
        <w:tab/>
        <w:t>(b)</w:t>
      </w:r>
      <w:r>
        <w:tab/>
        <w:t xml:space="preserve">otherwise—to the joint venture operator of the </w:t>
      </w:r>
      <w:r>
        <w:rPr>
          <w:position w:val="6"/>
          <w:sz w:val="16"/>
          <w:szCs w:val="16"/>
        </w:rPr>
        <w:t>*</w:t>
      </w:r>
      <w:r>
        <w:t>GST joint venture to which the decision relates.</w:t>
      </w:r>
    </w:p>
    <w:p w:rsidR="00000000" w:rsidRDefault="00B06724">
      <w:pPr>
        <w:pStyle w:val="Heading4"/>
      </w:pPr>
      <w:bookmarkStart w:id="353" w:name="_Toc90898997"/>
      <w:r>
        <w:rPr>
          <w:rStyle w:val="CharSubdNo"/>
        </w:rPr>
        <w:t>Subdivision 51</w:t>
      </w:r>
      <w:r>
        <w:rPr>
          <w:rStyle w:val="CharSubdNo"/>
        </w:rPr>
        <w:noBreakHyphen/>
        <w:t>D</w:t>
      </w:r>
      <w:r>
        <w:t>—</w:t>
      </w:r>
      <w:r>
        <w:rPr>
          <w:rStyle w:val="CharSubdText"/>
        </w:rPr>
        <w:t>Ceasing to be a participant in, or an operator of, a GST joint venture</w:t>
      </w:r>
      <w:bookmarkEnd w:id="353"/>
    </w:p>
    <w:p w:rsidR="00000000" w:rsidRDefault="00B06724">
      <w:pPr>
        <w:pStyle w:val="Heading5"/>
      </w:pPr>
      <w:bookmarkStart w:id="354" w:name="_Toc90898998"/>
      <w:r>
        <w:rPr>
          <w:rStyle w:val="CharSectno"/>
        </w:rPr>
        <w:t>51</w:t>
      </w:r>
      <w:r>
        <w:rPr>
          <w:rStyle w:val="CharSectno"/>
        </w:rPr>
        <w:noBreakHyphen/>
        <w:t>110</w:t>
      </w:r>
      <w:r>
        <w:t xml:space="preserve">  Adjustments after you cease to be a participant in a GST joint venture</w:t>
      </w:r>
      <w:bookmarkEnd w:id="354"/>
    </w:p>
    <w:p w:rsidR="00000000" w:rsidRDefault="00B06724">
      <w:pPr>
        <w:pStyle w:val="subsection"/>
      </w:pPr>
      <w:r>
        <w:tab/>
        <w:t>(1)</w:t>
      </w:r>
      <w:r>
        <w:tab/>
        <w:t xml:space="preserve">If you </w:t>
      </w:r>
      <w:r>
        <w:rPr>
          <w:position w:val="6"/>
          <w:sz w:val="16"/>
          <w:szCs w:val="16"/>
        </w:rPr>
        <w:t>*</w:t>
      </w:r>
      <w:r>
        <w:t>cease to be a participant in</w:t>
      </w:r>
      <w:r>
        <w:t xml:space="preserve"> a GST joint venture, any </w:t>
      </w:r>
      <w:r>
        <w:rPr>
          <w:position w:val="6"/>
          <w:sz w:val="16"/>
          <w:szCs w:val="16"/>
        </w:rPr>
        <w:t>*</w:t>
      </w:r>
      <w:r>
        <w:t xml:space="preserve">adjustment that arises afterwards in relation to a supply, acquisition or importation that the </w:t>
      </w:r>
      <w:r>
        <w:rPr>
          <w:position w:val="6"/>
          <w:sz w:val="16"/>
          <w:szCs w:val="16"/>
        </w:rPr>
        <w:t>*</w:t>
      </w:r>
      <w:r>
        <w:t>joint venture operator made on your behalf in the course of activities for which the joint venture was entered into (other than a sup</w:t>
      </w:r>
      <w:r>
        <w:t xml:space="preserve">ply covered by subsection </w:t>
      </w:r>
      <w:r>
        <w:br/>
        <w:t>51</w:t>
      </w:r>
      <w:r>
        <w:noBreakHyphen/>
        <w:t>30(2)):</w:t>
      </w:r>
    </w:p>
    <w:p w:rsidR="00000000" w:rsidRDefault="00B06724">
      <w:pPr>
        <w:pStyle w:val="paragraph"/>
      </w:pPr>
      <w:r>
        <w:tab/>
        <w:t>(a)</w:t>
      </w:r>
      <w:r>
        <w:tab/>
        <w:t>is an adjustment that you have; and</w:t>
      </w:r>
    </w:p>
    <w:p w:rsidR="00000000" w:rsidRDefault="00B06724">
      <w:pPr>
        <w:pStyle w:val="paragraph"/>
      </w:pPr>
      <w:r>
        <w:tab/>
        <w:t>(b)</w:t>
      </w:r>
      <w:r>
        <w:tab/>
        <w:t>is not an adjustment of the entity that is or was the joint venture operator.</w:t>
      </w:r>
    </w:p>
    <w:p w:rsidR="00000000" w:rsidRDefault="00B06724">
      <w:pPr>
        <w:pStyle w:val="subsection"/>
      </w:pPr>
      <w:r>
        <w:tab/>
        <w:t>(2)</w:t>
      </w:r>
      <w:r>
        <w:tab/>
        <w:t>This section has effect despite section 51</w:t>
      </w:r>
      <w:r>
        <w:noBreakHyphen/>
        <w:t>40 (which is about who has adjustments for a G</w:t>
      </w:r>
      <w:r>
        <w:t>ST joint venture).</w:t>
      </w:r>
    </w:p>
    <w:p w:rsidR="00000000" w:rsidRDefault="00B06724">
      <w:pPr>
        <w:pStyle w:val="Heading5"/>
      </w:pPr>
      <w:bookmarkStart w:id="355" w:name="_Toc90898999"/>
      <w:r>
        <w:rPr>
          <w:rStyle w:val="CharSectno"/>
        </w:rPr>
        <w:t>51</w:t>
      </w:r>
      <w:r>
        <w:rPr>
          <w:rStyle w:val="CharSectno"/>
        </w:rPr>
        <w:noBreakHyphen/>
        <w:t>115</w:t>
      </w:r>
      <w:r>
        <w:t xml:space="preserve">  Changes in extent of creditable purpose after you cease to be a member of a GST joint venture</w:t>
      </w:r>
      <w:bookmarkEnd w:id="355"/>
    </w:p>
    <w:p w:rsidR="00000000" w:rsidRDefault="00B06724">
      <w:pPr>
        <w:pStyle w:val="subsection"/>
      </w:pPr>
      <w:r>
        <w:tab/>
        <w:t>(1)</w:t>
      </w:r>
      <w:r>
        <w:tab/>
        <w:t>If:</w:t>
      </w:r>
    </w:p>
    <w:p w:rsidR="00000000" w:rsidRDefault="00B06724">
      <w:pPr>
        <w:pStyle w:val="paragraph"/>
      </w:pPr>
      <w:r>
        <w:tab/>
        <w:t>(a)</w:t>
      </w:r>
      <w:r>
        <w:tab/>
        <w:t xml:space="preserve">while you were a </w:t>
      </w:r>
      <w:r>
        <w:rPr>
          <w:position w:val="6"/>
          <w:sz w:val="16"/>
          <w:szCs w:val="16"/>
        </w:rPr>
        <w:t>*</w:t>
      </w:r>
      <w:r>
        <w:t xml:space="preserve">participant in a </w:t>
      </w:r>
      <w:r>
        <w:rPr>
          <w:position w:val="6"/>
          <w:sz w:val="16"/>
          <w:szCs w:val="16"/>
        </w:rPr>
        <w:t>*</w:t>
      </w:r>
      <w:r>
        <w:t>GST joint venture, you acquired or imported a thing by the jo</w:t>
      </w:r>
      <w:r>
        <w:t>int venture operator acquiring or importing it on your behalf; and</w:t>
      </w:r>
    </w:p>
    <w:p w:rsidR="00000000" w:rsidRDefault="00B06724">
      <w:pPr>
        <w:pStyle w:val="paragraph"/>
      </w:pPr>
      <w:r>
        <w:tab/>
        <w:t>(b)</w:t>
      </w:r>
      <w:r>
        <w:tab/>
        <w:t xml:space="preserve">you </w:t>
      </w:r>
      <w:r>
        <w:rPr>
          <w:position w:val="6"/>
          <w:sz w:val="16"/>
          <w:szCs w:val="16"/>
        </w:rPr>
        <w:t>*</w:t>
      </w:r>
      <w:r>
        <w:t>cease to be a participant in the GST joint venture;</w:t>
      </w:r>
    </w:p>
    <w:p w:rsidR="00000000" w:rsidRDefault="00B06724">
      <w:pPr>
        <w:pStyle w:val="subsection2Char"/>
      </w:pPr>
      <w:r>
        <w:t>then, when applying section 129</w:t>
      </w:r>
      <w:r>
        <w:noBreakHyphen/>
        <w:t xml:space="preserve">40 for the first time after that cessation, the </w:t>
      </w:r>
      <w:r>
        <w:rPr>
          <w:position w:val="6"/>
          <w:sz w:val="16"/>
          <w:szCs w:val="16"/>
        </w:rPr>
        <w:t>*</w:t>
      </w:r>
      <w:r>
        <w:t>intended or former application of the thing is</w:t>
      </w:r>
      <w:r>
        <w:t xml:space="preserve"> the extent of </w:t>
      </w:r>
      <w:r>
        <w:rPr>
          <w:position w:val="6"/>
          <w:sz w:val="16"/>
          <w:szCs w:val="16"/>
        </w:rPr>
        <w:t>*</w:t>
      </w:r>
      <w:r>
        <w:t>creditable purpose last used to work out:</w:t>
      </w:r>
    </w:p>
    <w:p w:rsidR="00000000" w:rsidRDefault="00B06724">
      <w:pPr>
        <w:pStyle w:val="paragraph"/>
      </w:pPr>
      <w:r>
        <w:tab/>
        <w:t>(c)</w:t>
      </w:r>
      <w:r>
        <w:tab/>
        <w:t>under section 51</w:t>
      </w:r>
      <w:r>
        <w:noBreakHyphen/>
        <w:t xml:space="preserve">35, the amount of the input tax credit to which the </w:t>
      </w:r>
      <w:r>
        <w:rPr>
          <w:position w:val="6"/>
          <w:sz w:val="16"/>
          <w:szCs w:val="16"/>
        </w:rPr>
        <w:t>*</w:t>
      </w:r>
      <w:r>
        <w:t>joint venture operator was entitled for the acquisition or importation; or</w:t>
      </w:r>
    </w:p>
    <w:p w:rsidR="00000000" w:rsidRDefault="00B06724">
      <w:pPr>
        <w:pStyle w:val="paragraph"/>
      </w:pPr>
      <w:r>
        <w:tab/>
        <w:t>(d)</w:t>
      </w:r>
      <w:r>
        <w:tab/>
        <w:t>under section 51</w:t>
      </w:r>
      <w:r>
        <w:noBreakHyphen/>
        <w:t xml:space="preserve">40, the amount of any </w:t>
      </w:r>
      <w:r>
        <w:rPr>
          <w:position w:val="6"/>
          <w:sz w:val="16"/>
          <w:szCs w:val="16"/>
        </w:rPr>
        <w:t>*</w:t>
      </w:r>
      <w:r>
        <w:t>adj</w:t>
      </w:r>
      <w:r>
        <w:t>ustment the joint venture operator had under Division 129 in relation to the acquisition or importation.</w:t>
      </w:r>
    </w:p>
    <w:p w:rsidR="00000000" w:rsidRDefault="00B06724">
      <w:pPr>
        <w:pStyle w:val="subsection"/>
      </w:pPr>
      <w:r>
        <w:tab/>
        <w:t>(2)</w:t>
      </w:r>
      <w:r>
        <w:tab/>
        <w:t>If:</w:t>
      </w:r>
    </w:p>
    <w:p w:rsidR="00000000" w:rsidRDefault="00B06724">
      <w:pPr>
        <w:pStyle w:val="paragraph"/>
      </w:pPr>
      <w:r>
        <w:tab/>
        <w:t>(a)</w:t>
      </w:r>
      <w:r>
        <w:tab/>
        <w:t xml:space="preserve">while you were a </w:t>
      </w:r>
      <w:r>
        <w:rPr>
          <w:position w:val="6"/>
          <w:sz w:val="16"/>
          <w:szCs w:val="16"/>
        </w:rPr>
        <w:t>*</w:t>
      </w:r>
      <w:r>
        <w:t xml:space="preserve">participant in a </w:t>
      </w:r>
      <w:r>
        <w:rPr>
          <w:position w:val="6"/>
          <w:sz w:val="16"/>
          <w:szCs w:val="16"/>
        </w:rPr>
        <w:t>*</w:t>
      </w:r>
      <w:r>
        <w:t>GST joint venture, you acquired or imported a thing by the joint venture operator acquiring or import</w:t>
      </w:r>
      <w:r>
        <w:t>ing it on your behalf; and</w:t>
      </w:r>
    </w:p>
    <w:p w:rsidR="00000000" w:rsidRDefault="00B06724">
      <w:pPr>
        <w:pStyle w:val="paragraph"/>
      </w:pPr>
      <w:r>
        <w:tab/>
        <w:t>(b)</w:t>
      </w:r>
      <w:r>
        <w:tab/>
        <w:t xml:space="preserve">you have </w:t>
      </w:r>
      <w:r>
        <w:rPr>
          <w:position w:val="6"/>
          <w:sz w:val="16"/>
          <w:szCs w:val="16"/>
        </w:rPr>
        <w:t>*</w:t>
      </w:r>
      <w:r>
        <w:t>ceased to be a participant in the GST joint venture; and</w:t>
      </w:r>
    </w:p>
    <w:p w:rsidR="00000000" w:rsidRDefault="00B06724">
      <w:pPr>
        <w:pStyle w:val="paragraph"/>
      </w:pPr>
      <w:r>
        <w:tab/>
        <w:t>(c)</w:t>
      </w:r>
      <w:r>
        <w:tab/>
        <w:t xml:space="preserve">you have an </w:t>
      </w:r>
      <w:r>
        <w:rPr>
          <w:position w:val="6"/>
          <w:sz w:val="16"/>
          <w:szCs w:val="16"/>
        </w:rPr>
        <w:t>*</w:t>
      </w:r>
      <w:r>
        <w:t>adjustment under Division 129 in relation to the acquisition or importation;</w:t>
      </w:r>
    </w:p>
    <w:p w:rsidR="00000000" w:rsidRDefault="00B06724">
      <w:pPr>
        <w:pStyle w:val="subsection2Char"/>
      </w:pPr>
      <w:r>
        <w:t>then, for the purposes of working out the full input tax credi</w:t>
      </w:r>
      <w:r>
        <w:t>t in section 129</w:t>
      </w:r>
      <w:r>
        <w:noBreakHyphen/>
        <w:t>70 or 129</w:t>
      </w:r>
      <w:r>
        <w:noBreakHyphen/>
        <w:t>75, you are taken not to have been a participant of a GST joint venture when you acquired or imported the thing.</w:t>
      </w:r>
    </w:p>
    <w:p w:rsidR="00000000" w:rsidRDefault="00B06724">
      <w:pPr>
        <w:pStyle w:val="PageBreak"/>
      </w:pPr>
      <w:r>
        <w:br w:type="page"/>
      </w:r>
    </w:p>
    <w:p w:rsidR="00000000" w:rsidRDefault="00B06724">
      <w:pPr>
        <w:pStyle w:val="Heading3"/>
      </w:pPr>
      <w:bookmarkStart w:id="356" w:name="_Toc90899000"/>
      <w:r>
        <w:rPr>
          <w:rStyle w:val="CharDivNo"/>
        </w:rPr>
        <w:t>Division 54</w:t>
      </w:r>
      <w:r>
        <w:t>—</w:t>
      </w:r>
      <w:r>
        <w:rPr>
          <w:rStyle w:val="CharDivText"/>
        </w:rPr>
        <w:t>GST branches</w:t>
      </w:r>
      <w:bookmarkEnd w:id="356"/>
    </w:p>
    <w:p w:rsidR="00000000" w:rsidRDefault="00B06724">
      <w:pPr>
        <w:pStyle w:val="TofSectsHeading"/>
      </w:pPr>
      <w:r>
        <w:t>Table of Subdivisions</w:t>
      </w:r>
    </w:p>
    <w:p w:rsidR="00000000" w:rsidRDefault="00B06724">
      <w:pPr>
        <w:pStyle w:val="TofSectsSubdiv"/>
      </w:pPr>
      <w:r>
        <w:t>54</w:t>
      </w:r>
      <w:r>
        <w:noBreakHyphen/>
        <w:t>A</w:t>
      </w:r>
      <w:r>
        <w:tab/>
        <w:t>Registration of GST branches</w:t>
      </w:r>
    </w:p>
    <w:p w:rsidR="00000000" w:rsidRDefault="00B06724">
      <w:pPr>
        <w:pStyle w:val="TofSectsSubdiv"/>
      </w:pPr>
      <w:r>
        <w:t>54</w:t>
      </w:r>
      <w:r>
        <w:noBreakHyphen/>
        <w:t>B</w:t>
      </w:r>
      <w:r>
        <w:tab/>
      </w:r>
      <w:r>
        <w:t>Consequences of registration of GST branches</w:t>
      </w:r>
    </w:p>
    <w:p w:rsidR="00000000" w:rsidRDefault="00B06724">
      <w:pPr>
        <w:pStyle w:val="TofSectsSubdiv"/>
      </w:pPr>
      <w:r>
        <w:t>54</w:t>
      </w:r>
      <w:r>
        <w:noBreakHyphen/>
        <w:t>C</w:t>
      </w:r>
      <w:r>
        <w:tab/>
        <w:t>Cancellation of registration of GST branches</w:t>
      </w:r>
    </w:p>
    <w:p w:rsidR="00000000" w:rsidRDefault="00B06724">
      <w:pPr>
        <w:pStyle w:val="Heading5"/>
      </w:pPr>
      <w:bookmarkStart w:id="357" w:name="_Toc90899001"/>
      <w:r>
        <w:rPr>
          <w:rStyle w:val="CharSectno"/>
        </w:rPr>
        <w:t>54</w:t>
      </w:r>
      <w:r>
        <w:rPr>
          <w:rStyle w:val="CharSectno"/>
        </w:rPr>
        <w:noBreakHyphen/>
        <w:t>1</w:t>
      </w:r>
      <w:r>
        <w:t xml:space="preserve">  What this Division is about</w:t>
      </w:r>
      <w:bookmarkEnd w:id="357"/>
    </w:p>
    <w:p w:rsidR="00000000" w:rsidRDefault="00B06724">
      <w:pPr>
        <w:pStyle w:val="BoxText"/>
      </w:pPr>
      <w:r>
        <w:t xml:space="preserve">A branch of a registered entity can be separately registered as a GST branch. Separate GST returns are </w:t>
      </w:r>
      <w:r>
        <w:t>given, and separate payments and refunds of GST are made, in respect of the branch.</w:t>
      </w:r>
    </w:p>
    <w:p w:rsidR="00000000" w:rsidRDefault="00B06724">
      <w:pPr>
        <w:pStyle w:val="Heading4"/>
      </w:pPr>
      <w:bookmarkStart w:id="358" w:name="_Toc90899002"/>
      <w:r>
        <w:rPr>
          <w:rStyle w:val="CharSubdNo"/>
        </w:rPr>
        <w:t>Subdivision 54</w:t>
      </w:r>
      <w:r>
        <w:rPr>
          <w:rStyle w:val="CharSubdNo"/>
        </w:rPr>
        <w:noBreakHyphen/>
        <w:t>A</w:t>
      </w:r>
      <w:r>
        <w:t>—</w:t>
      </w:r>
      <w:r>
        <w:rPr>
          <w:rStyle w:val="CharSubdText"/>
        </w:rPr>
        <w:t>Registration of GST branches</w:t>
      </w:r>
      <w:bookmarkEnd w:id="358"/>
    </w:p>
    <w:p w:rsidR="00000000" w:rsidRDefault="00B06724">
      <w:pPr>
        <w:pStyle w:val="Heading5"/>
      </w:pPr>
      <w:bookmarkStart w:id="359" w:name="_Toc90899003"/>
      <w:r>
        <w:rPr>
          <w:rStyle w:val="CharSectno"/>
        </w:rPr>
        <w:t>54</w:t>
      </w:r>
      <w:r>
        <w:rPr>
          <w:rStyle w:val="CharSectno"/>
        </w:rPr>
        <w:noBreakHyphen/>
        <w:t>5</w:t>
      </w:r>
      <w:r>
        <w:t xml:space="preserve">  Registration of GST branches</w:t>
      </w:r>
      <w:bookmarkEnd w:id="359"/>
    </w:p>
    <w:p w:rsidR="00000000" w:rsidRDefault="00B06724">
      <w:pPr>
        <w:pStyle w:val="subsection"/>
      </w:pPr>
      <w:r>
        <w:tab/>
        <w:t>(1)</w:t>
      </w:r>
      <w:r>
        <w:tab/>
        <w:t xml:space="preserve">The Commissioner must </w:t>
      </w:r>
      <w:r>
        <w:rPr>
          <w:position w:val="6"/>
          <w:sz w:val="16"/>
          <w:szCs w:val="16"/>
        </w:rPr>
        <w:t>*</w:t>
      </w:r>
      <w:r>
        <w:t>register a bran</w:t>
      </w:r>
      <w:r>
        <w:t xml:space="preserve">ch of a </w:t>
      </w:r>
      <w:r>
        <w:rPr>
          <w:position w:val="6"/>
          <w:sz w:val="16"/>
          <w:szCs w:val="16"/>
        </w:rPr>
        <w:t>*</w:t>
      </w:r>
      <w:r>
        <w:t>registered entity if:</w:t>
      </w:r>
    </w:p>
    <w:p w:rsidR="00000000" w:rsidRDefault="00B06724">
      <w:pPr>
        <w:pStyle w:val="paragraph"/>
      </w:pPr>
      <w:r>
        <w:tab/>
        <w:t>(a)</w:t>
      </w:r>
      <w:r>
        <w:tab/>
        <w:t xml:space="preserve">the registered entity applies, in the </w:t>
      </w:r>
      <w:r>
        <w:rPr>
          <w:position w:val="6"/>
          <w:sz w:val="16"/>
          <w:szCs w:val="16"/>
        </w:rPr>
        <w:t>*</w:t>
      </w:r>
      <w:r>
        <w:t>approved form, for registration of the branch; and</w:t>
      </w:r>
    </w:p>
    <w:p w:rsidR="00000000" w:rsidRDefault="00B06724">
      <w:pPr>
        <w:pStyle w:val="paragraph"/>
      </w:pPr>
      <w:r>
        <w:tab/>
        <w:t>(b)</w:t>
      </w:r>
      <w:r>
        <w:tab/>
        <w:t>the Commissioner is satisfied that the branch maintains an independent system of accounting, and can be separately identified</w:t>
      </w:r>
      <w:r>
        <w:t xml:space="preserve"> by reference to:</w:t>
      </w:r>
    </w:p>
    <w:p w:rsidR="00000000" w:rsidRDefault="00B06724">
      <w:pPr>
        <w:pStyle w:val="paragraphsub"/>
      </w:pPr>
      <w:r>
        <w:tab/>
        <w:t>(i)</w:t>
      </w:r>
      <w:r>
        <w:tab/>
        <w:t>the nature of the activities carried on through the branch; or</w:t>
      </w:r>
    </w:p>
    <w:p w:rsidR="00000000" w:rsidRDefault="00B06724">
      <w:pPr>
        <w:pStyle w:val="paragraphsub"/>
      </w:pPr>
      <w:r>
        <w:tab/>
        <w:t>(ii)</w:t>
      </w:r>
      <w:r>
        <w:tab/>
        <w:t>the location of the branch; and</w:t>
      </w:r>
    </w:p>
    <w:p w:rsidR="00000000" w:rsidRDefault="00B06724">
      <w:pPr>
        <w:pStyle w:val="paragraph"/>
      </w:pPr>
      <w:r>
        <w:tab/>
        <w:t>(c)</w:t>
      </w:r>
      <w:r>
        <w:tab/>
        <w:t xml:space="preserve">the Commissioner is satisfied that the registered entity is </w:t>
      </w:r>
      <w:r>
        <w:rPr>
          <w:position w:val="6"/>
          <w:sz w:val="16"/>
          <w:szCs w:val="16"/>
        </w:rPr>
        <w:t>*</w:t>
      </w:r>
      <w:r>
        <w:t xml:space="preserve">carrying on an </w:t>
      </w:r>
      <w:r>
        <w:rPr>
          <w:position w:val="6"/>
          <w:sz w:val="16"/>
          <w:szCs w:val="16"/>
        </w:rPr>
        <w:t>*</w:t>
      </w:r>
      <w:r>
        <w:t>enterprise through the branch, or intends to carry</w:t>
      </w:r>
      <w:r>
        <w:t xml:space="preserve"> on an enterprise through the branch, from a particular date specified in the application.</w:t>
      </w:r>
    </w:p>
    <w:p w:rsidR="00000000" w:rsidRDefault="00B06724">
      <w:pPr>
        <w:pStyle w:val="subsection2Char"/>
      </w:pPr>
      <w:r>
        <w:t xml:space="preserve">A branch that is so registered is a </w:t>
      </w:r>
      <w:r>
        <w:rPr>
          <w:b/>
          <w:bCs/>
          <w:i/>
          <w:iCs/>
        </w:rPr>
        <w:t>GST branch</w:t>
      </w:r>
      <w:r>
        <w:t>.</w:t>
      </w:r>
    </w:p>
    <w:p w:rsidR="00000000" w:rsidRDefault="00B06724">
      <w:pPr>
        <w:pStyle w:val="subsection"/>
      </w:pPr>
      <w:r>
        <w:tab/>
        <w:t>(2)</w:t>
      </w:r>
      <w:r>
        <w:tab/>
        <w:t xml:space="preserve">A branch of a </w:t>
      </w:r>
      <w:r>
        <w:rPr>
          <w:position w:val="6"/>
          <w:sz w:val="16"/>
          <w:szCs w:val="16"/>
        </w:rPr>
        <w:t>*</w:t>
      </w:r>
      <w:r>
        <w:t xml:space="preserve">registered entity can be registered as a </w:t>
      </w:r>
      <w:r>
        <w:rPr>
          <w:position w:val="6"/>
          <w:sz w:val="16"/>
          <w:szCs w:val="16"/>
        </w:rPr>
        <w:t>*</w:t>
      </w:r>
      <w:r>
        <w:t xml:space="preserve">GST branch without all or any of the other branches of </w:t>
      </w:r>
      <w:r>
        <w:t>the entity being so registered.</w:t>
      </w:r>
    </w:p>
    <w:p w:rsidR="00000000" w:rsidRDefault="00B06724">
      <w:pPr>
        <w:pStyle w:val="subsection"/>
      </w:pPr>
      <w:r>
        <w:tab/>
        <w:t>(3)</w:t>
      </w:r>
      <w:r>
        <w:tab/>
        <w:t xml:space="preserve">However, a branch of a </w:t>
      </w:r>
      <w:r>
        <w:rPr>
          <w:position w:val="6"/>
          <w:sz w:val="16"/>
          <w:szCs w:val="16"/>
        </w:rPr>
        <w:t>*</w:t>
      </w:r>
      <w:r>
        <w:t xml:space="preserve">registered entity cannot be registered as a </w:t>
      </w:r>
      <w:r>
        <w:rPr>
          <w:position w:val="6"/>
          <w:sz w:val="16"/>
          <w:szCs w:val="16"/>
        </w:rPr>
        <w:t>*</w:t>
      </w:r>
      <w:r>
        <w:t xml:space="preserve">GST branch if the registered entity is a </w:t>
      </w:r>
      <w:r>
        <w:rPr>
          <w:position w:val="6"/>
          <w:sz w:val="16"/>
          <w:szCs w:val="16"/>
        </w:rPr>
        <w:t>*</w:t>
      </w:r>
      <w:r>
        <w:t xml:space="preserve">member of a </w:t>
      </w:r>
      <w:r>
        <w:rPr>
          <w:position w:val="6"/>
          <w:sz w:val="16"/>
          <w:szCs w:val="16"/>
        </w:rPr>
        <w:t>*</w:t>
      </w:r>
      <w:r>
        <w:t>GST group.</w:t>
      </w:r>
    </w:p>
    <w:p w:rsidR="00000000" w:rsidRDefault="00B06724">
      <w:pPr>
        <w:pStyle w:val="notetext"/>
      </w:pPr>
      <w:r>
        <w:t>Note:</w:t>
      </w:r>
      <w:r>
        <w:tab/>
        <w:t>Refusing an application for registration under this section is a reviewable GS</w:t>
      </w:r>
      <w:r>
        <w:t xml:space="preserve">T decision (see Division 7 of Part VI of the </w:t>
      </w:r>
      <w:r>
        <w:rPr>
          <w:i/>
          <w:iCs/>
        </w:rPr>
        <w:t>Taxation Administration Act 1953</w:t>
      </w:r>
      <w:r>
        <w:t>).</w:t>
      </w:r>
    </w:p>
    <w:p w:rsidR="00000000" w:rsidRDefault="00B06724">
      <w:pPr>
        <w:pStyle w:val="Heading5"/>
      </w:pPr>
      <w:bookmarkStart w:id="360" w:name="_Toc90899004"/>
      <w:r>
        <w:rPr>
          <w:rStyle w:val="CharSectno"/>
        </w:rPr>
        <w:t>54</w:t>
      </w:r>
      <w:r>
        <w:rPr>
          <w:rStyle w:val="CharSectno"/>
        </w:rPr>
        <w:noBreakHyphen/>
        <w:t>10</w:t>
      </w:r>
      <w:r>
        <w:t xml:space="preserve">  The date of effect of registration of a GST branch</w:t>
      </w:r>
      <w:bookmarkEnd w:id="360"/>
    </w:p>
    <w:p w:rsidR="00000000" w:rsidRDefault="00B06724">
      <w:pPr>
        <w:pStyle w:val="subsection"/>
      </w:pPr>
      <w:r>
        <w:tab/>
      </w:r>
      <w:r>
        <w:tab/>
        <w:t xml:space="preserve">The Commissioner must decide the date from which </w:t>
      </w:r>
      <w:r>
        <w:rPr>
          <w:position w:val="6"/>
          <w:sz w:val="16"/>
          <w:szCs w:val="16"/>
        </w:rPr>
        <w:t>*</w:t>
      </w:r>
      <w:r>
        <w:t xml:space="preserve">registration as a </w:t>
      </w:r>
      <w:r>
        <w:rPr>
          <w:position w:val="6"/>
          <w:sz w:val="16"/>
          <w:szCs w:val="16"/>
        </w:rPr>
        <w:t>*</w:t>
      </w:r>
      <w:r>
        <w:t>GST branch takes effect</w:t>
      </w:r>
      <w:r>
        <w:t>. However, the date of effect must not be a day before:</w:t>
      </w:r>
    </w:p>
    <w:p w:rsidR="00000000" w:rsidRDefault="00B06724">
      <w:pPr>
        <w:pStyle w:val="paragraph"/>
      </w:pPr>
      <w:r>
        <w:tab/>
        <w:t>(a)</w:t>
      </w:r>
      <w:r>
        <w:tab/>
        <w:t>the day specified in the application for that purpose; or</w:t>
      </w:r>
    </w:p>
    <w:p w:rsidR="00000000" w:rsidRDefault="00B06724">
      <w:pPr>
        <w:pStyle w:val="paragraph"/>
      </w:pPr>
      <w:r>
        <w:tab/>
        <w:t>(b)</w:t>
      </w:r>
      <w:r>
        <w:tab/>
        <w:t xml:space="preserve">if the branch is being registered only because it is intended that an </w:t>
      </w:r>
      <w:r>
        <w:rPr>
          <w:position w:val="6"/>
          <w:sz w:val="16"/>
          <w:szCs w:val="16"/>
        </w:rPr>
        <w:t>*</w:t>
      </w:r>
      <w:r>
        <w:t xml:space="preserve">enterprise be </w:t>
      </w:r>
      <w:r>
        <w:rPr>
          <w:position w:val="6"/>
          <w:sz w:val="16"/>
          <w:szCs w:val="16"/>
        </w:rPr>
        <w:t>*</w:t>
      </w:r>
      <w:r>
        <w:t>carried on through the branch—the date of effe</w:t>
      </w:r>
      <w:r>
        <w:t>ct must not be a day before the day specified, in the application, as the day from which it is intended to carry on the enterprise through the branch.</w:t>
      </w:r>
    </w:p>
    <w:p w:rsidR="00000000" w:rsidRDefault="00B06724">
      <w:pPr>
        <w:pStyle w:val="notetext"/>
      </w:pPr>
      <w:r>
        <w:t>Note:</w:t>
      </w:r>
      <w:r>
        <w:tab/>
        <w:t>Deciding the date of effect of registration as a GST branch is a reviewable GST decision (see Divis</w:t>
      </w:r>
      <w:r>
        <w:t xml:space="preserve">ion 7 of Part VI of the </w:t>
      </w:r>
      <w:r>
        <w:rPr>
          <w:i/>
          <w:iCs/>
        </w:rPr>
        <w:t>Taxation Administration Act 1953</w:t>
      </w:r>
      <w:r>
        <w:t>).</w:t>
      </w:r>
    </w:p>
    <w:p w:rsidR="00000000" w:rsidRDefault="00B06724">
      <w:pPr>
        <w:pStyle w:val="Heading5"/>
      </w:pPr>
      <w:bookmarkStart w:id="361" w:name="_Toc90899005"/>
      <w:r>
        <w:rPr>
          <w:rStyle w:val="CharSectno"/>
        </w:rPr>
        <w:t>54</w:t>
      </w:r>
      <w:r>
        <w:rPr>
          <w:rStyle w:val="CharSectno"/>
        </w:rPr>
        <w:noBreakHyphen/>
        <w:t>15</w:t>
      </w:r>
      <w:r>
        <w:t xml:space="preserve">  GST branch registration number</w:t>
      </w:r>
      <w:bookmarkEnd w:id="361"/>
    </w:p>
    <w:p w:rsidR="00000000" w:rsidRDefault="00B06724">
      <w:pPr>
        <w:pStyle w:val="subsection"/>
      </w:pPr>
      <w:r>
        <w:tab/>
      </w:r>
      <w:r>
        <w:tab/>
        <w:t xml:space="preserve">If the Commissioner </w:t>
      </w:r>
      <w:r>
        <w:rPr>
          <w:position w:val="6"/>
          <w:sz w:val="16"/>
          <w:szCs w:val="16"/>
        </w:rPr>
        <w:t>*</w:t>
      </w:r>
      <w:r>
        <w:t xml:space="preserve">registers a </w:t>
      </w:r>
      <w:r>
        <w:rPr>
          <w:position w:val="6"/>
          <w:sz w:val="16"/>
          <w:szCs w:val="16"/>
        </w:rPr>
        <w:t>*</w:t>
      </w:r>
      <w:r>
        <w:t xml:space="preserve">GST branch, the Commissioner must notify the registered entity of the branch’s </w:t>
      </w:r>
      <w:r>
        <w:rPr>
          <w:position w:val="6"/>
          <w:sz w:val="16"/>
          <w:szCs w:val="16"/>
        </w:rPr>
        <w:t>*</w:t>
      </w:r>
      <w:r>
        <w:t>GST branch registration number.</w:t>
      </w:r>
    </w:p>
    <w:p w:rsidR="00000000" w:rsidRDefault="00B06724">
      <w:pPr>
        <w:pStyle w:val="Heading4"/>
      </w:pPr>
      <w:bookmarkStart w:id="362" w:name="_Toc90899006"/>
      <w:r>
        <w:rPr>
          <w:rStyle w:val="CharSubdNo"/>
        </w:rPr>
        <w:t>Subdivision 54</w:t>
      </w:r>
      <w:r>
        <w:rPr>
          <w:rStyle w:val="CharSubdNo"/>
        </w:rPr>
        <w:noBreakHyphen/>
        <w:t>B</w:t>
      </w:r>
      <w:r>
        <w:t>—</w:t>
      </w:r>
      <w:r>
        <w:rPr>
          <w:rStyle w:val="CharSubdText"/>
        </w:rPr>
        <w:t>Consequences of registration of GST branches</w:t>
      </w:r>
      <w:bookmarkEnd w:id="362"/>
    </w:p>
    <w:p w:rsidR="00000000" w:rsidRDefault="00B06724">
      <w:pPr>
        <w:pStyle w:val="Heading5"/>
        <w:tabs>
          <w:tab w:val="right" w:pos="1021"/>
        </w:tabs>
        <w:spacing w:before="180"/>
      </w:pPr>
      <w:bookmarkStart w:id="363" w:name="_Toc90899007"/>
      <w:r>
        <w:rPr>
          <w:rStyle w:val="CharSectno"/>
        </w:rPr>
        <w:t>54</w:t>
      </w:r>
      <w:r>
        <w:rPr>
          <w:rStyle w:val="CharSectno"/>
        </w:rPr>
        <w:noBreakHyphen/>
        <w:t>40</w:t>
      </w:r>
      <w:r>
        <w:t xml:space="preserve">  Additional net amounts relating to GST branches</w:t>
      </w:r>
      <w:bookmarkEnd w:id="363"/>
    </w:p>
    <w:p w:rsidR="00000000" w:rsidRDefault="00B06724">
      <w:pPr>
        <w:pStyle w:val="subsection"/>
      </w:pPr>
      <w:r>
        <w:tab/>
        <w:t>(1)</w:t>
      </w:r>
      <w:r>
        <w:tab/>
        <w:t xml:space="preserve">If an entity (the </w:t>
      </w:r>
      <w:r>
        <w:rPr>
          <w:b/>
          <w:bCs/>
          <w:i/>
          <w:iCs/>
        </w:rPr>
        <w:t>parent entity</w:t>
      </w:r>
      <w:r>
        <w:t xml:space="preserve">) has a </w:t>
      </w:r>
      <w:r>
        <w:rPr>
          <w:position w:val="6"/>
          <w:sz w:val="16"/>
          <w:szCs w:val="16"/>
        </w:rPr>
        <w:t>*</w:t>
      </w:r>
      <w:r>
        <w:t>GST branch, Di</w:t>
      </w:r>
      <w:r>
        <w:t xml:space="preserve">vision 17 applies to the parent entity as if it had an additional </w:t>
      </w:r>
      <w:r>
        <w:rPr>
          <w:position w:val="6"/>
          <w:sz w:val="16"/>
          <w:szCs w:val="16"/>
        </w:rPr>
        <w:t>*</w:t>
      </w:r>
      <w:r>
        <w:t>net amount, relating to the branch, for each tax period.</w:t>
      </w:r>
    </w:p>
    <w:p w:rsidR="00000000" w:rsidRDefault="00B06724">
      <w:pPr>
        <w:pStyle w:val="subsection"/>
      </w:pPr>
      <w:r>
        <w:tab/>
        <w:t>(2)</w:t>
      </w:r>
      <w:r>
        <w:tab/>
        <w:t xml:space="preserve">The additional </w:t>
      </w:r>
      <w:r>
        <w:rPr>
          <w:position w:val="6"/>
          <w:sz w:val="16"/>
          <w:szCs w:val="16"/>
        </w:rPr>
        <w:t>*</w:t>
      </w:r>
      <w:r>
        <w:t>net amount relating to the branch is worked out as if the branch were a separate entity and as if:</w:t>
      </w:r>
    </w:p>
    <w:p w:rsidR="00000000" w:rsidRDefault="00B06724">
      <w:pPr>
        <w:pStyle w:val="paragraph"/>
      </w:pPr>
      <w:r>
        <w:tab/>
        <w:t>(a)</w:t>
      </w:r>
      <w:r>
        <w:tab/>
        <w:t>all the</w:t>
      </w:r>
      <w:r>
        <w:t xml:space="preserve"> supplies, acquisitions and importations made through the branch were made by that separate entity; and</w:t>
      </w:r>
    </w:p>
    <w:p w:rsidR="00000000" w:rsidRDefault="00B06724">
      <w:pPr>
        <w:pStyle w:val="paragraph"/>
      </w:pPr>
      <w:r>
        <w:tab/>
        <w:t>(b)</w:t>
      </w:r>
      <w:r>
        <w:tab/>
        <w:t xml:space="preserve">all the </w:t>
      </w:r>
      <w:r>
        <w:rPr>
          <w:position w:val="6"/>
          <w:sz w:val="16"/>
          <w:szCs w:val="16"/>
        </w:rPr>
        <w:t>*</w:t>
      </w:r>
      <w:r>
        <w:t>adjustments that the parent entity has arising from such supplies, acquisitions and importations were adjustments that the branch has; and</w:t>
      </w:r>
    </w:p>
    <w:p w:rsidR="00000000" w:rsidRDefault="00B06724">
      <w:pPr>
        <w:pStyle w:val="paragraph"/>
      </w:pPr>
      <w:r>
        <w:tab/>
        <w:t>(c)</w:t>
      </w:r>
      <w:r>
        <w:tab/>
        <w:t>all transfers of anything by the branch to the parent entity (including any other branch of the parent entity), that would have been supplies made by the branch if it were an entity, were supplies made by the separate entity; and</w:t>
      </w:r>
    </w:p>
    <w:p w:rsidR="00000000" w:rsidRDefault="00B06724">
      <w:pPr>
        <w:pStyle w:val="paragraph"/>
      </w:pPr>
      <w:r>
        <w:tab/>
        <w:t>(d)</w:t>
      </w:r>
      <w:r>
        <w:tab/>
        <w:t>all transfers o</w:t>
      </w:r>
      <w:r>
        <w:t>f anything by the parent entity (including any other branch of the parent entity) to the branch, that would have been acquisitions made by the branch if it were an entity, were acquisitions made by the separate entity; and</w:t>
      </w:r>
    </w:p>
    <w:p w:rsidR="00000000" w:rsidRDefault="00B06724">
      <w:pPr>
        <w:pStyle w:val="paragraph"/>
      </w:pPr>
      <w:r>
        <w:tab/>
        <w:t>(e)</w:t>
      </w:r>
      <w:r>
        <w:tab/>
        <w:t>all adjustments that the bra</w:t>
      </w:r>
      <w:r>
        <w:t>nch would have had, if it were an entity, relating to the supplies and acquisitions it would have made as mentioned in paragraphs (c) and (d), were adjustments that the branch had.</w:t>
      </w:r>
    </w:p>
    <w:p w:rsidR="00000000" w:rsidRDefault="00B06724">
      <w:pPr>
        <w:pStyle w:val="subsection"/>
      </w:pPr>
      <w:r>
        <w:tab/>
        <w:t>(3)</w:t>
      </w:r>
      <w:r>
        <w:tab/>
        <w:t>This section has effect despite sections 17</w:t>
      </w:r>
      <w:r>
        <w:noBreakHyphen/>
        <w:t>5 and 17</w:t>
      </w:r>
      <w:r>
        <w:noBreakHyphen/>
        <w:t>10 (which are abo</w:t>
      </w:r>
      <w:r>
        <w:t>ut net amounts and adjustments).</w:t>
      </w:r>
    </w:p>
    <w:p w:rsidR="00000000" w:rsidRDefault="00B06724">
      <w:pPr>
        <w:pStyle w:val="Heading5"/>
      </w:pPr>
      <w:bookmarkStart w:id="364" w:name="_Toc90899008"/>
      <w:r>
        <w:rPr>
          <w:rStyle w:val="CharSectno"/>
        </w:rPr>
        <w:t>54</w:t>
      </w:r>
      <w:r>
        <w:rPr>
          <w:rStyle w:val="CharSectno"/>
        </w:rPr>
        <w:noBreakHyphen/>
        <w:t>45</w:t>
      </w:r>
      <w:r>
        <w:t xml:space="preserve">  Net amounts of parent entities</w:t>
      </w:r>
      <w:bookmarkEnd w:id="364"/>
    </w:p>
    <w:p w:rsidR="00000000" w:rsidRDefault="00B06724">
      <w:pPr>
        <w:pStyle w:val="subsection"/>
      </w:pPr>
      <w:r>
        <w:tab/>
        <w:t>(1)</w:t>
      </w:r>
      <w:r>
        <w:tab/>
        <w:t xml:space="preserve">If an entity (the </w:t>
      </w:r>
      <w:r>
        <w:rPr>
          <w:b/>
          <w:bCs/>
          <w:i/>
          <w:iCs/>
        </w:rPr>
        <w:t>parent entity</w:t>
      </w:r>
      <w:r>
        <w:t xml:space="preserve">) has a </w:t>
      </w:r>
      <w:r>
        <w:rPr>
          <w:position w:val="6"/>
          <w:sz w:val="16"/>
          <w:szCs w:val="16"/>
        </w:rPr>
        <w:t>*</w:t>
      </w:r>
      <w:r>
        <w:t xml:space="preserve">GST branch, the parent entity’s </w:t>
      </w:r>
      <w:r>
        <w:rPr>
          <w:position w:val="6"/>
          <w:sz w:val="16"/>
          <w:szCs w:val="16"/>
        </w:rPr>
        <w:t>*</w:t>
      </w:r>
      <w:r>
        <w:t>net amount is worked out as if:</w:t>
      </w:r>
    </w:p>
    <w:p w:rsidR="00000000" w:rsidRDefault="00B06724">
      <w:pPr>
        <w:pStyle w:val="paragraph"/>
      </w:pPr>
      <w:r>
        <w:tab/>
        <w:t>(a)</w:t>
      </w:r>
      <w:r>
        <w:tab/>
        <w:t>all the supplies, acquisitions and importation</w:t>
      </w:r>
      <w:r>
        <w:t>s made through any GST branch of the parent entity were not supplies for which the parent entity is liable for GST, or acquisitions or importations for which the parent entity is entitled to input tax credits; and</w:t>
      </w:r>
    </w:p>
    <w:p w:rsidR="00000000" w:rsidRDefault="00B06724">
      <w:pPr>
        <w:pStyle w:val="paragraph"/>
      </w:pPr>
      <w:r>
        <w:tab/>
        <w:t>(b)</w:t>
      </w:r>
      <w:r>
        <w:tab/>
        <w:t xml:space="preserve">the parent entity does not have any </w:t>
      </w:r>
      <w:r>
        <w:rPr>
          <w:position w:val="6"/>
          <w:sz w:val="16"/>
          <w:szCs w:val="16"/>
        </w:rPr>
        <w:t>*</w:t>
      </w:r>
      <w:r>
        <w:t>adjustments arising from such supplies, acquisitions and importations; and</w:t>
      </w:r>
    </w:p>
    <w:p w:rsidR="00000000" w:rsidRDefault="00B06724">
      <w:pPr>
        <w:pStyle w:val="paragraph"/>
      </w:pPr>
      <w:r>
        <w:tab/>
        <w:t>(c)</w:t>
      </w:r>
      <w:r>
        <w:tab/>
        <w:t>all transfers of anything by the parent entity to any GST branch of the parent entity, that would have been supplies made to the branch if it were an entity, were supplies made</w:t>
      </w:r>
      <w:r>
        <w:t xml:space="preserve"> by the parent entity; and</w:t>
      </w:r>
    </w:p>
    <w:p w:rsidR="00000000" w:rsidRDefault="00B06724">
      <w:pPr>
        <w:pStyle w:val="paragraph"/>
      </w:pPr>
      <w:r>
        <w:tab/>
        <w:t>(d)</w:t>
      </w:r>
      <w:r>
        <w:tab/>
        <w:t>all transfers of anything by any GST branch of the parent entity to the parent entity, that would have been acquisitions made from the branch if it were an entity, were acquisitions made by the parent entity; and</w:t>
      </w:r>
    </w:p>
    <w:p w:rsidR="00000000" w:rsidRDefault="00B06724">
      <w:pPr>
        <w:pStyle w:val="paragraph"/>
      </w:pPr>
      <w:r>
        <w:tab/>
        <w:t>(e)</w:t>
      </w:r>
      <w:r>
        <w:tab/>
        <w:t>all ad</w:t>
      </w:r>
      <w:r>
        <w:t>justments that the parent entity would have had, if the GST branches of the parent entity were entities, relating to the supplies and acquisitions the parent entity would have made as mentioned in paragraphs (c) and (d), were adjustments that the parent en</w:t>
      </w:r>
      <w:r>
        <w:t>tity had.</w:t>
      </w:r>
    </w:p>
    <w:p w:rsidR="00000000" w:rsidRDefault="00B06724">
      <w:pPr>
        <w:pStyle w:val="subsection"/>
      </w:pPr>
      <w:r>
        <w:tab/>
        <w:t>(2)</w:t>
      </w:r>
      <w:r>
        <w:tab/>
        <w:t xml:space="preserve">However, the parent entity has no </w:t>
      </w:r>
      <w:r>
        <w:rPr>
          <w:position w:val="6"/>
          <w:sz w:val="16"/>
          <w:szCs w:val="16"/>
        </w:rPr>
        <w:t>*</w:t>
      </w:r>
      <w:r>
        <w:t xml:space="preserve">net amount under this section if all the </w:t>
      </w:r>
      <w:r>
        <w:rPr>
          <w:position w:val="6"/>
          <w:sz w:val="16"/>
          <w:szCs w:val="16"/>
        </w:rPr>
        <w:t>*</w:t>
      </w:r>
      <w:r>
        <w:t xml:space="preserve">enterprises that it </w:t>
      </w:r>
      <w:r>
        <w:rPr>
          <w:position w:val="6"/>
          <w:sz w:val="16"/>
          <w:szCs w:val="16"/>
        </w:rPr>
        <w:t>*</w:t>
      </w:r>
      <w:r>
        <w:t xml:space="preserve">carries on are carried on through its </w:t>
      </w:r>
      <w:r>
        <w:rPr>
          <w:position w:val="6"/>
          <w:sz w:val="16"/>
          <w:szCs w:val="16"/>
        </w:rPr>
        <w:t>*</w:t>
      </w:r>
      <w:r>
        <w:t>GST branches.</w:t>
      </w:r>
    </w:p>
    <w:p w:rsidR="00000000" w:rsidRDefault="00B06724">
      <w:pPr>
        <w:pStyle w:val="subsection"/>
      </w:pPr>
      <w:r>
        <w:tab/>
        <w:t>(3)</w:t>
      </w:r>
      <w:r>
        <w:tab/>
        <w:t>This section has effect despite sections 17</w:t>
      </w:r>
      <w:r>
        <w:noBreakHyphen/>
        <w:t>5 and 17</w:t>
      </w:r>
      <w:r>
        <w:noBreakHyphen/>
        <w:t xml:space="preserve">10 (which are about net amounts </w:t>
      </w:r>
      <w:r>
        <w:t>and adjustments).</w:t>
      </w:r>
    </w:p>
    <w:p w:rsidR="00000000" w:rsidRDefault="00B06724">
      <w:pPr>
        <w:pStyle w:val="Heading5"/>
      </w:pPr>
      <w:bookmarkStart w:id="365" w:name="_Toc90899009"/>
      <w:r>
        <w:rPr>
          <w:rStyle w:val="CharSectno"/>
        </w:rPr>
        <w:t>54</w:t>
      </w:r>
      <w:r>
        <w:rPr>
          <w:rStyle w:val="CharSectno"/>
        </w:rPr>
        <w:noBreakHyphen/>
        <w:t>50</w:t>
      </w:r>
      <w:r>
        <w:t xml:space="preserve">  Tax invoices and adjustment notes</w:t>
      </w:r>
      <w:bookmarkEnd w:id="365"/>
    </w:p>
    <w:p w:rsidR="00000000" w:rsidRDefault="00B06724">
      <w:pPr>
        <w:pStyle w:val="subsection"/>
      </w:pPr>
      <w:r>
        <w:tab/>
        <w:t>(1)</w:t>
      </w:r>
      <w:r>
        <w:tab/>
        <w:t xml:space="preserve">The </w:t>
      </w:r>
      <w:r>
        <w:rPr>
          <w:position w:val="6"/>
          <w:sz w:val="16"/>
          <w:szCs w:val="16"/>
        </w:rPr>
        <w:t>*</w:t>
      </w:r>
      <w:r>
        <w:t xml:space="preserve">GST branch registration number of a </w:t>
      </w:r>
      <w:r>
        <w:rPr>
          <w:position w:val="6"/>
          <w:sz w:val="16"/>
          <w:szCs w:val="16"/>
        </w:rPr>
        <w:t>*</w:t>
      </w:r>
      <w:r>
        <w:t>GST branch must be set out in:</w:t>
      </w:r>
    </w:p>
    <w:p w:rsidR="00000000" w:rsidRDefault="00B06724">
      <w:pPr>
        <w:pStyle w:val="paragraph"/>
      </w:pPr>
      <w:r>
        <w:tab/>
        <w:t>(a)</w:t>
      </w:r>
      <w:r>
        <w:tab/>
        <w:t xml:space="preserve">any </w:t>
      </w:r>
      <w:r>
        <w:rPr>
          <w:position w:val="6"/>
          <w:sz w:val="16"/>
          <w:szCs w:val="16"/>
        </w:rPr>
        <w:t>*</w:t>
      </w:r>
      <w:r>
        <w:t xml:space="preserve">tax invoice relating to a </w:t>
      </w:r>
      <w:r>
        <w:rPr>
          <w:position w:val="6"/>
          <w:sz w:val="16"/>
          <w:szCs w:val="16"/>
        </w:rPr>
        <w:t>*</w:t>
      </w:r>
      <w:r>
        <w:t>taxable supply made through that GST branch; and</w:t>
      </w:r>
    </w:p>
    <w:p w:rsidR="00000000" w:rsidRDefault="00B06724">
      <w:pPr>
        <w:pStyle w:val="paragraph"/>
      </w:pPr>
      <w:r>
        <w:tab/>
        <w:t>(b)</w:t>
      </w:r>
      <w:r>
        <w:tab/>
        <w:t xml:space="preserve">any </w:t>
      </w:r>
      <w:r>
        <w:rPr>
          <w:position w:val="6"/>
          <w:sz w:val="16"/>
          <w:szCs w:val="16"/>
        </w:rPr>
        <w:t>*</w:t>
      </w:r>
      <w:r>
        <w:t xml:space="preserve">adjustment note for a </w:t>
      </w:r>
      <w:r>
        <w:rPr>
          <w:position w:val="6"/>
          <w:sz w:val="16"/>
          <w:szCs w:val="16"/>
        </w:rPr>
        <w:t>*</w:t>
      </w:r>
      <w:r>
        <w:t xml:space="preserve">decreasing adjustment that arose from the occurrence of an </w:t>
      </w:r>
      <w:r>
        <w:rPr>
          <w:position w:val="6"/>
          <w:sz w:val="16"/>
          <w:szCs w:val="16"/>
        </w:rPr>
        <w:t>*</w:t>
      </w:r>
      <w:r>
        <w:t xml:space="preserve">adjustment event relating to a </w:t>
      </w:r>
      <w:r>
        <w:rPr>
          <w:position w:val="6"/>
          <w:sz w:val="16"/>
          <w:szCs w:val="16"/>
        </w:rPr>
        <w:t>*</w:t>
      </w:r>
      <w:r>
        <w:t>taxable supply made through that GST branch.</w:t>
      </w:r>
    </w:p>
    <w:p w:rsidR="00000000" w:rsidRDefault="00B06724">
      <w:pPr>
        <w:pStyle w:val="subsection"/>
      </w:pPr>
      <w:r>
        <w:tab/>
        <w:t>(2)</w:t>
      </w:r>
      <w:r>
        <w:tab/>
        <w:t>This section has effect despite sections 29</w:t>
      </w:r>
      <w:r>
        <w:noBreakHyphen/>
        <w:t>70 and 29</w:t>
      </w:r>
      <w:r>
        <w:noBreakHyphen/>
        <w:t>75 (which are about tax invoices and</w:t>
      </w:r>
      <w:r>
        <w:t xml:space="preserve"> adjustment notes).</w:t>
      </w:r>
    </w:p>
    <w:p w:rsidR="00000000" w:rsidRDefault="00B06724">
      <w:pPr>
        <w:pStyle w:val="Heading5"/>
      </w:pPr>
      <w:bookmarkStart w:id="366" w:name="_Toc90899010"/>
      <w:r>
        <w:rPr>
          <w:rStyle w:val="CharSectno"/>
        </w:rPr>
        <w:t>54</w:t>
      </w:r>
      <w:r>
        <w:rPr>
          <w:rStyle w:val="CharSectno"/>
        </w:rPr>
        <w:noBreakHyphen/>
        <w:t>55</w:t>
      </w:r>
      <w:r>
        <w:t xml:space="preserve">  GST returns relating to GST branches</w:t>
      </w:r>
      <w:bookmarkEnd w:id="366"/>
    </w:p>
    <w:p w:rsidR="00000000" w:rsidRDefault="00B06724">
      <w:pPr>
        <w:pStyle w:val="subsection"/>
      </w:pPr>
      <w:r>
        <w:tab/>
        <w:t>(1)</w:t>
      </w:r>
      <w:r>
        <w:tab/>
        <w:t xml:space="preserve">An entity must, in relation to each </w:t>
      </w:r>
      <w:r>
        <w:rPr>
          <w:position w:val="6"/>
          <w:sz w:val="16"/>
          <w:szCs w:val="16"/>
        </w:rPr>
        <w:t>*</w:t>
      </w:r>
      <w:r>
        <w:t xml:space="preserve">GST branch of the entity, give to the Commissioner a </w:t>
      </w:r>
      <w:r>
        <w:rPr>
          <w:position w:val="6"/>
          <w:sz w:val="16"/>
          <w:szCs w:val="16"/>
        </w:rPr>
        <w:t>*</w:t>
      </w:r>
      <w:r>
        <w:t>GST return for each tax period applying to the entity.</w:t>
      </w:r>
    </w:p>
    <w:p w:rsidR="00000000" w:rsidRDefault="00B06724">
      <w:pPr>
        <w:pStyle w:val="subsection"/>
      </w:pPr>
      <w:r>
        <w:tab/>
        <w:t>(3)</w:t>
      </w:r>
      <w:r>
        <w:tab/>
      </w:r>
      <w:r>
        <w:t xml:space="preserve">The entity must still give a </w:t>
      </w:r>
      <w:r>
        <w:rPr>
          <w:position w:val="6"/>
          <w:sz w:val="16"/>
          <w:szCs w:val="16"/>
        </w:rPr>
        <w:t>*</w:t>
      </w:r>
      <w:r>
        <w:t>GST return under section 31</w:t>
      </w:r>
      <w:r>
        <w:noBreakHyphen/>
        <w:t xml:space="preserve">5, unless all the </w:t>
      </w:r>
      <w:r>
        <w:rPr>
          <w:position w:val="6"/>
          <w:sz w:val="16"/>
          <w:szCs w:val="16"/>
        </w:rPr>
        <w:t>*</w:t>
      </w:r>
      <w:r>
        <w:t xml:space="preserve">enterprises that it </w:t>
      </w:r>
      <w:r>
        <w:rPr>
          <w:position w:val="6"/>
          <w:sz w:val="16"/>
          <w:szCs w:val="16"/>
        </w:rPr>
        <w:t>*</w:t>
      </w:r>
      <w:r>
        <w:t xml:space="preserve">carries on are carried on through its </w:t>
      </w:r>
      <w:r>
        <w:rPr>
          <w:position w:val="6"/>
          <w:sz w:val="16"/>
          <w:szCs w:val="16"/>
        </w:rPr>
        <w:t>*</w:t>
      </w:r>
      <w:r>
        <w:t>GST branches.</w:t>
      </w:r>
    </w:p>
    <w:p w:rsidR="00000000" w:rsidRDefault="00B06724">
      <w:pPr>
        <w:pStyle w:val="subsection"/>
      </w:pPr>
      <w:r>
        <w:tab/>
        <w:t>(4)</w:t>
      </w:r>
      <w:r>
        <w:tab/>
        <w:t>This section has effect despite section 31</w:t>
      </w:r>
      <w:r>
        <w:noBreakHyphen/>
        <w:t>5 (which is about who must give GST returns).</w:t>
      </w:r>
    </w:p>
    <w:p w:rsidR="00000000" w:rsidRDefault="00B06724">
      <w:pPr>
        <w:pStyle w:val="Heading5"/>
      </w:pPr>
      <w:bookmarkStart w:id="367" w:name="_Toc90899011"/>
      <w:r>
        <w:rPr>
          <w:rStyle w:val="CharSectno"/>
        </w:rPr>
        <w:t>54</w:t>
      </w:r>
      <w:r>
        <w:rPr>
          <w:rStyle w:val="CharSectno"/>
        </w:rPr>
        <w:noBreakHyphen/>
        <w:t>60</w:t>
      </w:r>
      <w:r>
        <w:t xml:space="preserve">  Payments of GST relating to GST branches</w:t>
      </w:r>
      <w:bookmarkEnd w:id="367"/>
    </w:p>
    <w:p w:rsidR="00000000" w:rsidRDefault="00B06724">
      <w:pPr>
        <w:pStyle w:val="subsection"/>
      </w:pPr>
      <w:r>
        <w:tab/>
        <w:t>(1)</w:t>
      </w:r>
      <w:r>
        <w:tab/>
        <w:t xml:space="preserve">If an entity has a </w:t>
      </w:r>
      <w:r>
        <w:rPr>
          <w:position w:val="6"/>
          <w:sz w:val="16"/>
          <w:szCs w:val="16"/>
        </w:rPr>
        <w:t>*</w:t>
      </w:r>
      <w:r>
        <w:t xml:space="preserve">GST branch and the </w:t>
      </w:r>
      <w:r>
        <w:rPr>
          <w:position w:val="6"/>
          <w:sz w:val="16"/>
          <w:szCs w:val="16"/>
        </w:rPr>
        <w:t>*</w:t>
      </w:r>
      <w:r>
        <w:t xml:space="preserve">net amount relating to the </w:t>
      </w:r>
      <w:r>
        <w:rPr>
          <w:position w:val="6"/>
          <w:sz w:val="16"/>
          <w:szCs w:val="16"/>
        </w:rPr>
        <w:t>*</w:t>
      </w:r>
      <w:r>
        <w:t>GST branch for a tax period is greater than zero:</w:t>
      </w:r>
    </w:p>
    <w:p w:rsidR="00000000" w:rsidRDefault="00B06724">
      <w:pPr>
        <w:pStyle w:val="paragraph"/>
      </w:pPr>
      <w:r>
        <w:tab/>
        <w:t>(a)</w:t>
      </w:r>
      <w:r>
        <w:tab/>
        <w:t>the entity must pay that net amount to the Commissioner; and</w:t>
      </w:r>
    </w:p>
    <w:p w:rsidR="00000000" w:rsidRDefault="00B06724">
      <w:pPr>
        <w:pStyle w:val="paragraph"/>
      </w:pPr>
      <w:r>
        <w:tab/>
        <w:t>(b)</w:t>
      </w:r>
      <w:r>
        <w:tab/>
        <w:t>D</w:t>
      </w:r>
      <w:r>
        <w:t>ivision 33 applies to payment of that amount as if it were a payment the entity was obliged to make under section 33</w:t>
      </w:r>
      <w:r>
        <w:noBreakHyphen/>
        <w:t>3 or 33</w:t>
      </w:r>
      <w:r>
        <w:noBreakHyphen/>
        <w:t>5 (as the case requires).</w:t>
      </w:r>
    </w:p>
    <w:p w:rsidR="00000000" w:rsidRDefault="00B06724">
      <w:pPr>
        <w:pStyle w:val="subsection"/>
      </w:pPr>
      <w:r>
        <w:tab/>
        <w:t>(2)</w:t>
      </w:r>
      <w:r>
        <w:tab/>
        <w:t>This section has effect despite Division 33 (which is about payments of GST).</w:t>
      </w:r>
    </w:p>
    <w:p w:rsidR="00000000" w:rsidRDefault="00B06724">
      <w:pPr>
        <w:pStyle w:val="Heading5"/>
      </w:pPr>
      <w:bookmarkStart w:id="368" w:name="_Toc90899012"/>
      <w:r>
        <w:rPr>
          <w:rStyle w:val="CharSectno"/>
        </w:rPr>
        <w:t>54</w:t>
      </w:r>
      <w:r>
        <w:rPr>
          <w:rStyle w:val="CharSectno"/>
        </w:rPr>
        <w:noBreakHyphen/>
        <w:t>65</w:t>
      </w:r>
      <w:r>
        <w:t xml:space="preserve">  Ref</w:t>
      </w:r>
      <w:r>
        <w:t>unds relating to GST branches</w:t>
      </w:r>
      <w:bookmarkEnd w:id="368"/>
    </w:p>
    <w:p w:rsidR="00000000" w:rsidRDefault="00B06724">
      <w:pPr>
        <w:pStyle w:val="subsection"/>
      </w:pPr>
      <w:r>
        <w:tab/>
      </w:r>
      <w:r>
        <w:tab/>
        <w:t xml:space="preserve">If an entity has a </w:t>
      </w:r>
      <w:r>
        <w:rPr>
          <w:position w:val="6"/>
          <w:sz w:val="16"/>
          <w:szCs w:val="16"/>
        </w:rPr>
        <w:t>*</w:t>
      </w:r>
      <w:r>
        <w:t xml:space="preserve">GST branch and the </w:t>
      </w:r>
      <w:r>
        <w:rPr>
          <w:position w:val="6"/>
          <w:sz w:val="16"/>
          <w:szCs w:val="16"/>
        </w:rPr>
        <w:t>*</w:t>
      </w:r>
      <w:r>
        <w:t xml:space="preserve">net amount relating to the </w:t>
      </w:r>
      <w:r>
        <w:rPr>
          <w:position w:val="6"/>
          <w:sz w:val="16"/>
          <w:szCs w:val="16"/>
        </w:rPr>
        <w:t>*</w:t>
      </w:r>
      <w:r>
        <w:t>GST branch for a tax period is less than zero, the Commissioner must, on behalf of the Commonwealth, pay that net amount (expressed as a positive amount) to the entity.</w:t>
      </w:r>
    </w:p>
    <w:p w:rsidR="00000000" w:rsidRDefault="00B06724">
      <w:pPr>
        <w:pStyle w:val="notetext"/>
      </w:pPr>
      <w:r>
        <w:t>Note 1:</w:t>
      </w:r>
      <w:r>
        <w:tab/>
        <w:t xml:space="preserve">See Division 3A of Part IIB and section 39 of the </w:t>
      </w:r>
      <w:r>
        <w:rPr>
          <w:i/>
          <w:iCs/>
        </w:rPr>
        <w:t>Taxation Administration Act 1</w:t>
      </w:r>
      <w:r>
        <w:rPr>
          <w:i/>
          <w:iCs/>
        </w:rPr>
        <w:t>953</w:t>
      </w:r>
      <w:r>
        <w:t xml:space="preserve"> for the rules about how the Commissioner must pay the entity. Division 3 of Part IIB allows the Commissioner to apply the amount owing as a credit against tax debts that the entity owes to the Commonwealth.</w:t>
      </w:r>
    </w:p>
    <w:p w:rsidR="00000000" w:rsidRDefault="00B06724">
      <w:pPr>
        <w:pStyle w:val="notetext"/>
      </w:pPr>
      <w:r>
        <w:t>Note 2:</w:t>
      </w:r>
      <w:r>
        <w:tab/>
        <w:t xml:space="preserve">Interest is payable under the </w:t>
      </w:r>
      <w:r>
        <w:rPr>
          <w:i/>
          <w:iCs/>
        </w:rPr>
        <w:t>Taxatio</w:t>
      </w:r>
      <w:r>
        <w:rPr>
          <w:i/>
          <w:iCs/>
        </w:rPr>
        <w:t>n (Interest on Overpayments and Early Payments) Act 1983</w:t>
      </w:r>
      <w:r>
        <w:t xml:space="preserve"> if the Commissioner is late in refunding the amount.</w:t>
      </w:r>
    </w:p>
    <w:p w:rsidR="00000000" w:rsidRDefault="00B06724">
      <w:pPr>
        <w:pStyle w:val="Heading4"/>
      </w:pPr>
      <w:bookmarkStart w:id="369" w:name="_Toc90899013"/>
      <w:r>
        <w:rPr>
          <w:rStyle w:val="CharSubdNo"/>
        </w:rPr>
        <w:t>Subdivision 54</w:t>
      </w:r>
      <w:r>
        <w:rPr>
          <w:rStyle w:val="CharSubdNo"/>
        </w:rPr>
        <w:noBreakHyphen/>
        <w:t>C</w:t>
      </w:r>
      <w:r>
        <w:t>—</w:t>
      </w:r>
      <w:r>
        <w:rPr>
          <w:rStyle w:val="CharSubdText"/>
        </w:rPr>
        <w:t>Cancellation of registration of GST branches</w:t>
      </w:r>
      <w:bookmarkEnd w:id="369"/>
    </w:p>
    <w:p w:rsidR="00000000" w:rsidRDefault="00B06724">
      <w:pPr>
        <w:pStyle w:val="Heading5"/>
      </w:pPr>
      <w:bookmarkStart w:id="370" w:name="_Toc90899014"/>
      <w:r>
        <w:rPr>
          <w:rStyle w:val="CharSectno"/>
        </w:rPr>
        <w:t>54</w:t>
      </w:r>
      <w:r>
        <w:rPr>
          <w:rStyle w:val="CharSectno"/>
        </w:rPr>
        <w:noBreakHyphen/>
        <w:t>70</w:t>
      </w:r>
      <w:r>
        <w:t xml:space="preserve">  When an entity must apply for cancellatio</w:t>
      </w:r>
      <w:r>
        <w:t>n of registration of a GST branch</w:t>
      </w:r>
      <w:bookmarkEnd w:id="370"/>
    </w:p>
    <w:p w:rsidR="00000000" w:rsidRDefault="00B06724">
      <w:pPr>
        <w:pStyle w:val="subsection"/>
      </w:pPr>
      <w:r>
        <w:tab/>
        <w:t>(1)</w:t>
      </w:r>
      <w:r>
        <w:tab/>
        <w:t xml:space="preserve">If an entity has a </w:t>
      </w:r>
      <w:r>
        <w:rPr>
          <w:position w:val="6"/>
          <w:sz w:val="16"/>
          <w:szCs w:val="16"/>
        </w:rPr>
        <w:t>*</w:t>
      </w:r>
      <w:r>
        <w:t xml:space="preserve">GST branch and the entity is not </w:t>
      </w:r>
      <w:r>
        <w:rPr>
          <w:position w:val="6"/>
          <w:sz w:val="16"/>
          <w:szCs w:val="16"/>
        </w:rPr>
        <w:t>*</w:t>
      </w:r>
      <w:r>
        <w:t xml:space="preserve">carrying on any </w:t>
      </w:r>
      <w:r>
        <w:rPr>
          <w:position w:val="6"/>
          <w:sz w:val="16"/>
          <w:szCs w:val="16"/>
        </w:rPr>
        <w:t>*</w:t>
      </w:r>
      <w:r>
        <w:t xml:space="preserve">enterprise through the branch, the entity must apply to the Commissioner in the </w:t>
      </w:r>
      <w:r>
        <w:rPr>
          <w:position w:val="6"/>
          <w:sz w:val="16"/>
          <w:szCs w:val="16"/>
        </w:rPr>
        <w:t>*</w:t>
      </w:r>
      <w:r>
        <w:t xml:space="preserve">approved form for cancellation of the </w:t>
      </w:r>
      <w:r>
        <w:rPr>
          <w:position w:val="6"/>
          <w:sz w:val="16"/>
          <w:szCs w:val="16"/>
        </w:rPr>
        <w:t>*</w:t>
      </w:r>
      <w:r>
        <w:t>registration o</w:t>
      </w:r>
      <w:r>
        <w:t>f the branch.</w:t>
      </w:r>
    </w:p>
    <w:p w:rsidR="00000000" w:rsidRDefault="00B06724">
      <w:pPr>
        <w:pStyle w:val="subsection"/>
      </w:pPr>
      <w:r>
        <w:tab/>
        <w:t>(2)</w:t>
      </w:r>
      <w:r>
        <w:tab/>
        <w:t xml:space="preserve">The entity must lodge its application within 21 days after the day on which it ceased to </w:t>
      </w:r>
      <w:r>
        <w:rPr>
          <w:position w:val="6"/>
          <w:sz w:val="16"/>
          <w:szCs w:val="16"/>
        </w:rPr>
        <w:t>*</w:t>
      </w:r>
      <w:r>
        <w:t xml:space="preserve">carry on any </w:t>
      </w:r>
      <w:r>
        <w:rPr>
          <w:position w:val="6"/>
          <w:sz w:val="16"/>
          <w:szCs w:val="16"/>
        </w:rPr>
        <w:t>*</w:t>
      </w:r>
      <w:r>
        <w:t>enterprise through the branch.</w:t>
      </w:r>
    </w:p>
    <w:p w:rsidR="00000000" w:rsidRDefault="00B06724">
      <w:pPr>
        <w:pStyle w:val="Heading5"/>
      </w:pPr>
      <w:bookmarkStart w:id="371" w:name="_Toc90899015"/>
      <w:r>
        <w:rPr>
          <w:rStyle w:val="CharSectno"/>
        </w:rPr>
        <w:t>54</w:t>
      </w:r>
      <w:r>
        <w:rPr>
          <w:rStyle w:val="CharSectno"/>
        </w:rPr>
        <w:noBreakHyphen/>
        <w:t>75</w:t>
      </w:r>
      <w:r>
        <w:t xml:space="preserve">  When the Commissioner must cancel registration of a GST branch</w:t>
      </w:r>
      <w:bookmarkEnd w:id="371"/>
    </w:p>
    <w:p w:rsidR="00000000" w:rsidRDefault="00B06724">
      <w:pPr>
        <w:pStyle w:val="subsection"/>
      </w:pPr>
      <w:r>
        <w:tab/>
        <w:t>(1)</w:t>
      </w:r>
      <w:r>
        <w:tab/>
        <w:t>The</w:t>
      </w:r>
      <w:r>
        <w:t xml:space="preserve"> Commissioner must cancel the </w:t>
      </w:r>
      <w:r>
        <w:rPr>
          <w:position w:val="6"/>
          <w:sz w:val="16"/>
          <w:szCs w:val="16"/>
        </w:rPr>
        <w:t>*</w:t>
      </w:r>
      <w:r>
        <w:t xml:space="preserve">registration of a </w:t>
      </w:r>
      <w:r>
        <w:rPr>
          <w:position w:val="6"/>
          <w:sz w:val="16"/>
          <w:szCs w:val="16"/>
        </w:rPr>
        <w:t>*</w:t>
      </w:r>
      <w:r>
        <w:t>GST branch of an entity if:</w:t>
      </w:r>
    </w:p>
    <w:p w:rsidR="00000000" w:rsidRDefault="00B06724">
      <w:pPr>
        <w:pStyle w:val="paragraph"/>
      </w:pPr>
      <w:r>
        <w:tab/>
        <w:t>(a)</w:t>
      </w:r>
      <w:r>
        <w:tab/>
        <w:t xml:space="preserve">the entity has applied for cancellation of registration in the </w:t>
      </w:r>
      <w:r>
        <w:rPr>
          <w:position w:val="6"/>
          <w:sz w:val="16"/>
          <w:szCs w:val="16"/>
        </w:rPr>
        <w:t>*</w:t>
      </w:r>
      <w:r>
        <w:t>approved form; and</w:t>
      </w:r>
    </w:p>
    <w:p w:rsidR="00000000" w:rsidRDefault="00B06724">
      <w:pPr>
        <w:pStyle w:val="paragraph"/>
      </w:pPr>
      <w:r>
        <w:tab/>
        <w:t>(b)</w:t>
      </w:r>
      <w:r>
        <w:tab/>
        <w:t>at the time it applied, the branch had been registered for at least 12 months.</w:t>
      </w:r>
    </w:p>
    <w:p w:rsidR="00000000" w:rsidRDefault="00B06724">
      <w:pPr>
        <w:pStyle w:val="notetext"/>
      </w:pPr>
      <w:r>
        <w:t>Note:</w:t>
      </w:r>
      <w:r>
        <w:tab/>
      </w:r>
      <w:r>
        <w:t xml:space="preserve">Refusing to cancel the registration of a GST branch under this subsection is a reviewable GST decision (see Division 7 of Part VI of the </w:t>
      </w:r>
      <w:r>
        <w:rPr>
          <w:i/>
          <w:iCs/>
        </w:rPr>
        <w:t>Taxation Administration Act 1953</w:t>
      </w:r>
      <w:r>
        <w:t>).</w:t>
      </w:r>
    </w:p>
    <w:p w:rsidR="00000000" w:rsidRDefault="00B06724">
      <w:pPr>
        <w:pStyle w:val="subsection"/>
      </w:pPr>
      <w:r>
        <w:tab/>
        <w:t>(2)</w:t>
      </w:r>
      <w:r>
        <w:tab/>
        <w:t xml:space="preserve">The Commissioner must cancel the </w:t>
      </w:r>
      <w:r>
        <w:rPr>
          <w:position w:val="6"/>
          <w:sz w:val="16"/>
          <w:szCs w:val="16"/>
        </w:rPr>
        <w:t>*</w:t>
      </w:r>
      <w:r>
        <w:t xml:space="preserve">registration of a </w:t>
      </w:r>
      <w:r>
        <w:rPr>
          <w:position w:val="6"/>
          <w:sz w:val="16"/>
          <w:szCs w:val="16"/>
        </w:rPr>
        <w:t>*</w:t>
      </w:r>
      <w:r>
        <w:t>GST branch of the entity (</w:t>
      </w:r>
      <w:r>
        <w:t>even if the entity has not applied for cancellation of the registration) if:</w:t>
      </w:r>
    </w:p>
    <w:p w:rsidR="00000000" w:rsidRDefault="00B06724">
      <w:pPr>
        <w:pStyle w:val="paragraph"/>
      </w:pPr>
      <w:r>
        <w:tab/>
        <w:t>(a)</w:t>
      </w:r>
      <w:r>
        <w:tab/>
        <w:t xml:space="preserve">the Commissioner is satisfied that the entity is not </w:t>
      </w:r>
      <w:r>
        <w:rPr>
          <w:position w:val="6"/>
          <w:sz w:val="16"/>
          <w:szCs w:val="16"/>
        </w:rPr>
        <w:t>*</w:t>
      </w:r>
      <w:r>
        <w:t xml:space="preserve">carrying on an </w:t>
      </w:r>
      <w:r>
        <w:rPr>
          <w:position w:val="6"/>
          <w:sz w:val="16"/>
          <w:szCs w:val="16"/>
        </w:rPr>
        <w:t>*</w:t>
      </w:r>
      <w:r>
        <w:t>enterprise through the branch; and</w:t>
      </w:r>
    </w:p>
    <w:p w:rsidR="00000000" w:rsidRDefault="00B06724">
      <w:pPr>
        <w:pStyle w:val="paragraph"/>
      </w:pPr>
      <w:r>
        <w:tab/>
        <w:t>(b)</w:t>
      </w:r>
      <w:r>
        <w:tab/>
        <w:t xml:space="preserve">the Commissioner believes on reasonable grounds that the entity </w:t>
      </w:r>
      <w:r>
        <w:t>is unlikely to carry on an enterprise through the branch for at least 12 months.</w:t>
      </w:r>
    </w:p>
    <w:p w:rsidR="00000000" w:rsidRDefault="00B06724">
      <w:pPr>
        <w:pStyle w:val="notetext"/>
      </w:pPr>
      <w:r>
        <w:t>Note:</w:t>
      </w:r>
      <w:r>
        <w:tab/>
        <w:t xml:space="preserve">Cancelling the registration of a GST branch under this subsection is a reviewable GST decision (see Division 7 of Part VI of the </w:t>
      </w:r>
      <w:r>
        <w:rPr>
          <w:i/>
          <w:iCs/>
        </w:rPr>
        <w:t>Taxation Administration Act 1953</w:t>
      </w:r>
      <w:r>
        <w:t>).</w:t>
      </w:r>
    </w:p>
    <w:p w:rsidR="00000000" w:rsidRDefault="00B06724">
      <w:pPr>
        <w:pStyle w:val="subsection"/>
      </w:pPr>
      <w:r>
        <w:tab/>
        <w:t>(3)</w:t>
      </w:r>
      <w:r>
        <w:tab/>
      </w:r>
      <w:r>
        <w:t xml:space="preserve">The Commissioner must notify the entity of any decision he or she makes in relation to it under this section. If the Commissioner decides to cancel the </w:t>
      </w:r>
      <w:r>
        <w:rPr>
          <w:position w:val="6"/>
          <w:sz w:val="16"/>
          <w:szCs w:val="16"/>
        </w:rPr>
        <w:t>*</w:t>
      </w:r>
      <w:r>
        <w:t>registration, the notice must specify the date of effect of the cancellation.</w:t>
      </w:r>
    </w:p>
    <w:p w:rsidR="00000000" w:rsidRDefault="00B06724">
      <w:pPr>
        <w:pStyle w:val="Heading5"/>
      </w:pPr>
      <w:bookmarkStart w:id="372" w:name="_Toc90899016"/>
      <w:r>
        <w:rPr>
          <w:rStyle w:val="CharSectno"/>
        </w:rPr>
        <w:t>54</w:t>
      </w:r>
      <w:r>
        <w:rPr>
          <w:rStyle w:val="CharSectno"/>
        </w:rPr>
        <w:noBreakHyphen/>
        <w:t>80</w:t>
      </w:r>
      <w:r>
        <w:t xml:space="preserve">  The da</w:t>
      </w:r>
      <w:r>
        <w:t>te of effect of cancellation of registration of a GST branch</w:t>
      </w:r>
      <w:bookmarkEnd w:id="372"/>
    </w:p>
    <w:p w:rsidR="00000000" w:rsidRDefault="00B06724">
      <w:pPr>
        <w:pStyle w:val="subsection"/>
        <w:keepLines/>
      </w:pPr>
      <w:r>
        <w:tab/>
      </w:r>
      <w:r>
        <w:tab/>
        <w:t xml:space="preserve">The Commissioner must decide the date on which the cancellation of the </w:t>
      </w:r>
      <w:r>
        <w:rPr>
          <w:position w:val="6"/>
          <w:sz w:val="16"/>
          <w:szCs w:val="16"/>
        </w:rPr>
        <w:t>*</w:t>
      </w:r>
      <w:r>
        <w:t xml:space="preserve">registration of a </w:t>
      </w:r>
      <w:r>
        <w:rPr>
          <w:position w:val="6"/>
          <w:sz w:val="16"/>
          <w:szCs w:val="16"/>
        </w:rPr>
        <w:t>*</w:t>
      </w:r>
      <w:r>
        <w:t>GST branch of an entity under subsection 54</w:t>
      </w:r>
      <w:r>
        <w:noBreakHyphen/>
        <w:t>75(1) or (2) takes effect. That date may be an</w:t>
      </w:r>
      <w:r>
        <w:t>y day occurring before, on or after the day on which the Commissioner makes the decision.</w:t>
      </w:r>
    </w:p>
    <w:p w:rsidR="00000000" w:rsidRDefault="00B06724">
      <w:pPr>
        <w:pStyle w:val="notetext"/>
      </w:pPr>
      <w:r>
        <w:t>Note:</w:t>
      </w:r>
      <w:r>
        <w:tab/>
        <w:t xml:space="preserve">Deciding the date of effect of the cancellation of the registration of a GST branch is a reviewable GST decision (see Division 7 of Part VI of the </w:t>
      </w:r>
      <w:r>
        <w:rPr>
          <w:i/>
          <w:iCs/>
        </w:rPr>
        <w:t>Taxation Admi</w:t>
      </w:r>
      <w:r>
        <w:rPr>
          <w:i/>
          <w:iCs/>
        </w:rPr>
        <w:t>nistration Act 1953</w:t>
      </w:r>
      <w:r>
        <w:t>).</w:t>
      </w:r>
    </w:p>
    <w:p w:rsidR="00000000" w:rsidRDefault="00B06724">
      <w:pPr>
        <w:pStyle w:val="Heading5"/>
      </w:pPr>
      <w:bookmarkStart w:id="373" w:name="_Toc90899017"/>
      <w:r>
        <w:rPr>
          <w:rStyle w:val="CharSectno"/>
        </w:rPr>
        <w:t>54</w:t>
      </w:r>
      <w:r>
        <w:rPr>
          <w:rStyle w:val="CharSectno"/>
        </w:rPr>
        <w:noBreakHyphen/>
        <w:t>85</w:t>
      </w:r>
      <w:r>
        <w:t xml:space="preserve">  Application of Subdivision 25</w:t>
      </w:r>
      <w:r>
        <w:noBreakHyphen/>
        <w:t>B</w:t>
      </w:r>
      <w:bookmarkEnd w:id="373"/>
    </w:p>
    <w:p w:rsidR="00000000" w:rsidRDefault="00B06724">
      <w:pPr>
        <w:pStyle w:val="subsection"/>
      </w:pPr>
      <w:r>
        <w:tab/>
      </w:r>
      <w:r>
        <w:tab/>
        <w:t>Subdivision 25</w:t>
      </w:r>
      <w:r>
        <w:noBreakHyphen/>
        <w:t xml:space="preserve">B does not apply to the cancellation of the </w:t>
      </w:r>
      <w:r>
        <w:rPr>
          <w:position w:val="6"/>
          <w:sz w:val="16"/>
          <w:szCs w:val="16"/>
        </w:rPr>
        <w:t>*</w:t>
      </w:r>
      <w:r>
        <w:t xml:space="preserve">registration of a </w:t>
      </w:r>
      <w:r>
        <w:rPr>
          <w:position w:val="6"/>
          <w:sz w:val="16"/>
          <w:szCs w:val="16"/>
        </w:rPr>
        <w:t>*</w:t>
      </w:r>
      <w:r>
        <w:t>GST branch.</w:t>
      </w:r>
    </w:p>
    <w:p w:rsidR="00000000" w:rsidRDefault="00B06724">
      <w:pPr>
        <w:pStyle w:val="Heading5"/>
      </w:pPr>
      <w:bookmarkStart w:id="374" w:name="_Toc90899018"/>
      <w:r>
        <w:rPr>
          <w:rStyle w:val="CharSectno"/>
        </w:rPr>
        <w:t>54</w:t>
      </w:r>
      <w:r>
        <w:rPr>
          <w:rStyle w:val="CharSectno"/>
        </w:rPr>
        <w:noBreakHyphen/>
        <w:t>90</w:t>
      </w:r>
      <w:r>
        <w:t xml:space="preserve">  Effect on GST branches of cancelling the entity’</w:t>
      </w:r>
      <w:r>
        <w:t>s registration</w:t>
      </w:r>
      <w:bookmarkEnd w:id="374"/>
    </w:p>
    <w:p w:rsidR="00000000" w:rsidRDefault="00B06724">
      <w:pPr>
        <w:pStyle w:val="subsection"/>
      </w:pPr>
      <w:r>
        <w:tab/>
      </w:r>
      <w:r>
        <w:tab/>
        <w:t xml:space="preserve">If an entity’s </w:t>
      </w:r>
      <w:r>
        <w:rPr>
          <w:position w:val="6"/>
          <w:sz w:val="16"/>
          <w:szCs w:val="16"/>
        </w:rPr>
        <w:t>*</w:t>
      </w:r>
      <w:r>
        <w:t xml:space="preserve">registration is cancelled, the registration of any </w:t>
      </w:r>
      <w:r>
        <w:rPr>
          <w:position w:val="6"/>
          <w:sz w:val="16"/>
          <w:szCs w:val="16"/>
        </w:rPr>
        <w:t>*</w:t>
      </w:r>
      <w:r>
        <w:t>GST branches of the entity ceases to have effect from the day the cancellation takes effect.</w:t>
      </w:r>
    </w:p>
    <w:p w:rsidR="00000000" w:rsidRDefault="00B06724">
      <w:pPr>
        <w:pStyle w:val="PageBreak"/>
      </w:pPr>
      <w:r>
        <w:br w:type="page"/>
      </w:r>
    </w:p>
    <w:p w:rsidR="00000000" w:rsidRDefault="00B06724">
      <w:pPr>
        <w:pStyle w:val="Heading3"/>
      </w:pPr>
      <w:bookmarkStart w:id="375" w:name="_Toc90899019"/>
      <w:r>
        <w:rPr>
          <w:rStyle w:val="CharDivNo"/>
        </w:rPr>
        <w:t>Division 57</w:t>
      </w:r>
      <w:r>
        <w:t>—</w:t>
      </w:r>
      <w:r>
        <w:rPr>
          <w:rStyle w:val="CharDivText"/>
        </w:rPr>
        <w:t>Resident agents acting for non</w:t>
      </w:r>
      <w:r>
        <w:rPr>
          <w:rStyle w:val="CharDivText"/>
        </w:rPr>
        <w:noBreakHyphen/>
        <w:t>residents</w:t>
      </w:r>
      <w:bookmarkEnd w:id="375"/>
    </w:p>
    <w:p w:rsidR="00000000" w:rsidRDefault="00B06724">
      <w:pPr>
        <w:pStyle w:val="Heading5"/>
      </w:pPr>
      <w:bookmarkStart w:id="376" w:name="_Toc90899020"/>
      <w:r>
        <w:rPr>
          <w:rStyle w:val="CharSectno"/>
        </w:rPr>
        <w:t>57</w:t>
      </w:r>
      <w:r>
        <w:rPr>
          <w:rStyle w:val="CharSectno"/>
        </w:rPr>
        <w:noBreakHyphen/>
        <w:t>1</w:t>
      </w:r>
      <w:r>
        <w:t xml:space="preserve">  What this Division is about</w:t>
      </w:r>
      <w:bookmarkEnd w:id="376"/>
    </w:p>
    <w:p w:rsidR="00000000" w:rsidRDefault="00B06724">
      <w:pPr>
        <w:pStyle w:val="BoxText"/>
      </w:pPr>
      <w:r>
        <w:t>This Division effectively makes resident agents acting for non</w:t>
      </w:r>
      <w:r>
        <w:noBreakHyphen/>
        <w:t>residents responsible for the GST consequences of what the non</w:t>
      </w:r>
      <w:r>
        <w:noBreakHyphen/>
        <w:t>residents do through their resident agents.</w:t>
      </w:r>
    </w:p>
    <w:p w:rsidR="00000000" w:rsidRDefault="00B06724">
      <w:pPr>
        <w:pStyle w:val="Heading5"/>
      </w:pPr>
      <w:bookmarkStart w:id="377" w:name="_Toc90899021"/>
      <w:r>
        <w:rPr>
          <w:rStyle w:val="CharSectno"/>
        </w:rPr>
        <w:t>57</w:t>
      </w:r>
      <w:r>
        <w:rPr>
          <w:rStyle w:val="CharSectno"/>
        </w:rPr>
        <w:noBreakHyphen/>
      </w:r>
      <w:r>
        <w:rPr>
          <w:rStyle w:val="CharSectno"/>
        </w:rPr>
        <w:t>5</w:t>
      </w:r>
      <w:r>
        <w:t xml:space="preserve">  Who is liable for GST</w:t>
      </w:r>
      <w:bookmarkEnd w:id="377"/>
    </w:p>
    <w:p w:rsidR="00000000" w:rsidRDefault="00B06724">
      <w:pPr>
        <w:pStyle w:val="subsection"/>
      </w:pPr>
      <w:r>
        <w:tab/>
        <w:t>(1)</w:t>
      </w:r>
      <w:r>
        <w:tab/>
        <w:t xml:space="preserve">GST payable on a </w:t>
      </w:r>
      <w:r>
        <w:rPr>
          <w:position w:val="6"/>
          <w:sz w:val="16"/>
          <w:szCs w:val="16"/>
        </w:rPr>
        <w:t>*</w:t>
      </w:r>
      <w:r>
        <w:t xml:space="preserve">taxable supply or </w:t>
      </w:r>
      <w:r>
        <w:rPr>
          <w:position w:val="6"/>
          <w:sz w:val="16"/>
          <w:szCs w:val="16"/>
        </w:rPr>
        <w:t>*</w:t>
      </w:r>
      <w:r>
        <w:t xml:space="preserve">taxable importation made by a </w:t>
      </w:r>
      <w:r>
        <w:rPr>
          <w:position w:val="6"/>
          <w:sz w:val="16"/>
          <w:szCs w:val="16"/>
        </w:rPr>
        <w:t>*</w:t>
      </w:r>
      <w:r>
        <w:t>non</w:t>
      </w:r>
      <w:r>
        <w:noBreakHyphen/>
        <w:t xml:space="preserve">resident through a </w:t>
      </w:r>
      <w:r>
        <w:rPr>
          <w:position w:val="6"/>
          <w:sz w:val="16"/>
          <w:szCs w:val="16"/>
        </w:rPr>
        <w:t>*</w:t>
      </w:r>
      <w:r>
        <w:t>resident agent:</w:t>
      </w:r>
    </w:p>
    <w:p w:rsidR="00000000" w:rsidRDefault="00B06724">
      <w:pPr>
        <w:pStyle w:val="paragraph"/>
      </w:pPr>
      <w:r>
        <w:tab/>
        <w:t>(a)</w:t>
      </w:r>
      <w:r>
        <w:tab/>
        <w:t>is payable by the agent; and</w:t>
      </w:r>
    </w:p>
    <w:p w:rsidR="00000000" w:rsidRDefault="00B06724">
      <w:pPr>
        <w:pStyle w:val="paragraph"/>
      </w:pPr>
      <w:r>
        <w:tab/>
        <w:t>(b)</w:t>
      </w:r>
      <w:r>
        <w:tab/>
        <w:t>is not payable by the non</w:t>
      </w:r>
      <w:r>
        <w:noBreakHyphen/>
        <w:t>resident.</w:t>
      </w:r>
    </w:p>
    <w:p w:rsidR="00000000" w:rsidRDefault="00B06724">
      <w:pPr>
        <w:pStyle w:val="subsection"/>
      </w:pPr>
      <w:r>
        <w:tab/>
        <w:t>(2)</w:t>
      </w:r>
      <w:r>
        <w:tab/>
        <w:t>This section has effect de</w:t>
      </w:r>
      <w:r>
        <w:t>spite sections 9</w:t>
      </w:r>
      <w:r>
        <w:noBreakHyphen/>
        <w:t>40 and 13</w:t>
      </w:r>
      <w:r>
        <w:noBreakHyphen/>
        <w:t>15 (which are about liability for GST).</w:t>
      </w:r>
    </w:p>
    <w:p w:rsidR="00000000" w:rsidRDefault="00B06724">
      <w:pPr>
        <w:pStyle w:val="Heading5"/>
      </w:pPr>
      <w:bookmarkStart w:id="378" w:name="_Toc90899022"/>
      <w:r>
        <w:rPr>
          <w:rStyle w:val="CharSectno"/>
        </w:rPr>
        <w:t>57</w:t>
      </w:r>
      <w:r>
        <w:rPr>
          <w:rStyle w:val="CharSectno"/>
        </w:rPr>
        <w:noBreakHyphen/>
        <w:t>10</w:t>
      </w:r>
      <w:r>
        <w:t xml:space="preserve">  Who is entitled to input tax credits</w:t>
      </w:r>
      <w:bookmarkEnd w:id="378"/>
    </w:p>
    <w:p w:rsidR="00000000" w:rsidRDefault="00B06724">
      <w:pPr>
        <w:pStyle w:val="subsection"/>
      </w:pPr>
      <w:r>
        <w:tab/>
        <w:t>(1)</w:t>
      </w:r>
      <w:r>
        <w:tab/>
        <w:t xml:space="preserve">If a </w:t>
      </w:r>
      <w:r>
        <w:rPr>
          <w:position w:val="6"/>
          <w:sz w:val="16"/>
          <w:szCs w:val="16"/>
        </w:rPr>
        <w:t>*</w:t>
      </w:r>
      <w:r>
        <w:t>non</w:t>
      </w:r>
      <w:r>
        <w:noBreakHyphen/>
        <w:t xml:space="preserve">resident makes a </w:t>
      </w:r>
      <w:r>
        <w:rPr>
          <w:position w:val="6"/>
          <w:sz w:val="16"/>
          <w:szCs w:val="16"/>
        </w:rPr>
        <w:t>*</w:t>
      </w:r>
      <w:r>
        <w:t xml:space="preserve">creditable acquisition or </w:t>
      </w:r>
      <w:r>
        <w:rPr>
          <w:position w:val="6"/>
          <w:sz w:val="16"/>
          <w:szCs w:val="16"/>
        </w:rPr>
        <w:t>*</w:t>
      </w:r>
      <w:r>
        <w:t xml:space="preserve">creditable importation through a </w:t>
      </w:r>
      <w:r>
        <w:rPr>
          <w:position w:val="6"/>
          <w:sz w:val="16"/>
          <w:szCs w:val="16"/>
        </w:rPr>
        <w:t>*</w:t>
      </w:r>
      <w:r>
        <w:t>resident agent:</w:t>
      </w:r>
    </w:p>
    <w:p w:rsidR="00000000" w:rsidRDefault="00B06724">
      <w:pPr>
        <w:pStyle w:val="paragraph"/>
      </w:pPr>
      <w:r>
        <w:tab/>
        <w:t>(a)</w:t>
      </w:r>
      <w:r>
        <w:tab/>
      </w:r>
      <w:r>
        <w:t>the agent is entitled to the input tax credit on the acquisition or importation; and</w:t>
      </w:r>
    </w:p>
    <w:p w:rsidR="00000000" w:rsidRDefault="00B06724">
      <w:pPr>
        <w:pStyle w:val="paragraph"/>
      </w:pPr>
      <w:r>
        <w:tab/>
        <w:t>(b)</w:t>
      </w:r>
      <w:r>
        <w:tab/>
        <w:t>the non</w:t>
      </w:r>
      <w:r>
        <w:noBreakHyphen/>
        <w:t>resident is not entitled to the input tax credit on the acquisition or importation.</w:t>
      </w:r>
    </w:p>
    <w:p w:rsidR="00000000" w:rsidRDefault="00B06724">
      <w:pPr>
        <w:pStyle w:val="subsection"/>
      </w:pPr>
      <w:r>
        <w:tab/>
        <w:t>(2)</w:t>
      </w:r>
      <w:r>
        <w:tab/>
        <w:t>This section has effect despite sections 11</w:t>
      </w:r>
      <w:r>
        <w:noBreakHyphen/>
        <w:t>20 and 15</w:t>
      </w:r>
      <w:r>
        <w:noBreakHyphen/>
        <w:t>15 (which are a</w:t>
      </w:r>
      <w:r>
        <w:t>bout who is entitled to input tax credits).</w:t>
      </w:r>
    </w:p>
    <w:p w:rsidR="00000000" w:rsidRDefault="00B06724">
      <w:pPr>
        <w:pStyle w:val="Heading5"/>
      </w:pPr>
      <w:bookmarkStart w:id="379" w:name="_Toc90899023"/>
      <w:r>
        <w:rPr>
          <w:rStyle w:val="CharSectno"/>
        </w:rPr>
        <w:t>57</w:t>
      </w:r>
      <w:r>
        <w:rPr>
          <w:rStyle w:val="CharSectno"/>
        </w:rPr>
        <w:noBreakHyphen/>
        <w:t>15</w:t>
      </w:r>
      <w:r>
        <w:t xml:space="preserve">  Adjustments</w:t>
      </w:r>
      <w:bookmarkEnd w:id="379"/>
    </w:p>
    <w:p w:rsidR="00000000" w:rsidRDefault="00B06724">
      <w:pPr>
        <w:pStyle w:val="subsection"/>
      </w:pPr>
      <w:r>
        <w:tab/>
        <w:t>(1)</w:t>
      </w:r>
      <w:r>
        <w:tab/>
        <w:t xml:space="preserve">Any </w:t>
      </w:r>
      <w:r>
        <w:rPr>
          <w:position w:val="6"/>
          <w:sz w:val="16"/>
          <w:szCs w:val="16"/>
        </w:rPr>
        <w:t>*</w:t>
      </w:r>
      <w:r>
        <w:t xml:space="preserve">adjustment that a </w:t>
      </w:r>
      <w:r>
        <w:rPr>
          <w:position w:val="6"/>
          <w:sz w:val="16"/>
          <w:szCs w:val="16"/>
        </w:rPr>
        <w:t>*</w:t>
      </w:r>
      <w:r>
        <w:t>non</w:t>
      </w:r>
      <w:r>
        <w:noBreakHyphen/>
        <w:t xml:space="preserve">resident has relating to a supply, acquisition or importation made through a </w:t>
      </w:r>
      <w:r>
        <w:rPr>
          <w:position w:val="6"/>
          <w:sz w:val="16"/>
          <w:szCs w:val="16"/>
        </w:rPr>
        <w:t>*</w:t>
      </w:r>
      <w:r>
        <w:t>resident agent is to be treated as if:</w:t>
      </w:r>
    </w:p>
    <w:p w:rsidR="00000000" w:rsidRDefault="00B06724">
      <w:pPr>
        <w:pStyle w:val="paragraph"/>
      </w:pPr>
      <w:r>
        <w:tab/>
        <w:t>(a)</w:t>
      </w:r>
      <w:r>
        <w:tab/>
        <w:t>the non</w:t>
      </w:r>
      <w:r>
        <w:noBreakHyphen/>
        <w:t>reside</w:t>
      </w:r>
      <w:r>
        <w:t>nt did not have the adjustment; and</w:t>
      </w:r>
    </w:p>
    <w:p w:rsidR="00000000" w:rsidRDefault="00B06724">
      <w:pPr>
        <w:pStyle w:val="paragraph"/>
      </w:pPr>
      <w:r>
        <w:tab/>
        <w:t>(b)</w:t>
      </w:r>
      <w:r>
        <w:tab/>
        <w:t>the agent had the adjustment.</w:t>
      </w:r>
    </w:p>
    <w:p w:rsidR="00000000" w:rsidRDefault="00B06724">
      <w:pPr>
        <w:pStyle w:val="subsection"/>
      </w:pPr>
      <w:r>
        <w:tab/>
        <w:t>(2)</w:t>
      </w:r>
      <w:r>
        <w:tab/>
        <w:t>This section has effect despite section 17</w:t>
      </w:r>
      <w:r>
        <w:noBreakHyphen/>
        <w:t>10 (which is about the effect of adjustments on net amounts).</w:t>
      </w:r>
    </w:p>
    <w:p w:rsidR="00000000" w:rsidRDefault="00B06724">
      <w:pPr>
        <w:pStyle w:val="Heading5"/>
      </w:pPr>
      <w:bookmarkStart w:id="380" w:name="_Toc90899024"/>
      <w:r>
        <w:rPr>
          <w:rStyle w:val="CharSectno"/>
        </w:rPr>
        <w:t>57</w:t>
      </w:r>
      <w:r>
        <w:rPr>
          <w:rStyle w:val="CharSectno"/>
        </w:rPr>
        <w:noBreakHyphen/>
        <w:t>20</w:t>
      </w:r>
      <w:r>
        <w:t xml:space="preserve">  Resident agents are required to be registered</w:t>
      </w:r>
      <w:bookmarkEnd w:id="380"/>
    </w:p>
    <w:p w:rsidR="00000000" w:rsidRDefault="00B06724">
      <w:pPr>
        <w:pStyle w:val="subsection"/>
      </w:pPr>
      <w:r>
        <w:tab/>
        <w:t>(1)</w:t>
      </w:r>
      <w:r>
        <w:tab/>
        <w:t xml:space="preserve">A </w:t>
      </w:r>
      <w:r>
        <w:rPr>
          <w:position w:val="6"/>
          <w:sz w:val="16"/>
          <w:szCs w:val="16"/>
        </w:rPr>
        <w:t>*</w:t>
      </w:r>
      <w:r>
        <w:t xml:space="preserve">resident agent who is acting as agent for a </w:t>
      </w:r>
      <w:r>
        <w:rPr>
          <w:position w:val="6"/>
          <w:sz w:val="16"/>
          <w:szCs w:val="16"/>
        </w:rPr>
        <w:t>*</w:t>
      </w:r>
      <w:r>
        <w:t>non</w:t>
      </w:r>
      <w:r>
        <w:noBreakHyphen/>
        <w:t xml:space="preserve">resident is </w:t>
      </w:r>
      <w:r>
        <w:rPr>
          <w:b/>
          <w:bCs/>
          <w:i/>
          <w:iCs/>
        </w:rPr>
        <w:t>required to be registered</w:t>
      </w:r>
      <w:r>
        <w:t xml:space="preserve"> if the non</w:t>
      </w:r>
      <w:r>
        <w:noBreakHyphen/>
        <w:t xml:space="preserve">resident is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(2)</w:t>
      </w:r>
      <w:r>
        <w:tab/>
        <w:t>The section has effect despite section 23</w:t>
      </w:r>
      <w:r>
        <w:noBreakHyphen/>
        <w:t>5 (which is about who is required to be regist</w:t>
      </w:r>
      <w:r>
        <w:t>ered).</w:t>
      </w:r>
    </w:p>
    <w:p w:rsidR="00000000" w:rsidRDefault="00B06724">
      <w:pPr>
        <w:pStyle w:val="Heading5"/>
      </w:pPr>
      <w:bookmarkStart w:id="381" w:name="_Toc90899025"/>
      <w:r>
        <w:rPr>
          <w:rStyle w:val="CharSectno"/>
        </w:rPr>
        <w:t>57</w:t>
      </w:r>
      <w:r>
        <w:rPr>
          <w:rStyle w:val="CharSectno"/>
        </w:rPr>
        <w:noBreakHyphen/>
        <w:t>25</w:t>
      </w:r>
      <w:r>
        <w:t xml:space="preserve">  Cancellation of registration of a resident agent</w:t>
      </w:r>
      <w:bookmarkEnd w:id="381"/>
    </w:p>
    <w:p w:rsidR="00000000" w:rsidRDefault="00B06724">
      <w:pPr>
        <w:pStyle w:val="subsection"/>
      </w:pPr>
      <w:r>
        <w:tab/>
        <w:t>(1)</w:t>
      </w:r>
      <w:r>
        <w:tab/>
        <w:t xml:space="preserve">The Commissioner must cancel the </w:t>
      </w:r>
      <w:r>
        <w:rPr>
          <w:position w:val="6"/>
          <w:sz w:val="16"/>
          <w:szCs w:val="16"/>
        </w:rPr>
        <w:t>*</w:t>
      </w:r>
      <w:r>
        <w:t xml:space="preserve">registration of a </w:t>
      </w:r>
      <w:r>
        <w:rPr>
          <w:position w:val="6"/>
          <w:sz w:val="16"/>
          <w:szCs w:val="16"/>
        </w:rPr>
        <w:t>*</w:t>
      </w:r>
      <w:r>
        <w:t xml:space="preserve">resident agent if the Commissioner is satisfied that the resident agent is not </w:t>
      </w:r>
      <w:r>
        <w:rPr>
          <w:position w:val="6"/>
          <w:sz w:val="16"/>
          <w:szCs w:val="16"/>
        </w:rPr>
        <w:t>*</w:t>
      </w:r>
      <w:r>
        <w:t>required to be registered.</w:t>
      </w:r>
    </w:p>
    <w:p w:rsidR="00000000" w:rsidRDefault="00B06724">
      <w:pPr>
        <w:pStyle w:val="notetext"/>
      </w:pPr>
      <w:r>
        <w:t>Note:</w:t>
      </w:r>
      <w:r>
        <w:tab/>
        <w:t xml:space="preserve">Cancelling the registration of a resident agent under this subsection is a reviewable GST decision (see Division 7 of Part VI of the </w:t>
      </w:r>
      <w:r>
        <w:rPr>
          <w:i/>
          <w:iCs/>
        </w:rPr>
        <w:t>Taxation Administration Act 1953</w:t>
      </w:r>
      <w:r>
        <w:t>).</w:t>
      </w:r>
    </w:p>
    <w:p w:rsidR="00000000" w:rsidRDefault="00B06724">
      <w:pPr>
        <w:pStyle w:val="subsection"/>
      </w:pPr>
      <w:r>
        <w:tab/>
        <w:t>(2)</w:t>
      </w:r>
      <w:r>
        <w:tab/>
        <w:t xml:space="preserve">The Commissioner must notify the </w:t>
      </w:r>
      <w:r>
        <w:rPr>
          <w:position w:val="6"/>
          <w:sz w:val="16"/>
          <w:szCs w:val="16"/>
        </w:rPr>
        <w:t>*</w:t>
      </w:r>
      <w:r>
        <w:t>resident agent of the cancellation.</w:t>
      </w:r>
    </w:p>
    <w:p w:rsidR="00000000" w:rsidRDefault="00B06724">
      <w:pPr>
        <w:pStyle w:val="subsection"/>
      </w:pPr>
      <w:r>
        <w:tab/>
        <w:t>(3)</w:t>
      </w:r>
      <w:r>
        <w:tab/>
        <w:t>Se</w:t>
      </w:r>
      <w:r>
        <w:t>ctions 25</w:t>
      </w:r>
      <w:r>
        <w:noBreakHyphen/>
        <w:t>50 and 25</w:t>
      </w:r>
      <w:r>
        <w:noBreakHyphen/>
        <w:t xml:space="preserve">55 do not apply to the cancellation of the </w:t>
      </w:r>
      <w:r>
        <w:rPr>
          <w:position w:val="6"/>
          <w:sz w:val="16"/>
          <w:szCs w:val="16"/>
        </w:rPr>
        <w:t>*</w:t>
      </w:r>
      <w:r>
        <w:t xml:space="preserve">registration of a </w:t>
      </w:r>
      <w:r>
        <w:rPr>
          <w:position w:val="6"/>
          <w:sz w:val="16"/>
          <w:szCs w:val="16"/>
        </w:rPr>
        <w:t>*</w:t>
      </w:r>
      <w:r>
        <w:t>resident agent.</w:t>
      </w:r>
    </w:p>
    <w:p w:rsidR="00000000" w:rsidRDefault="00B06724">
      <w:pPr>
        <w:pStyle w:val="Heading5"/>
      </w:pPr>
      <w:bookmarkStart w:id="382" w:name="_Toc90899026"/>
      <w:r>
        <w:rPr>
          <w:rStyle w:val="CharSectno"/>
        </w:rPr>
        <w:t>57</w:t>
      </w:r>
      <w:r>
        <w:rPr>
          <w:rStyle w:val="CharSectno"/>
        </w:rPr>
        <w:noBreakHyphen/>
        <w:t>30</w:t>
      </w:r>
      <w:r>
        <w:t xml:space="preserve">  Notice of cessation of agency</w:t>
      </w:r>
      <w:bookmarkEnd w:id="382"/>
    </w:p>
    <w:p w:rsidR="00000000" w:rsidRDefault="00B06724">
      <w:pPr>
        <w:pStyle w:val="subsection"/>
      </w:pPr>
      <w:r>
        <w:tab/>
      </w:r>
      <w:r>
        <w:tab/>
        <w:t xml:space="preserve">A </w:t>
      </w:r>
      <w:r>
        <w:rPr>
          <w:position w:val="6"/>
          <w:sz w:val="16"/>
          <w:szCs w:val="16"/>
        </w:rPr>
        <w:t>*</w:t>
      </w:r>
      <w:r>
        <w:t xml:space="preserve">resident agent who ceases to act as agent for a </w:t>
      </w:r>
      <w:r>
        <w:rPr>
          <w:position w:val="6"/>
          <w:sz w:val="16"/>
          <w:szCs w:val="16"/>
        </w:rPr>
        <w:t>*</w:t>
      </w:r>
      <w:r>
        <w:t>non</w:t>
      </w:r>
      <w:r>
        <w:noBreakHyphen/>
        <w:t xml:space="preserve">resident must notify the Commissioner </w:t>
      </w:r>
      <w:r>
        <w:t xml:space="preserve">of that cessation, in the </w:t>
      </w:r>
      <w:r>
        <w:rPr>
          <w:position w:val="6"/>
          <w:sz w:val="16"/>
          <w:szCs w:val="16"/>
        </w:rPr>
        <w:t>*</w:t>
      </w:r>
      <w:r>
        <w:t>approved form, within 14 days after so ceasing to act.</w:t>
      </w:r>
    </w:p>
    <w:p w:rsidR="00000000" w:rsidRDefault="00B06724">
      <w:pPr>
        <w:pStyle w:val="Heading5"/>
      </w:pPr>
      <w:bookmarkStart w:id="383" w:name="_Toc90899027"/>
      <w:r>
        <w:rPr>
          <w:rStyle w:val="CharSectno"/>
        </w:rPr>
        <w:t>57</w:t>
      </w:r>
      <w:r>
        <w:rPr>
          <w:rStyle w:val="CharSectno"/>
        </w:rPr>
        <w:noBreakHyphen/>
        <w:t>35</w:t>
      </w:r>
      <w:r>
        <w:t xml:space="preserve">  Tax periods of resident agents</w:t>
      </w:r>
      <w:bookmarkEnd w:id="383"/>
    </w:p>
    <w:p w:rsidR="00000000" w:rsidRDefault="00B06724">
      <w:pPr>
        <w:pStyle w:val="subsection"/>
      </w:pPr>
      <w:r>
        <w:tab/>
        <w:t>(1)</w:t>
      </w:r>
      <w:r>
        <w:tab/>
        <w:t xml:space="preserve">If you are a </w:t>
      </w:r>
      <w:r>
        <w:rPr>
          <w:position w:val="6"/>
          <w:sz w:val="16"/>
          <w:szCs w:val="16"/>
        </w:rPr>
        <w:t>*</w:t>
      </w:r>
      <w:r>
        <w:t xml:space="preserve">resident agent who is acting as agent for a </w:t>
      </w:r>
      <w:r>
        <w:rPr>
          <w:position w:val="6"/>
          <w:sz w:val="16"/>
          <w:szCs w:val="16"/>
        </w:rPr>
        <w:t>*</w:t>
      </w:r>
      <w:r>
        <w:t>non</w:t>
      </w:r>
      <w:r>
        <w:noBreakHyphen/>
        <w:t>resident, the Commissioner must determine th</w:t>
      </w:r>
      <w:r>
        <w:t xml:space="preserve">at the </w:t>
      </w:r>
      <w:r>
        <w:rPr>
          <w:b/>
          <w:bCs/>
          <w:i/>
          <w:iCs/>
        </w:rPr>
        <w:t>tax periods</w:t>
      </w:r>
      <w:r>
        <w:t xml:space="preserve"> that apply to you are each individual month if the Commissioner is satisfied that the non</w:t>
      </w:r>
      <w:r>
        <w:noBreakHyphen/>
        <w:t xml:space="preserve">resident’s </w:t>
      </w:r>
      <w:r>
        <w:rPr>
          <w:position w:val="6"/>
          <w:sz w:val="16"/>
          <w:szCs w:val="16"/>
        </w:rPr>
        <w:t>*</w:t>
      </w:r>
      <w:r>
        <w:t xml:space="preserve">annual turnover meets the </w:t>
      </w:r>
      <w:r>
        <w:rPr>
          <w:position w:val="6"/>
          <w:sz w:val="16"/>
          <w:szCs w:val="16"/>
        </w:rPr>
        <w:t>*</w:t>
      </w:r>
      <w:r>
        <w:t>tax period turnover threshold.</w:t>
      </w:r>
    </w:p>
    <w:p w:rsidR="00000000" w:rsidRDefault="00B06724">
      <w:pPr>
        <w:pStyle w:val="notetext"/>
      </w:pPr>
      <w:r>
        <w:t>Note:</w:t>
      </w:r>
      <w:r>
        <w:tab/>
        <w:t>Determining under this section the tax periods applying to you is a rev</w:t>
      </w:r>
      <w:r>
        <w:t xml:space="preserve">iewable GST decision (see Division 7 of Part VI of the </w:t>
      </w:r>
      <w:r>
        <w:rPr>
          <w:i/>
          <w:iCs/>
        </w:rPr>
        <w:t>Taxation Administration Act 1953</w:t>
      </w:r>
      <w:r>
        <w:t>).</w:t>
      </w:r>
    </w:p>
    <w:p w:rsidR="00000000" w:rsidRDefault="00B06724">
      <w:pPr>
        <w:pStyle w:val="subsection"/>
      </w:pPr>
      <w:r>
        <w:tab/>
        <w:t>(2)</w:t>
      </w:r>
      <w:r>
        <w:tab/>
        <w:t>The determination takes effect on the day specified in the determination. However, the day specified must be 1 January, 1 April, 1 July or 1 October.</w:t>
      </w:r>
    </w:p>
    <w:p w:rsidR="00000000" w:rsidRDefault="00B06724">
      <w:pPr>
        <w:pStyle w:val="notetext"/>
      </w:pPr>
      <w:r>
        <w:t>Note:</w:t>
      </w:r>
      <w:r>
        <w:tab/>
        <w:t>Decid</w:t>
      </w:r>
      <w:r>
        <w:t xml:space="preserve">ing the date of effect of the determination is a reviewable GST decision (see Division 7 of Part VI of the </w:t>
      </w:r>
      <w:r>
        <w:rPr>
          <w:i/>
          <w:iCs/>
        </w:rPr>
        <w:t>Taxation Administration Act 1953</w:t>
      </w:r>
      <w:r>
        <w:t>).</w:t>
      </w:r>
    </w:p>
    <w:p w:rsidR="00000000" w:rsidRDefault="00B06724">
      <w:pPr>
        <w:pStyle w:val="subsection"/>
      </w:pPr>
      <w:r>
        <w:tab/>
        <w:t>(3)</w:t>
      </w:r>
      <w:r>
        <w:tab/>
        <w:t>This section has effect in addition to section 27</w:t>
      </w:r>
      <w:r>
        <w:noBreakHyphen/>
        <w:t>15 (which is about determination of one month tax periods).</w:t>
      </w:r>
    </w:p>
    <w:p w:rsidR="00000000" w:rsidRDefault="00B06724">
      <w:pPr>
        <w:pStyle w:val="Heading5"/>
      </w:pPr>
      <w:bookmarkStart w:id="384" w:name="_Toc90899028"/>
      <w:r>
        <w:rPr>
          <w:rStyle w:val="CharSectno"/>
        </w:rPr>
        <w:t>57</w:t>
      </w:r>
      <w:r>
        <w:rPr>
          <w:rStyle w:val="CharSectno"/>
        </w:rPr>
        <w:noBreakHyphen/>
        <w:t>40</w:t>
      </w:r>
      <w:r>
        <w:t xml:space="preserve">  GST returns for non</w:t>
      </w:r>
      <w:r>
        <w:noBreakHyphen/>
        <w:t>residents</w:t>
      </w:r>
      <w:bookmarkEnd w:id="384"/>
    </w:p>
    <w:p w:rsidR="00000000" w:rsidRDefault="00B06724">
      <w:pPr>
        <w:pStyle w:val="subsection"/>
      </w:pPr>
      <w:r>
        <w:tab/>
        <w:t>(1)</w:t>
      </w:r>
      <w:r>
        <w:tab/>
        <w:t xml:space="preserve">A </w:t>
      </w:r>
      <w:r>
        <w:rPr>
          <w:position w:val="6"/>
          <w:sz w:val="16"/>
          <w:szCs w:val="16"/>
        </w:rPr>
        <w:t>*</w:t>
      </w:r>
      <w:r>
        <w:t>non</w:t>
      </w:r>
      <w:r>
        <w:noBreakHyphen/>
        <w:t xml:space="preserve">resident is not required to give a </w:t>
      </w:r>
      <w:r>
        <w:rPr>
          <w:position w:val="6"/>
          <w:sz w:val="16"/>
          <w:szCs w:val="16"/>
        </w:rPr>
        <w:t>*</w:t>
      </w:r>
      <w:r>
        <w:t>GST return for a tax period if:</w:t>
      </w:r>
    </w:p>
    <w:p w:rsidR="00000000" w:rsidRDefault="00B06724">
      <w:pPr>
        <w:pStyle w:val="paragraph"/>
      </w:pPr>
      <w:r>
        <w:tab/>
        <w:t>(a)</w:t>
      </w:r>
      <w:r>
        <w:tab/>
        <w:t>the non</w:t>
      </w:r>
      <w:r>
        <w:noBreakHyphen/>
        <w:t xml:space="preserve">resident’s </w:t>
      </w:r>
      <w:r>
        <w:rPr>
          <w:position w:val="6"/>
          <w:sz w:val="16"/>
          <w:szCs w:val="16"/>
        </w:rPr>
        <w:t>*</w:t>
      </w:r>
      <w:r>
        <w:t>net amount for the tax period is zero; or</w:t>
      </w:r>
    </w:p>
    <w:p w:rsidR="00000000" w:rsidRDefault="00B06724">
      <w:pPr>
        <w:pStyle w:val="paragraph"/>
      </w:pPr>
      <w:r>
        <w:tab/>
        <w:t>(b)</w:t>
      </w:r>
      <w:r>
        <w:tab/>
        <w:t xml:space="preserve">the only </w:t>
      </w:r>
      <w:r>
        <w:rPr>
          <w:position w:val="6"/>
          <w:sz w:val="16"/>
          <w:szCs w:val="16"/>
        </w:rPr>
        <w:t>*</w:t>
      </w:r>
      <w:r>
        <w:t xml:space="preserve">taxable supplies or </w:t>
      </w:r>
      <w:r>
        <w:rPr>
          <w:position w:val="6"/>
          <w:sz w:val="16"/>
          <w:szCs w:val="16"/>
        </w:rPr>
        <w:t>*</w:t>
      </w:r>
      <w:r>
        <w:t>taxable imp</w:t>
      </w:r>
      <w:r>
        <w:t>ortations that the non</w:t>
      </w:r>
      <w:r>
        <w:noBreakHyphen/>
        <w:t xml:space="preserve">resident made that are attributable to the tax period are taxable supplies or taxable importations made through a </w:t>
      </w:r>
      <w:r>
        <w:rPr>
          <w:position w:val="6"/>
          <w:sz w:val="16"/>
          <w:szCs w:val="16"/>
        </w:rPr>
        <w:t>*</w:t>
      </w:r>
      <w:r>
        <w:t>resident agent.</w:t>
      </w:r>
    </w:p>
    <w:p w:rsidR="00000000" w:rsidRDefault="00B06724">
      <w:pPr>
        <w:pStyle w:val="subsection"/>
      </w:pPr>
      <w:r>
        <w:tab/>
        <w:t>(2)</w:t>
      </w:r>
      <w:r>
        <w:tab/>
        <w:t>This section has effect despite section 31</w:t>
      </w:r>
      <w:r>
        <w:noBreakHyphen/>
        <w:t>5 (which is about who must give GST returns).</w:t>
      </w:r>
    </w:p>
    <w:p w:rsidR="00000000" w:rsidRDefault="00B06724">
      <w:pPr>
        <w:pStyle w:val="Heading5"/>
      </w:pPr>
      <w:bookmarkStart w:id="385" w:name="_Toc90899029"/>
      <w:r>
        <w:rPr>
          <w:rStyle w:val="CharSectno"/>
        </w:rPr>
        <w:t>57</w:t>
      </w:r>
      <w:r>
        <w:rPr>
          <w:rStyle w:val="CharSectno"/>
        </w:rPr>
        <w:noBreakHyphen/>
        <w:t>45</w:t>
      </w:r>
      <w:r>
        <w:t xml:space="preserve">  Resident agents giving GST returns</w:t>
      </w:r>
      <w:bookmarkEnd w:id="385"/>
    </w:p>
    <w:p w:rsidR="00000000" w:rsidRDefault="00B06724">
      <w:pPr>
        <w:pStyle w:val="subsection"/>
      </w:pPr>
      <w:r>
        <w:tab/>
      </w:r>
      <w:r>
        <w:tab/>
        <w:t xml:space="preserve">If you are a </w:t>
      </w:r>
      <w:r>
        <w:rPr>
          <w:position w:val="6"/>
          <w:sz w:val="16"/>
          <w:szCs w:val="16"/>
        </w:rPr>
        <w:t>*</w:t>
      </w:r>
      <w:r>
        <w:t xml:space="preserve">resident agent acting for a </w:t>
      </w:r>
      <w:r>
        <w:rPr>
          <w:position w:val="6"/>
          <w:sz w:val="16"/>
          <w:szCs w:val="16"/>
        </w:rPr>
        <w:t>*</w:t>
      </w:r>
      <w:r>
        <w:t>non</w:t>
      </w:r>
      <w:r>
        <w:noBreakHyphen/>
        <w:t>resident, subsection 31</w:t>
      </w:r>
      <w:r>
        <w:noBreakHyphen/>
        <w:t>15(2) does not apply to you in relation to a tax period if, during the tax period:</w:t>
      </w:r>
    </w:p>
    <w:p w:rsidR="00000000" w:rsidRDefault="00B06724">
      <w:pPr>
        <w:pStyle w:val="paragraph"/>
      </w:pPr>
      <w:r>
        <w:tab/>
        <w:t>(a)</w:t>
      </w:r>
      <w:r>
        <w:tab/>
        <w:t>the non</w:t>
      </w:r>
      <w:r>
        <w:noBreakHyphen/>
        <w:t xml:space="preserve">resident made </w:t>
      </w:r>
      <w:r>
        <w:rPr>
          <w:position w:val="6"/>
          <w:sz w:val="16"/>
          <w:szCs w:val="16"/>
        </w:rPr>
        <w:t>*</w:t>
      </w:r>
      <w:r>
        <w:t>taxable suppli</w:t>
      </w:r>
      <w:r>
        <w:t xml:space="preserve">es, or supplies that would have been taxable supplies had they not been </w:t>
      </w:r>
      <w:r>
        <w:rPr>
          <w:position w:val="6"/>
          <w:sz w:val="16"/>
          <w:szCs w:val="16"/>
        </w:rPr>
        <w:t>*</w:t>
      </w:r>
      <w:r>
        <w:t>GST</w:t>
      </w:r>
      <w:r>
        <w:noBreakHyphen/>
        <w:t xml:space="preserve">free or </w:t>
      </w:r>
      <w:r>
        <w:rPr>
          <w:position w:val="6"/>
          <w:sz w:val="16"/>
          <w:szCs w:val="16"/>
        </w:rPr>
        <w:t>*</w:t>
      </w:r>
      <w:r>
        <w:t>input taxed, through you as agent; or</w:t>
      </w:r>
    </w:p>
    <w:p w:rsidR="00000000" w:rsidRDefault="00B06724">
      <w:pPr>
        <w:pStyle w:val="paragraph"/>
      </w:pPr>
      <w:r>
        <w:tab/>
        <w:t>(b)</w:t>
      </w:r>
      <w:r>
        <w:tab/>
        <w:t>the non</w:t>
      </w:r>
      <w:r>
        <w:noBreakHyphen/>
        <w:t xml:space="preserve">resident made </w:t>
      </w:r>
      <w:r>
        <w:rPr>
          <w:position w:val="6"/>
          <w:sz w:val="16"/>
          <w:szCs w:val="16"/>
        </w:rPr>
        <w:t>*</w:t>
      </w:r>
      <w:r>
        <w:t>creditable acquisitions through you as agent.</w:t>
      </w:r>
    </w:p>
    <w:p w:rsidR="00000000" w:rsidRDefault="00B06724">
      <w:pPr>
        <w:pStyle w:val="Heading5"/>
      </w:pPr>
      <w:bookmarkStart w:id="386" w:name="_Toc90899030"/>
      <w:r>
        <w:rPr>
          <w:rStyle w:val="CharSectno"/>
        </w:rPr>
        <w:t>57</w:t>
      </w:r>
      <w:r>
        <w:rPr>
          <w:rStyle w:val="CharSectno"/>
        </w:rPr>
        <w:noBreakHyphen/>
        <w:t>50</w:t>
      </w:r>
      <w:r>
        <w:t xml:space="preserve">  Non</w:t>
      </w:r>
      <w:r>
        <w:noBreakHyphen/>
        <w:t>residents that belong to GST groups</w:t>
      </w:r>
      <w:bookmarkEnd w:id="386"/>
    </w:p>
    <w:p w:rsidR="00000000" w:rsidRDefault="00B06724">
      <w:pPr>
        <w:pStyle w:val="subsection"/>
      </w:pPr>
      <w:r>
        <w:tab/>
      </w:r>
      <w:r>
        <w:tab/>
        <w:t xml:space="preserve">This Division does not apply in relation to a </w:t>
      </w:r>
      <w:r>
        <w:rPr>
          <w:position w:val="6"/>
          <w:sz w:val="16"/>
          <w:szCs w:val="16"/>
        </w:rPr>
        <w:t>*</w:t>
      </w:r>
      <w:r>
        <w:t>non</w:t>
      </w:r>
      <w:r>
        <w:noBreakHyphen/>
        <w:t xml:space="preserve">resident that is a </w:t>
      </w:r>
      <w:r>
        <w:rPr>
          <w:position w:val="6"/>
          <w:sz w:val="16"/>
          <w:szCs w:val="16"/>
        </w:rPr>
        <w:t>*</w:t>
      </w:r>
      <w:r>
        <w:t xml:space="preserve">member of a </w:t>
      </w:r>
      <w:r>
        <w:rPr>
          <w:position w:val="6"/>
          <w:sz w:val="16"/>
          <w:szCs w:val="16"/>
        </w:rPr>
        <w:t>*</w:t>
      </w:r>
      <w:r>
        <w:t>GST group.</w:t>
      </w:r>
    </w:p>
    <w:p w:rsidR="00000000" w:rsidRDefault="00B06724">
      <w:pPr>
        <w:pStyle w:val="PageBreak"/>
      </w:pPr>
      <w:r>
        <w:br w:type="page"/>
      </w:r>
    </w:p>
    <w:p w:rsidR="00000000" w:rsidRDefault="00B06724">
      <w:pPr>
        <w:pStyle w:val="Heading3"/>
      </w:pPr>
      <w:bookmarkStart w:id="387" w:name="_Toc90899031"/>
      <w:r>
        <w:rPr>
          <w:rStyle w:val="CharDivNo"/>
        </w:rPr>
        <w:t>Division 60</w:t>
      </w:r>
      <w:r>
        <w:t>—</w:t>
      </w:r>
      <w:r>
        <w:rPr>
          <w:rStyle w:val="CharDivText"/>
        </w:rPr>
        <w:t>Pre</w:t>
      </w:r>
      <w:r>
        <w:rPr>
          <w:rStyle w:val="CharDivText"/>
        </w:rPr>
        <w:noBreakHyphen/>
        <w:t>establishment costs</w:t>
      </w:r>
      <w:bookmarkEnd w:id="387"/>
    </w:p>
    <w:p w:rsidR="00000000" w:rsidRDefault="00B06724">
      <w:pPr>
        <w:pStyle w:val="Heading5"/>
      </w:pPr>
      <w:bookmarkStart w:id="388" w:name="_Toc90899032"/>
      <w:r>
        <w:rPr>
          <w:rStyle w:val="CharSectno"/>
        </w:rPr>
        <w:t>60</w:t>
      </w:r>
      <w:r>
        <w:rPr>
          <w:rStyle w:val="CharSectno"/>
        </w:rPr>
        <w:noBreakHyphen/>
        <w:t>1</w:t>
      </w:r>
      <w:r>
        <w:t xml:space="preserve">  What this Division is about</w:t>
      </w:r>
      <w:bookmarkEnd w:id="388"/>
    </w:p>
    <w:p w:rsidR="00000000" w:rsidRDefault="00B06724">
      <w:pPr>
        <w:pStyle w:val="BoxText"/>
      </w:pPr>
      <w:r>
        <w:t>This Division enables input tax credits to arise in some circumstances in which acquisitions and importations are made before a company is in existence.</w:t>
      </w:r>
    </w:p>
    <w:p w:rsidR="00000000" w:rsidRDefault="00B06724">
      <w:pPr>
        <w:pStyle w:val="Heading5"/>
      </w:pPr>
      <w:bookmarkStart w:id="389" w:name="_Toc90899033"/>
      <w:r>
        <w:rPr>
          <w:rStyle w:val="CharSectno"/>
        </w:rPr>
        <w:t>60</w:t>
      </w:r>
      <w:r>
        <w:rPr>
          <w:rStyle w:val="CharSectno"/>
        </w:rPr>
        <w:noBreakHyphen/>
        <w:t>5</w:t>
      </w:r>
      <w:r>
        <w:t xml:space="preserve">  Input tax credit for acquisitions and importations before establishment</w:t>
      </w:r>
      <w:bookmarkEnd w:id="389"/>
    </w:p>
    <w:p w:rsidR="00000000" w:rsidRDefault="00B06724">
      <w:pPr>
        <w:pStyle w:val="subsection"/>
      </w:pPr>
      <w:r>
        <w:tab/>
      </w:r>
      <w:r>
        <w:t>(1)</w:t>
      </w:r>
      <w:r>
        <w:tab/>
        <w:t xml:space="preserve">If you make a </w:t>
      </w:r>
      <w:r>
        <w:rPr>
          <w:position w:val="6"/>
          <w:sz w:val="16"/>
          <w:szCs w:val="16"/>
        </w:rPr>
        <w:t>*</w:t>
      </w:r>
      <w:r>
        <w:t>creditable acquisition that is a</w:t>
      </w:r>
      <w:r>
        <w:rPr>
          <w:position w:val="6"/>
          <w:sz w:val="16"/>
          <w:szCs w:val="16"/>
        </w:rPr>
        <w:t>*</w:t>
      </w:r>
      <w:r>
        <w:t>pre</w:t>
      </w:r>
      <w:r>
        <w:noBreakHyphen/>
        <w:t xml:space="preserve">establishment acquisition, or a </w:t>
      </w:r>
      <w:r>
        <w:rPr>
          <w:position w:val="6"/>
          <w:sz w:val="16"/>
          <w:szCs w:val="16"/>
        </w:rPr>
        <w:t>*</w:t>
      </w:r>
      <w:r>
        <w:t xml:space="preserve">creditable importation that is a </w:t>
      </w:r>
      <w:r>
        <w:rPr>
          <w:position w:val="6"/>
          <w:sz w:val="16"/>
          <w:szCs w:val="16"/>
        </w:rPr>
        <w:t>*</w:t>
      </w:r>
      <w:r>
        <w:t>pre</w:t>
      </w:r>
      <w:r>
        <w:noBreakHyphen/>
        <w:t xml:space="preserve">establishment importation, relating to a </w:t>
      </w:r>
      <w:r>
        <w:rPr>
          <w:position w:val="6"/>
          <w:sz w:val="16"/>
          <w:szCs w:val="16"/>
        </w:rPr>
        <w:t>*</w:t>
      </w:r>
      <w:r>
        <w:t xml:space="preserve">company before it is </w:t>
      </w:r>
      <w:r>
        <w:rPr>
          <w:position w:val="6"/>
          <w:sz w:val="16"/>
          <w:szCs w:val="16"/>
        </w:rPr>
        <w:t>*</w:t>
      </w:r>
      <w:r>
        <w:t>in existence:</w:t>
      </w:r>
    </w:p>
    <w:p w:rsidR="00000000" w:rsidRDefault="00B06724">
      <w:pPr>
        <w:pStyle w:val="paragraph"/>
      </w:pPr>
      <w:r>
        <w:tab/>
        <w:t>(a)</w:t>
      </w:r>
      <w:r>
        <w:tab/>
      </w:r>
      <w:r>
        <w:t>you are not entitled to the input tax credit on the acquisition or importation; and</w:t>
      </w:r>
    </w:p>
    <w:p w:rsidR="00000000" w:rsidRDefault="00B06724">
      <w:pPr>
        <w:pStyle w:val="paragraph"/>
      </w:pPr>
      <w:r>
        <w:tab/>
        <w:t>(b)</w:t>
      </w:r>
      <w:r>
        <w:tab/>
        <w:t>once the company is in existence, it is entitled to the input tax credit on the acquisition or importation.</w:t>
      </w:r>
    </w:p>
    <w:p w:rsidR="00000000" w:rsidRDefault="00B06724">
      <w:pPr>
        <w:pStyle w:val="subsection"/>
      </w:pPr>
      <w:r>
        <w:tab/>
        <w:t>(2)</w:t>
      </w:r>
      <w:r>
        <w:tab/>
        <w:t>This section has effect despite sections 11</w:t>
      </w:r>
      <w:r>
        <w:noBreakHyphen/>
        <w:t>20 and 15</w:t>
      </w:r>
      <w:r>
        <w:noBreakHyphen/>
      </w:r>
      <w:r>
        <w:t>15 (which are about who is entitled to input tax credits).</w:t>
      </w:r>
    </w:p>
    <w:p w:rsidR="00000000" w:rsidRDefault="00B06724">
      <w:pPr>
        <w:pStyle w:val="Heading5"/>
      </w:pPr>
      <w:bookmarkStart w:id="390" w:name="_Toc90899034"/>
      <w:r>
        <w:rPr>
          <w:rStyle w:val="CharSectno"/>
        </w:rPr>
        <w:t>60</w:t>
      </w:r>
      <w:r>
        <w:rPr>
          <w:rStyle w:val="CharSectno"/>
        </w:rPr>
        <w:noBreakHyphen/>
        <w:t>10</w:t>
      </w:r>
      <w:r>
        <w:t xml:space="preserve">  Registration etc. not needed for input tax credits</w:t>
      </w:r>
      <w:bookmarkEnd w:id="390"/>
    </w:p>
    <w:p w:rsidR="00000000" w:rsidRDefault="00B06724">
      <w:pPr>
        <w:pStyle w:val="subsection"/>
      </w:pPr>
      <w:r>
        <w:tab/>
        <w:t>(1)</w:t>
      </w:r>
      <w:r>
        <w:tab/>
        <w:t xml:space="preserve">If you make a </w:t>
      </w:r>
      <w:r>
        <w:rPr>
          <w:position w:val="6"/>
          <w:sz w:val="16"/>
          <w:szCs w:val="16"/>
        </w:rPr>
        <w:t>*</w:t>
      </w:r>
      <w:r>
        <w:t>pre</w:t>
      </w:r>
      <w:r>
        <w:noBreakHyphen/>
        <w:t xml:space="preserve">establishment acquisition, the fact that you are not </w:t>
      </w:r>
      <w:r>
        <w:rPr>
          <w:position w:val="6"/>
          <w:sz w:val="16"/>
          <w:szCs w:val="16"/>
        </w:rPr>
        <w:t>*</w:t>
      </w:r>
      <w:r>
        <w:t xml:space="preserve">registered or </w:t>
      </w:r>
      <w:r>
        <w:rPr>
          <w:position w:val="6"/>
          <w:sz w:val="16"/>
          <w:szCs w:val="16"/>
        </w:rPr>
        <w:t>*</w:t>
      </w:r>
      <w:r>
        <w:t>required to be registe</w:t>
      </w:r>
      <w:r>
        <w:t xml:space="preserve">red does not stop the acquisition being a </w:t>
      </w:r>
      <w:r>
        <w:rPr>
          <w:position w:val="6"/>
          <w:sz w:val="16"/>
          <w:szCs w:val="16"/>
        </w:rPr>
        <w:t>*</w:t>
      </w:r>
      <w:r>
        <w:t>creditable acquisition.</w:t>
      </w:r>
    </w:p>
    <w:p w:rsidR="00000000" w:rsidRDefault="00B06724">
      <w:pPr>
        <w:pStyle w:val="subsection"/>
      </w:pPr>
      <w:r>
        <w:tab/>
        <w:t>(2)</w:t>
      </w:r>
      <w:r>
        <w:tab/>
        <w:t xml:space="preserve">If you make a </w:t>
      </w:r>
      <w:r>
        <w:rPr>
          <w:position w:val="6"/>
          <w:sz w:val="16"/>
          <w:szCs w:val="16"/>
        </w:rPr>
        <w:t>*</w:t>
      </w:r>
      <w:r>
        <w:t>pre</w:t>
      </w:r>
      <w:r>
        <w:noBreakHyphen/>
        <w:t xml:space="preserve">establishment importation, the fact that you are not </w:t>
      </w:r>
      <w:r>
        <w:rPr>
          <w:position w:val="6"/>
          <w:sz w:val="16"/>
          <w:szCs w:val="16"/>
        </w:rPr>
        <w:t>*</w:t>
      </w:r>
      <w:r>
        <w:t xml:space="preserve">registered or </w:t>
      </w:r>
      <w:r>
        <w:rPr>
          <w:position w:val="6"/>
          <w:sz w:val="16"/>
          <w:szCs w:val="16"/>
        </w:rPr>
        <w:t>*</w:t>
      </w:r>
      <w:r>
        <w:t xml:space="preserve">required to be registered does not stop the acquisition being a </w:t>
      </w:r>
      <w:r>
        <w:rPr>
          <w:position w:val="6"/>
          <w:sz w:val="16"/>
          <w:szCs w:val="16"/>
        </w:rPr>
        <w:t>*</w:t>
      </w:r>
      <w:r>
        <w:t>creditable importation.</w:t>
      </w:r>
    </w:p>
    <w:p w:rsidR="00000000" w:rsidRDefault="00B06724">
      <w:pPr>
        <w:pStyle w:val="subsection"/>
      </w:pPr>
      <w:r>
        <w:tab/>
        <w:t>(3)</w:t>
      </w:r>
      <w:r>
        <w:tab/>
        <w:t>Th</w:t>
      </w:r>
      <w:r>
        <w:t>is section has effect despite sections 11</w:t>
      </w:r>
      <w:r>
        <w:noBreakHyphen/>
        <w:t>5 and 15</w:t>
      </w:r>
      <w:r>
        <w:noBreakHyphen/>
        <w:t>5 (which are about what are creditable acquisitions and creditable importations).</w:t>
      </w:r>
    </w:p>
    <w:p w:rsidR="00000000" w:rsidRDefault="00B06724">
      <w:pPr>
        <w:pStyle w:val="Heading5"/>
      </w:pPr>
      <w:bookmarkStart w:id="391" w:name="_Toc90899035"/>
      <w:r>
        <w:rPr>
          <w:rStyle w:val="CharSectno"/>
        </w:rPr>
        <w:t>60</w:t>
      </w:r>
      <w:r>
        <w:rPr>
          <w:rStyle w:val="CharSectno"/>
        </w:rPr>
        <w:noBreakHyphen/>
        <w:t>15</w:t>
      </w:r>
      <w:r>
        <w:t xml:space="preserve">  Pre</w:t>
      </w:r>
      <w:r>
        <w:noBreakHyphen/>
        <w:t>establishment acquisitions and importations</w:t>
      </w:r>
      <w:bookmarkEnd w:id="391"/>
    </w:p>
    <w:p w:rsidR="00000000" w:rsidRDefault="00B06724">
      <w:pPr>
        <w:pStyle w:val="subsection"/>
      </w:pPr>
      <w:r>
        <w:tab/>
        <w:t>(1)</w:t>
      </w:r>
      <w:r>
        <w:tab/>
        <w:t xml:space="preserve">An acquisition that you make is a </w:t>
      </w:r>
      <w:r>
        <w:rPr>
          <w:b/>
          <w:bCs/>
          <w:i/>
          <w:iCs/>
        </w:rPr>
        <w:t>pre</w:t>
      </w:r>
      <w:r>
        <w:rPr>
          <w:b/>
          <w:bCs/>
          <w:i/>
          <w:iCs/>
        </w:rPr>
        <w:noBreakHyphen/>
        <w:t>e</w:t>
      </w:r>
      <w:r>
        <w:rPr>
          <w:b/>
          <w:bCs/>
          <w:i/>
          <w:iCs/>
        </w:rPr>
        <w:t>stablishment</w:t>
      </w:r>
      <w:r>
        <w:t xml:space="preserve"> </w:t>
      </w:r>
      <w:r>
        <w:rPr>
          <w:b/>
          <w:bCs/>
          <w:i/>
          <w:iCs/>
        </w:rPr>
        <w:t>acquisition</w:t>
      </w:r>
      <w:r>
        <w:t>,</w:t>
      </w:r>
      <w:r>
        <w:rPr>
          <w:b/>
          <w:bCs/>
          <w:i/>
          <w:iCs/>
        </w:rPr>
        <w:t xml:space="preserve"> </w:t>
      </w:r>
      <w:r>
        <w:t>and an importation that you make is a</w:t>
      </w:r>
      <w:r>
        <w:rPr>
          <w:b/>
          <w:bCs/>
          <w:i/>
          <w:iCs/>
        </w:rPr>
        <w:t xml:space="preserve"> pre</w:t>
      </w:r>
      <w:r>
        <w:rPr>
          <w:b/>
          <w:bCs/>
          <w:i/>
          <w:iCs/>
        </w:rPr>
        <w:noBreakHyphen/>
        <w:t>establishment importation</w:t>
      </w:r>
      <w:r>
        <w:t>,</w:t>
      </w:r>
      <w:r>
        <w:rPr>
          <w:b/>
          <w:bCs/>
          <w:i/>
          <w:iCs/>
        </w:rPr>
        <w:t xml:space="preserve"> </w:t>
      </w:r>
      <w:r>
        <w:t>if:</w:t>
      </w:r>
    </w:p>
    <w:p w:rsidR="00000000" w:rsidRDefault="00B06724">
      <w:pPr>
        <w:pStyle w:val="paragraph"/>
      </w:pPr>
      <w:r>
        <w:tab/>
        <w:t>(a)</w:t>
      </w:r>
      <w:r>
        <w:tab/>
        <w:t xml:space="preserve">you do not </w:t>
      </w:r>
      <w:r>
        <w:rPr>
          <w:position w:val="6"/>
          <w:sz w:val="16"/>
          <w:szCs w:val="16"/>
        </w:rPr>
        <w:t>*</w:t>
      </w:r>
      <w:r>
        <w:t xml:space="preserve">apply the thing acquired or imported for any purpose other than for a </w:t>
      </w:r>
      <w:r>
        <w:rPr>
          <w:position w:val="6"/>
          <w:sz w:val="16"/>
          <w:szCs w:val="16"/>
        </w:rPr>
        <w:t>*</w:t>
      </w:r>
      <w:r>
        <w:t xml:space="preserve">creditable purpose relating to a </w:t>
      </w:r>
      <w:r>
        <w:rPr>
          <w:position w:val="6"/>
          <w:sz w:val="16"/>
          <w:szCs w:val="16"/>
        </w:rPr>
        <w:t>*</w:t>
      </w:r>
      <w:r>
        <w:t xml:space="preserve">company not yet </w:t>
      </w:r>
      <w:r>
        <w:rPr>
          <w:position w:val="6"/>
          <w:sz w:val="16"/>
          <w:szCs w:val="16"/>
        </w:rPr>
        <w:t>*</w:t>
      </w:r>
      <w:r>
        <w:t>in existence; and</w:t>
      </w:r>
    </w:p>
    <w:p w:rsidR="00000000" w:rsidRDefault="00B06724">
      <w:pPr>
        <w:pStyle w:val="paragraph"/>
      </w:pPr>
      <w:r>
        <w:tab/>
        <w:t>(b)</w:t>
      </w:r>
      <w:r>
        <w:tab/>
        <w:t xml:space="preserve">the company comes into existence, and becomes </w:t>
      </w:r>
      <w:r>
        <w:rPr>
          <w:position w:val="6"/>
          <w:sz w:val="16"/>
          <w:szCs w:val="16"/>
        </w:rPr>
        <w:t>*</w:t>
      </w:r>
      <w:r>
        <w:t>registered, within 6 months after the acquisition or importation; and</w:t>
      </w:r>
    </w:p>
    <w:p w:rsidR="00000000" w:rsidRDefault="00B06724">
      <w:pPr>
        <w:pStyle w:val="paragraph"/>
      </w:pPr>
      <w:r>
        <w:tab/>
        <w:t>(c)</w:t>
      </w:r>
      <w:r>
        <w:tab/>
        <w:t>you become a member, officer or employee of the company; and</w:t>
      </w:r>
    </w:p>
    <w:p w:rsidR="00000000" w:rsidRDefault="00B06724">
      <w:pPr>
        <w:pStyle w:val="paragraph"/>
      </w:pPr>
      <w:r>
        <w:tab/>
        <w:t>(d)</w:t>
      </w:r>
      <w:r>
        <w:tab/>
        <w:t>in the case of an acquisition—you have been fully reimbursed by</w:t>
      </w:r>
      <w:r>
        <w:t xml:space="preserve"> the company for the </w:t>
      </w:r>
      <w:r>
        <w:rPr>
          <w:position w:val="6"/>
          <w:sz w:val="16"/>
          <w:szCs w:val="16"/>
        </w:rPr>
        <w:t>*</w:t>
      </w:r>
      <w:r>
        <w:t>consideration you provided for the acquisition; and</w:t>
      </w:r>
    </w:p>
    <w:p w:rsidR="00000000" w:rsidRDefault="00B06724">
      <w:pPr>
        <w:pStyle w:val="paragraph"/>
      </w:pPr>
      <w:r>
        <w:tab/>
        <w:t>(e)</w:t>
      </w:r>
      <w:r>
        <w:tab/>
        <w:t>in the case of an importation—you have been fully reimbursed by the company:</w:t>
      </w:r>
    </w:p>
    <w:p w:rsidR="00000000" w:rsidRDefault="00B06724">
      <w:pPr>
        <w:pStyle w:val="paragraphsub"/>
      </w:pPr>
      <w:r>
        <w:tab/>
        <w:t>(i)</w:t>
      </w:r>
      <w:r>
        <w:tab/>
        <w:t>for the GST paid on the importation; and</w:t>
      </w:r>
    </w:p>
    <w:p w:rsidR="00000000" w:rsidRDefault="00B06724">
      <w:pPr>
        <w:pStyle w:val="paragraphsub"/>
        <w:rPr>
          <w:i/>
          <w:iCs/>
        </w:rPr>
      </w:pPr>
      <w:r>
        <w:tab/>
        <w:t>(ii)</w:t>
      </w:r>
      <w:r>
        <w:tab/>
        <w:t>for the cost of acquiring or producing the thing</w:t>
      </w:r>
      <w:r>
        <w:t xml:space="preserve"> imported.</w:t>
      </w:r>
    </w:p>
    <w:p w:rsidR="00000000" w:rsidRDefault="00B06724">
      <w:pPr>
        <w:pStyle w:val="subsection"/>
      </w:pPr>
      <w:r>
        <w:tab/>
        <w:t>(2)</w:t>
      </w:r>
      <w:r>
        <w:tab/>
        <w:t xml:space="preserve">However, the acquisition or importation is </w:t>
      </w:r>
      <w:r>
        <w:rPr>
          <w:i/>
          <w:iCs/>
        </w:rPr>
        <w:t>not</w:t>
      </w:r>
      <w:r>
        <w:t xml:space="preserve"> a </w:t>
      </w:r>
      <w:r>
        <w:rPr>
          <w:b/>
          <w:bCs/>
          <w:i/>
          <w:iCs/>
        </w:rPr>
        <w:t>pre</w:t>
      </w:r>
      <w:r>
        <w:rPr>
          <w:b/>
          <w:bCs/>
          <w:i/>
          <w:iCs/>
        </w:rPr>
        <w:noBreakHyphen/>
        <w:t>establishment</w:t>
      </w:r>
      <w:r>
        <w:t xml:space="preserve"> </w:t>
      </w:r>
      <w:r>
        <w:rPr>
          <w:b/>
          <w:bCs/>
          <w:i/>
          <w:iCs/>
        </w:rPr>
        <w:t>acquisition</w:t>
      </w:r>
      <w:r>
        <w:t xml:space="preserve"> or a</w:t>
      </w:r>
      <w:r>
        <w:rPr>
          <w:b/>
          <w:bCs/>
          <w:i/>
          <w:iCs/>
        </w:rPr>
        <w:t xml:space="preserve"> pre</w:t>
      </w:r>
      <w:r>
        <w:rPr>
          <w:b/>
          <w:bCs/>
          <w:i/>
          <w:iCs/>
        </w:rPr>
        <w:noBreakHyphen/>
        <w:t>establishment importation</w:t>
      </w:r>
      <w:r>
        <w:t xml:space="preserve"> if:</w:t>
      </w:r>
    </w:p>
    <w:p w:rsidR="00000000" w:rsidRDefault="00B06724">
      <w:pPr>
        <w:pStyle w:val="paragraph"/>
      </w:pPr>
      <w:r>
        <w:tab/>
        <w:t>(a)</w:t>
      </w:r>
      <w:r>
        <w:tab/>
        <w:t>you are entitled to an input tax credit for the acquisition or importation; or</w:t>
      </w:r>
    </w:p>
    <w:p w:rsidR="00000000" w:rsidRDefault="00B06724">
      <w:pPr>
        <w:pStyle w:val="paragraph"/>
      </w:pPr>
      <w:r>
        <w:tab/>
        <w:t>(b)</w:t>
      </w:r>
      <w:r>
        <w:tab/>
        <w:t>the company acquires the thing ac</w:t>
      </w:r>
      <w:r>
        <w:t xml:space="preserve">quired or imported, and that acquisition by the company is a </w:t>
      </w:r>
      <w:r>
        <w:rPr>
          <w:position w:val="6"/>
          <w:sz w:val="16"/>
          <w:szCs w:val="16"/>
        </w:rPr>
        <w:t>*</w:t>
      </w:r>
      <w:r>
        <w:t>creditable acquisition.</w:t>
      </w:r>
    </w:p>
    <w:p w:rsidR="00000000" w:rsidRDefault="00B06724">
      <w:pPr>
        <w:pStyle w:val="Heading5"/>
      </w:pPr>
      <w:bookmarkStart w:id="392" w:name="_Toc90899036"/>
      <w:r>
        <w:rPr>
          <w:rStyle w:val="CharSectno"/>
        </w:rPr>
        <w:t>60</w:t>
      </w:r>
      <w:r>
        <w:rPr>
          <w:rStyle w:val="CharSectno"/>
        </w:rPr>
        <w:noBreakHyphen/>
        <w:t>20</w:t>
      </w:r>
      <w:r>
        <w:t xml:space="preserve">  Creditable purpose</w:t>
      </w:r>
      <w:bookmarkEnd w:id="392"/>
    </w:p>
    <w:p w:rsidR="00000000" w:rsidRDefault="00B06724">
      <w:pPr>
        <w:pStyle w:val="subsection"/>
      </w:pPr>
      <w:r>
        <w:tab/>
        <w:t>(1)</w:t>
      </w:r>
      <w:r>
        <w:tab/>
        <w:t xml:space="preserve">If, before a </w:t>
      </w:r>
      <w:r>
        <w:rPr>
          <w:position w:val="6"/>
          <w:sz w:val="16"/>
          <w:szCs w:val="16"/>
        </w:rPr>
        <w:t>*</w:t>
      </w:r>
      <w:r>
        <w:t xml:space="preserve">company is </w:t>
      </w:r>
      <w:r>
        <w:rPr>
          <w:position w:val="6"/>
          <w:sz w:val="16"/>
          <w:szCs w:val="16"/>
        </w:rPr>
        <w:t>*</w:t>
      </w:r>
      <w:r>
        <w:t>in existence, you make an acquisition or importation:</w:t>
      </w:r>
    </w:p>
    <w:p w:rsidR="00000000" w:rsidRDefault="00B06724">
      <w:pPr>
        <w:pStyle w:val="paragraph"/>
      </w:pPr>
      <w:r>
        <w:tab/>
        <w:t>(a)</w:t>
      </w:r>
      <w:r>
        <w:tab/>
        <w:t>for the purpose of bringing th</w:t>
      </w:r>
      <w:r>
        <w:t>e company into existence; or</w:t>
      </w:r>
    </w:p>
    <w:p w:rsidR="00000000" w:rsidRDefault="00B06724">
      <w:pPr>
        <w:pStyle w:val="paragraph"/>
      </w:pPr>
      <w:r>
        <w:tab/>
        <w:t>(b)</w:t>
      </w:r>
      <w:r>
        <w:tab/>
        <w:t xml:space="preserve">for the purpose of the company </w:t>
      </w:r>
      <w:r>
        <w:rPr>
          <w:position w:val="6"/>
          <w:sz w:val="16"/>
          <w:szCs w:val="16"/>
        </w:rPr>
        <w:t>*</w:t>
      </w:r>
      <w:r>
        <w:t xml:space="preserve">carrying on an </w:t>
      </w:r>
      <w:r>
        <w:rPr>
          <w:position w:val="6"/>
          <w:sz w:val="16"/>
          <w:szCs w:val="16"/>
        </w:rPr>
        <w:t>*</w:t>
      </w:r>
      <w:r>
        <w:t>enterprise after it is in existence;</w:t>
      </w:r>
    </w:p>
    <w:p w:rsidR="00000000" w:rsidRDefault="00B06724">
      <w:pPr>
        <w:pStyle w:val="subsection2Char"/>
      </w:pPr>
      <w:r>
        <w:t xml:space="preserve">you acquire or import the thing for a </w:t>
      </w:r>
      <w:r>
        <w:rPr>
          <w:b/>
          <w:bCs/>
          <w:i/>
          <w:iCs/>
        </w:rPr>
        <w:t>creditable purpose</w:t>
      </w:r>
      <w:r>
        <w:t xml:space="preserve"> only to the extent that you acquire or import it for either or</w:t>
      </w:r>
      <w:r>
        <w:t xml:space="preserve"> both of those purposes.</w:t>
      </w:r>
    </w:p>
    <w:p w:rsidR="00000000" w:rsidRDefault="00B06724">
      <w:pPr>
        <w:pStyle w:val="subsection"/>
      </w:pPr>
      <w:r>
        <w:tab/>
        <w:t>(2)</w:t>
      </w:r>
      <w:r>
        <w:tab/>
        <w:t>However, you do not acquire or import the thing for a creditable purpose to the extent that:</w:t>
      </w:r>
    </w:p>
    <w:p w:rsidR="00000000" w:rsidRDefault="00B06724">
      <w:pPr>
        <w:pStyle w:val="paragraph"/>
      </w:pPr>
      <w:r>
        <w:tab/>
        <w:t>(a)</w:t>
      </w:r>
      <w:r>
        <w:tab/>
        <w:t xml:space="preserve">the acquisition or importation relates (directly or indirectly) to the company making supplies that would be </w:t>
      </w:r>
      <w:r>
        <w:rPr>
          <w:position w:val="6"/>
          <w:sz w:val="16"/>
          <w:szCs w:val="16"/>
        </w:rPr>
        <w:t>*</w:t>
      </w:r>
      <w:r>
        <w:t>input taxed; or</w:t>
      </w:r>
    </w:p>
    <w:p w:rsidR="00000000" w:rsidRDefault="00B06724">
      <w:pPr>
        <w:pStyle w:val="paragraph"/>
      </w:pPr>
      <w:r>
        <w:tab/>
        <w:t>(</w:t>
      </w:r>
      <w:r>
        <w:t>b)</w:t>
      </w:r>
      <w:r>
        <w:tab/>
        <w:t>the acquisition or importation is of a private or domestic nature.</w:t>
      </w:r>
    </w:p>
    <w:p w:rsidR="00000000" w:rsidRDefault="00B06724">
      <w:pPr>
        <w:pStyle w:val="subsection"/>
      </w:pPr>
      <w:r>
        <w:tab/>
        <w:t>(3)</w:t>
      </w:r>
      <w:r>
        <w:tab/>
        <w:t xml:space="preserve">An acquisition or importation is not treated, for the purposes of paragraph (2)(a), as relating to making supplies that would be </w:t>
      </w:r>
      <w:r>
        <w:rPr>
          <w:position w:val="6"/>
          <w:sz w:val="16"/>
          <w:szCs w:val="16"/>
        </w:rPr>
        <w:t>*</w:t>
      </w:r>
      <w:r>
        <w:t>input taxed to the extent that the supply is made t</w:t>
      </w:r>
      <w:r>
        <w:t xml:space="preserve">hrough an </w:t>
      </w:r>
      <w:r>
        <w:rPr>
          <w:position w:val="6"/>
          <w:sz w:val="16"/>
          <w:szCs w:val="16"/>
        </w:rPr>
        <w:t>*</w:t>
      </w:r>
      <w:r>
        <w:t xml:space="preserve">enterprise, or a part of an enterprise, that the company will </w:t>
      </w:r>
      <w:r>
        <w:rPr>
          <w:position w:val="6"/>
          <w:sz w:val="16"/>
          <w:szCs w:val="16"/>
        </w:rPr>
        <w:t>*</w:t>
      </w:r>
      <w:r>
        <w:t>carry on outside Australia.</w:t>
      </w:r>
    </w:p>
    <w:p w:rsidR="00000000" w:rsidRDefault="00B06724">
      <w:pPr>
        <w:pStyle w:val="subsection"/>
      </w:pPr>
      <w:r>
        <w:tab/>
        <w:t>(4)</w:t>
      </w:r>
      <w:r>
        <w:tab/>
        <w:t>This section has effect despite sections 11</w:t>
      </w:r>
      <w:r>
        <w:noBreakHyphen/>
        <w:t>15 and 15</w:t>
      </w:r>
      <w:r>
        <w:noBreakHyphen/>
        <w:t>10 (which are about creditable purpose).</w:t>
      </w:r>
    </w:p>
    <w:p w:rsidR="00000000" w:rsidRDefault="00B06724">
      <w:pPr>
        <w:pStyle w:val="Heading5"/>
      </w:pPr>
      <w:bookmarkStart w:id="393" w:name="_Toc90899037"/>
      <w:r>
        <w:rPr>
          <w:rStyle w:val="CharSectno"/>
        </w:rPr>
        <w:t>60</w:t>
      </w:r>
      <w:r>
        <w:rPr>
          <w:rStyle w:val="CharSectno"/>
        </w:rPr>
        <w:noBreakHyphen/>
        <w:t>25</w:t>
      </w:r>
      <w:r>
        <w:t xml:space="preserve">  Attributing the input </w:t>
      </w:r>
      <w:r>
        <w:t>tax credit for pre</w:t>
      </w:r>
      <w:r>
        <w:noBreakHyphen/>
        <w:t>establishment acquisitions</w:t>
      </w:r>
      <w:bookmarkEnd w:id="393"/>
    </w:p>
    <w:p w:rsidR="00000000" w:rsidRDefault="00B06724">
      <w:pPr>
        <w:pStyle w:val="subsection"/>
      </w:pPr>
      <w:r>
        <w:tab/>
        <w:t>(1)</w:t>
      </w:r>
      <w:r>
        <w:tab/>
        <w:t xml:space="preserve">The input tax credit to which a </w:t>
      </w:r>
      <w:r>
        <w:rPr>
          <w:position w:val="6"/>
          <w:sz w:val="16"/>
          <w:szCs w:val="16"/>
        </w:rPr>
        <w:t>*</w:t>
      </w:r>
      <w:r>
        <w:t>company is entitled under this Division for an acquisition that you made is attributable to the tax period (applying to the company) in which you were fully rei</w:t>
      </w:r>
      <w:r>
        <w:t xml:space="preserve">mbursed by the company for the </w:t>
      </w:r>
      <w:r>
        <w:rPr>
          <w:position w:val="6"/>
          <w:sz w:val="16"/>
          <w:szCs w:val="16"/>
        </w:rPr>
        <w:t>*</w:t>
      </w:r>
      <w:r>
        <w:t>consideration you paid for the acquisition.</w:t>
      </w:r>
    </w:p>
    <w:p w:rsidR="00000000" w:rsidRDefault="00B06724">
      <w:pPr>
        <w:pStyle w:val="subsection"/>
      </w:pPr>
      <w:r>
        <w:tab/>
        <w:t>(2)</w:t>
      </w:r>
      <w:r>
        <w:tab/>
        <w:t xml:space="preserve">However, if the company does not hold a copy of a </w:t>
      </w:r>
      <w:r>
        <w:rPr>
          <w:position w:val="6"/>
          <w:sz w:val="16"/>
          <w:szCs w:val="16"/>
        </w:rPr>
        <w:t>*</w:t>
      </w:r>
      <w:r>
        <w:t xml:space="preserve">tax invoice that you (or your agent) hold for the acquisition when the company gives to the Commissioner a </w:t>
      </w:r>
      <w:r>
        <w:rPr>
          <w:position w:val="6"/>
          <w:sz w:val="16"/>
          <w:szCs w:val="16"/>
        </w:rPr>
        <w:t>*</w:t>
      </w:r>
      <w:r>
        <w:t>GST return for t</w:t>
      </w:r>
      <w:r>
        <w:t>he tax period to which the input tax credit for the acquisition would otherwise be attributable, then:</w:t>
      </w:r>
    </w:p>
    <w:p w:rsidR="00000000" w:rsidRDefault="00B06724">
      <w:pPr>
        <w:pStyle w:val="paragraph"/>
      </w:pPr>
      <w:r>
        <w:tab/>
        <w:t>(a)</w:t>
      </w:r>
      <w:r>
        <w:tab/>
        <w:t>the input tax credit (including any part of the input tax credit) is not attributable to that tax period; and</w:t>
      </w:r>
    </w:p>
    <w:p w:rsidR="00000000" w:rsidRDefault="00B06724">
      <w:pPr>
        <w:pStyle w:val="paragraph"/>
      </w:pPr>
      <w:r>
        <w:tab/>
        <w:t>(b)</w:t>
      </w:r>
      <w:r>
        <w:tab/>
        <w:t>the input tax credit (or the part</w:t>
      </w:r>
      <w:r>
        <w:t xml:space="preserve"> of the input tax credit) is attributable to the first tax period for which the company gives to the Commissioner a GST return at a time when it holds a copy of that tax invoice.</w:t>
      </w:r>
    </w:p>
    <w:p w:rsidR="00000000" w:rsidRDefault="00B06724">
      <w:pPr>
        <w:pStyle w:val="subsection2Char"/>
      </w:pPr>
      <w:r>
        <w:t>However, this subsection does not apply in circumstances of a kind determined</w:t>
      </w:r>
      <w:r>
        <w:t xml:space="preserve"> in writing by the Commissioner, under subsection 29</w:t>
      </w:r>
      <w:r>
        <w:noBreakHyphen/>
        <w:t>10(3), to be circumstances in which the requirement for a tax invoice does not apply.</w:t>
      </w:r>
    </w:p>
    <w:p w:rsidR="00000000" w:rsidRDefault="00B06724">
      <w:pPr>
        <w:pStyle w:val="TLPnoteright"/>
      </w:pPr>
      <w:r>
        <w:t>For the giving of GST returns to the Commissioner, see Division 31.</w:t>
      </w:r>
    </w:p>
    <w:p w:rsidR="00000000" w:rsidRDefault="00B06724">
      <w:pPr>
        <w:pStyle w:val="subsection"/>
      </w:pPr>
      <w:r>
        <w:tab/>
        <w:t>(3)</w:t>
      </w:r>
      <w:r>
        <w:tab/>
        <w:t>This section has effect despite section 29</w:t>
      </w:r>
      <w:r>
        <w:noBreakHyphen/>
        <w:t>1</w:t>
      </w:r>
      <w:r>
        <w:t>0 (which is about attributing input tax credits for acquisitions).</w:t>
      </w:r>
    </w:p>
    <w:p w:rsidR="00000000" w:rsidRDefault="00B06724">
      <w:pPr>
        <w:pStyle w:val="Heading5"/>
      </w:pPr>
      <w:bookmarkStart w:id="394" w:name="_Toc90899038"/>
      <w:r>
        <w:rPr>
          <w:rStyle w:val="CharSectno"/>
        </w:rPr>
        <w:t>60</w:t>
      </w:r>
      <w:r>
        <w:rPr>
          <w:rStyle w:val="CharSectno"/>
        </w:rPr>
        <w:noBreakHyphen/>
        <w:t>30</w:t>
      </w:r>
      <w:r>
        <w:t xml:space="preserve">  Attributing the input tax credit for pre</w:t>
      </w:r>
      <w:r>
        <w:noBreakHyphen/>
        <w:t>establishment importations</w:t>
      </w:r>
      <w:bookmarkEnd w:id="394"/>
    </w:p>
    <w:p w:rsidR="00000000" w:rsidRDefault="00B06724">
      <w:pPr>
        <w:pStyle w:val="subsection"/>
      </w:pPr>
      <w:r>
        <w:tab/>
        <w:t>(1)</w:t>
      </w:r>
      <w:r>
        <w:tab/>
        <w:t xml:space="preserve">The input tax credit to which a </w:t>
      </w:r>
      <w:r>
        <w:rPr>
          <w:position w:val="6"/>
          <w:sz w:val="16"/>
          <w:szCs w:val="16"/>
        </w:rPr>
        <w:t>*</w:t>
      </w:r>
      <w:r>
        <w:t>company is entitled under this Division for an impor</w:t>
      </w:r>
      <w:r>
        <w:t>tation that you made is attributable to the tax period (applying to the company) in which you were fully reimbursed by the company:</w:t>
      </w:r>
    </w:p>
    <w:p w:rsidR="00000000" w:rsidRDefault="00B06724">
      <w:pPr>
        <w:pStyle w:val="paragraph"/>
      </w:pPr>
      <w:r>
        <w:tab/>
        <w:t>(a)</w:t>
      </w:r>
      <w:r>
        <w:tab/>
        <w:t>for the GST paid on the importation; and</w:t>
      </w:r>
    </w:p>
    <w:p w:rsidR="00000000" w:rsidRDefault="00B06724">
      <w:pPr>
        <w:pStyle w:val="paragraph"/>
        <w:rPr>
          <w:i/>
          <w:iCs/>
        </w:rPr>
      </w:pPr>
      <w:r>
        <w:tab/>
        <w:t>(b)</w:t>
      </w:r>
      <w:r>
        <w:tab/>
        <w:t>for the cost of acquiring or producing the thing imported.</w:t>
      </w:r>
    </w:p>
    <w:p w:rsidR="00000000" w:rsidRDefault="00B06724">
      <w:pPr>
        <w:pStyle w:val="subsection"/>
      </w:pPr>
      <w:r>
        <w:tab/>
        <w:t>(2)</w:t>
      </w:r>
      <w:r>
        <w:tab/>
        <w:t>This sect</w:t>
      </w:r>
      <w:r>
        <w:t>ion has effect despite section 29</w:t>
      </w:r>
      <w:r>
        <w:noBreakHyphen/>
        <w:t>15 (which is about attributing input tax credits for importations).</w:t>
      </w:r>
    </w:p>
    <w:p w:rsidR="00000000" w:rsidRDefault="00B06724">
      <w:pPr>
        <w:pStyle w:val="Heading5"/>
      </w:pPr>
      <w:bookmarkStart w:id="395" w:name="_Toc90899039"/>
      <w:r>
        <w:rPr>
          <w:rStyle w:val="CharSectno"/>
        </w:rPr>
        <w:t>60</w:t>
      </w:r>
      <w:r>
        <w:rPr>
          <w:rStyle w:val="CharSectno"/>
        </w:rPr>
        <w:noBreakHyphen/>
        <w:t>35</w:t>
      </w:r>
      <w:r>
        <w:t xml:space="preserve">  Application of Division 129</w:t>
      </w:r>
      <w:bookmarkEnd w:id="395"/>
    </w:p>
    <w:p w:rsidR="00000000" w:rsidRDefault="00B06724">
      <w:pPr>
        <w:pStyle w:val="subsection"/>
      </w:pPr>
      <w:r>
        <w:tab/>
      </w:r>
      <w:r>
        <w:tab/>
        <w:t xml:space="preserve">If a </w:t>
      </w:r>
      <w:r>
        <w:rPr>
          <w:position w:val="6"/>
          <w:sz w:val="16"/>
          <w:szCs w:val="16"/>
        </w:rPr>
        <w:t>*</w:t>
      </w:r>
      <w:r>
        <w:t>company is entitled under this Division to an input tax credit for an acquisition or im</w:t>
      </w:r>
      <w:r>
        <w:t>portation, the acquisition or importation is treated, for the purposes of Division 129 (which is about changes in the extent of creditable purpose), as if the company had made it.</w:t>
      </w:r>
    </w:p>
    <w:p w:rsidR="00000000" w:rsidRDefault="00B06724">
      <w:pPr>
        <w:pStyle w:val="PageBreak"/>
      </w:pPr>
      <w:r>
        <w:br w:type="page"/>
      </w:r>
    </w:p>
    <w:p w:rsidR="00000000" w:rsidRDefault="00B06724">
      <w:pPr>
        <w:pStyle w:val="Heading3"/>
      </w:pPr>
      <w:bookmarkStart w:id="396" w:name="_Toc90899040"/>
      <w:r>
        <w:rPr>
          <w:rStyle w:val="CharDivNo"/>
        </w:rPr>
        <w:t>Division 63</w:t>
      </w:r>
      <w:r>
        <w:t>—</w:t>
      </w:r>
      <w:r>
        <w:rPr>
          <w:rStyle w:val="CharDivText"/>
        </w:rPr>
        <w:t>Non</w:t>
      </w:r>
      <w:r>
        <w:rPr>
          <w:rStyle w:val="CharDivText"/>
        </w:rPr>
        <w:noBreakHyphen/>
        <w:t>profit sub</w:t>
      </w:r>
      <w:r>
        <w:rPr>
          <w:rStyle w:val="CharDivText"/>
        </w:rPr>
        <w:noBreakHyphen/>
        <w:t>entities</w:t>
      </w:r>
      <w:bookmarkEnd w:id="396"/>
    </w:p>
    <w:p w:rsidR="00000000" w:rsidRDefault="00B06724">
      <w:pPr>
        <w:pStyle w:val="Heading5"/>
      </w:pPr>
      <w:bookmarkStart w:id="397" w:name="_Toc90899041"/>
      <w:r>
        <w:rPr>
          <w:rStyle w:val="CharSectno"/>
        </w:rPr>
        <w:t>63</w:t>
      </w:r>
      <w:r>
        <w:rPr>
          <w:rStyle w:val="CharSectno"/>
        </w:rPr>
        <w:noBreakHyphen/>
        <w:t>1</w:t>
      </w:r>
      <w:r>
        <w:t xml:space="preserve">  What this Division is about</w:t>
      </w:r>
      <w:bookmarkEnd w:id="397"/>
    </w:p>
    <w:p w:rsidR="00000000" w:rsidRDefault="00B06724">
      <w:pPr>
        <w:pStyle w:val="BoxText"/>
      </w:pPr>
      <w:r>
        <w:t>Some kinds of non</w:t>
      </w:r>
      <w:r>
        <w:noBreakHyphen/>
        <w:t>profit entities may choose to have some (or all) of their separately identifiable branches treated as separate entities for GST purposes.</w:t>
      </w:r>
    </w:p>
    <w:p w:rsidR="00000000" w:rsidRDefault="00B06724">
      <w:pPr>
        <w:pStyle w:val="notetext"/>
      </w:pPr>
      <w:r>
        <w:t>Note:</w:t>
      </w:r>
      <w:r>
        <w:tab/>
        <w:t xml:space="preserve">The parent entities then cease to be responsible, </w:t>
      </w:r>
      <w:r>
        <w:t>for GST purposes, for these branches. (By way of contrast, parent entities would remain responsible for their branches if they registered them under Division 54.)</w:t>
      </w:r>
    </w:p>
    <w:p w:rsidR="00000000" w:rsidRDefault="00B06724">
      <w:pPr>
        <w:pStyle w:val="Heading5"/>
      </w:pPr>
      <w:bookmarkStart w:id="398" w:name="_Toc90899042"/>
      <w:r>
        <w:rPr>
          <w:rStyle w:val="CharSectno"/>
        </w:rPr>
        <w:t>63</w:t>
      </w:r>
      <w:r>
        <w:rPr>
          <w:rStyle w:val="CharSectno"/>
        </w:rPr>
        <w:noBreakHyphen/>
        <w:t>5</w:t>
      </w:r>
      <w:r>
        <w:t xml:space="preserve">  Entities that may choose to apply this Division</w:t>
      </w:r>
      <w:bookmarkEnd w:id="398"/>
    </w:p>
    <w:p w:rsidR="00000000" w:rsidRDefault="00B06724">
      <w:pPr>
        <w:pStyle w:val="subsection"/>
      </w:pPr>
      <w:r>
        <w:tab/>
        <w:t>(1)</w:t>
      </w:r>
      <w:r>
        <w:tab/>
        <w:t xml:space="preserve">An entity </w:t>
      </w:r>
      <w:r>
        <w:t>may choose to apply this Division.</w:t>
      </w:r>
    </w:p>
    <w:p w:rsidR="00000000" w:rsidRDefault="00B06724">
      <w:pPr>
        <w:pStyle w:val="subsection"/>
      </w:pPr>
      <w:r>
        <w:tab/>
        <w:t>(2)</w:t>
      </w:r>
      <w:r>
        <w:tab/>
        <w:t xml:space="preserve">However, the entity must be </w:t>
      </w:r>
      <w:r>
        <w:rPr>
          <w:position w:val="6"/>
          <w:sz w:val="16"/>
          <w:szCs w:val="16"/>
        </w:rPr>
        <w:t>*</w:t>
      </w:r>
      <w:r>
        <w:t>registered and must be:</w:t>
      </w:r>
    </w:p>
    <w:p w:rsidR="00000000" w:rsidRDefault="00B06724">
      <w:pPr>
        <w:pStyle w:val="paragraph"/>
      </w:pPr>
      <w:r>
        <w:tab/>
        <w:t>(a)</w:t>
      </w:r>
      <w:r>
        <w:tab/>
        <w:t xml:space="preserve">a charitable institution, a trustee of a charitable fund, a </w:t>
      </w:r>
      <w:r>
        <w:rPr>
          <w:position w:val="6"/>
          <w:sz w:val="16"/>
          <w:szCs w:val="16"/>
        </w:rPr>
        <w:t>*</w:t>
      </w:r>
      <w:r>
        <w:t>gift</w:t>
      </w:r>
      <w:r>
        <w:noBreakHyphen/>
        <w:t xml:space="preserve">deductible entity or a </w:t>
      </w:r>
      <w:r>
        <w:rPr>
          <w:position w:val="6"/>
          <w:sz w:val="16"/>
          <w:szCs w:val="16"/>
        </w:rPr>
        <w:t>*</w:t>
      </w:r>
      <w:r>
        <w:t>government school; or</w:t>
      </w:r>
    </w:p>
    <w:p w:rsidR="00000000" w:rsidRDefault="00B06724">
      <w:pPr>
        <w:pStyle w:val="paragraph"/>
      </w:pPr>
      <w:r>
        <w:tab/>
        <w:t>(b)</w:t>
      </w:r>
      <w:r>
        <w:tab/>
        <w:t>a non</w:t>
      </w:r>
      <w:r>
        <w:noBreakHyphen/>
        <w:t>profit body that is exempt from inc</w:t>
      </w:r>
      <w:r>
        <w:t xml:space="preserve">ome tax under any of these provisions of the </w:t>
      </w:r>
      <w:r>
        <w:rPr>
          <w:position w:val="6"/>
          <w:sz w:val="16"/>
          <w:szCs w:val="16"/>
        </w:rPr>
        <w:t>*</w:t>
      </w:r>
      <w:r>
        <w:t>ITAA 1997:</w:t>
      </w:r>
    </w:p>
    <w:p w:rsidR="00000000" w:rsidRDefault="00B06724">
      <w:pPr>
        <w:pStyle w:val="paragraphsub"/>
      </w:pPr>
      <w:r>
        <w:tab/>
        <w:t>(i)</w:t>
      </w:r>
      <w:r>
        <w:tab/>
        <w:t>section 50</w:t>
      </w:r>
      <w:r>
        <w:noBreakHyphen/>
        <w:t>5 (charity, education, science and religion);</w:t>
      </w:r>
    </w:p>
    <w:p w:rsidR="00000000" w:rsidRDefault="00B06724">
      <w:pPr>
        <w:pStyle w:val="paragraphsub"/>
      </w:pPr>
      <w:r>
        <w:tab/>
        <w:t>(ii)</w:t>
      </w:r>
      <w:r>
        <w:tab/>
        <w:t>section 50</w:t>
      </w:r>
      <w:r>
        <w:noBreakHyphen/>
        <w:t>10 (community service);</w:t>
      </w:r>
    </w:p>
    <w:p w:rsidR="00000000" w:rsidRDefault="00B06724">
      <w:pPr>
        <w:pStyle w:val="paragraphsub"/>
      </w:pPr>
      <w:r>
        <w:tab/>
        <w:t>(iii)</w:t>
      </w:r>
      <w:r>
        <w:tab/>
        <w:t>section 50</w:t>
      </w:r>
      <w:r>
        <w:noBreakHyphen/>
        <w:t>15 (employees and employers);</w:t>
      </w:r>
    </w:p>
    <w:p w:rsidR="00000000" w:rsidRDefault="00B06724">
      <w:pPr>
        <w:pStyle w:val="paragraphsub"/>
      </w:pPr>
      <w:r>
        <w:tab/>
        <w:t>(iv)</w:t>
      </w:r>
      <w:r>
        <w:tab/>
        <w:t>section 50</w:t>
      </w:r>
      <w:r>
        <w:noBreakHyphen/>
      </w:r>
      <w:r>
        <w:t>40 (primary and secondary resources, and tourism);</w:t>
      </w:r>
    </w:p>
    <w:p w:rsidR="00000000" w:rsidRDefault="00B06724">
      <w:pPr>
        <w:pStyle w:val="paragraphsub"/>
      </w:pPr>
      <w:r>
        <w:tab/>
        <w:t>(v)</w:t>
      </w:r>
      <w:r>
        <w:tab/>
        <w:t>item 9.1 or 9.2 of section 50</w:t>
      </w:r>
      <w:r>
        <w:noBreakHyphen/>
        <w:t>45 (sports, culture and recreation).</w:t>
      </w:r>
    </w:p>
    <w:p w:rsidR="00000000" w:rsidRDefault="00B06724">
      <w:pPr>
        <w:pStyle w:val="Heading5"/>
      </w:pPr>
      <w:bookmarkStart w:id="399" w:name="_Toc90899043"/>
      <w:r>
        <w:rPr>
          <w:rStyle w:val="CharSectno"/>
        </w:rPr>
        <w:t>63</w:t>
      </w:r>
      <w:r>
        <w:rPr>
          <w:rStyle w:val="CharSectno"/>
        </w:rPr>
        <w:noBreakHyphen/>
        <w:t>10</w:t>
      </w:r>
      <w:r>
        <w:t xml:space="preserve">  Period for which a choice has effect</w:t>
      </w:r>
      <w:bookmarkEnd w:id="399"/>
    </w:p>
    <w:p w:rsidR="00000000" w:rsidRDefault="00B06724">
      <w:pPr>
        <w:pStyle w:val="subsection"/>
      </w:pPr>
      <w:r>
        <w:tab/>
        <w:t>(1)</w:t>
      </w:r>
      <w:r>
        <w:tab/>
        <w:t>The choice has effect from the time the entity makes the cho</w:t>
      </w:r>
      <w:r>
        <w:t>ice.</w:t>
      </w:r>
    </w:p>
    <w:p w:rsidR="00000000" w:rsidRDefault="00B06724">
      <w:pPr>
        <w:pStyle w:val="subsection"/>
      </w:pPr>
      <w:r>
        <w:tab/>
        <w:t>(2)</w:t>
      </w:r>
      <w:r>
        <w:tab/>
        <w:t>The choice ceases to have effect if:</w:t>
      </w:r>
    </w:p>
    <w:p w:rsidR="00000000" w:rsidRDefault="00B06724">
      <w:pPr>
        <w:pStyle w:val="paragraph"/>
      </w:pPr>
      <w:r>
        <w:tab/>
        <w:t>(a)</w:t>
      </w:r>
      <w:r>
        <w:tab/>
        <w:t>the entity revokes the choice; or</w:t>
      </w:r>
    </w:p>
    <w:p w:rsidR="00000000" w:rsidRDefault="00B06724">
      <w:pPr>
        <w:pStyle w:val="paragraph"/>
      </w:pPr>
      <w:r>
        <w:tab/>
        <w:t>(b)</w:t>
      </w:r>
      <w:r>
        <w:tab/>
        <w:t>the entity ceases to meet the requirements of subsection 63</w:t>
      </w:r>
      <w:r>
        <w:noBreakHyphen/>
        <w:t>5(2).</w:t>
      </w:r>
    </w:p>
    <w:p w:rsidR="00000000" w:rsidRDefault="00B06724">
      <w:pPr>
        <w:pStyle w:val="subsection"/>
      </w:pPr>
      <w:r>
        <w:tab/>
        <w:t>(3)</w:t>
      </w:r>
      <w:r>
        <w:tab/>
        <w:t>However, the entity:</w:t>
      </w:r>
    </w:p>
    <w:p w:rsidR="00000000" w:rsidRDefault="00B06724">
      <w:pPr>
        <w:pStyle w:val="paragraph"/>
      </w:pPr>
      <w:r>
        <w:tab/>
        <w:t>(a)</w:t>
      </w:r>
      <w:r>
        <w:tab/>
        <w:t>cannot revoke the choice within 12 months after the day on which the</w:t>
      </w:r>
      <w:r>
        <w:t xml:space="preserve"> entity made the choice; and</w:t>
      </w:r>
    </w:p>
    <w:p w:rsidR="00000000" w:rsidRDefault="00B06724">
      <w:pPr>
        <w:pStyle w:val="paragraph"/>
      </w:pPr>
      <w:r>
        <w:tab/>
        <w:t>(b)</w:t>
      </w:r>
      <w:r>
        <w:tab/>
        <w:t>cannot make a further choice within 12 months after the day on which the entity revoked a previous choice.</w:t>
      </w:r>
    </w:p>
    <w:p w:rsidR="00000000" w:rsidRDefault="00B06724">
      <w:pPr>
        <w:pStyle w:val="Heading5"/>
      </w:pPr>
      <w:bookmarkStart w:id="400" w:name="_Toc90899044"/>
      <w:r>
        <w:rPr>
          <w:rStyle w:val="CharSectno"/>
        </w:rPr>
        <w:t>63</w:t>
      </w:r>
      <w:r>
        <w:rPr>
          <w:rStyle w:val="CharSectno"/>
        </w:rPr>
        <w:noBreakHyphen/>
        <w:t>15</w:t>
      </w:r>
      <w:r>
        <w:t xml:space="preserve">  Consequences of choosing to apply this Division</w:t>
      </w:r>
      <w:bookmarkEnd w:id="400"/>
    </w:p>
    <w:p w:rsidR="00000000" w:rsidRDefault="00B06724">
      <w:pPr>
        <w:pStyle w:val="subsection"/>
      </w:pPr>
      <w:r>
        <w:tab/>
        <w:t>(1)</w:t>
      </w:r>
      <w:r>
        <w:tab/>
        <w:t>While the choice has effect, an</w:t>
      </w:r>
      <w:r>
        <w:t xml:space="preserve">y branch of the entity is treated, for the purposes of the </w:t>
      </w:r>
      <w:r>
        <w:rPr>
          <w:position w:val="6"/>
          <w:sz w:val="16"/>
          <w:szCs w:val="16"/>
        </w:rPr>
        <w:t>*</w:t>
      </w:r>
      <w:r>
        <w:t>GST law (other than sections 63</w:t>
      </w:r>
      <w:r>
        <w:noBreakHyphen/>
        <w:t>5 and 63</w:t>
      </w:r>
      <w:r>
        <w:noBreakHyphen/>
        <w:t>10 and this section), as an entity if that branch:</w:t>
      </w:r>
    </w:p>
    <w:p w:rsidR="00000000" w:rsidRDefault="00B06724">
      <w:pPr>
        <w:pStyle w:val="paragraph"/>
      </w:pPr>
      <w:r>
        <w:tab/>
        <w:t>(a)</w:t>
      </w:r>
      <w:r>
        <w:tab/>
        <w:t>maintains an independent system of accounting; and</w:t>
      </w:r>
    </w:p>
    <w:p w:rsidR="00000000" w:rsidRDefault="00B06724">
      <w:pPr>
        <w:pStyle w:val="paragraph"/>
      </w:pPr>
      <w:r>
        <w:tab/>
        <w:t>(b)</w:t>
      </w:r>
      <w:r>
        <w:tab/>
        <w:t>can be separately identified by reference t</w:t>
      </w:r>
      <w:r>
        <w:t>o:</w:t>
      </w:r>
    </w:p>
    <w:p w:rsidR="00000000" w:rsidRDefault="00B06724">
      <w:pPr>
        <w:pStyle w:val="paragraphsub"/>
      </w:pPr>
      <w:r>
        <w:tab/>
        <w:t>(i)</w:t>
      </w:r>
      <w:r>
        <w:tab/>
        <w:t>the nature of the activities carried on through the branch; or</w:t>
      </w:r>
    </w:p>
    <w:p w:rsidR="00000000" w:rsidRDefault="00B06724">
      <w:pPr>
        <w:pStyle w:val="paragraphsub"/>
      </w:pPr>
      <w:r>
        <w:tab/>
        <w:t>(ii)</w:t>
      </w:r>
      <w:r>
        <w:tab/>
        <w:t>the location of the branch; and</w:t>
      </w:r>
    </w:p>
    <w:p w:rsidR="00000000" w:rsidRDefault="00B06724">
      <w:pPr>
        <w:pStyle w:val="paragraph"/>
      </w:pPr>
      <w:r>
        <w:tab/>
        <w:t>(c)</w:t>
      </w:r>
      <w:r>
        <w:tab/>
        <w:t>is referred to in the entity’s records to the effect that it is to be treated as a separate entity for the purposes of the GST law.</w:t>
      </w:r>
    </w:p>
    <w:p w:rsidR="00000000" w:rsidRDefault="00B06724">
      <w:pPr>
        <w:pStyle w:val="subsection"/>
      </w:pPr>
      <w:r>
        <w:tab/>
        <w:t>(2)</w:t>
      </w:r>
      <w:r>
        <w:tab/>
        <w:t>The b</w:t>
      </w:r>
      <w:r>
        <w:t>ranch’s treatment as an entity ceases if:</w:t>
      </w:r>
    </w:p>
    <w:p w:rsidR="00000000" w:rsidRDefault="00B06724">
      <w:pPr>
        <w:pStyle w:val="paragraph"/>
      </w:pPr>
      <w:r>
        <w:tab/>
        <w:t>(a)</w:t>
      </w:r>
      <w:r>
        <w:tab/>
        <w:t>the choice ceases to have effect; or</w:t>
      </w:r>
    </w:p>
    <w:p w:rsidR="00000000" w:rsidRDefault="00B06724">
      <w:pPr>
        <w:pStyle w:val="paragraph"/>
      </w:pPr>
      <w:r>
        <w:tab/>
        <w:t>(b)</w:t>
      </w:r>
      <w:r>
        <w:tab/>
        <w:t xml:space="preserve"> the branch ceases to meet the requirements of paragraphs (1)(a), (b) and (c).</w:t>
      </w:r>
    </w:p>
    <w:p w:rsidR="00000000" w:rsidRDefault="00B06724">
      <w:pPr>
        <w:pStyle w:val="subsection2Char"/>
      </w:pPr>
      <w:r>
        <w:t xml:space="preserve">However, if the branch is </w:t>
      </w:r>
      <w:r>
        <w:rPr>
          <w:position w:val="6"/>
          <w:sz w:val="16"/>
          <w:szCs w:val="16"/>
        </w:rPr>
        <w:t>*</w:t>
      </w:r>
      <w:r>
        <w:t>registered, its treatment as an entity continues until its re</w:t>
      </w:r>
      <w:r>
        <w:t>gistration is cancelled.</w:t>
      </w:r>
    </w:p>
    <w:p w:rsidR="00000000" w:rsidRDefault="00B06724">
      <w:pPr>
        <w:pStyle w:val="subsection"/>
      </w:pPr>
      <w:r>
        <w:tab/>
        <w:t>(3)</w:t>
      </w:r>
      <w:r>
        <w:tab/>
        <w:t xml:space="preserve">At all times during its treatment as an entity, the branch is a </w:t>
      </w:r>
      <w:r>
        <w:rPr>
          <w:b/>
          <w:bCs/>
          <w:i/>
          <w:iCs/>
        </w:rPr>
        <w:t>non</w:t>
      </w:r>
      <w:r>
        <w:rPr>
          <w:b/>
          <w:bCs/>
          <w:i/>
          <w:iCs/>
        </w:rPr>
        <w:noBreakHyphen/>
        <w:t>profit sub</w:t>
      </w:r>
      <w:r>
        <w:rPr>
          <w:b/>
          <w:bCs/>
          <w:i/>
          <w:iCs/>
        </w:rPr>
        <w:noBreakHyphen/>
        <w:t>entity</w:t>
      </w:r>
      <w:r>
        <w:t>.</w:t>
      </w:r>
    </w:p>
    <w:p w:rsidR="00000000" w:rsidRDefault="00B06724">
      <w:pPr>
        <w:pStyle w:val="Heading5"/>
      </w:pPr>
      <w:bookmarkStart w:id="401" w:name="_Toc90899045"/>
      <w:r>
        <w:rPr>
          <w:rStyle w:val="CharSectno"/>
        </w:rPr>
        <w:t>63</w:t>
      </w:r>
      <w:r>
        <w:rPr>
          <w:rStyle w:val="CharSectno"/>
        </w:rPr>
        <w:noBreakHyphen/>
        <w:t>20</w:t>
      </w:r>
      <w:r>
        <w:t xml:space="preserve">  Non</w:t>
      </w:r>
      <w:r>
        <w:noBreakHyphen/>
        <w:t>profit sub</w:t>
      </w:r>
      <w:r>
        <w:noBreakHyphen/>
        <w:t>entities may register</w:t>
      </w:r>
      <w:bookmarkEnd w:id="401"/>
    </w:p>
    <w:p w:rsidR="00000000" w:rsidRDefault="00B06724">
      <w:pPr>
        <w:pStyle w:val="subsection"/>
      </w:pPr>
      <w:r>
        <w:tab/>
        <w:t>(1)</w:t>
      </w:r>
      <w:r>
        <w:tab/>
        <w:t xml:space="preserve">A </w:t>
      </w:r>
      <w:r>
        <w:rPr>
          <w:position w:val="6"/>
          <w:sz w:val="16"/>
          <w:szCs w:val="16"/>
        </w:rPr>
        <w:t>*</w:t>
      </w:r>
      <w:r>
        <w:t>non</w:t>
      </w:r>
      <w:r>
        <w:noBreakHyphen/>
        <w:t>profit sub</w:t>
      </w:r>
      <w:r>
        <w:noBreakHyphen/>
        <w:t xml:space="preserve">entity may apply to be </w:t>
      </w:r>
      <w:r>
        <w:rPr>
          <w:position w:val="6"/>
          <w:sz w:val="16"/>
          <w:szCs w:val="16"/>
        </w:rPr>
        <w:t>*</w:t>
      </w:r>
      <w:r>
        <w:t>registered under section</w:t>
      </w:r>
      <w:r>
        <w:t> 23</w:t>
      </w:r>
      <w:r>
        <w:noBreakHyphen/>
        <w:t xml:space="preserve">10 even if it is not </w:t>
      </w:r>
      <w:r>
        <w:rPr>
          <w:position w:val="6"/>
          <w:sz w:val="16"/>
          <w:szCs w:val="16"/>
        </w:rPr>
        <w:t>*</w:t>
      </w:r>
      <w:r>
        <w:t xml:space="preserve">carrying on an </w:t>
      </w:r>
      <w:r>
        <w:rPr>
          <w:position w:val="6"/>
          <w:sz w:val="16"/>
          <w:szCs w:val="16"/>
        </w:rPr>
        <w:t>*</w:t>
      </w:r>
      <w:r>
        <w:t>enterprise and is not intending to carry on an enterprise.</w:t>
      </w:r>
    </w:p>
    <w:p w:rsidR="00000000" w:rsidRDefault="00B06724">
      <w:pPr>
        <w:pStyle w:val="subsection"/>
      </w:pPr>
      <w:r>
        <w:tab/>
        <w:t>(2)</w:t>
      </w:r>
      <w:r>
        <w:tab/>
        <w:t xml:space="preserve">The Commissioner must </w:t>
      </w:r>
      <w:r>
        <w:rPr>
          <w:position w:val="6"/>
          <w:sz w:val="16"/>
          <w:szCs w:val="16"/>
        </w:rPr>
        <w:t>*</w:t>
      </w:r>
      <w:r>
        <w:t xml:space="preserve">register the </w:t>
      </w:r>
      <w:r>
        <w:rPr>
          <w:position w:val="6"/>
          <w:sz w:val="16"/>
          <w:szCs w:val="16"/>
        </w:rPr>
        <w:t>*</w:t>
      </w:r>
      <w:r>
        <w:t>non</w:t>
      </w:r>
      <w:r>
        <w:noBreakHyphen/>
        <w:t>profit sub</w:t>
      </w:r>
      <w:r>
        <w:noBreakHyphen/>
        <w:t xml:space="preserve">entity whether or not the Commissioner is satisfied that it is </w:t>
      </w:r>
      <w:r>
        <w:rPr>
          <w:position w:val="6"/>
          <w:sz w:val="16"/>
          <w:szCs w:val="16"/>
        </w:rPr>
        <w:t>*</w:t>
      </w:r>
      <w:r>
        <w:t xml:space="preserve">carrying on an </w:t>
      </w:r>
      <w:r>
        <w:rPr>
          <w:position w:val="6"/>
          <w:sz w:val="16"/>
          <w:szCs w:val="16"/>
        </w:rPr>
        <w:t>*</w:t>
      </w:r>
      <w:r>
        <w:t>enterprise or inte</w:t>
      </w:r>
      <w:r>
        <w:t>nding to carry on an enterprise.</w:t>
      </w:r>
    </w:p>
    <w:p w:rsidR="00000000" w:rsidRDefault="00B06724">
      <w:pPr>
        <w:pStyle w:val="subsection"/>
      </w:pPr>
      <w:r>
        <w:tab/>
        <w:t>(3)</w:t>
      </w:r>
      <w:r>
        <w:tab/>
        <w:t>This section has effect despite section 23</w:t>
      </w:r>
      <w:r>
        <w:noBreakHyphen/>
        <w:t>10 (which is about who may be registered) and section 25</w:t>
      </w:r>
      <w:r>
        <w:noBreakHyphen/>
        <w:t>5 (which is about when the Commissioner must register an entity).</w:t>
      </w:r>
    </w:p>
    <w:p w:rsidR="00000000" w:rsidRDefault="00B06724">
      <w:pPr>
        <w:pStyle w:val="Heading5"/>
      </w:pPr>
      <w:bookmarkStart w:id="402" w:name="_Toc90899046"/>
      <w:r>
        <w:rPr>
          <w:rStyle w:val="CharSectno"/>
        </w:rPr>
        <w:t>63</w:t>
      </w:r>
      <w:r>
        <w:rPr>
          <w:rStyle w:val="CharSectno"/>
        </w:rPr>
        <w:noBreakHyphen/>
        <w:t>25</w:t>
      </w:r>
      <w:r>
        <w:t xml:space="preserve">  Registration turnover threshold for non</w:t>
      </w:r>
      <w:r>
        <w:noBreakHyphen/>
        <w:t>profit sub</w:t>
      </w:r>
      <w:r>
        <w:noBreakHyphen/>
        <w:t>entities</w:t>
      </w:r>
      <w:bookmarkEnd w:id="402"/>
    </w:p>
    <w:p w:rsidR="00000000" w:rsidRDefault="00B06724">
      <w:pPr>
        <w:pStyle w:val="subsection"/>
      </w:pPr>
      <w:r>
        <w:tab/>
      </w:r>
      <w:r>
        <w:tab/>
        <w:t>Regulations made for the purposes of paragraph 23</w:t>
      </w:r>
      <w:r>
        <w:noBreakHyphen/>
        <w:t>15(2)(b) may:</w:t>
      </w:r>
    </w:p>
    <w:p w:rsidR="00000000" w:rsidRDefault="00B06724">
      <w:pPr>
        <w:pStyle w:val="paragraph"/>
      </w:pPr>
      <w:r>
        <w:tab/>
        <w:t>(a)</w:t>
      </w:r>
      <w:r>
        <w:tab/>
        <w:t xml:space="preserve">provide that they apply only to </w:t>
      </w:r>
      <w:r>
        <w:rPr>
          <w:position w:val="6"/>
          <w:sz w:val="16"/>
          <w:szCs w:val="16"/>
        </w:rPr>
        <w:t>*</w:t>
      </w:r>
      <w:r>
        <w:t>non</w:t>
      </w:r>
      <w:r>
        <w:noBreakHyphen/>
        <w:t>profit sub</w:t>
      </w:r>
      <w:r>
        <w:noBreakHyphen/>
        <w:t>entities, or only to other non</w:t>
      </w:r>
      <w:r>
        <w:noBreakHyphen/>
        <w:t>profit entities; or</w:t>
      </w:r>
    </w:p>
    <w:p w:rsidR="00000000" w:rsidRDefault="00B06724">
      <w:pPr>
        <w:pStyle w:val="paragraph"/>
      </w:pPr>
      <w:r>
        <w:tab/>
        <w:t>(b)</w:t>
      </w:r>
      <w:r>
        <w:tab/>
        <w:t>specify</w:t>
      </w:r>
      <w:r>
        <w:t xml:space="preserve"> one amount for </w:t>
      </w:r>
      <w:r>
        <w:rPr>
          <w:position w:val="6"/>
          <w:sz w:val="16"/>
          <w:szCs w:val="16"/>
        </w:rPr>
        <w:t>*</w:t>
      </w:r>
      <w:r>
        <w:t>non</w:t>
      </w:r>
      <w:r>
        <w:noBreakHyphen/>
        <w:t>profit sub</w:t>
      </w:r>
      <w:r>
        <w:noBreakHyphen/>
        <w:t>entities and a different amount for other non</w:t>
      </w:r>
      <w:r>
        <w:noBreakHyphen/>
        <w:t>profit entities.</w:t>
      </w:r>
    </w:p>
    <w:p w:rsidR="00000000" w:rsidRDefault="00B06724">
      <w:pPr>
        <w:pStyle w:val="Heading5"/>
      </w:pPr>
      <w:bookmarkStart w:id="403" w:name="_Toc90899047"/>
      <w:r>
        <w:rPr>
          <w:rStyle w:val="CharSectno"/>
        </w:rPr>
        <w:t>63</w:t>
      </w:r>
      <w:r>
        <w:rPr>
          <w:rStyle w:val="CharSectno"/>
        </w:rPr>
        <w:noBreakHyphen/>
        <w:t>30</w:t>
      </w:r>
      <w:r>
        <w:t xml:space="preserve">  When non</w:t>
      </w:r>
      <w:r>
        <w:noBreakHyphen/>
        <w:t>profit sub</w:t>
      </w:r>
      <w:r>
        <w:noBreakHyphen/>
        <w:t>entities must apply for cancellation of registration</w:t>
      </w:r>
      <w:bookmarkEnd w:id="403"/>
    </w:p>
    <w:p w:rsidR="00000000" w:rsidRDefault="00B06724">
      <w:pPr>
        <w:pStyle w:val="subsection"/>
      </w:pPr>
      <w:r>
        <w:tab/>
        <w:t>(1)</w:t>
      </w:r>
      <w:r>
        <w:tab/>
        <w:t xml:space="preserve">If a </w:t>
      </w:r>
      <w:r>
        <w:rPr>
          <w:position w:val="6"/>
          <w:sz w:val="16"/>
          <w:szCs w:val="16"/>
        </w:rPr>
        <w:t>*</w:t>
      </w:r>
      <w:r>
        <w:t>non</w:t>
      </w:r>
      <w:r>
        <w:noBreakHyphen/>
        <w:t>profit sub</w:t>
      </w:r>
      <w:r>
        <w:noBreakHyphen/>
        <w:t xml:space="preserve">entity is </w:t>
      </w:r>
      <w:r>
        <w:rPr>
          <w:position w:val="6"/>
          <w:sz w:val="16"/>
          <w:szCs w:val="16"/>
        </w:rPr>
        <w:t>*</w:t>
      </w:r>
      <w:r>
        <w:t>registered and it do</w:t>
      </w:r>
      <w:r>
        <w:t>es not meet the requirements of paragraphs 63</w:t>
      </w:r>
      <w:r>
        <w:noBreakHyphen/>
        <w:t xml:space="preserve">15(1)(a), (b) and (c), it must apply to the Commissioner in the </w:t>
      </w:r>
      <w:r>
        <w:rPr>
          <w:position w:val="6"/>
          <w:sz w:val="16"/>
          <w:szCs w:val="16"/>
        </w:rPr>
        <w:t>*</w:t>
      </w:r>
      <w:r>
        <w:t xml:space="preserve">approved form for cancellation of its </w:t>
      </w:r>
      <w:r>
        <w:rPr>
          <w:position w:val="6"/>
          <w:sz w:val="16"/>
          <w:szCs w:val="16"/>
        </w:rPr>
        <w:t>*</w:t>
      </w:r>
      <w:r>
        <w:t xml:space="preserve">registration. It must lodge the application within 21 days after the day on which it ceased to meet those </w:t>
      </w:r>
      <w:r>
        <w:t>requirements.</w:t>
      </w:r>
    </w:p>
    <w:p w:rsidR="00000000" w:rsidRDefault="00B06724">
      <w:pPr>
        <w:pStyle w:val="subsection"/>
      </w:pPr>
      <w:r>
        <w:tab/>
        <w:t>(2)</w:t>
      </w:r>
      <w:r>
        <w:tab/>
        <w:t>Section 25</w:t>
      </w:r>
      <w:r>
        <w:noBreakHyphen/>
        <w:t xml:space="preserve">50 (which is about cancelling registration) does not apply to </w:t>
      </w:r>
      <w:r>
        <w:rPr>
          <w:position w:val="6"/>
          <w:sz w:val="16"/>
          <w:szCs w:val="16"/>
        </w:rPr>
        <w:t>*</w:t>
      </w:r>
      <w:r>
        <w:t>non</w:t>
      </w:r>
      <w:r>
        <w:noBreakHyphen/>
        <w:t>profit sub</w:t>
      </w:r>
      <w:r>
        <w:noBreakHyphen/>
        <w:t>entities.</w:t>
      </w:r>
    </w:p>
    <w:p w:rsidR="00000000" w:rsidRDefault="00B06724">
      <w:pPr>
        <w:pStyle w:val="Heading5"/>
      </w:pPr>
      <w:bookmarkStart w:id="404" w:name="_Toc90899048"/>
      <w:r>
        <w:rPr>
          <w:rStyle w:val="CharSectno"/>
        </w:rPr>
        <w:t>63</w:t>
      </w:r>
      <w:r>
        <w:rPr>
          <w:rStyle w:val="CharSectno"/>
        </w:rPr>
        <w:noBreakHyphen/>
        <w:t>35</w:t>
      </w:r>
      <w:r>
        <w:t xml:space="preserve">  When the Commissioner must cancel registration of non</w:t>
      </w:r>
      <w:r>
        <w:noBreakHyphen/>
        <w:t>profit sub</w:t>
      </w:r>
      <w:r>
        <w:noBreakHyphen/>
        <w:t>entities</w:t>
      </w:r>
      <w:bookmarkEnd w:id="404"/>
    </w:p>
    <w:p w:rsidR="00000000" w:rsidRDefault="00B06724">
      <w:pPr>
        <w:pStyle w:val="subsection"/>
      </w:pPr>
      <w:r>
        <w:tab/>
        <w:t>(1)</w:t>
      </w:r>
      <w:r>
        <w:tab/>
      </w:r>
      <w:r>
        <w:t xml:space="preserve">The Commissioner must cancel </w:t>
      </w:r>
      <w:r>
        <w:rPr>
          <w:position w:val="6"/>
          <w:sz w:val="16"/>
          <w:szCs w:val="16"/>
        </w:rPr>
        <w:t>*</w:t>
      </w:r>
      <w:r>
        <w:t xml:space="preserve">registration of a </w:t>
      </w:r>
      <w:r>
        <w:rPr>
          <w:position w:val="6"/>
          <w:sz w:val="16"/>
          <w:szCs w:val="16"/>
        </w:rPr>
        <w:t>*</w:t>
      </w:r>
      <w:r>
        <w:t>non</w:t>
      </w:r>
      <w:r>
        <w:noBreakHyphen/>
        <w:t>profit sub</w:t>
      </w:r>
      <w:r>
        <w:noBreakHyphen/>
        <w:t>entity (even if it has not applied for cancellation of the registration) if the Commissioner is satisfied that the sub</w:t>
      </w:r>
      <w:r>
        <w:noBreakHyphen/>
        <w:t>entity does not meet the requirements of paragraphs 63</w:t>
      </w:r>
      <w:r>
        <w:noBreakHyphen/>
        <w:t xml:space="preserve">15(1)(a), (b) and </w:t>
      </w:r>
      <w:r>
        <w:t>(c).</w:t>
      </w:r>
    </w:p>
    <w:p w:rsidR="00000000" w:rsidRDefault="00B06724">
      <w:pPr>
        <w:pStyle w:val="notetext"/>
      </w:pPr>
      <w:r>
        <w:t>Note:</w:t>
      </w:r>
      <w:r>
        <w:tab/>
        <w:t>Cancelling registration under this subsection is a reviewable GST decision (see Division 7 of Part VI of the</w:t>
      </w:r>
      <w:r>
        <w:rPr>
          <w:i/>
          <w:iCs/>
        </w:rPr>
        <w:t xml:space="preserve"> Taxation Administration Act 1953</w:t>
      </w:r>
      <w:r>
        <w:t>).</w:t>
      </w:r>
    </w:p>
    <w:p w:rsidR="00000000" w:rsidRDefault="00B06724">
      <w:pPr>
        <w:pStyle w:val="subsection"/>
      </w:pPr>
      <w:r>
        <w:tab/>
        <w:t>(2)</w:t>
      </w:r>
      <w:r>
        <w:tab/>
        <w:t>The Commissioner must notify the sub</w:t>
      </w:r>
      <w:r>
        <w:noBreakHyphen/>
        <w:t>entity if the Commissioner decides to cancel its registrati</w:t>
      </w:r>
      <w:r>
        <w:t>on. The notice must specify the date of effect of the cancellation.</w:t>
      </w:r>
    </w:p>
    <w:p w:rsidR="00000000" w:rsidRDefault="00B06724">
      <w:pPr>
        <w:pStyle w:val="subsection"/>
      </w:pPr>
      <w:r>
        <w:tab/>
        <w:t>(3)</w:t>
      </w:r>
      <w:r>
        <w:tab/>
        <w:t>Subsection 25</w:t>
      </w:r>
      <w:r>
        <w:noBreakHyphen/>
        <w:t xml:space="preserve">55(2) (which is about cancelling registration) does not apply to </w:t>
      </w:r>
      <w:r>
        <w:rPr>
          <w:position w:val="6"/>
          <w:sz w:val="16"/>
          <w:szCs w:val="16"/>
        </w:rPr>
        <w:t>*</w:t>
      </w:r>
      <w:r>
        <w:t>non</w:t>
      </w:r>
      <w:r>
        <w:noBreakHyphen/>
        <w:t>profit sub</w:t>
      </w:r>
      <w:r>
        <w:noBreakHyphen/>
        <w:t>entities.</w:t>
      </w:r>
    </w:p>
    <w:p w:rsidR="00000000" w:rsidRDefault="00B06724">
      <w:pPr>
        <w:pStyle w:val="Heading5"/>
      </w:pPr>
      <w:bookmarkStart w:id="405" w:name="_Toc90899049"/>
      <w:r>
        <w:rPr>
          <w:rStyle w:val="CharSectno"/>
        </w:rPr>
        <w:t>63</w:t>
      </w:r>
      <w:r>
        <w:rPr>
          <w:rStyle w:val="CharSectno"/>
        </w:rPr>
        <w:noBreakHyphen/>
        <w:t>40</w:t>
      </w:r>
      <w:r>
        <w:t xml:space="preserve">  Effect on adjustments of becoming a non</w:t>
      </w:r>
      <w:r>
        <w:noBreakHyphen/>
        <w:t>profit sub</w:t>
      </w:r>
      <w:r>
        <w:noBreakHyphen/>
        <w:t>entity</w:t>
      </w:r>
      <w:bookmarkEnd w:id="405"/>
    </w:p>
    <w:p w:rsidR="00000000" w:rsidRDefault="00B06724">
      <w:pPr>
        <w:pStyle w:val="subsection"/>
      </w:pPr>
      <w:r>
        <w:tab/>
        <w:t>(1)</w:t>
      </w:r>
      <w:r>
        <w:tab/>
        <w:t xml:space="preserve">If a branch of an entity becomes a </w:t>
      </w:r>
      <w:r>
        <w:rPr>
          <w:position w:val="6"/>
          <w:sz w:val="16"/>
          <w:szCs w:val="16"/>
        </w:rPr>
        <w:t>*</w:t>
      </w:r>
      <w:r>
        <w:t>non</w:t>
      </w:r>
      <w:r>
        <w:noBreakHyphen/>
        <w:t>profit sub</w:t>
      </w:r>
      <w:r>
        <w:noBreakHyphen/>
        <w:t xml:space="preserve">entity, any </w:t>
      </w:r>
      <w:r>
        <w:rPr>
          <w:position w:val="6"/>
          <w:sz w:val="16"/>
          <w:szCs w:val="16"/>
        </w:rPr>
        <w:t>*</w:t>
      </w:r>
      <w:r>
        <w:t>adjustment arising afterwards in relation to a supply, acquisition or importation, made by the entity through the branch before it became a non</w:t>
      </w:r>
      <w:r>
        <w:noBreakHyphen/>
        <w:t>profit sub</w:t>
      </w:r>
      <w:r>
        <w:noBreakHyphen/>
        <w:t>entity:</w:t>
      </w:r>
    </w:p>
    <w:p w:rsidR="00000000" w:rsidRDefault="00B06724">
      <w:pPr>
        <w:pStyle w:val="paragraph"/>
      </w:pPr>
      <w:r>
        <w:tab/>
        <w:t>(a)</w:t>
      </w:r>
      <w:r>
        <w:tab/>
        <w:t>is taken</w:t>
      </w:r>
      <w:r>
        <w:t xml:space="preserve"> to be an adjustment that the non</w:t>
      </w:r>
      <w:r>
        <w:noBreakHyphen/>
        <w:t>profit sub</w:t>
      </w:r>
      <w:r>
        <w:noBreakHyphen/>
        <w:t>entity has, as if the non</w:t>
      </w:r>
      <w:r>
        <w:noBreakHyphen/>
        <w:t>profit sub</w:t>
      </w:r>
      <w:r>
        <w:noBreakHyphen/>
        <w:t>entity had made the supply, acquisition or importation; and</w:t>
      </w:r>
    </w:p>
    <w:p w:rsidR="00000000" w:rsidRDefault="00B06724">
      <w:pPr>
        <w:pStyle w:val="paragraph"/>
      </w:pPr>
      <w:r>
        <w:tab/>
        <w:t>(b)</w:t>
      </w:r>
      <w:r>
        <w:tab/>
        <w:t>is not taken to be an adjustment that the entity has.</w:t>
      </w:r>
    </w:p>
    <w:p w:rsidR="00000000" w:rsidRDefault="00B06724">
      <w:pPr>
        <w:pStyle w:val="subsection"/>
      </w:pPr>
      <w:r>
        <w:tab/>
        <w:t>(2)</w:t>
      </w:r>
      <w:r>
        <w:tab/>
        <w:t>For the purpose of applying subsection (1) to an a</w:t>
      </w:r>
      <w:r>
        <w:t xml:space="preserve">djustment under Division 129 relating to a thing acquired or imported before the branch became a </w:t>
      </w:r>
      <w:r>
        <w:rPr>
          <w:position w:val="6"/>
          <w:sz w:val="16"/>
          <w:szCs w:val="16"/>
        </w:rPr>
        <w:t>*</w:t>
      </w:r>
      <w:r>
        <w:t>non</w:t>
      </w:r>
      <w:r>
        <w:noBreakHyphen/>
        <w:t>profit sub</w:t>
      </w:r>
      <w:r>
        <w:noBreakHyphen/>
        <w:t>entity, that Division applies as if:</w:t>
      </w:r>
    </w:p>
    <w:p w:rsidR="00000000" w:rsidRDefault="00B06724">
      <w:pPr>
        <w:pStyle w:val="paragraph"/>
      </w:pPr>
      <w:r>
        <w:tab/>
        <w:t>(a)</w:t>
      </w:r>
      <w:r>
        <w:tab/>
        <w:t xml:space="preserve">the extent to which the acquisition or importation of the thing was for a </w:t>
      </w:r>
      <w:r>
        <w:rPr>
          <w:position w:val="6"/>
          <w:sz w:val="16"/>
          <w:szCs w:val="16"/>
        </w:rPr>
        <w:t>*</w:t>
      </w:r>
      <w:r>
        <w:t>creditable purpose were th</w:t>
      </w:r>
      <w:r>
        <w:t>e extent to which the non</w:t>
      </w:r>
      <w:r>
        <w:noBreakHyphen/>
        <w:t>profit sub</w:t>
      </w:r>
      <w:r>
        <w:noBreakHyphen/>
        <w:t>entity acquired or imported it for a creditable purpose; and</w:t>
      </w:r>
    </w:p>
    <w:p w:rsidR="00000000" w:rsidRDefault="00B06724">
      <w:pPr>
        <w:pStyle w:val="paragraph"/>
      </w:pPr>
      <w:r>
        <w:tab/>
        <w:t>(b)</w:t>
      </w:r>
      <w:r>
        <w:tab/>
        <w:t xml:space="preserve">the extent to which the thing has been </w:t>
      </w:r>
      <w:r>
        <w:rPr>
          <w:position w:val="6"/>
          <w:sz w:val="16"/>
          <w:szCs w:val="16"/>
        </w:rPr>
        <w:t>*</w:t>
      </w:r>
      <w:r>
        <w:t>applied for a creditable purpose since its acquisition or importation were the extent to which the non</w:t>
      </w:r>
      <w:r>
        <w:noBreakHyphen/>
        <w:t>profit sub</w:t>
      </w:r>
      <w:r>
        <w:noBreakHyphen/>
        <w:t>entity applied it for a creditable purpose.</w:t>
      </w:r>
    </w:p>
    <w:p w:rsidR="00000000" w:rsidRDefault="00B06724">
      <w:pPr>
        <w:pStyle w:val="Heading5"/>
      </w:pPr>
      <w:bookmarkStart w:id="406" w:name="_Toc90899050"/>
      <w:r>
        <w:rPr>
          <w:rStyle w:val="CharSectno"/>
        </w:rPr>
        <w:t>63</w:t>
      </w:r>
      <w:r>
        <w:rPr>
          <w:rStyle w:val="CharSectno"/>
        </w:rPr>
        <w:noBreakHyphen/>
        <w:t>45</w:t>
      </w:r>
      <w:r>
        <w:t xml:space="preserve">  Effect on adjustments of ceasing to be a non</w:t>
      </w:r>
      <w:r>
        <w:noBreakHyphen/>
        <w:t>profit sub</w:t>
      </w:r>
      <w:r>
        <w:noBreakHyphen/>
        <w:t>entity</w:t>
      </w:r>
      <w:bookmarkEnd w:id="406"/>
    </w:p>
    <w:p w:rsidR="00000000" w:rsidRDefault="00B06724">
      <w:pPr>
        <w:pStyle w:val="subsection"/>
      </w:pPr>
      <w:r>
        <w:tab/>
        <w:t>(1)</w:t>
      </w:r>
      <w:r>
        <w:tab/>
        <w:t xml:space="preserve">If a branch of an entity ceases to be a </w:t>
      </w:r>
      <w:r>
        <w:rPr>
          <w:position w:val="6"/>
          <w:sz w:val="16"/>
          <w:szCs w:val="16"/>
        </w:rPr>
        <w:t>*</w:t>
      </w:r>
      <w:r>
        <w:t>non</w:t>
      </w:r>
      <w:r>
        <w:noBreakHyphen/>
        <w:t>profit sub</w:t>
      </w:r>
      <w:r>
        <w:noBreakHyphen/>
        <w:t xml:space="preserve">entity, any </w:t>
      </w:r>
      <w:r>
        <w:rPr>
          <w:position w:val="6"/>
          <w:sz w:val="16"/>
          <w:szCs w:val="16"/>
        </w:rPr>
        <w:t>*</w:t>
      </w:r>
      <w:r>
        <w:t>adjustment arising afterwards in relation t</w:t>
      </w:r>
      <w:r>
        <w:t>o a supply, acquisition or importation, made by the branch while it was a non</w:t>
      </w:r>
      <w:r>
        <w:noBreakHyphen/>
        <w:t xml:space="preserve">profit </w:t>
      </w:r>
      <w:r>
        <w:br/>
        <w:t>sub</w:t>
      </w:r>
      <w:r>
        <w:noBreakHyphen/>
        <w:t>entity, is taken to be an adjustment that the entity has, as if the entity had made the supply, acquisition or importation.</w:t>
      </w:r>
    </w:p>
    <w:p w:rsidR="00000000" w:rsidRDefault="00B06724">
      <w:pPr>
        <w:pStyle w:val="subsection"/>
      </w:pPr>
      <w:r>
        <w:tab/>
        <w:t>(2)</w:t>
      </w:r>
      <w:r>
        <w:tab/>
        <w:t>For the purpose of applying subsectio</w:t>
      </w:r>
      <w:r>
        <w:t xml:space="preserve">n (1) to an adjustment under Division 129 relating to a thing acquired or imported before the branch ceased to be a </w:t>
      </w:r>
      <w:r>
        <w:rPr>
          <w:position w:val="6"/>
          <w:sz w:val="16"/>
          <w:szCs w:val="16"/>
        </w:rPr>
        <w:t>*</w:t>
      </w:r>
      <w:r>
        <w:t>non</w:t>
      </w:r>
      <w:r>
        <w:noBreakHyphen/>
        <w:t>profit sub</w:t>
      </w:r>
      <w:r>
        <w:noBreakHyphen/>
        <w:t>entity, that Division applies as if:</w:t>
      </w:r>
    </w:p>
    <w:p w:rsidR="00000000" w:rsidRDefault="00B06724">
      <w:pPr>
        <w:pStyle w:val="paragraph"/>
      </w:pPr>
      <w:r>
        <w:tab/>
        <w:t>(a)</w:t>
      </w:r>
      <w:r>
        <w:tab/>
        <w:t xml:space="preserve">the extent to which the acquisition or importation of the thing was for a </w:t>
      </w:r>
      <w:r>
        <w:rPr>
          <w:position w:val="6"/>
          <w:sz w:val="16"/>
          <w:szCs w:val="16"/>
        </w:rPr>
        <w:t>*</w:t>
      </w:r>
      <w:r>
        <w:t>credita</w:t>
      </w:r>
      <w:r>
        <w:t>ble purpose were the extent to which the entity acquired or imported it for a creditable purpose; and</w:t>
      </w:r>
    </w:p>
    <w:p w:rsidR="00000000" w:rsidRDefault="00B06724">
      <w:pPr>
        <w:pStyle w:val="paragraph"/>
      </w:pPr>
      <w:r>
        <w:tab/>
        <w:t>(b)</w:t>
      </w:r>
      <w:r>
        <w:tab/>
        <w:t xml:space="preserve">the extent to which the thing has been </w:t>
      </w:r>
      <w:r>
        <w:rPr>
          <w:position w:val="6"/>
          <w:sz w:val="16"/>
          <w:szCs w:val="16"/>
        </w:rPr>
        <w:t>*</w:t>
      </w:r>
      <w:r>
        <w:t>applied for a creditable purpose since its acquisition or importation were the extent to which the entity app</w:t>
      </w:r>
      <w:r>
        <w:t>lied it for a creditable purpose.</w:t>
      </w:r>
    </w:p>
    <w:p w:rsidR="00000000" w:rsidRDefault="00B06724">
      <w:pPr>
        <w:pStyle w:val="Heading5"/>
      </w:pPr>
      <w:bookmarkStart w:id="407" w:name="_Toc90899051"/>
      <w:r>
        <w:rPr>
          <w:rStyle w:val="CharSectno"/>
        </w:rPr>
        <w:t>63</w:t>
      </w:r>
      <w:r>
        <w:rPr>
          <w:rStyle w:val="CharSectno"/>
        </w:rPr>
        <w:noBreakHyphen/>
        <w:t>50</w:t>
      </w:r>
      <w:r>
        <w:t xml:space="preserve">  Membership requirements of GST groups</w:t>
      </w:r>
      <w:bookmarkEnd w:id="407"/>
      <w:r>
        <w:t xml:space="preserve"> </w:t>
      </w:r>
    </w:p>
    <w:p w:rsidR="00000000" w:rsidRDefault="00B06724">
      <w:pPr>
        <w:pStyle w:val="subsection"/>
      </w:pPr>
      <w:r>
        <w:tab/>
      </w:r>
      <w:r>
        <w:tab/>
        <w:t xml:space="preserve">A </w:t>
      </w:r>
      <w:r>
        <w:rPr>
          <w:position w:val="6"/>
          <w:sz w:val="16"/>
          <w:szCs w:val="16"/>
        </w:rPr>
        <w:t>*</w:t>
      </w:r>
      <w:r>
        <w:t>non</w:t>
      </w:r>
      <w:r>
        <w:noBreakHyphen/>
        <w:t>profit sub</w:t>
      </w:r>
      <w:r>
        <w:noBreakHyphen/>
        <w:t xml:space="preserve">entity </w:t>
      </w:r>
      <w:r>
        <w:rPr>
          <w:b/>
          <w:bCs/>
          <w:i/>
          <w:iCs/>
        </w:rPr>
        <w:t>satisfies the membership requirements</w:t>
      </w:r>
      <w:r>
        <w:t xml:space="preserve"> for a </w:t>
      </w:r>
      <w:r>
        <w:rPr>
          <w:position w:val="6"/>
          <w:sz w:val="16"/>
          <w:szCs w:val="16"/>
        </w:rPr>
        <w:t>*</w:t>
      </w:r>
      <w:r>
        <w:t xml:space="preserve">GST group, or a proposed GST group, if: </w:t>
      </w:r>
    </w:p>
    <w:p w:rsidR="00000000" w:rsidRDefault="00B06724">
      <w:pPr>
        <w:pStyle w:val="paragraph"/>
      </w:pPr>
      <w:r>
        <w:tab/>
        <w:t xml:space="preserve">(a) </w:t>
      </w:r>
      <w:r>
        <w:tab/>
        <w:t xml:space="preserve">it is </w:t>
      </w:r>
      <w:r>
        <w:rPr>
          <w:position w:val="6"/>
          <w:sz w:val="16"/>
          <w:szCs w:val="16"/>
        </w:rPr>
        <w:t>*</w:t>
      </w:r>
      <w:r>
        <w:t xml:space="preserve">registered; and </w:t>
      </w:r>
    </w:p>
    <w:p w:rsidR="00000000" w:rsidRDefault="00B06724">
      <w:pPr>
        <w:pStyle w:val="paragraph"/>
      </w:pPr>
      <w:r>
        <w:tab/>
        <w:t xml:space="preserve">(b) </w:t>
      </w:r>
      <w:r>
        <w:tab/>
        <w:t xml:space="preserve">it </w:t>
      </w:r>
      <w:r>
        <w:t xml:space="preserve">has the same tax periods applying to it as the tax periods applying to all the other members of the GST group or proposed GST group; and </w:t>
      </w:r>
    </w:p>
    <w:p w:rsidR="00000000" w:rsidRDefault="00B06724">
      <w:pPr>
        <w:pStyle w:val="paragraph"/>
      </w:pPr>
      <w:r>
        <w:tab/>
        <w:t xml:space="preserve">(c) </w:t>
      </w:r>
      <w:r>
        <w:tab/>
        <w:t xml:space="preserve">it accounts on the same basis as all those other members; and </w:t>
      </w:r>
    </w:p>
    <w:p w:rsidR="00000000" w:rsidRDefault="00B06724">
      <w:pPr>
        <w:pStyle w:val="paragraph"/>
      </w:pPr>
      <w:r>
        <w:tab/>
        <w:t xml:space="preserve">(d) </w:t>
      </w:r>
      <w:r>
        <w:tab/>
        <w:t xml:space="preserve">it is not a </w:t>
      </w:r>
      <w:r>
        <w:rPr>
          <w:position w:val="6"/>
          <w:sz w:val="16"/>
          <w:szCs w:val="16"/>
        </w:rPr>
        <w:t>*</w:t>
      </w:r>
      <w:r>
        <w:t xml:space="preserve">member of any other GST group; and </w:t>
      </w:r>
    </w:p>
    <w:p w:rsidR="00000000" w:rsidRDefault="00B06724">
      <w:pPr>
        <w:pStyle w:val="paragraph"/>
      </w:pPr>
      <w:r>
        <w:tab/>
        <w:t xml:space="preserve">(e) </w:t>
      </w:r>
      <w:r>
        <w:tab/>
        <w:t xml:space="preserve">each of the other members of the GST group or proposed GST group is either: </w:t>
      </w:r>
    </w:p>
    <w:p w:rsidR="00000000" w:rsidRDefault="00B06724">
      <w:pPr>
        <w:pStyle w:val="paragraphsub"/>
      </w:pPr>
      <w:r>
        <w:tab/>
        <w:t xml:space="preserve">(i) </w:t>
      </w:r>
      <w:r>
        <w:tab/>
        <w:t>the entity of which the non</w:t>
      </w:r>
      <w:r>
        <w:noBreakHyphen/>
        <w:t>profit sub</w:t>
      </w:r>
      <w:r>
        <w:noBreakHyphen/>
        <w:t xml:space="preserve">entity is a branch; or </w:t>
      </w:r>
    </w:p>
    <w:p w:rsidR="00000000" w:rsidRDefault="00B06724">
      <w:pPr>
        <w:pStyle w:val="paragraphsub"/>
      </w:pPr>
      <w:r>
        <w:tab/>
        <w:t xml:space="preserve">(ii) </w:t>
      </w:r>
      <w:r>
        <w:tab/>
        <w:t>another branch of that entity that is a non</w:t>
      </w:r>
      <w:r>
        <w:noBreakHyphen/>
        <w:t>profit sub</w:t>
      </w:r>
      <w:r>
        <w:noBreakHyphen/>
        <w:t>entity</w:t>
      </w:r>
      <w:r>
        <w:t xml:space="preserve">. </w:t>
      </w:r>
    </w:p>
    <w:p w:rsidR="00000000" w:rsidRDefault="00B06724">
      <w:pPr>
        <w:pStyle w:val="PageBreak"/>
      </w:pPr>
      <w:r>
        <w:br w:type="page"/>
      </w:r>
    </w:p>
    <w:p w:rsidR="00000000" w:rsidRDefault="00B06724">
      <w:pPr>
        <w:pStyle w:val="Heading2"/>
      </w:pPr>
      <w:bookmarkStart w:id="408" w:name="_Toc90899052"/>
      <w:r>
        <w:rPr>
          <w:rStyle w:val="CharPartNo"/>
        </w:rPr>
        <w:t>Part 4</w:t>
      </w:r>
      <w:r>
        <w:rPr>
          <w:rStyle w:val="CharPartNo"/>
        </w:rPr>
        <w:noBreakHyphen/>
        <w:t>2</w:t>
      </w:r>
      <w:r>
        <w:t>—</w:t>
      </w:r>
      <w:r>
        <w:rPr>
          <w:rStyle w:val="CharPartText"/>
        </w:rPr>
        <w:t>Special rules mainly about supplies and acquisitions</w:t>
      </w:r>
      <w:bookmarkEnd w:id="408"/>
    </w:p>
    <w:p w:rsidR="00000000" w:rsidRDefault="00B06724">
      <w:pPr>
        <w:pStyle w:val="notemargin"/>
      </w:pPr>
      <w:r>
        <w:t>Note:</w:t>
      </w:r>
      <w:r>
        <w:tab/>
        <w:t>The special rules in this Part mainly modify the operation of Part 2</w:t>
      </w:r>
      <w:r>
        <w:noBreakHyphen/>
        <w:t>2, but they may affect other Parts of Chapter 2 in minor ways.</w:t>
      </w:r>
    </w:p>
    <w:p w:rsidR="00000000" w:rsidRDefault="00B06724">
      <w:pPr>
        <w:pStyle w:val="Heading3"/>
      </w:pPr>
      <w:bookmarkStart w:id="409" w:name="_Toc90899053"/>
      <w:r>
        <w:rPr>
          <w:rStyle w:val="CharDivNo"/>
        </w:rPr>
        <w:t>Division 66</w:t>
      </w:r>
      <w:r>
        <w:t>—</w:t>
      </w:r>
      <w:r>
        <w:rPr>
          <w:rStyle w:val="CharDivText"/>
        </w:rPr>
        <w:t>Sec</w:t>
      </w:r>
      <w:r>
        <w:rPr>
          <w:rStyle w:val="CharDivText"/>
        </w:rPr>
        <w:t>ond</w:t>
      </w:r>
      <w:r>
        <w:rPr>
          <w:rStyle w:val="CharDivText"/>
        </w:rPr>
        <w:noBreakHyphen/>
        <w:t>hand goods</w:t>
      </w:r>
      <w:bookmarkEnd w:id="409"/>
    </w:p>
    <w:p w:rsidR="00000000" w:rsidRDefault="00B06724">
      <w:pPr>
        <w:pStyle w:val="TofSectsHeading"/>
      </w:pPr>
      <w:r>
        <w:t>Table of Subdivisions</w:t>
      </w:r>
    </w:p>
    <w:p w:rsidR="00000000" w:rsidRDefault="00B06724">
      <w:pPr>
        <w:pStyle w:val="TofSectsSubdiv"/>
      </w:pPr>
      <w:r>
        <w:t>66</w:t>
      </w:r>
      <w:r>
        <w:noBreakHyphen/>
        <w:t>A</w:t>
      </w:r>
      <w:r>
        <w:tab/>
        <w:t>Input tax credits for acquiring second</w:t>
      </w:r>
      <w:r>
        <w:noBreakHyphen/>
        <w:t>hand goods</w:t>
      </w:r>
    </w:p>
    <w:p w:rsidR="00000000" w:rsidRDefault="00B06724">
      <w:pPr>
        <w:pStyle w:val="TofSectsSubdiv"/>
      </w:pPr>
      <w:r>
        <w:t>66</w:t>
      </w:r>
      <w:r>
        <w:noBreakHyphen/>
        <w:t>B</w:t>
      </w:r>
      <w:r>
        <w:tab/>
        <w:t>Acquisitions of second</w:t>
      </w:r>
      <w:r>
        <w:noBreakHyphen/>
        <w:t xml:space="preserve">hand goods that are divided for </w:t>
      </w:r>
      <w:r>
        <w:br/>
        <w:t>re</w:t>
      </w:r>
      <w:r>
        <w:noBreakHyphen/>
        <w:t>supply</w:t>
      </w:r>
    </w:p>
    <w:p w:rsidR="00000000" w:rsidRDefault="00B06724">
      <w:pPr>
        <w:pStyle w:val="Heading5"/>
      </w:pPr>
      <w:bookmarkStart w:id="410" w:name="_Toc90899054"/>
      <w:r>
        <w:rPr>
          <w:rStyle w:val="CharSectno"/>
        </w:rPr>
        <w:t>66</w:t>
      </w:r>
      <w:r>
        <w:rPr>
          <w:rStyle w:val="CharSectno"/>
        </w:rPr>
        <w:noBreakHyphen/>
        <w:t>1</w:t>
      </w:r>
      <w:r>
        <w:t xml:space="preserve">  What this Division is about</w:t>
      </w:r>
      <w:bookmarkEnd w:id="410"/>
    </w:p>
    <w:p w:rsidR="00000000" w:rsidRDefault="00B06724">
      <w:pPr>
        <w:pStyle w:val="BoxText"/>
      </w:pPr>
      <w:r>
        <w:t>This Division allows yo</w:t>
      </w:r>
      <w:r>
        <w:t>u to claim input tax credits for your acquisitions of second</w:t>
      </w:r>
      <w:r>
        <w:noBreakHyphen/>
        <w:t>hand goods, even though GST was not payable on the supply of the goods to you. However, some limitations apply, and a form of global accounting is used for some acquisitions of second</w:t>
      </w:r>
      <w:r>
        <w:noBreakHyphen/>
        <w:t xml:space="preserve">hand goods </w:t>
      </w:r>
      <w:r>
        <w:t>that are divided for re</w:t>
      </w:r>
      <w:r>
        <w:noBreakHyphen/>
        <w:t>supply.</w:t>
      </w:r>
    </w:p>
    <w:p w:rsidR="00000000" w:rsidRDefault="00B06724">
      <w:pPr>
        <w:pStyle w:val="Heading4"/>
      </w:pPr>
      <w:bookmarkStart w:id="411" w:name="_Toc90899055"/>
      <w:r>
        <w:rPr>
          <w:rStyle w:val="CharSubdNo"/>
        </w:rPr>
        <w:t>Subdivision 66</w:t>
      </w:r>
      <w:r>
        <w:rPr>
          <w:rStyle w:val="CharSubdNo"/>
        </w:rPr>
        <w:noBreakHyphen/>
        <w:t>A</w:t>
      </w:r>
      <w:r>
        <w:t>—</w:t>
      </w:r>
      <w:r>
        <w:rPr>
          <w:rStyle w:val="CharSubdText"/>
        </w:rPr>
        <w:t>Input tax credits for acquiring second</w:t>
      </w:r>
      <w:r>
        <w:rPr>
          <w:rStyle w:val="CharSubdText"/>
        </w:rPr>
        <w:noBreakHyphen/>
        <w:t>hand goods</w:t>
      </w:r>
      <w:bookmarkEnd w:id="411"/>
    </w:p>
    <w:p w:rsidR="00000000" w:rsidRDefault="00B06724">
      <w:pPr>
        <w:pStyle w:val="Heading5"/>
      </w:pPr>
      <w:bookmarkStart w:id="412" w:name="_Toc90899056"/>
      <w:r>
        <w:rPr>
          <w:rStyle w:val="CharSectno"/>
        </w:rPr>
        <w:t>66</w:t>
      </w:r>
      <w:r>
        <w:rPr>
          <w:rStyle w:val="CharSectno"/>
        </w:rPr>
        <w:noBreakHyphen/>
        <w:t>5</w:t>
      </w:r>
      <w:r>
        <w:t xml:space="preserve">  Creditable acquisitions of second</w:t>
      </w:r>
      <w:r>
        <w:noBreakHyphen/>
        <w:t>hand goods</w:t>
      </w:r>
      <w:bookmarkEnd w:id="412"/>
    </w:p>
    <w:p w:rsidR="00000000" w:rsidRDefault="00B06724">
      <w:pPr>
        <w:pStyle w:val="subsection"/>
      </w:pPr>
      <w:r>
        <w:tab/>
        <w:t>(1)</w:t>
      </w:r>
      <w:r>
        <w:tab/>
        <w:t xml:space="preserve">If you acquire </w:t>
      </w:r>
      <w:r>
        <w:rPr>
          <w:position w:val="6"/>
          <w:sz w:val="16"/>
          <w:szCs w:val="16"/>
        </w:rPr>
        <w:t>*</w:t>
      </w:r>
      <w:r>
        <w:t>second</w:t>
      </w:r>
      <w:r>
        <w:noBreakHyphen/>
        <w:t>hand goods for the purposes of</w:t>
      </w:r>
      <w:r>
        <w:t xml:space="preserve"> sale or exchange (but not for manufacture) in the ordinary course of </w:t>
      </w:r>
      <w:r>
        <w:rPr>
          <w:position w:val="6"/>
          <w:sz w:val="16"/>
          <w:szCs w:val="16"/>
        </w:rPr>
        <w:t>*</w:t>
      </w:r>
      <w:r>
        <w:t xml:space="preserve">business, the fact that the supply of the goods to you is not a </w:t>
      </w:r>
      <w:r>
        <w:rPr>
          <w:position w:val="6"/>
          <w:sz w:val="16"/>
          <w:szCs w:val="16"/>
        </w:rPr>
        <w:t>*</w:t>
      </w:r>
      <w:r>
        <w:t xml:space="preserve">taxable supply does not stop the acquisition being a </w:t>
      </w:r>
      <w:r>
        <w:rPr>
          <w:position w:val="6"/>
          <w:sz w:val="16"/>
          <w:szCs w:val="16"/>
        </w:rPr>
        <w:t>*</w:t>
      </w:r>
      <w:r>
        <w:t>creditable acquisition.</w:t>
      </w:r>
    </w:p>
    <w:p w:rsidR="00000000" w:rsidRDefault="00B06724">
      <w:pPr>
        <w:pStyle w:val="subsection"/>
      </w:pPr>
      <w:r>
        <w:tab/>
        <w:t>(2)</w:t>
      </w:r>
      <w:r>
        <w:tab/>
        <w:t>However, this section does not apply,</w:t>
      </w:r>
      <w:r>
        <w:t xml:space="preserve"> and is taken never to have applied, to the acquisition if:</w:t>
      </w:r>
    </w:p>
    <w:p w:rsidR="00000000" w:rsidRDefault="00B06724">
      <w:pPr>
        <w:pStyle w:val="paragraph"/>
      </w:pPr>
      <w:r>
        <w:tab/>
        <w:t>(a)</w:t>
      </w:r>
      <w:r>
        <w:tab/>
        <w:t xml:space="preserve">the supply of the goods to you was a </w:t>
      </w:r>
      <w:r>
        <w:rPr>
          <w:position w:val="6"/>
          <w:sz w:val="16"/>
          <w:szCs w:val="16"/>
        </w:rPr>
        <w:t>*</w:t>
      </w:r>
      <w:r>
        <w:t xml:space="preserve">taxable supply, or was </w:t>
      </w:r>
      <w:r>
        <w:rPr>
          <w:position w:val="6"/>
          <w:sz w:val="16"/>
          <w:szCs w:val="16"/>
        </w:rPr>
        <w:t>*</w:t>
      </w:r>
      <w:r>
        <w:t>GST</w:t>
      </w:r>
      <w:r>
        <w:noBreakHyphen/>
        <w:t>free; or</w:t>
      </w:r>
    </w:p>
    <w:p w:rsidR="00000000" w:rsidRDefault="00B06724">
      <w:pPr>
        <w:pStyle w:val="paragraph"/>
      </w:pPr>
      <w:r>
        <w:tab/>
        <w:t>(b)</w:t>
      </w:r>
      <w:r>
        <w:tab/>
        <w:t xml:space="preserve">you </w:t>
      </w:r>
      <w:r>
        <w:rPr>
          <w:position w:val="6"/>
          <w:sz w:val="16"/>
          <w:szCs w:val="16"/>
        </w:rPr>
        <w:t>*</w:t>
      </w:r>
      <w:r>
        <w:t>imported the goods; or</w:t>
      </w:r>
    </w:p>
    <w:p w:rsidR="00000000" w:rsidRDefault="00B06724">
      <w:pPr>
        <w:pStyle w:val="paragraph"/>
      </w:pPr>
      <w:r>
        <w:tab/>
        <w:t>(c)</w:t>
      </w:r>
      <w:r>
        <w:tab/>
        <w:t>the supply of the goods to you was a supply by way of hire; or</w:t>
      </w:r>
    </w:p>
    <w:p w:rsidR="00000000" w:rsidRDefault="00B06724">
      <w:pPr>
        <w:pStyle w:val="paragraph"/>
      </w:pPr>
      <w:r>
        <w:tab/>
        <w:t>(d)</w:t>
      </w:r>
      <w:r>
        <w:tab/>
        <w:t>Subdivisio</w:t>
      </w:r>
      <w:r>
        <w:t>n 66</w:t>
      </w:r>
      <w:r>
        <w:noBreakHyphen/>
        <w:t>B applies to the acquisition; or</w:t>
      </w:r>
    </w:p>
    <w:p w:rsidR="00000000" w:rsidRDefault="00B06724">
      <w:pPr>
        <w:pStyle w:val="paragraph"/>
      </w:pPr>
      <w:r>
        <w:tab/>
        <w:t>(e)</w:t>
      </w:r>
      <w:r>
        <w:tab/>
        <w:t>you make a supply of the goods that is not a taxable supply.</w:t>
      </w:r>
    </w:p>
    <w:p w:rsidR="00000000" w:rsidRDefault="00B06724">
      <w:pPr>
        <w:pStyle w:val="subsection"/>
      </w:pPr>
      <w:r>
        <w:tab/>
        <w:t>(3)</w:t>
      </w:r>
      <w:r>
        <w:tab/>
        <w:t>This section has effect despite section 11</w:t>
      </w:r>
      <w:r>
        <w:noBreakHyphen/>
        <w:t>5 (which is about what is a creditable acquisition).</w:t>
      </w:r>
    </w:p>
    <w:p w:rsidR="00000000" w:rsidRDefault="00B06724">
      <w:pPr>
        <w:pStyle w:val="Heading5"/>
      </w:pPr>
      <w:bookmarkStart w:id="413" w:name="_Toc90899057"/>
      <w:r>
        <w:rPr>
          <w:rStyle w:val="CharSectno"/>
        </w:rPr>
        <w:t>66</w:t>
      </w:r>
      <w:r>
        <w:rPr>
          <w:rStyle w:val="CharSectno"/>
        </w:rPr>
        <w:noBreakHyphen/>
        <w:t>10</w:t>
      </w:r>
      <w:r>
        <w:t xml:space="preserve">  Amounts of input tax credits for</w:t>
      </w:r>
      <w:r>
        <w:t xml:space="preserve"> creditable acquisitions of second</w:t>
      </w:r>
      <w:r>
        <w:noBreakHyphen/>
        <w:t>hand goods</w:t>
      </w:r>
      <w:bookmarkEnd w:id="413"/>
    </w:p>
    <w:p w:rsidR="00000000" w:rsidRDefault="00B06724">
      <w:pPr>
        <w:pStyle w:val="subsection"/>
      </w:pPr>
      <w:r>
        <w:tab/>
        <w:t>(1)</w:t>
      </w:r>
      <w:r>
        <w:tab/>
        <w:t xml:space="preserve">The amount of the input tax credit for a </w:t>
      </w:r>
      <w:r>
        <w:rPr>
          <w:position w:val="6"/>
          <w:sz w:val="16"/>
          <w:szCs w:val="16"/>
        </w:rPr>
        <w:t>*</w:t>
      </w:r>
      <w:r>
        <w:t xml:space="preserve">creditable acquisition of </w:t>
      </w:r>
      <w:r>
        <w:rPr>
          <w:position w:val="6"/>
          <w:sz w:val="16"/>
          <w:szCs w:val="16"/>
        </w:rPr>
        <w:t>*</w:t>
      </w:r>
      <w:r>
        <w:t>second</w:t>
      </w:r>
      <w:r>
        <w:noBreakHyphen/>
        <w:t xml:space="preserve">hand goods for which the </w:t>
      </w:r>
      <w:r>
        <w:rPr>
          <w:position w:val="6"/>
          <w:sz w:val="16"/>
          <w:szCs w:val="16"/>
        </w:rPr>
        <w:t>*</w:t>
      </w:r>
      <w:r>
        <w:t>consideration is more than $300 is:</w:t>
      </w:r>
    </w:p>
    <w:p w:rsidR="00000000" w:rsidRDefault="00B06724">
      <w:pPr>
        <w:pStyle w:val="paragraph"/>
      </w:pPr>
      <w:r>
        <w:tab/>
        <w:t>(a)</w:t>
      </w:r>
      <w:r>
        <w:tab/>
        <w:t xml:space="preserve">an amount equal to </w:t>
      </w:r>
      <w:r>
        <w:rPr>
          <w:position w:val="6"/>
          <w:sz w:val="16"/>
          <w:szCs w:val="16"/>
        </w:rPr>
        <w:t>1</w:t>
      </w:r>
      <w:r>
        <w:t>/</w:t>
      </w:r>
      <w:r>
        <w:rPr>
          <w:sz w:val="16"/>
          <w:szCs w:val="16"/>
        </w:rPr>
        <w:t>11</w:t>
      </w:r>
      <w:r>
        <w:t xml:space="preserve"> of the </w:t>
      </w:r>
      <w:r>
        <w:rPr>
          <w:position w:val="6"/>
          <w:sz w:val="16"/>
          <w:szCs w:val="16"/>
        </w:rPr>
        <w:t>*</w:t>
      </w:r>
      <w:r>
        <w:t>consideration that you provide, or are liable to provide, for the acquisition; or</w:t>
      </w:r>
    </w:p>
    <w:p w:rsidR="00000000" w:rsidRDefault="00B06724">
      <w:pPr>
        <w:pStyle w:val="paragraph"/>
      </w:pPr>
      <w:r>
        <w:tab/>
        <w:t>(b)</w:t>
      </w:r>
      <w:r>
        <w:tab/>
        <w:t xml:space="preserve">if that amount is more than the amount of the GST payable on a </w:t>
      </w:r>
      <w:r>
        <w:rPr>
          <w:position w:val="6"/>
          <w:sz w:val="16"/>
          <w:szCs w:val="16"/>
        </w:rPr>
        <w:t>*</w:t>
      </w:r>
      <w:r>
        <w:t>taxable supply of the goods that you make—the amount of GST on that taxable supply.</w:t>
      </w:r>
    </w:p>
    <w:p w:rsidR="00000000" w:rsidRDefault="00B06724">
      <w:pPr>
        <w:pStyle w:val="subsection"/>
      </w:pPr>
      <w:r>
        <w:tab/>
        <w:t>(1A)</w:t>
      </w:r>
      <w:r>
        <w:tab/>
        <w:t>The amount of t</w:t>
      </w:r>
      <w:r>
        <w:t xml:space="preserve">he input tax credit for a </w:t>
      </w:r>
      <w:r>
        <w:rPr>
          <w:position w:val="6"/>
          <w:sz w:val="16"/>
          <w:szCs w:val="16"/>
        </w:rPr>
        <w:t>*</w:t>
      </w:r>
      <w:r>
        <w:t xml:space="preserve">creditable acquisition of </w:t>
      </w:r>
      <w:r>
        <w:rPr>
          <w:position w:val="6"/>
          <w:sz w:val="16"/>
          <w:szCs w:val="16"/>
        </w:rPr>
        <w:t>*</w:t>
      </w:r>
      <w:r>
        <w:t>second</w:t>
      </w:r>
      <w:r>
        <w:noBreakHyphen/>
        <w:t xml:space="preserve">hand goods for which the </w:t>
      </w:r>
      <w:r>
        <w:rPr>
          <w:position w:val="6"/>
          <w:sz w:val="16"/>
          <w:szCs w:val="16"/>
        </w:rPr>
        <w:t>*</w:t>
      </w:r>
      <w:r>
        <w:t xml:space="preserve">consideration is $300 or less is an amount equal to </w:t>
      </w:r>
      <w:r>
        <w:rPr>
          <w:position w:val="6"/>
          <w:sz w:val="16"/>
          <w:szCs w:val="16"/>
        </w:rPr>
        <w:t>1</w:t>
      </w:r>
      <w:r>
        <w:t>/</w:t>
      </w:r>
      <w:r>
        <w:rPr>
          <w:sz w:val="16"/>
          <w:szCs w:val="16"/>
        </w:rPr>
        <w:t>11</w:t>
      </w:r>
      <w:r>
        <w:t xml:space="preserve"> of the </w:t>
      </w:r>
      <w:r>
        <w:rPr>
          <w:position w:val="6"/>
          <w:sz w:val="16"/>
          <w:szCs w:val="16"/>
        </w:rPr>
        <w:t>*</w:t>
      </w:r>
      <w:r>
        <w:t>consideration that you provide, or are liable to provide, for the acquisition.</w:t>
      </w:r>
    </w:p>
    <w:p w:rsidR="00000000" w:rsidRDefault="00B06724">
      <w:pPr>
        <w:pStyle w:val="subsection"/>
      </w:pPr>
      <w:r>
        <w:tab/>
        <w:t>(2)</w:t>
      </w:r>
      <w:r>
        <w:tab/>
        <w:t>However, this sectio</w:t>
      </w:r>
      <w:r>
        <w:t xml:space="preserve">n does not apply if the supply of the goods to you is a </w:t>
      </w:r>
      <w:r>
        <w:rPr>
          <w:position w:val="6"/>
          <w:sz w:val="16"/>
          <w:szCs w:val="16"/>
        </w:rPr>
        <w:t>*</w:t>
      </w:r>
      <w:r>
        <w:t>taxable supply.</w:t>
      </w:r>
    </w:p>
    <w:p w:rsidR="00000000" w:rsidRDefault="00B06724">
      <w:pPr>
        <w:pStyle w:val="subsection"/>
      </w:pPr>
      <w:r>
        <w:tab/>
        <w:t>(3)</w:t>
      </w:r>
      <w:r>
        <w:tab/>
        <w:t>This section has effect despite section 11</w:t>
      </w:r>
      <w:r>
        <w:noBreakHyphen/>
        <w:t>25 (which is about the amount of input tax credits for creditable acquisitions).</w:t>
      </w:r>
    </w:p>
    <w:p w:rsidR="00000000" w:rsidRDefault="00B06724">
      <w:pPr>
        <w:pStyle w:val="Heading5"/>
      </w:pPr>
      <w:bookmarkStart w:id="414" w:name="_Toc90899058"/>
      <w:r>
        <w:rPr>
          <w:rStyle w:val="CharSectno"/>
        </w:rPr>
        <w:t>66</w:t>
      </w:r>
      <w:r>
        <w:rPr>
          <w:rStyle w:val="CharSectno"/>
        </w:rPr>
        <w:noBreakHyphen/>
        <w:t>15</w:t>
      </w:r>
      <w:r>
        <w:t xml:space="preserve">  Attributing input tax credits for c</w:t>
      </w:r>
      <w:r>
        <w:t>reditable acquisitions of second</w:t>
      </w:r>
      <w:r>
        <w:noBreakHyphen/>
        <w:t>hand goods</w:t>
      </w:r>
      <w:bookmarkEnd w:id="414"/>
    </w:p>
    <w:p w:rsidR="00000000" w:rsidRDefault="00B06724">
      <w:pPr>
        <w:pStyle w:val="subsection"/>
        <w:keepNext/>
        <w:keepLines/>
      </w:pPr>
      <w:r>
        <w:tab/>
        <w:t>(1)</w:t>
      </w:r>
      <w:r>
        <w:tab/>
        <w:t>If:</w:t>
      </w:r>
    </w:p>
    <w:p w:rsidR="00000000" w:rsidRDefault="00B06724">
      <w:pPr>
        <w:pStyle w:val="paragraph"/>
        <w:keepNext/>
        <w:keepLines/>
      </w:pPr>
      <w:r>
        <w:tab/>
        <w:t>(a)</w:t>
      </w:r>
      <w:r>
        <w:tab/>
        <w:t xml:space="preserve">you are entitled, under this Division, to the input tax credit for a </w:t>
      </w:r>
      <w:r>
        <w:rPr>
          <w:position w:val="6"/>
          <w:sz w:val="16"/>
          <w:szCs w:val="16"/>
        </w:rPr>
        <w:t>*</w:t>
      </w:r>
      <w:r>
        <w:t xml:space="preserve">creditable acquisition of </w:t>
      </w:r>
      <w:r>
        <w:rPr>
          <w:position w:val="6"/>
          <w:sz w:val="16"/>
          <w:szCs w:val="16"/>
        </w:rPr>
        <w:t>*</w:t>
      </w:r>
      <w:r>
        <w:t>second</w:t>
      </w:r>
      <w:r>
        <w:noBreakHyphen/>
        <w:t>hand goods; and</w:t>
      </w:r>
    </w:p>
    <w:p w:rsidR="00000000" w:rsidRDefault="00B06724">
      <w:pPr>
        <w:pStyle w:val="paragraph"/>
      </w:pPr>
      <w:r>
        <w:tab/>
        <w:t>(b)</w:t>
      </w:r>
      <w:r>
        <w:tab/>
        <w:t xml:space="preserve">either the </w:t>
      </w:r>
      <w:r>
        <w:rPr>
          <w:position w:val="6"/>
          <w:sz w:val="16"/>
          <w:szCs w:val="16"/>
        </w:rPr>
        <w:t>*</w:t>
      </w:r>
      <w:r>
        <w:t>consideration for the acquisition was more than $</w:t>
      </w:r>
      <w:r>
        <w:t>300 or you choose to have this section apply to the acquisition;</w:t>
      </w:r>
    </w:p>
    <w:p w:rsidR="00000000" w:rsidRDefault="00B06724">
      <w:pPr>
        <w:pStyle w:val="subsection2Char"/>
      </w:pPr>
      <w:r>
        <w:t>the input tax credit for the acquisition is attributable to:</w:t>
      </w:r>
    </w:p>
    <w:p w:rsidR="00000000" w:rsidRDefault="00B06724">
      <w:pPr>
        <w:pStyle w:val="paragraph"/>
      </w:pPr>
      <w:r>
        <w:tab/>
        <w:t>(c)</w:t>
      </w:r>
      <w:r>
        <w:tab/>
        <w:t xml:space="preserve">the tax period in which any </w:t>
      </w:r>
      <w:r>
        <w:rPr>
          <w:position w:val="6"/>
          <w:sz w:val="16"/>
          <w:szCs w:val="16"/>
        </w:rPr>
        <w:t>*</w:t>
      </w:r>
      <w:r>
        <w:t xml:space="preserve">consideration is received for a subsequent </w:t>
      </w:r>
      <w:r>
        <w:rPr>
          <w:position w:val="6"/>
          <w:sz w:val="16"/>
          <w:szCs w:val="16"/>
        </w:rPr>
        <w:t>*</w:t>
      </w:r>
      <w:r>
        <w:t>taxable supply of the goods; or</w:t>
      </w:r>
    </w:p>
    <w:p w:rsidR="00000000" w:rsidRDefault="00B06724">
      <w:pPr>
        <w:pStyle w:val="paragraph"/>
      </w:pPr>
      <w:r>
        <w:tab/>
        <w:t>(d)</w:t>
      </w:r>
      <w:r>
        <w:tab/>
        <w:t xml:space="preserve">if, before any </w:t>
      </w:r>
      <w:r>
        <w:t xml:space="preserve">of the consideration is received, you have issued an </w:t>
      </w:r>
      <w:r>
        <w:rPr>
          <w:position w:val="6"/>
          <w:sz w:val="16"/>
          <w:szCs w:val="16"/>
        </w:rPr>
        <w:t>*</w:t>
      </w:r>
      <w:r>
        <w:t>invoice relating to the supply—the tax period in which the invoice is issued.</w:t>
      </w:r>
    </w:p>
    <w:p w:rsidR="00000000" w:rsidRDefault="00B06724">
      <w:pPr>
        <w:pStyle w:val="subsection"/>
      </w:pPr>
      <w:r>
        <w:tab/>
        <w:t>(2)</w:t>
      </w:r>
      <w:r>
        <w:tab/>
        <w:t xml:space="preserve">However, if you </w:t>
      </w:r>
      <w:r>
        <w:rPr>
          <w:position w:val="6"/>
          <w:sz w:val="16"/>
          <w:szCs w:val="16"/>
        </w:rPr>
        <w:t>*</w:t>
      </w:r>
      <w:r>
        <w:t>account on a cash basis, then:</w:t>
      </w:r>
    </w:p>
    <w:p w:rsidR="00000000" w:rsidRDefault="00B06724">
      <w:pPr>
        <w:pStyle w:val="paragraph"/>
      </w:pPr>
      <w:r>
        <w:tab/>
        <w:t>(a)</w:t>
      </w:r>
      <w:r>
        <w:tab/>
        <w:t xml:space="preserve">if, in a tax period, </w:t>
      </w:r>
      <w:r>
        <w:rPr>
          <w:i/>
          <w:iCs/>
        </w:rPr>
        <w:t>all</w:t>
      </w:r>
      <w:r>
        <w:t xml:space="preserve"> of the </w:t>
      </w:r>
      <w:r>
        <w:rPr>
          <w:position w:val="6"/>
          <w:sz w:val="16"/>
          <w:szCs w:val="16"/>
        </w:rPr>
        <w:t>*</w:t>
      </w:r>
      <w:r>
        <w:t>consideration is received for the</w:t>
      </w:r>
      <w:r>
        <w:t xml:space="preserve"> subsequent </w:t>
      </w:r>
      <w:r>
        <w:rPr>
          <w:position w:val="6"/>
          <w:sz w:val="16"/>
          <w:szCs w:val="16"/>
        </w:rPr>
        <w:t>*</w:t>
      </w:r>
      <w:r>
        <w:t>taxable supply—the input tax credit for the acquisition is attributable to that tax period; or</w:t>
      </w:r>
    </w:p>
    <w:p w:rsidR="00000000" w:rsidRDefault="00B06724">
      <w:pPr>
        <w:pStyle w:val="paragraph"/>
      </w:pPr>
      <w:r>
        <w:tab/>
        <w:t>(b)</w:t>
      </w:r>
      <w:r>
        <w:tab/>
        <w:t xml:space="preserve">if, in a tax period, </w:t>
      </w:r>
      <w:r>
        <w:rPr>
          <w:i/>
          <w:iCs/>
        </w:rPr>
        <w:t>part</w:t>
      </w:r>
      <w:r>
        <w:t xml:space="preserve"> of the consideration is received—the input tax credit for the acquisition is attributable to that tax period, but onl</w:t>
      </w:r>
      <w:r>
        <w:t>y to the extent that the consideration is received in that tax period; or</w:t>
      </w:r>
    </w:p>
    <w:p w:rsidR="00000000" w:rsidRDefault="00B06724">
      <w:pPr>
        <w:pStyle w:val="paragraph"/>
      </w:pPr>
      <w:r>
        <w:tab/>
        <w:t>(c)</w:t>
      </w:r>
      <w:r>
        <w:tab/>
        <w:t xml:space="preserve">if, in a tax period, </w:t>
      </w:r>
      <w:r>
        <w:rPr>
          <w:i/>
          <w:iCs/>
        </w:rPr>
        <w:t>none</w:t>
      </w:r>
      <w:r>
        <w:t xml:space="preserve"> of the consideration is received—none of the input tax credit for the acquisition is attributable to that tax period.</w:t>
      </w:r>
    </w:p>
    <w:p w:rsidR="00000000" w:rsidRDefault="00B06724">
      <w:pPr>
        <w:pStyle w:val="subsection"/>
      </w:pPr>
      <w:r>
        <w:tab/>
        <w:t>(4)</w:t>
      </w:r>
      <w:r>
        <w:tab/>
        <w:t>This section has effect desp</w:t>
      </w:r>
      <w:r>
        <w:t>ite section 29</w:t>
      </w:r>
      <w:r>
        <w:noBreakHyphen/>
        <w:t>10 (which is about attributing the input tax credits for creditable acquisitions).</w:t>
      </w:r>
    </w:p>
    <w:p w:rsidR="00000000" w:rsidRDefault="00B06724">
      <w:pPr>
        <w:pStyle w:val="Heading5"/>
      </w:pPr>
      <w:bookmarkStart w:id="415" w:name="_Toc90899059"/>
      <w:r>
        <w:rPr>
          <w:rStyle w:val="CharSectno"/>
        </w:rPr>
        <w:t>66</w:t>
      </w:r>
      <w:r>
        <w:rPr>
          <w:rStyle w:val="CharSectno"/>
        </w:rPr>
        <w:noBreakHyphen/>
        <w:t>17</w:t>
      </w:r>
      <w:r>
        <w:t xml:space="preserve">  Records of creditable acquisitions of second</w:t>
      </w:r>
      <w:r>
        <w:noBreakHyphen/>
        <w:t>hand goods</w:t>
      </w:r>
      <w:bookmarkEnd w:id="415"/>
    </w:p>
    <w:p w:rsidR="00000000" w:rsidRDefault="00B06724">
      <w:pPr>
        <w:pStyle w:val="subsection"/>
      </w:pPr>
      <w:r>
        <w:tab/>
        <w:t>(1)</w:t>
      </w:r>
      <w:r>
        <w:tab/>
        <w:t xml:space="preserve">If you make a </w:t>
      </w:r>
      <w:r>
        <w:rPr>
          <w:position w:val="6"/>
          <w:sz w:val="16"/>
          <w:szCs w:val="16"/>
        </w:rPr>
        <w:t>*</w:t>
      </w:r>
      <w:r>
        <w:t>creditable acquisition of second</w:t>
      </w:r>
      <w:r>
        <w:noBreakHyphen/>
        <w:t>hand goods and the</w:t>
      </w:r>
      <w:r>
        <w:t xml:space="preserve"> supply of the goods to you was not a </w:t>
      </w:r>
      <w:r>
        <w:rPr>
          <w:position w:val="6"/>
          <w:sz w:val="16"/>
          <w:szCs w:val="16"/>
        </w:rPr>
        <w:t>*</w:t>
      </w:r>
      <w:r>
        <w:t>taxable supply:</w:t>
      </w:r>
    </w:p>
    <w:p w:rsidR="00000000" w:rsidRDefault="00B06724">
      <w:pPr>
        <w:pStyle w:val="paragraph"/>
      </w:pPr>
      <w:r>
        <w:tab/>
        <w:t>(a)</w:t>
      </w:r>
      <w:r>
        <w:tab/>
        <w:t>subsection 29</w:t>
      </w:r>
      <w:r>
        <w:noBreakHyphen/>
        <w:t xml:space="preserve">10(3) applies to the acquisition as if references to a </w:t>
      </w:r>
      <w:r>
        <w:rPr>
          <w:position w:val="6"/>
          <w:sz w:val="16"/>
          <w:szCs w:val="16"/>
        </w:rPr>
        <w:t>*</w:t>
      </w:r>
      <w:r>
        <w:t>tax invoice were references to a record you prepared that complies with this section; and</w:t>
      </w:r>
    </w:p>
    <w:p w:rsidR="00000000" w:rsidRDefault="00B06724">
      <w:pPr>
        <w:pStyle w:val="paragraph"/>
      </w:pPr>
      <w:r>
        <w:tab/>
        <w:t>(b)</w:t>
      </w:r>
      <w:r>
        <w:tab/>
        <w:t>subsection 29</w:t>
      </w:r>
      <w:r>
        <w:noBreakHyphen/>
        <w:t xml:space="preserve">20(3) applies to </w:t>
      </w:r>
      <w:r>
        <w:t xml:space="preserve">an adjustment event relating to the acquisition as if references to an </w:t>
      </w:r>
      <w:r>
        <w:rPr>
          <w:position w:val="6"/>
          <w:sz w:val="16"/>
          <w:szCs w:val="16"/>
        </w:rPr>
        <w:t>*</w:t>
      </w:r>
      <w:r>
        <w:t>adjustment note were references to a record you prepared that complies with this section.</w:t>
      </w:r>
    </w:p>
    <w:p w:rsidR="00000000" w:rsidRDefault="00B06724">
      <w:pPr>
        <w:pStyle w:val="subsection"/>
        <w:keepNext/>
      </w:pPr>
      <w:r>
        <w:tab/>
        <w:t>(2)</w:t>
      </w:r>
      <w:r>
        <w:tab/>
        <w:t>To comply with this section, the record must:</w:t>
      </w:r>
    </w:p>
    <w:p w:rsidR="00000000" w:rsidRDefault="00B06724">
      <w:pPr>
        <w:pStyle w:val="paragraph"/>
      </w:pPr>
      <w:r>
        <w:tab/>
        <w:t>(a)</w:t>
      </w:r>
      <w:r>
        <w:tab/>
        <w:t>set out the name and address of the en</w:t>
      </w:r>
      <w:r>
        <w:t>tity that supplied the goods to you; and</w:t>
      </w:r>
    </w:p>
    <w:p w:rsidR="00000000" w:rsidRDefault="00B06724">
      <w:pPr>
        <w:pStyle w:val="paragraph"/>
      </w:pPr>
      <w:r>
        <w:tab/>
        <w:t>(b)</w:t>
      </w:r>
      <w:r>
        <w:tab/>
        <w:t>describe the goods (including their quantity); and</w:t>
      </w:r>
    </w:p>
    <w:p w:rsidR="00000000" w:rsidRDefault="00B06724">
      <w:pPr>
        <w:pStyle w:val="paragraph"/>
      </w:pPr>
      <w:r>
        <w:tab/>
        <w:t>(c)</w:t>
      </w:r>
      <w:r>
        <w:tab/>
        <w:t xml:space="preserve">set out the date of, and the </w:t>
      </w:r>
      <w:r>
        <w:rPr>
          <w:position w:val="6"/>
          <w:sz w:val="16"/>
          <w:szCs w:val="16"/>
        </w:rPr>
        <w:t>*</w:t>
      </w:r>
      <w:r>
        <w:t>consideration for, the acquisition.</w:t>
      </w:r>
    </w:p>
    <w:p w:rsidR="00000000" w:rsidRDefault="00B06724">
      <w:pPr>
        <w:pStyle w:val="subsection"/>
        <w:keepNext/>
      </w:pPr>
      <w:r>
        <w:tab/>
        <w:t>(2A)</w:t>
      </w:r>
      <w:r>
        <w:tab/>
        <w:t>Subsection 29</w:t>
      </w:r>
      <w:r>
        <w:noBreakHyphen/>
        <w:t xml:space="preserve">10(3) does not apply to a </w:t>
      </w:r>
      <w:r>
        <w:rPr>
          <w:position w:val="6"/>
          <w:sz w:val="16"/>
          <w:szCs w:val="16"/>
        </w:rPr>
        <w:t>*</w:t>
      </w:r>
      <w:r>
        <w:t xml:space="preserve">creditable acquisition of </w:t>
      </w:r>
      <w:r>
        <w:rPr>
          <w:position w:val="6"/>
          <w:sz w:val="16"/>
          <w:szCs w:val="16"/>
        </w:rPr>
        <w:t>*</w:t>
      </w:r>
      <w:r>
        <w:t>second</w:t>
      </w:r>
      <w:r>
        <w:noBreakHyphen/>
        <w:t>hand go</w:t>
      </w:r>
      <w:r>
        <w:t xml:space="preserve">ods if: </w:t>
      </w:r>
    </w:p>
    <w:p w:rsidR="00000000" w:rsidRDefault="00B06724">
      <w:pPr>
        <w:pStyle w:val="paragraph"/>
      </w:pPr>
      <w:r>
        <w:tab/>
        <w:t>(a)</w:t>
      </w:r>
      <w:r>
        <w:tab/>
        <w:t xml:space="preserve">the supply to which the acquisition relates is not a </w:t>
      </w:r>
      <w:r>
        <w:rPr>
          <w:position w:val="6"/>
          <w:sz w:val="16"/>
          <w:szCs w:val="16"/>
        </w:rPr>
        <w:t>*</w:t>
      </w:r>
      <w:r>
        <w:t xml:space="preserve">taxable supply; and </w:t>
      </w:r>
    </w:p>
    <w:p w:rsidR="00000000" w:rsidRDefault="00B06724">
      <w:pPr>
        <w:pStyle w:val="paragraph"/>
      </w:pPr>
      <w:r>
        <w:tab/>
        <w:t>(b)</w:t>
      </w:r>
      <w:r>
        <w:tab/>
        <w:t xml:space="preserve">the amount that would have been the </w:t>
      </w:r>
      <w:r>
        <w:rPr>
          <w:position w:val="6"/>
          <w:sz w:val="16"/>
          <w:szCs w:val="16"/>
        </w:rPr>
        <w:t>*</w:t>
      </w:r>
      <w:r>
        <w:t xml:space="preserve">value of the supply (if it had been a </w:t>
      </w:r>
      <w:r>
        <w:rPr>
          <w:position w:val="6"/>
          <w:sz w:val="16"/>
          <w:szCs w:val="16"/>
        </w:rPr>
        <w:t>*</w:t>
      </w:r>
      <w:r>
        <w:t>taxable supply) does not exceed $50, or such higher amount as the regulations made for the purposes of subsection 29</w:t>
      </w:r>
      <w:r>
        <w:noBreakHyphen/>
        <w:t xml:space="preserve">80(1) specify. </w:t>
      </w:r>
    </w:p>
    <w:p w:rsidR="00000000" w:rsidRDefault="00B06724">
      <w:pPr>
        <w:pStyle w:val="subsection"/>
        <w:keepNext/>
      </w:pPr>
      <w:r>
        <w:tab/>
        <w:t>(2B)</w:t>
      </w:r>
      <w:r>
        <w:tab/>
        <w:t>Subsection 29</w:t>
      </w:r>
      <w:r>
        <w:noBreakHyphen/>
        <w:t xml:space="preserve">20(3) does not apply to a </w:t>
      </w:r>
      <w:r>
        <w:rPr>
          <w:position w:val="6"/>
          <w:sz w:val="16"/>
          <w:szCs w:val="16"/>
        </w:rPr>
        <w:t>*</w:t>
      </w:r>
      <w:r>
        <w:t xml:space="preserve">decreasing adjustment relating to a </w:t>
      </w:r>
      <w:r>
        <w:rPr>
          <w:position w:val="6"/>
          <w:sz w:val="16"/>
          <w:szCs w:val="16"/>
        </w:rPr>
        <w:t>*</w:t>
      </w:r>
      <w:r>
        <w:t xml:space="preserve">creditable acquisition of </w:t>
      </w:r>
      <w:r>
        <w:rPr>
          <w:position w:val="6"/>
          <w:sz w:val="16"/>
          <w:szCs w:val="16"/>
        </w:rPr>
        <w:t>*</w:t>
      </w:r>
      <w:r>
        <w:t>second</w:t>
      </w:r>
      <w:r>
        <w:noBreakHyphen/>
        <w:t xml:space="preserve">hand </w:t>
      </w:r>
      <w:r>
        <w:t xml:space="preserve">goods if: </w:t>
      </w:r>
    </w:p>
    <w:p w:rsidR="00000000" w:rsidRDefault="00B06724">
      <w:pPr>
        <w:pStyle w:val="paragraph"/>
      </w:pPr>
      <w:r>
        <w:tab/>
        <w:t>(a)</w:t>
      </w:r>
      <w:r>
        <w:tab/>
        <w:t xml:space="preserve">the supply to which the acquisition relates is not a </w:t>
      </w:r>
      <w:r>
        <w:rPr>
          <w:position w:val="6"/>
          <w:sz w:val="16"/>
          <w:szCs w:val="16"/>
        </w:rPr>
        <w:t>*</w:t>
      </w:r>
      <w:r>
        <w:t xml:space="preserve">taxable supply; and </w:t>
      </w:r>
    </w:p>
    <w:p w:rsidR="00000000" w:rsidRDefault="00B06724">
      <w:pPr>
        <w:pStyle w:val="paragraph"/>
      </w:pPr>
      <w:r>
        <w:tab/>
        <w:t>(b)</w:t>
      </w:r>
      <w:r>
        <w:tab/>
        <w:t>the amount of the adjustment does not exceed $50, or such higher amount as the regulations made for the purposes of subsection 29</w:t>
      </w:r>
      <w:r>
        <w:noBreakHyphen/>
        <w:t xml:space="preserve">80(2) specify. </w:t>
      </w:r>
    </w:p>
    <w:p w:rsidR="00000000" w:rsidRDefault="00B06724">
      <w:pPr>
        <w:pStyle w:val="subsection"/>
      </w:pPr>
      <w:r>
        <w:tab/>
        <w:t>(3)</w:t>
      </w:r>
      <w:r>
        <w:tab/>
        <w:t>This sect</w:t>
      </w:r>
      <w:r>
        <w:t>ion has effect despite section 29</w:t>
      </w:r>
      <w:r>
        <w:noBreakHyphen/>
        <w:t>10 (which is about attributing the input tax credits for creditable acquisitions) and section 29</w:t>
      </w:r>
      <w:r>
        <w:noBreakHyphen/>
        <w:t>20 (which is about attributing decreasing adjustments).</w:t>
      </w:r>
    </w:p>
    <w:p w:rsidR="00000000" w:rsidRDefault="00B06724">
      <w:pPr>
        <w:pStyle w:val="Heading4"/>
      </w:pPr>
      <w:bookmarkStart w:id="416" w:name="_Toc90899060"/>
      <w:r>
        <w:rPr>
          <w:rStyle w:val="CharSubdNo"/>
        </w:rPr>
        <w:t>Subdivision 66</w:t>
      </w:r>
      <w:r>
        <w:rPr>
          <w:rStyle w:val="CharSubdNo"/>
        </w:rPr>
        <w:noBreakHyphen/>
        <w:t>B</w:t>
      </w:r>
      <w:r>
        <w:t>—</w:t>
      </w:r>
      <w:r>
        <w:rPr>
          <w:rStyle w:val="CharSubdText"/>
        </w:rPr>
        <w:t>Acquisitions of second</w:t>
      </w:r>
      <w:r>
        <w:rPr>
          <w:rStyle w:val="CharSubdText"/>
        </w:rPr>
        <w:noBreakHyphen/>
        <w:t>hand goods that a</w:t>
      </w:r>
      <w:r>
        <w:rPr>
          <w:rStyle w:val="CharSubdText"/>
        </w:rPr>
        <w:t>re divided for re</w:t>
      </w:r>
      <w:r>
        <w:rPr>
          <w:rStyle w:val="CharSubdText"/>
        </w:rPr>
        <w:noBreakHyphen/>
        <w:t>supply</w:t>
      </w:r>
      <w:bookmarkEnd w:id="416"/>
    </w:p>
    <w:p w:rsidR="00000000" w:rsidRDefault="00B06724">
      <w:pPr>
        <w:pStyle w:val="Heading5"/>
      </w:pPr>
      <w:bookmarkStart w:id="417" w:name="_Toc90899061"/>
      <w:r>
        <w:rPr>
          <w:rStyle w:val="CharSectno"/>
        </w:rPr>
        <w:t>66</w:t>
      </w:r>
      <w:r>
        <w:rPr>
          <w:rStyle w:val="CharSectno"/>
        </w:rPr>
        <w:noBreakHyphen/>
        <w:t>40</w:t>
      </w:r>
      <w:r>
        <w:t xml:space="preserve">  Acquisitions of second</w:t>
      </w:r>
      <w:r>
        <w:noBreakHyphen/>
        <w:t>hand goods that can be used to offset GST on future re</w:t>
      </w:r>
      <w:r>
        <w:noBreakHyphen/>
        <w:t>supplies</w:t>
      </w:r>
      <w:bookmarkEnd w:id="417"/>
    </w:p>
    <w:p w:rsidR="00000000" w:rsidRDefault="00B06724">
      <w:pPr>
        <w:pStyle w:val="subsection"/>
      </w:pPr>
      <w:r>
        <w:tab/>
        <w:t>(1)</w:t>
      </w:r>
      <w:r>
        <w:tab/>
        <w:t xml:space="preserve">This Subdivision applies to an acquisition of </w:t>
      </w:r>
      <w:r>
        <w:rPr>
          <w:position w:val="6"/>
          <w:sz w:val="16"/>
          <w:szCs w:val="16"/>
        </w:rPr>
        <w:t>*</w:t>
      </w:r>
      <w:r>
        <w:t>second</w:t>
      </w:r>
      <w:r>
        <w:noBreakHyphen/>
        <w:t>hand goods if:</w:t>
      </w:r>
    </w:p>
    <w:p w:rsidR="00000000" w:rsidRDefault="00B06724">
      <w:pPr>
        <w:pStyle w:val="paragraph"/>
      </w:pPr>
      <w:r>
        <w:tab/>
        <w:t>(a)</w:t>
      </w:r>
      <w:r>
        <w:tab/>
        <w:t xml:space="preserve">you acquire the goods </w:t>
      </w:r>
      <w:r>
        <w:t xml:space="preserve">for the purposes of sale or exchange (but not for manufacture) in the ordinary course of </w:t>
      </w:r>
      <w:r>
        <w:rPr>
          <w:position w:val="6"/>
          <w:sz w:val="16"/>
          <w:szCs w:val="16"/>
        </w:rPr>
        <w:t>*</w:t>
      </w:r>
      <w:r>
        <w:t>business; and</w:t>
      </w:r>
    </w:p>
    <w:p w:rsidR="00000000" w:rsidRDefault="00B06724">
      <w:pPr>
        <w:pStyle w:val="paragraph"/>
      </w:pPr>
      <w:r>
        <w:tab/>
        <w:t>(b)</w:t>
      </w:r>
      <w:r>
        <w:tab/>
        <w:t xml:space="preserve">either the </w:t>
      </w:r>
      <w:r>
        <w:rPr>
          <w:position w:val="6"/>
          <w:sz w:val="16"/>
          <w:szCs w:val="16"/>
        </w:rPr>
        <w:t>*</w:t>
      </w:r>
      <w:r>
        <w:t>consideration for the acquisition was more than $300 or you choose to have this section apply to the acquisition; and</w:t>
      </w:r>
    </w:p>
    <w:p w:rsidR="00000000" w:rsidRDefault="00B06724">
      <w:pPr>
        <w:pStyle w:val="paragraph"/>
      </w:pPr>
      <w:r>
        <w:tab/>
        <w:t>(c)</w:t>
      </w:r>
      <w:r>
        <w:tab/>
        <w:t>the goods ar</w:t>
      </w:r>
      <w:r>
        <w:t>e of such a kind, or they are supplied to you in such a way, that it would be reasonable to expect you to divide them before supplying them in 2 or more separate supplies; and</w:t>
      </w:r>
    </w:p>
    <w:p w:rsidR="00000000" w:rsidRDefault="00B06724">
      <w:pPr>
        <w:pStyle w:val="paragraph"/>
      </w:pPr>
      <w:r>
        <w:tab/>
        <w:t>(d)</w:t>
      </w:r>
      <w:r>
        <w:tab/>
        <w:t>you do not subsequently make a single supply of the entirety of the goods a</w:t>
      </w:r>
      <w:r>
        <w:t>cquired.</w:t>
      </w:r>
    </w:p>
    <w:p w:rsidR="00000000" w:rsidRDefault="00B06724">
      <w:pPr>
        <w:pStyle w:val="subsection"/>
      </w:pPr>
      <w:r>
        <w:tab/>
        <w:t>(2)</w:t>
      </w:r>
      <w:r>
        <w:tab/>
        <w:t>However, this Subdivision does not apply, and is taken never to have applied, to the acquisition if:</w:t>
      </w:r>
    </w:p>
    <w:p w:rsidR="00000000" w:rsidRDefault="00B06724">
      <w:pPr>
        <w:pStyle w:val="paragraph"/>
      </w:pPr>
      <w:r>
        <w:tab/>
        <w:t>(a)</w:t>
      </w:r>
      <w:r>
        <w:tab/>
        <w:t xml:space="preserve">the </w:t>
      </w:r>
      <w:r>
        <w:rPr>
          <w:position w:val="6"/>
          <w:sz w:val="16"/>
          <w:szCs w:val="16"/>
        </w:rPr>
        <w:t>*</w:t>
      </w:r>
      <w:r>
        <w:t>consideratio</w:t>
      </w:r>
      <w:r>
        <w:t>n for the acquisition separately itemises the consideration for the different goods acquired, and your division of the goods before supplying them:</w:t>
      </w:r>
    </w:p>
    <w:p w:rsidR="00000000" w:rsidRDefault="00B06724">
      <w:pPr>
        <w:pStyle w:val="paragraphsub"/>
      </w:pPr>
      <w:r>
        <w:tab/>
        <w:t>(i)</w:t>
      </w:r>
      <w:r>
        <w:tab/>
        <w:t>corresponds to that itemisation; or</w:t>
      </w:r>
    </w:p>
    <w:p w:rsidR="00000000" w:rsidRDefault="00B06724">
      <w:pPr>
        <w:pStyle w:val="paragraphsub"/>
      </w:pPr>
      <w:r>
        <w:tab/>
        <w:t>(ii)</w:t>
      </w:r>
      <w:r>
        <w:tab/>
        <w:t>does not involve dividing the goods any further than the divi</w:t>
      </w:r>
      <w:r>
        <w:t>sion indicated by that itemisation; or</w:t>
      </w:r>
    </w:p>
    <w:p w:rsidR="00000000" w:rsidRDefault="00B06724">
      <w:pPr>
        <w:pStyle w:val="paragraph"/>
      </w:pPr>
      <w:r>
        <w:tab/>
        <w:t>(b)</w:t>
      </w:r>
      <w:r>
        <w:tab/>
        <w:t xml:space="preserve">the supply of the goods to you was a </w:t>
      </w:r>
      <w:r>
        <w:rPr>
          <w:position w:val="6"/>
          <w:sz w:val="16"/>
          <w:szCs w:val="16"/>
        </w:rPr>
        <w:t>*</w:t>
      </w:r>
      <w:r>
        <w:t xml:space="preserve">taxable supply, or was </w:t>
      </w:r>
      <w:r>
        <w:rPr>
          <w:position w:val="6"/>
          <w:sz w:val="16"/>
          <w:szCs w:val="16"/>
        </w:rPr>
        <w:t>*</w:t>
      </w:r>
      <w:r>
        <w:t>GST</w:t>
      </w:r>
      <w:r>
        <w:noBreakHyphen/>
        <w:t>free; or</w:t>
      </w:r>
    </w:p>
    <w:p w:rsidR="00000000" w:rsidRDefault="00B06724">
      <w:pPr>
        <w:pStyle w:val="paragraph"/>
      </w:pPr>
      <w:r>
        <w:tab/>
        <w:t>(c)</w:t>
      </w:r>
      <w:r>
        <w:tab/>
        <w:t xml:space="preserve">you </w:t>
      </w:r>
      <w:r>
        <w:rPr>
          <w:position w:val="6"/>
          <w:sz w:val="16"/>
          <w:szCs w:val="16"/>
        </w:rPr>
        <w:t>*</w:t>
      </w:r>
      <w:r>
        <w:t>imported the goods; or</w:t>
      </w:r>
    </w:p>
    <w:p w:rsidR="00000000" w:rsidRDefault="00B06724">
      <w:pPr>
        <w:pStyle w:val="paragraph"/>
      </w:pPr>
      <w:r>
        <w:tab/>
        <w:t>(d)</w:t>
      </w:r>
      <w:r>
        <w:tab/>
        <w:t>the supply of the goods to you was a supply by way of hire; or</w:t>
      </w:r>
    </w:p>
    <w:p w:rsidR="00000000" w:rsidRDefault="00B06724">
      <w:pPr>
        <w:pStyle w:val="paragraph"/>
      </w:pPr>
      <w:r>
        <w:tab/>
        <w:t>(e)</w:t>
      </w:r>
      <w:r>
        <w:tab/>
        <w:t>you make a supply of the goods,</w:t>
      </w:r>
      <w:r>
        <w:t xml:space="preserve"> or of part of the goods, that is not a taxable supply (other than because of section 66</w:t>
      </w:r>
      <w:r>
        <w:noBreakHyphen/>
        <w:t>45).</w:t>
      </w:r>
    </w:p>
    <w:p w:rsidR="00000000" w:rsidRDefault="00B06724">
      <w:pPr>
        <w:pStyle w:val="Heading5"/>
      </w:pPr>
      <w:bookmarkStart w:id="418" w:name="_Toc90899062"/>
      <w:r>
        <w:rPr>
          <w:rStyle w:val="CharSectno"/>
        </w:rPr>
        <w:t>66</w:t>
      </w:r>
      <w:r>
        <w:rPr>
          <w:rStyle w:val="CharSectno"/>
        </w:rPr>
        <w:noBreakHyphen/>
        <w:t>45</w:t>
      </w:r>
      <w:r>
        <w:t xml:space="preserve">  Future re</w:t>
      </w:r>
      <w:r>
        <w:noBreakHyphen/>
        <w:t>supplies that are not taxable supplies</w:t>
      </w:r>
      <w:bookmarkEnd w:id="418"/>
    </w:p>
    <w:p w:rsidR="00000000" w:rsidRDefault="00B06724">
      <w:pPr>
        <w:pStyle w:val="subsection"/>
      </w:pPr>
      <w:r>
        <w:tab/>
        <w:t>(1)</w:t>
      </w:r>
      <w:r>
        <w:tab/>
        <w:t xml:space="preserve">A supply you make is not a </w:t>
      </w:r>
      <w:r>
        <w:rPr>
          <w:position w:val="6"/>
          <w:sz w:val="16"/>
          <w:szCs w:val="16"/>
        </w:rPr>
        <w:t>*</w:t>
      </w:r>
      <w:r>
        <w:t>taxable supply if:</w:t>
      </w:r>
    </w:p>
    <w:p w:rsidR="00000000" w:rsidRDefault="00B06724">
      <w:pPr>
        <w:pStyle w:val="paragraph"/>
      </w:pPr>
      <w:r>
        <w:tab/>
        <w:t>(a)</w:t>
      </w:r>
      <w:r>
        <w:tab/>
        <w:t>it is a supply of goods t</w:t>
      </w:r>
      <w:r>
        <w:t xml:space="preserve">hat were part of an acquisition you made that was an acquisition of </w:t>
      </w:r>
      <w:r>
        <w:rPr>
          <w:position w:val="6"/>
          <w:sz w:val="16"/>
          <w:szCs w:val="16"/>
        </w:rPr>
        <w:t>*</w:t>
      </w:r>
      <w:r>
        <w:t>second</w:t>
      </w:r>
      <w:r>
        <w:noBreakHyphen/>
        <w:t>hand goods to which this Subdivision applied; and</w:t>
      </w:r>
    </w:p>
    <w:p w:rsidR="00000000" w:rsidRDefault="00B06724">
      <w:pPr>
        <w:pStyle w:val="paragraph"/>
      </w:pPr>
      <w:r>
        <w:tab/>
        <w:t>(b)</w:t>
      </w:r>
      <w:r>
        <w:tab/>
        <w:t xml:space="preserve">your </w:t>
      </w:r>
      <w:r>
        <w:rPr>
          <w:position w:val="6"/>
          <w:sz w:val="16"/>
          <w:szCs w:val="16"/>
        </w:rPr>
        <w:t>*</w:t>
      </w:r>
      <w:r>
        <w:t>total Subdivision 66</w:t>
      </w:r>
      <w:r>
        <w:noBreakHyphen/>
        <w:t xml:space="preserve">B credit amount is more than your </w:t>
      </w:r>
      <w:r>
        <w:rPr>
          <w:position w:val="6"/>
          <w:sz w:val="16"/>
          <w:szCs w:val="16"/>
        </w:rPr>
        <w:t>*</w:t>
      </w:r>
      <w:r>
        <w:t>total Subdivision 66</w:t>
      </w:r>
      <w:r>
        <w:noBreakHyphen/>
        <w:t>B GST amount; and</w:t>
      </w:r>
    </w:p>
    <w:p w:rsidR="00000000" w:rsidRDefault="00B06724">
      <w:pPr>
        <w:pStyle w:val="paragraph"/>
      </w:pPr>
      <w:r>
        <w:tab/>
        <w:t>(c)</w:t>
      </w:r>
      <w:r>
        <w:tab/>
        <w:t>what would be the a</w:t>
      </w:r>
      <w:r>
        <w:t>mount of GST payable on the supply, if the supply were a taxable supply, is less than or equal to the difference between:</w:t>
      </w:r>
    </w:p>
    <w:p w:rsidR="00000000" w:rsidRDefault="00B06724">
      <w:pPr>
        <w:pStyle w:val="paragraphsub"/>
      </w:pPr>
      <w:r>
        <w:tab/>
        <w:t>(i)</w:t>
      </w:r>
      <w:r>
        <w:tab/>
        <w:t xml:space="preserve">your </w:t>
      </w:r>
      <w:r>
        <w:rPr>
          <w:position w:val="6"/>
          <w:sz w:val="16"/>
          <w:szCs w:val="16"/>
        </w:rPr>
        <w:t>*</w:t>
      </w:r>
      <w:r>
        <w:t>total Subdivision 66</w:t>
      </w:r>
      <w:r>
        <w:noBreakHyphen/>
        <w:t>B credit amount; and</w:t>
      </w:r>
    </w:p>
    <w:p w:rsidR="00000000" w:rsidRDefault="00B06724">
      <w:pPr>
        <w:pStyle w:val="paragraphsub"/>
      </w:pPr>
      <w:r>
        <w:tab/>
        <w:t>(ii)</w:t>
      </w:r>
      <w:r>
        <w:tab/>
        <w:t xml:space="preserve">your </w:t>
      </w:r>
      <w:r>
        <w:rPr>
          <w:position w:val="6"/>
          <w:sz w:val="16"/>
          <w:szCs w:val="16"/>
        </w:rPr>
        <w:t>*</w:t>
      </w:r>
      <w:r>
        <w:t>total Subdivision 66</w:t>
      </w:r>
      <w:r>
        <w:noBreakHyphen/>
        <w:t>B GST amount.</w:t>
      </w:r>
    </w:p>
    <w:p w:rsidR="00000000" w:rsidRDefault="00B06724">
      <w:pPr>
        <w:pStyle w:val="notetext"/>
      </w:pPr>
      <w:r>
        <w:t>Note:</w:t>
      </w:r>
      <w:r>
        <w:tab/>
        <w:t xml:space="preserve">This section will not apply </w:t>
      </w:r>
      <w:r>
        <w:t>unless the record keeping requirements of section 66</w:t>
      </w:r>
      <w:r>
        <w:noBreakHyphen/>
        <w:t>55 are met.</w:t>
      </w:r>
    </w:p>
    <w:p w:rsidR="00000000" w:rsidRDefault="00B06724">
      <w:pPr>
        <w:pStyle w:val="subsection"/>
      </w:pPr>
      <w:r>
        <w:tab/>
        <w:t>(2)</w:t>
      </w:r>
      <w:r>
        <w:tab/>
        <w:t>This section has effect despite section 9</w:t>
      </w:r>
      <w:r>
        <w:noBreakHyphen/>
        <w:t>5 (which is about what are taxable supplies).</w:t>
      </w:r>
    </w:p>
    <w:p w:rsidR="00000000" w:rsidRDefault="00B06724">
      <w:pPr>
        <w:pStyle w:val="Heading5"/>
      </w:pPr>
      <w:bookmarkStart w:id="419" w:name="_Toc90899063"/>
      <w:r>
        <w:rPr>
          <w:rStyle w:val="CharSectno"/>
        </w:rPr>
        <w:t>66</w:t>
      </w:r>
      <w:r>
        <w:rPr>
          <w:rStyle w:val="CharSectno"/>
        </w:rPr>
        <w:noBreakHyphen/>
        <w:t>50</w:t>
      </w:r>
      <w:r>
        <w:t xml:space="preserve">  Future re</w:t>
      </w:r>
      <w:r>
        <w:noBreakHyphen/>
        <w:t>supplies on which GST is reduced</w:t>
      </w:r>
      <w:bookmarkEnd w:id="419"/>
    </w:p>
    <w:p w:rsidR="00000000" w:rsidRDefault="00B06724">
      <w:pPr>
        <w:pStyle w:val="subsection"/>
      </w:pPr>
      <w:r>
        <w:tab/>
        <w:t>(1)</w:t>
      </w:r>
      <w:r>
        <w:tab/>
      </w:r>
      <w:r>
        <w:t xml:space="preserve">The amount of GST on a </w:t>
      </w:r>
      <w:r>
        <w:rPr>
          <w:position w:val="6"/>
          <w:sz w:val="16"/>
          <w:szCs w:val="16"/>
        </w:rPr>
        <w:t>*</w:t>
      </w:r>
      <w:r>
        <w:t>taxable supply you make is reduced if:</w:t>
      </w:r>
    </w:p>
    <w:p w:rsidR="00000000" w:rsidRDefault="00B06724">
      <w:pPr>
        <w:pStyle w:val="paragraph"/>
      </w:pPr>
      <w:r>
        <w:tab/>
        <w:t>(a)</w:t>
      </w:r>
      <w:r>
        <w:tab/>
        <w:t xml:space="preserve">it is a supply of goods that were part of an acquisition you made that was an acquisition of </w:t>
      </w:r>
      <w:r>
        <w:rPr>
          <w:position w:val="6"/>
          <w:sz w:val="16"/>
          <w:szCs w:val="16"/>
        </w:rPr>
        <w:t>*</w:t>
      </w:r>
      <w:r>
        <w:t>second</w:t>
      </w:r>
      <w:r>
        <w:noBreakHyphen/>
        <w:t>hand goods to which this Subdivision applied; and</w:t>
      </w:r>
    </w:p>
    <w:p w:rsidR="00000000" w:rsidRDefault="00B06724">
      <w:pPr>
        <w:pStyle w:val="paragraph"/>
      </w:pPr>
      <w:r>
        <w:tab/>
        <w:t>(b)</w:t>
      </w:r>
      <w:r>
        <w:tab/>
        <w:t xml:space="preserve">your </w:t>
      </w:r>
      <w:r>
        <w:rPr>
          <w:position w:val="6"/>
          <w:sz w:val="16"/>
          <w:szCs w:val="16"/>
        </w:rPr>
        <w:t>*</w:t>
      </w:r>
      <w:r>
        <w:t>total Subdivision 66</w:t>
      </w:r>
      <w:r>
        <w:noBreakHyphen/>
        <w:t>B cre</w:t>
      </w:r>
      <w:r>
        <w:t xml:space="preserve">dit amount is more than your </w:t>
      </w:r>
      <w:r>
        <w:rPr>
          <w:position w:val="6"/>
          <w:sz w:val="16"/>
          <w:szCs w:val="16"/>
        </w:rPr>
        <w:t>*</w:t>
      </w:r>
      <w:r>
        <w:t>total Subdivision 66</w:t>
      </w:r>
      <w:r>
        <w:noBreakHyphen/>
        <w:t>B GST amount; and</w:t>
      </w:r>
    </w:p>
    <w:p w:rsidR="00000000" w:rsidRDefault="00B06724">
      <w:pPr>
        <w:pStyle w:val="paragraph"/>
      </w:pPr>
      <w:r>
        <w:tab/>
        <w:t>(c)</w:t>
      </w:r>
      <w:r>
        <w:tab/>
        <w:t>what would be the amount of GST payable on the supply, if the amount were not reduced under this section, is more than the difference between:</w:t>
      </w:r>
    </w:p>
    <w:p w:rsidR="00000000" w:rsidRDefault="00B06724">
      <w:pPr>
        <w:pStyle w:val="paragraphsub"/>
      </w:pPr>
      <w:r>
        <w:tab/>
        <w:t>(i)</w:t>
      </w:r>
      <w:r>
        <w:tab/>
        <w:t>your total Subdivision 66</w:t>
      </w:r>
      <w:r>
        <w:noBreakHyphen/>
        <w:t>B credit</w:t>
      </w:r>
      <w:r>
        <w:t xml:space="preserve"> amount; and</w:t>
      </w:r>
    </w:p>
    <w:p w:rsidR="00000000" w:rsidRDefault="00B06724">
      <w:pPr>
        <w:pStyle w:val="paragraphsub"/>
      </w:pPr>
      <w:r>
        <w:tab/>
        <w:t>(ii)</w:t>
      </w:r>
      <w:r>
        <w:tab/>
        <w:t>your total Subdivision 66</w:t>
      </w:r>
      <w:r>
        <w:noBreakHyphen/>
        <w:t>B GST amount.</w:t>
      </w:r>
    </w:p>
    <w:p w:rsidR="00000000" w:rsidRDefault="00B06724">
      <w:pPr>
        <w:pStyle w:val="notetext"/>
      </w:pPr>
      <w:r>
        <w:t>Note:</w:t>
      </w:r>
      <w:r>
        <w:tab/>
        <w:t>This section will not apply unless the record keeping requirements of section 66</w:t>
      </w:r>
      <w:r>
        <w:noBreakHyphen/>
        <w:t>55 are met.</w:t>
      </w:r>
    </w:p>
    <w:p w:rsidR="00000000" w:rsidRDefault="00B06724">
      <w:pPr>
        <w:pStyle w:val="subsection"/>
      </w:pPr>
      <w:r>
        <w:tab/>
        <w:t>(2)</w:t>
      </w:r>
      <w:r>
        <w:tab/>
        <w:t>The amount by which the GST on the supply is reduced is an amount equal to the difference bet</w:t>
      </w:r>
      <w:r>
        <w:t>ween:</w:t>
      </w:r>
    </w:p>
    <w:p w:rsidR="00000000" w:rsidRDefault="00B06724">
      <w:pPr>
        <w:pStyle w:val="paragraph"/>
      </w:pPr>
      <w:r>
        <w:tab/>
        <w:t>(a)</w:t>
      </w:r>
      <w:r>
        <w:tab/>
        <w:t xml:space="preserve">your </w:t>
      </w:r>
      <w:r>
        <w:rPr>
          <w:position w:val="6"/>
          <w:sz w:val="16"/>
          <w:szCs w:val="16"/>
        </w:rPr>
        <w:t>*</w:t>
      </w:r>
      <w:r>
        <w:t>total Subdivision 66</w:t>
      </w:r>
      <w:r>
        <w:noBreakHyphen/>
        <w:t>B credit amount; and</w:t>
      </w:r>
    </w:p>
    <w:p w:rsidR="00000000" w:rsidRDefault="00B06724">
      <w:pPr>
        <w:pStyle w:val="paragraph"/>
      </w:pPr>
      <w:r>
        <w:tab/>
        <w:t>(b)</w:t>
      </w:r>
      <w:r>
        <w:tab/>
        <w:t xml:space="preserve">your </w:t>
      </w:r>
      <w:r>
        <w:rPr>
          <w:position w:val="6"/>
          <w:sz w:val="16"/>
          <w:szCs w:val="16"/>
        </w:rPr>
        <w:t>*</w:t>
      </w:r>
      <w:r>
        <w:t>total Subdivision 66</w:t>
      </w:r>
      <w:r>
        <w:noBreakHyphen/>
        <w:t>B GST amount.</w:t>
      </w:r>
    </w:p>
    <w:p w:rsidR="00000000" w:rsidRDefault="00B06724">
      <w:pPr>
        <w:pStyle w:val="subsection"/>
      </w:pPr>
      <w:r>
        <w:tab/>
        <w:t>(3)</w:t>
      </w:r>
      <w:r>
        <w:tab/>
        <w:t>This section has effect despite section 9</w:t>
      </w:r>
      <w:r>
        <w:noBreakHyphen/>
        <w:t>70 (which is about the amount of GST on taxable supplies).</w:t>
      </w:r>
    </w:p>
    <w:p w:rsidR="00000000" w:rsidRDefault="00B06724">
      <w:pPr>
        <w:pStyle w:val="notetext"/>
      </w:pPr>
      <w:r>
        <w:t>Note:</w:t>
      </w:r>
      <w:r>
        <w:tab/>
        <w:t>Section 9</w:t>
      </w:r>
      <w:r>
        <w:noBreakHyphen/>
        <w:t>90 (rounding of amounts of GS</w:t>
      </w:r>
      <w:r>
        <w:t xml:space="preserve">T) can apply to amounts of GST worked out using this section. </w:t>
      </w:r>
    </w:p>
    <w:p w:rsidR="00000000" w:rsidRDefault="00B06724">
      <w:pPr>
        <w:pStyle w:val="Heading5"/>
      </w:pPr>
      <w:bookmarkStart w:id="420" w:name="_Toc90899064"/>
      <w:r>
        <w:rPr>
          <w:rStyle w:val="CharSectno"/>
        </w:rPr>
        <w:t>66</w:t>
      </w:r>
      <w:r>
        <w:rPr>
          <w:rStyle w:val="CharSectno"/>
        </w:rPr>
        <w:noBreakHyphen/>
        <w:t>55</w:t>
      </w:r>
      <w:r>
        <w:t xml:space="preserve">  Records of acquisitions of second</w:t>
      </w:r>
      <w:r>
        <w:noBreakHyphen/>
        <w:t>hand goods to which this Subdivision applied</w:t>
      </w:r>
      <w:bookmarkEnd w:id="420"/>
    </w:p>
    <w:p w:rsidR="00000000" w:rsidRDefault="00B06724">
      <w:pPr>
        <w:pStyle w:val="subsection"/>
      </w:pPr>
      <w:r>
        <w:tab/>
      </w:r>
      <w:r>
        <w:tab/>
        <w:t>Sections 66</w:t>
      </w:r>
      <w:r>
        <w:noBreakHyphen/>
        <w:t>45 and 66</w:t>
      </w:r>
      <w:r>
        <w:noBreakHyphen/>
        <w:t>50 do not apply to a supply of goods you made unless you ho</w:t>
      </w:r>
      <w:r>
        <w:t xml:space="preserve">ld a record, relating to the acquisition of </w:t>
      </w:r>
      <w:r>
        <w:rPr>
          <w:position w:val="6"/>
          <w:sz w:val="16"/>
          <w:szCs w:val="16"/>
        </w:rPr>
        <w:t>*</w:t>
      </w:r>
      <w:r>
        <w:t>second</w:t>
      </w:r>
      <w:r>
        <w:noBreakHyphen/>
        <w:t>hand goods of which the goods supplied were a part, that:</w:t>
      </w:r>
    </w:p>
    <w:p w:rsidR="00000000" w:rsidRDefault="00B06724">
      <w:pPr>
        <w:pStyle w:val="paragraph"/>
      </w:pPr>
      <w:r>
        <w:tab/>
        <w:t>(a)</w:t>
      </w:r>
      <w:r>
        <w:tab/>
        <w:t>sets out the name and address of the entity that supplied the goods to you; and</w:t>
      </w:r>
    </w:p>
    <w:p w:rsidR="00000000" w:rsidRDefault="00B06724">
      <w:pPr>
        <w:pStyle w:val="paragraph"/>
      </w:pPr>
      <w:r>
        <w:tab/>
        <w:t>(b)</w:t>
      </w:r>
      <w:r>
        <w:tab/>
        <w:t>describes the goods (including their quantity); and</w:t>
      </w:r>
    </w:p>
    <w:p w:rsidR="00000000" w:rsidRDefault="00B06724">
      <w:pPr>
        <w:pStyle w:val="paragraph"/>
      </w:pPr>
      <w:r>
        <w:tab/>
        <w:t>(c)</w:t>
      </w:r>
      <w:r>
        <w:tab/>
        <w:t xml:space="preserve">sets out the date of, and the </w:t>
      </w:r>
      <w:r>
        <w:rPr>
          <w:position w:val="6"/>
          <w:sz w:val="16"/>
          <w:szCs w:val="16"/>
        </w:rPr>
        <w:t>*</w:t>
      </w:r>
      <w:r>
        <w:t>consideration for, the acquisition.</w:t>
      </w:r>
    </w:p>
    <w:p w:rsidR="00000000" w:rsidRDefault="00B06724">
      <w:pPr>
        <w:pStyle w:val="Heading5"/>
      </w:pPr>
      <w:bookmarkStart w:id="421" w:name="_Toc90899065"/>
      <w:r>
        <w:rPr>
          <w:rStyle w:val="CharSectno"/>
        </w:rPr>
        <w:t>66</w:t>
      </w:r>
      <w:r>
        <w:rPr>
          <w:rStyle w:val="CharSectno"/>
        </w:rPr>
        <w:noBreakHyphen/>
        <w:t>60</w:t>
      </w:r>
      <w:r>
        <w:t xml:space="preserve">  Input tax credits for acquiring second</w:t>
      </w:r>
      <w:r>
        <w:noBreakHyphen/>
        <w:t>hand goods the supply of which is not fully taxable</w:t>
      </w:r>
      <w:bookmarkEnd w:id="421"/>
    </w:p>
    <w:p w:rsidR="00000000" w:rsidRDefault="00B06724">
      <w:pPr>
        <w:pStyle w:val="subsection"/>
      </w:pPr>
      <w:r>
        <w:tab/>
        <w:t>(1)</w:t>
      </w:r>
      <w:r>
        <w:tab/>
        <w:t xml:space="preserve">If an entity acquires </w:t>
      </w:r>
      <w:r>
        <w:rPr>
          <w:position w:val="6"/>
          <w:sz w:val="16"/>
          <w:szCs w:val="16"/>
        </w:rPr>
        <w:t>*</w:t>
      </w:r>
      <w:r>
        <w:t>second</w:t>
      </w:r>
      <w:r>
        <w:noBreakHyphen/>
        <w:t>hand goods, and, because of sec</w:t>
      </w:r>
      <w:r>
        <w:t>tion 66</w:t>
      </w:r>
      <w:r>
        <w:noBreakHyphen/>
        <w:t xml:space="preserve">45 and for no other reason, the supply of the goods to the entity is not a </w:t>
      </w:r>
      <w:r>
        <w:rPr>
          <w:position w:val="6"/>
          <w:sz w:val="16"/>
          <w:szCs w:val="16"/>
        </w:rPr>
        <w:t>*</w:t>
      </w:r>
      <w:r>
        <w:t>taxable supply:</w:t>
      </w:r>
    </w:p>
    <w:p w:rsidR="00000000" w:rsidRDefault="00B06724">
      <w:pPr>
        <w:pStyle w:val="paragraph"/>
      </w:pPr>
      <w:r>
        <w:tab/>
        <w:t>(a)</w:t>
      </w:r>
      <w:r>
        <w:tab/>
        <w:t xml:space="preserve">the fact that the supply is not a taxable supply does not stop the acquisition being a </w:t>
      </w:r>
      <w:r>
        <w:rPr>
          <w:position w:val="6"/>
          <w:sz w:val="16"/>
          <w:szCs w:val="16"/>
        </w:rPr>
        <w:t>*</w:t>
      </w:r>
      <w:r>
        <w:t>creditable acquisition; and</w:t>
      </w:r>
    </w:p>
    <w:p w:rsidR="00000000" w:rsidRDefault="00B06724">
      <w:pPr>
        <w:pStyle w:val="paragraph"/>
      </w:pPr>
      <w:r>
        <w:tab/>
        <w:t>(b)</w:t>
      </w:r>
      <w:r>
        <w:tab/>
        <w:t>the amount of the input tax cr</w:t>
      </w:r>
      <w:r>
        <w:t>edit for the creditable acquisition is worked out as if the supply were a taxable supply.</w:t>
      </w:r>
    </w:p>
    <w:p w:rsidR="00000000" w:rsidRDefault="00B06724">
      <w:pPr>
        <w:pStyle w:val="subsection"/>
      </w:pPr>
      <w:r>
        <w:tab/>
        <w:t>(2)</w:t>
      </w:r>
      <w:r>
        <w:tab/>
        <w:t>If:</w:t>
      </w:r>
    </w:p>
    <w:p w:rsidR="00000000" w:rsidRDefault="00B06724">
      <w:pPr>
        <w:pStyle w:val="paragraph"/>
      </w:pPr>
      <w:r>
        <w:tab/>
        <w:t>(a)</w:t>
      </w:r>
      <w:r>
        <w:tab/>
        <w:t xml:space="preserve">an entity makes a </w:t>
      </w:r>
      <w:r>
        <w:rPr>
          <w:position w:val="6"/>
          <w:sz w:val="16"/>
          <w:szCs w:val="16"/>
        </w:rPr>
        <w:t>*</w:t>
      </w:r>
      <w:r>
        <w:t xml:space="preserve">creditable acquisition of </w:t>
      </w:r>
      <w:r>
        <w:rPr>
          <w:position w:val="6"/>
          <w:sz w:val="16"/>
          <w:szCs w:val="16"/>
        </w:rPr>
        <w:t>*</w:t>
      </w:r>
      <w:r>
        <w:t>second</w:t>
      </w:r>
      <w:r>
        <w:noBreakHyphen/>
        <w:t>hand goods; and</w:t>
      </w:r>
    </w:p>
    <w:p w:rsidR="00000000" w:rsidRDefault="00B06724">
      <w:pPr>
        <w:pStyle w:val="paragraph"/>
      </w:pPr>
      <w:r>
        <w:tab/>
        <w:t>(b)</w:t>
      </w:r>
      <w:r>
        <w:tab/>
        <w:t>the amount of GST on the supply of the goods to the entity was reduced because</w:t>
      </w:r>
      <w:r>
        <w:t xml:space="preserve"> of section 66</w:t>
      </w:r>
      <w:r>
        <w:noBreakHyphen/>
        <w:t>50;</w:t>
      </w:r>
    </w:p>
    <w:p w:rsidR="00000000" w:rsidRDefault="00B06724">
      <w:pPr>
        <w:pStyle w:val="subsection2Char"/>
      </w:pPr>
      <w:r>
        <w:t>the amount of the input tax credit for the creditable acquisition is worked out as if that amount of GST had not been so reduced.</w:t>
      </w:r>
    </w:p>
    <w:p w:rsidR="00000000" w:rsidRDefault="00B06724">
      <w:pPr>
        <w:pStyle w:val="subsection"/>
      </w:pPr>
      <w:r>
        <w:tab/>
        <w:t>(3)</w:t>
      </w:r>
      <w:r>
        <w:tab/>
        <w:t>This section has effect despite section 11</w:t>
      </w:r>
      <w:r>
        <w:noBreakHyphen/>
        <w:t>5 (which is about what is a creditable acquisition) and sec</w:t>
      </w:r>
      <w:r>
        <w:t>tion 11</w:t>
      </w:r>
      <w:r>
        <w:noBreakHyphen/>
        <w:t>25 (which is about the amount of input tax credits for creditable acquisitions).</w:t>
      </w:r>
    </w:p>
    <w:p w:rsidR="00000000" w:rsidRDefault="00B06724">
      <w:pPr>
        <w:pStyle w:val="Heading5"/>
      </w:pPr>
      <w:bookmarkStart w:id="422" w:name="_Toc90899066"/>
      <w:r>
        <w:rPr>
          <w:rStyle w:val="CharSectno"/>
        </w:rPr>
        <w:t>66</w:t>
      </w:r>
      <w:r>
        <w:rPr>
          <w:rStyle w:val="CharSectno"/>
        </w:rPr>
        <w:noBreakHyphen/>
        <w:t>65</w:t>
      </w:r>
      <w:r>
        <w:t xml:space="preserve">  Total Subdivision 66</w:t>
      </w:r>
      <w:r>
        <w:noBreakHyphen/>
        <w:t>B credit amounts and Subdivision 66</w:t>
      </w:r>
      <w:r>
        <w:noBreakHyphen/>
        <w:t>B GST amounts</w:t>
      </w:r>
      <w:bookmarkEnd w:id="422"/>
    </w:p>
    <w:p w:rsidR="00000000" w:rsidRDefault="00B06724">
      <w:pPr>
        <w:pStyle w:val="subsection"/>
      </w:pPr>
      <w:r>
        <w:tab/>
        <w:t>(1)</w:t>
      </w:r>
      <w:r>
        <w:tab/>
        <w:t xml:space="preserve">Your </w:t>
      </w:r>
      <w:r>
        <w:rPr>
          <w:b/>
          <w:bCs/>
          <w:i/>
          <w:iCs/>
        </w:rPr>
        <w:t>total Subdivision 66</w:t>
      </w:r>
      <w:r>
        <w:rPr>
          <w:b/>
          <w:bCs/>
          <w:i/>
          <w:iCs/>
        </w:rPr>
        <w:noBreakHyphen/>
        <w:t>B credit amount</w:t>
      </w:r>
      <w:r>
        <w:t xml:space="preserve"> is the sum of the amounts of the input tax credits to which you would have been entitled, for all your acquisitions of </w:t>
      </w:r>
      <w:r>
        <w:rPr>
          <w:position w:val="6"/>
          <w:sz w:val="16"/>
          <w:szCs w:val="16"/>
        </w:rPr>
        <w:t>*</w:t>
      </w:r>
      <w:r>
        <w:t>second</w:t>
      </w:r>
      <w:r>
        <w:noBreakHyphen/>
        <w:t>hand goods to which this Subdivision applied, if this Subdivision had not applied to them.</w:t>
      </w:r>
    </w:p>
    <w:p w:rsidR="00000000" w:rsidRDefault="00B06724">
      <w:pPr>
        <w:pStyle w:val="subsection"/>
      </w:pPr>
      <w:r>
        <w:tab/>
        <w:t>(2)</w:t>
      </w:r>
      <w:r>
        <w:tab/>
        <w:t xml:space="preserve">Your </w:t>
      </w:r>
      <w:r>
        <w:rPr>
          <w:b/>
          <w:bCs/>
          <w:i/>
          <w:iCs/>
        </w:rPr>
        <w:t>total Subdivision 66</w:t>
      </w:r>
      <w:r>
        <w:rPr>
          <w:b/>
          <w:bCs/>
          <w:i/>
          <w:iCs/>
        </w:rPr>
        <w:noBreakHyphen/>
        <w:t xml:space="preserve">B GST </w:t>
      </w:r>
      <w:r>
        <w:rPr>
          <w:b/>
          <w:bCs/>
          <w:i/>
          <w:iCs/>
        </w:rPr>
        <w:t>amount</w:t>
      </w:r>
      <w:r>
        <w:t xml:space="preserve"> is the sum of:</w:t>
      </w:r>
    </w:p>
    <w:p w:rsidR="00000000" w:rsidRDefault="00B06724">
      <w:pPr>
        <w:pStyle w:val="paragraph"/>
      </w:pPr>
      <w:r>
        <w:tab/>
        <w:t>(a)</w:t>
      </w:r>
      <w:r>
        <w:tab/>
        <w:t>all the amounts of GST that, but for the operation of section 66</w:t>
      </w:r>
      <w:r>
        <w:noBreakHyphen/>
        <w:t>45, would have been payable on supplies that you made; and</w:t>
      </w:r>
    </w:p>
    <w:p w:rsidR="00000000" w:rsidRDefault="00B06724">
      <w:pPr>
        <w:pStyle w:val="paragraph"/>
      </w:pPr>
      <w:r>
        <w:tab/>
        <w:t>(b)</w:t>
      </w:r>
      <w:r>
        <w:tab/>
        <w:t>all the amounts by which GST payable on supplies that you made has been reduced under section 66</w:t>
      </w:r>
      <w:r>
        <w:noBreakHyphen/>
        <w:t>50.</w:t>
      </w:r>
    </w:p>
    <w:p w:rsidR="00000000" w:rsidRDefault="00B06724">
      <w:pPr>
        <w:pStyle w:val="Heading5"/>
      </w:pPr>
      <w:bookmarkStart w:id="423" w:name="_Toc90899067"/>
      <w:r>
        <w:rPr>
          <w:rStyle w:val="CharSectno"/>
        </w:rPr>
        <w:t>66</w:t>
      </w:r>
      <w:r>
        <w:rPr>
          <w:rStyle w:val="CharSectno"/>
        </w:rPr>
        <w:noBreakHyphen/>
        <w:t>70</w:t>
      </w:r>
      <w:r>
        <w:t xml:space="preserve">  Commissioner may determine rules for applying this Subdivision</w:t>
      </w:r>
      <w:bookmarkEnd w:id="423"/>
    </w:p>
    <w:p w:rsidR="00000000" w:rsidRDefault="00B06724">
      <w:pPr>
        <w:pStyle w:val="subsection"/>
      </w:pPr>
      <w:r>
        <w:tab/>
        <w:t>(1)</w:t>
      </w:r>
      <w:r>
        <w:tab/>
        <w:t>The Commissioner may, in writing, determine:</w:t>
      </w:r>
    </w:p>
    <w:p w:rsidR="00000000" w:rsidRDefault="00B06724">
      <w:pPr>
        <w:pStyle w:val="paragraph"/>
      </w:pPr>
      <w:r>
        <w:tab/>
        <w:t>(a)</w:t>
      </w:r>
      <w:r>
        <w:tab/>
        <w:t xml:space="preserve">that acquisitions of </w:t>
      </w:r>
      <w:r>
        <w:rPr>
          <w:position w:val="6"/>
          <w:sz w:val="16"/>
          <w:szCs w:val="16"/>
        </w:rPr>
        <w:t>*</w:t>
      </w:r>
      <w:r>
        <w:t>second</w:t>
      </w:r>
      <w:r>
        <w:noBreakHyphen/>
        <w:t>hand goods of a specified kind are, or are not, acquisitions of second</w:t>
      </w:r>
      <w:r>
        <w:noBreakHyphen/>
        <w:t>hand g</w:t>
      </w:r>
      <w:r>
        <w:t>oods to which this Subdivision applies; or</w:t>
      </w:r>
    </w:p>
    <w:p w:rsidR="00000000" w:rsidRDefault="00B06724">
      <w:pPr>
        <w:pStyle w:val="paragraph"/>
      </w:pPr>
      <w:r>
        <w:tab/>
        <w:t>(b)</w:t>
      </w:r>
      <w:r>
        <w:tab/>
        <w:t xml:space="preserve">how </w:t>
      </w:r>
      <w:r>
        <w:rPr>
          <w:position w:val="6"/>
          <w:sz w:val="16"/>
          <w:szCs w:val="16"/>
        </w:rPr>
        <w:t>*</w:t>
      </w:r>
      <w:r>
        <w:t>total Subdivision 66</w:t>
      </w:r>
      <w:r>
        <w:noBreakHyphen/>
        <w:t xml:space="preserve">B credit amounts or </w:t>
      </w:r>
      <w:r>
        <w:rPr>
          <w:position w:val="6"/>
          <w:sz w:val="16"/>
          <w:szCs w:val="16"/>
        </w:rPr>
        <w:t>*</w:t>
      </w:r>
      <w:r>
        <w:t>total Subdivision 66</w:t>
      </w:r>
      <w:r>
        <w:noBreakHyphen/>
        <w:t>B GST amounts are to be worked out in specified circumstances.</w:t>
      </w:r>
    </w:p>
    <w:p w:rsidR="00000000" w:rsidRDefault="00B06724">
      <w:pPr>
        <w:pStyle w:val="subsection"/>
      </w:pPr>
      <w:r>
        <w:tab/>
        <w:t>(2)</w:t>
      </w:r>
      <w:r>
        <w:tab/>
        <w:t>Determinations under subsection (1) override the provisions of this Subd</w:t>
      </w:r>
      <w:r>
        <w:t>ivision (except this section), but only to the extent of any inconsistency.</w:t>
      </w:r>
    </w:p>
    <w:p w:rsidR="00000000" w:rsidRDefault="00B06724">
      <w:pPr>
        <w:pStyle w:val="PageBreak"/>
      </w:pPr>
      <w:r>
        <w:br w:type="page"/>
      </w:r>
    </w:p>
    <w:p w:rsidR="00000000" w:rsidRDefault="00B06724">
      <w:pPr>
        <w:pStyle w:val="Heading3"/>
      </w:pPr>
      <w:bookmarkStart w:id="424" w:name="_Toc90899068"/>
      <w:r>
        <w:rPr>
          <w:rStyle w:val="CharDivNo"/>
        </w:rPr>
        <w:t>Division 69</w:t>
      </w:r>
      <w:r>
        <w:t>—</w:t>
      </w:r>
      <w:r>
        <w:rPr>
          <w:rStyle w:val="CharDivText"/>
        </w:rPr>
        <w:t>Non</w:t>
      </w:r>
      <w:r>
        <w:rPr>
          <w:rStyle w:val="CharDivText"/>
        </w:rPr>
        <w:noBreakHyphen/>
        <w:t>deductible expenses</w:t>
      </w:r>
      <w:bookmarkEnd w:id="424"/>
    </w:p>
    <w:p w:rsidR="00000000" w:rsidRDefault="00B06724">
      <w:pPr>
        <w:pStyle w:val="TofSectsHeading"/>
      </w:pPr>
      <w:r>
        <w:t>Table of Subdivisions</w:t>
      </w:r>
    </w:p>
    <w:p w:rsidR="00000000" w:rsidRDefault="00B06724">
      <w:pPr>
        <w:pStyle w:val="TofSectsSubdiv"/>
      </w:pPr>
      <w:r>
        <w:t>69</w:t>
      </w:r>
      <w:r>
        <w:noBreakHyphen/>
        <w:t>A</w:t>
      </w:r>
      <w:r>
        <w:tab/>
        <w:t>Non</w:t>
      </w:r>
      <w:r>
        <w:noBreakHyphen/>
        <w:t>deductible expenses generally</w:t>
      </w:r>
    </w:p>
    <w:p w:rsidR="00000000" w:rsidRDefault="00B06724">
      <w:pPr>
        <w:pStyle w:val="TofSectsSubdiv"/>
      </w:pPr>
      <w:r>
        <w:t>69</w:t>
      </w:r>
      <w:r>
        <w:noBreakHyphen/>
        <w:t>B</w:t>
      </w:r>
      <w:r>
        <w:tab/>
        <w:t>Elections for GST purposes relating to meal entertai</w:t>
      </w:r>
      <w:r>
        <w:t>nment and entertainment facilities</w:t>
      </w:r>
    </w:p>
    <w:p w:rsidR="00000000" w:rsidRDefault="00B06724">
      <w:pPr>
        <w:pStyle w:val="Heading5"/>
      </w:pPr>
      <w:bookmarkStart w:id="425" w:name="_Toc90899069"/>
      <w:r>
        <w:rPr>
          <w:rStyle w:val="CharSectno"/>
        </w:rPr>
        <w:t>69</w:t>
      </w:r>
      <w:r>
        <w:rPr>
          <w:rStyle w:val="CharSectno"/>
        </w:rPr>
        <w:noBreakHyphen/>
        <w:t>1</w:t>
      </w:r>
      <w:r>
        <w:t xml:space="preserve">  What this Division is about</w:t>
      </w:r>
      <w:bookmarkEnd w:id="425"/>
    </w:p>
    <w:p w:rsidR="00000000" w:rsidRDefault="00B06724">
      <w:pPr>
        <w:pStyle w:val="BoxText"/>
      </w:pPr>
      <w:r>
        <w:t>Some expenses that are not deductible under the ITAA 1997 do not give rise to creditable acquisitions or creditable importations. The amount of input tax credits o</w:t>
      </w:r>
      <w:r>
        <w:t>n some creditable acquisitions or creditable importations of cars is reduced.</w:t>
      </w:r>
    </w:p>
    <w:p w:rsidR="00000000" w:rsidRDefault="00B06724">
      <w:pPr>
        <w:pStyle w:val="Heading4"/>
      </w:pPr>
      <w:bookmarkStart w:id="426" w:name="_Toc90899070"/>
      <w:r>
        <w:rPr>
          <w:rStyle w:val="CharSubdNo"/>
        </w:rPr>
        <w:t>Subdivision 69</w:t>
      </w:r>
      <w:r>
        <w:rPr>
          <w:rStyle w:val="CharSubdNo"/>
        </w:rPr>
        <w:noBreakHyphen/>
        <w:t>A</w:t>
      </w:r>
      <w:r>
        <w:t>—</w:t>
      </w:r>
      <w:r>
        <w:rPr>
          <w:rStyle w:val="CharSubdText"/>
        </w:rPr>
        <w:t>Non</w:t>
      </w:r>
      <w:r>
        <w:rPr>
          <w:rStyle w:val="CharSubdText"/>
        </w:rPr>
        <w:noBreakHyphen/>
        <w:t>deductible expenses generally</w:t>
      </w:r>
      <w:bookmarkEnd w:id="426"/>
    </w:p>
    <w:p w:rsidR="00000000" w:rsidRDefault="00B06724">
      <w:pPr>
        <w:pStyle w:val="Heading5"/>
      </w:pPr>
      <w:bookmarkStart w:id="427" w:name="_Toc90899071"/>
      <w:r>
        <w:rPr>
          <w:rStyle w:val="CharSectno"/>
        </w:rPr>
        <w:t>69</w:t>
      </w:r>
      <w:r>
        <w:rPr>
          <w:rStyle w:val="CharSectno"/>
        </w:rPr>
        <w:noBreakHyphen/>
        <w:t>5</w:t>
      </w:r>
      <w:r>
        <w:t xml:space="preserve">  Non</w:t>
      </w:r>
      <w:r>
        <w:noBreakHyphen/>
        <w:t>deductible expenses do not give rise to creditable acquisitions or creditable imp</w:t>
      </w:r>
      <w:r>
        <w:t>ortations</w:t>
      </w:r>
      <w:bookmarkEnd w:id="427"/>
    </w:p>
    <w:p w:rsidR="00000000" w:rsidRDefault="00B06724">
      <w:pPr>
        <w:pStyle w:val="subsection"/>
      </w:pPr>
      <w:r>
        <w:tab/>
        <w:t>(1)</w:t>
      </w:r>
      <w:r>
        <w:tab/>
        <w:t xml:space="preserve">An acquisition is not a </w:t>
      </w:r>
      <w:r>
        <w:rPr>
          <w:position w:val="6"/>
          <w:sz w:val="16"/>
          <w:szCs w:val="16"/>
        </w:rPr>
        <w:t>*</w:t>
      </w:r>
      <w:r>
        <w:t xml:space="preserve">creditable acquisition to the extent that it is a </w:t>
      </w:r>
      <w:r>
        <w:rPr>
          <w:position w:val="6"/>
          <w:sz w:val="16"/>
          <w:szCs w:val="16"/>
        </w:rPr>
        <w:t>*</w:t>
      </w:r>
      <w:r>
        <w:t>non</w:t>
      </w:r>
      <w:r>
        <w:noBreakHyphen/>
        <w:t>deductible expense.</w:t>
      </w:r>
    </w:p>
    <w:p w:rsidR="00000000" w:rsidRDefault="00B06724">
      <w:pPr>
        <w:pStyle w:val="subsection"/>
      </w:pPr>
      <w:r>
        <w:tab/>
        <w:t>(2)</w:t>
      </w:r>
      <w:r>
        <w:tab/>
        <w:t xml:space="preserve">An importation is not a </w:t>
      </w:r>
      <w:r>
        <w:rPr>
          <w:position w:val="6"/>
          <w:sz w:val="16"/>
          <w:szCs w:val="16"/>
        </w:rPr>
        <w:t>*</w:t>
      </w:r>
      <w:r>
        <w:t xml:space="preserve">creditable importation to the extent that it is a </w:t>
      </w:r>
      <w:r>
        <w:rPr>
          <w:position w:val="6"/>
          <w:sz w:val="16"/>
          <w:szCs w:val="16"/>
        </w:rPr>
        <w:t>*</w:t>
      </w:r>
      <w:r>
        <w:t>non</w:t>
      </w:r>
      <w:r>
        <w:noBreakHyphen/>
        <w:t>deductible expense.</w:t>
      </w:r>
    </w:p>
    <w:p w:rsidR="00000000" w:rsidRDefault="00B06724">
      <w:pPr>
        <w:pStyle w:val="subsection"/>
      </w:pPr>
      <w:r>
        <w:tab/>
        <w:t>(3)</w:t>
      </w:r>
      <w:r>
        <w:tab/>
        <w:t>An acquisition or i</w:t>
      </w:r>
      <w:r>
        <w:t xml:space="preserve">mportation is a </w:t>
      </w:r>
      <w:r>
        <w:rPr>
          <w:b/>
          <w:bCs/>
          <w:i/>
          <w:iCs/>
        </w:rPr>
        <w:t>non</w:t>
      </w:r>
      <w:r>
        <w:rPr>
          <w:b/>
          <w:bCs/>
          <w:i/>
          <w:iCs/>
        </w:rPr>
        <w:noBreakHyphen/>
        <w:t>deductible expense</w:t>
      </w:r>
      <w:r>
        <w:t xml:space="preserve"> if it is not deductible under Division 8 of the </w:t>
      </w:r>
      <w:r>
        <w:rPr>
          <w:position w:val="6"/>
          <w:sz w:val="16"/>
          <w:szCs w:val="16"/>
        </w:rPr>
        <w:t>*</w:t>
      </w:r>
      <w:r>
        <w:t>ITAA 1997 because of one of the following:</w:t>
      </w:r>
    </w:p>
    <w:p w:rsidR="00000000" w:rsidRDefault="00B06724">
      <w:pPr>
        <w:pStyle w:val="paragraph"/>
      </w:pPr>
      <w:r>
        <w:tab/>
        <w:t>(a)</w:t>
      </w:r>
      <w:r>
        <w:tab/>
        <w:t>section 26</w:t>
      </w:r>
      <w:r>
        <w:noBreakHyphen/>
        <w:t xml:space="preserve">5 of the </w:t>
      </w:r>
      <w:r>
        <w:rPr>
          <w:position w:val="6"/>
          <w:sz w:val="16"/>
          <w:szCs w:val="16"/>
        </w:rPr>
        <w:t>*</w:t>
      </w:r>
      <w:r>
        <w:t>ITAA 1997 (Penalties);</w:t>
      </w:r>
    </w:p>
    <w:p w:rsidR="00000000" w:rsidRDefault="00B06724">
      <w:pPr>
        <w:pStyle w:val="paragraph"/>
      </w:pPr>
      <w:r>
        <w:tab/>
        <w:t>(b)</w:t>
      </w:r>
      <w:r>
        <w:tab/>
        <w:t>section 26</w:t>
      </w:r>
      <w:r>
        <w:noBreakHyphen/>
        <w:t xml:space="preserve">30 of the </w:t>
      </w:r>
      <w:r>
        <w:rPr>
          <w:position w:val="6"/>
          <w:sz w:val="16"/>
          <w:szCs w:val="16"/>
        </w:rPr>
        <w:t>*</w:t>
      </w:r>
      <w:r>
        <w:t>ITAA 1997 (Relative’s travel expenses);</w:t>
      </w:r>
    </w:p>
    <w:p w:rsidR="00000000" w:rsidRDefault="00B06724">
      <w:pPr>
        <w:pStyle w:val="paragraph"/>
      </w:pPr>
      <w:r>
        <w:tab/>
        <w:t>(c)</w:t>
      </w:r>
      <w:r>
        <w:tab/>
      </w:r>
      <w:r>
        <w:t>section 26</w:t>
      </w:r>
      <w:r>
        <w:noBreakHyphen/>
        <w:t xml:space="preserve">40 of the </w:t>
      </w:r>
      <w:r>
        <w:rPr>
          <w:position w:val="6"/>
          <w:sz w:val="16"/>
          <w:szCs w:val="16"/>
        </w:rPr>
        <w:t>*</w:t>
      </w:r>
      <w:r>
        <w:t>ITAA 1997 (Maintaining your family);</w:t>
      </w:r>
    </w:p>
    <w:p w:rsidR="00000000" w:rsidRDefault="00B06724">
      <w:pPr>
        <w:pStyle w:val="paragraph"/>
      </w:pPr>
      <w:r>
        <w:tab/>
        <w:t>(d)</w:t>
      </w:r>
      <w:r>
        <w:tab/>
        <w:t>section 26</w:t>
      </w:r>
      <w:r>
        <w:noBreakHyphen/>
        <w:t xml:space="preserve">45 of the </w:t>
      </w:r>
      <w:r>
        <w:rPr>
          <w:position w:val="6"/>
          <w:sz w:val="16"/>
          <w:szCs w:val="16"/>
        </w:rPr>
        <w:t>*</w:t>
      </w:r>
      <w:r>
        <w:t>ITAA 1997 (Recreational club expenses);</w:t>
      </w:r>
    </w:p>
    <w:p w:rsidR="00000000" w:rsidRDefault="00B06724">
      <w:pPr>
        <w:pStyle w:val="paragraph"/>
      </w:pPr>
      <w:r>
        <w:tab/>
        <w:t>(e)</w:t>
      </w:r>
      <w:r>
        <w:tab/>
        <w:t>section 26</w:t>
      </w:r>
      <w:r>
        <w:noBreakHyphen/>
        <w:t xml:space="preserve">50 of the </w:t>
      </w:r>
      <w:r>
        <w:rPr>
          <w:position w:val="6"/>
          <w:sz w:val="16"/>
          <w:szCs w:val="16"/>
        </w:rPr>
        <w:t>*</w:t>
      </w:r>
      <w:r>
        <w:t>ITAA 1997 (Expenses for a leisure facility or boat);</w:t>
      </w:r>
    </w:p>
    <w:p w:rsidR="00000000" w:rsidRDefault="00B06724">
      <w:pPr>
        <w:pStyle w:val="paragraph"/>
      </w:pPr>
      <w:r>
        <w:tab/>
        <w:t>(f)</w:t>
      </w:r>
      <w:r>
        <w:tab/>
        <w:t xml:space="preserve">Division 32 of the </w:t>
      </w:r>
      <w:r>
        <w:rPr>
          <w:position w:val="6"/>
          <w:sz w:val="16"/>
          <w:szCs w:val="16"/>
        </w:rPr>
        <w:t>*</w:t>
      </w:r>
      <w:r>
        <w:t>ITAA 1997 (Entertainment expenses);</w:t>
      </w:r>
    </w:p>
    <w:p w:rsidR="00000000" w:rsidRDefault="00B06724">
      <w:pPr>
        <w:pStyle w:val="paragraph"/>
      </w:pPr>
      <w:r>
        <w:tab/>
        <w:t>(g)</w:t>
      </w:r>
      <w:r>
        <w:tab/>
        <w:t xml:space="preserve">Division 34 of the </w:t>
      </w:r>
      <w:r>
        <w:rPr>
          <w:position w:val="6"/>
          <w:sz w:val="16"/>
          <w:szCs w:val="16"/>
        </w:rPr>
        <w:t>*</w:t>
      </w:r>
      <w:r>
        <w:t>ITAA 1997 (Non</w:t>
      </w:r>
      <w:r>
        <w:noBreakHyphen/>
        <w:t>compulsory uniforms);</w:t>
      </w:r>
    </w:p>
    <w:p w:rsidR="00000000" w:rsidRDefault="00B06724">
      <w:pPr>
        <w:pStyle w:val="paragraph"/>
      </w:pPr>
      <w:r>
        <w:tab/>
        <w:t>(h)</w:t>
      </w:r>
      <w:r>
        <w:tab/>
        <w:t xml:space="preserve">section 51AK of the </w:t>
      </w:r>
      <w:r>
        <w:rPr>
          <w:position w:val="6"/>
          <w:sz w:val="16"/>
          <w:szCs w:val="16"/>
        </w:rPr>
        <w:t>*</w:t>
      </w:r>
      <w:r>
        <w:t>ITAA 1936 (Agreements for the provision of non</w:t>
      </w:r>
      <w:r>
        <w:noBreakHyphen/>
        <w:t>deductible non</w:t>
      </w:r>
      <w:r>
        <w:noBreakHyphen/>
        <w:t>cash business benefits);</w:t>
      </w:r>
    </w:p>
    <w:p w:rsidR="00000000" w:rsidRDefault="00B06724">
      <w:pPr>
        <w:pStyle w:val="paragraph"/>
      </w:pPr>
      <w:r>
        <w:tab/>
        <w:t>(i)</w:t>
      </w:r>
      <w:r>
        <w:tab/>
        <w:t xml:space="preserve">Division 4A of Part III of the </w:t>
      </w:r>
      <w:r>
        <w:rPr>
          <w:position w:val="6"/>
          <w:sz w:val="16"/>
          <w:szCs w:val="16"/>
        </w:rPr>
        <w:t>*</w:t>
      </w:r>
      <w:r>
        <w:t>ITAA 193</w:t>
      </w:r>
      <w:r>
        <w:t>6 (Car parking for certain self</w:t>
      </w:r>
      <w:r>
        <w:noBreakHyphen/>
        <w:t>employed persons, partnerships and trusts).</w:t>
      </w:r>
    </w:p>
    <w:p w:rsidR="00000000" w:rsidRDefault="00B06724">
      <w:pPr>
        <w:pStyle w:val="subsection"/>
      </w:pPr>
      <w:r>
        <w:tab/>
        <w:t>(3A)</w:t>
      </w:r>
      <w:r>
        <w:tab/>
        <w:t xml:space="preserve">An acquisition or importation is also a </w:t>
      </w:r>
      <w:r>
        <w:rPr>
          <w:b/>
          <w:bCs/>
          <w:i/>
          <w:iCs/>
        </w:rPr>
        <w:t>non</w:t>
      </w:r>
      <w:r>
        <w:rPr>
          <w:b/>
          <w:bCs/>
          <w:i/>
          <w:iCs/>
        </w:rPr>
        <w:noBreakHyphen/>
        <w:t>deductible expense</w:t>
      </w:r>
      <w:r>
        <w:t xml:space="preserve"> to the extent that it is not deductible under Division 8 of the </w:t>
      </w:r>
      <w:r>
        <w:rPr>
          <w:position w:val="6"/>
          <w:sz w:val="16"/>
          <w:szCs w:val="16"/>
        </w:rPr>
        <w:t>*</w:t>
      </w:r>
      <w:r>
        <w:t>ITAA 1997 because of one of the following:</w:t>
      </w:r>
    </w:p>
    <w:p w:rsidR="00000000" w:rsidRDefault="00B06724">
      <w:pPr>
        <w:pStyle w:val="paragraph"/>
      </w:pPr>
      <w:r>
        <w:tab/>
        <w:t>(a</w:t>
      </w:r>
      <w:r>
        <w:t>)</w:t>
      </w:r>
      <w:r>
        <w:tab/>
        <w:t xml:space="preserve">section 51AEA of the </w:t>
      </w:r>
      <w:r>
        <w:rPr>
          <w:position w:val="6"/>
          <w:sz w:val="16"/>
          <w:szCs w:val="16"/>
        </w:rPr>
        <w:t>*</w:t>
      </w:r>
      <w:r>
        <w:t>ITAA 1936 (Meal entertainment—election to use the 50/50 split method);</w:t>
      </w:r>
    </w:p>
    <w:p w:rsidR="00000000" w:rsidRDefault="00B06724">
      <w:pPr>
        <w:pStyle w:val="paragraph"/>
      </w:pPr>
      <w:r>
        <w:tab/>
        <w:t>(b)</w:t>
      </w:r>
      <w:r>
        <w:tab/>
        <w:t>section 51AEB of the ITAA 1936 (Meal entertainment—election to use the 12 week register method);</w:t>
      </w:r>
    </w:p>
    <w:p w:rsidR="00000000" w:rsidRDefault="00B06724">
      <w:pPr>
        <w:pStyle w:val="paragraph"/>
      </w:pPr>
      <w:r>
        <w:tab/>
        <w:t>(c)</w:t>
      </w:r>
      <w:r>
        <w:tab/>
        <w:t>section 51AEC of the ITAA 1936 (Entertainment facility</w:t>
      </w:r>
      <w:r>
        <w:t>—election to use the 50/50 split method).</w:t>
      </w:r>
    </w:p>
    <w:p w:rsidR="00000000" w:rsidRDefault="00B06724">
      <w:pPr>
        <w:pStyle w:val="subsection"/>
      </w:pPr>
      <w:r>
        <w:tab/>
        <w:t>(4)</w:t>
      </w:r>
      <w:r>
        <w:tab/>
        <w:t xml:space="preserve">If the entity making the acquisition or importation is an </w:t>
      </w:r>
      <w:r>
        <w:rPr>
          <w:position w:val="6"/>
          <w:sz w:val="16"/>
          <w:szCs w:val="16"/>
        </w:rPr>
        <w:t>*</w:t>
      </w:r>
      <w:r>
        <w:t xml:space="preserve">exempt entity, the acquisition or importation is a </w:t>
      </w:r>
      <w:r>
        <w:rPr>
          <w:b/>
          <w:bCs/>
          <w:i/>
          <w:iCs/>
        </w:rPr>
        <w:t>non</w:t>
      </w:r>
      <w:r>
        <w:rPr>
          <w:b/>
          <w:bCs/>
          <w:i/>
          <w:iCs/>
        </w:rPr>
        <w:noBreakHyphen/>
        <w:t>deductible expense</w:t>
      </w:r>
      <w:r>
        <w:t xml:space="preserve"> if it would have been a non</w:t>
      </w:r>
      <w:r>
        <w:noBreakHyphen/>
        <w:t xml:space="preserve">deductible expense under subsection (3) or (3A) </w:t>
      </w:r>
      <w:r>
        <w:t>had the entity not been an exempt entity.</w:t>
      </w:r>
    </w:p>
    <w:p w:rsidR="00000000" w:rsidRDefault="00B06724">
      <w:pPr>
        <w:pStyle w:val="subsection"/>
      </w:pPr>
      <w:r>
        <w:tab/>
        <w:t>(5)</w:t>
      </w:r>
      <w:r>
        <w:tab/>
        <w:t>This section has effect despite sections 11</w:t>
      </w:r>
      <w:r>
        <w:noBreakHyphen/>
        <w:t>5 and 15</w:t>
      </w:r>
      <w:r>
        <w:noBreakHyphen/>
        <w:t>5 (which are about what is a creditable acquisition and what is a creditable importation).</w:t>
      </w:r>
    </w:p>
    <w:p w:rsidR="00000000" w:rsidRDefault="00B06724">
      <w:pPr>
        <w:pStyle w:val="Heading5"/>
      </w:pPr>
      <w:bookmarkStart w:id="428" w:name="_Toc90899072"/>
      <w:r>
        <w:rPr>
          <w:rStyle w:val="CharSectno"/>
        </w:rPr>
        <w:t>69</w:t>
      </w:r>
      <w:r>
        <w:rPr>
          <w:rStyle w:val="CharSectno"/>
        </w:rPr>
        <w:noBreakHyphen/>
        <w:t>10</w:t>
      </w:r>
      <w:r>
        <w:t xml:space="preserve">  Amounts of input tax credits for creditable ac</w:t>
      </w:r>
      <w:r>
        <w:t>quisitions or creditable importations of certain cars</w:t>
      </w:r>
      <w:bookmarkEnd w:id="428"/>
    </w:p>
    <w:p w:rsidR="00000000" w:rsidRDefault="00B06724">
      <w:pPr>
        <w:pStyle w:val="subsection"/>
      </w:pPr>
      <w:r>
        <w:tab/>
        <w:t>(1)</w:t>
      </w:r>
      <w:r>
        <w:tab/>
        <w:t>If:</w:t>
      </w:r>
    </w:p>
    <w:p w:rsidR="00000000" w:rsidRDefault="00B06724">
      <w:pPr>
        <w:pStyle w:val="paragraph"/>
      </w:pPr>
      <w:r>
        <w:tab/>
        <w:t>(a)</w:t>
      </w:r>
      <w:r>
        <w:tab/>
        <w:t xml:space="preserve">you are entitled to an input tax credit for a </w:t>
      </w:r>
      <w:r>
        <w:rPr>
          <w:position w:val="6"/>
          <w:sz w:val="16"/>
          <w:szCs w:val="16"/>
        </w:rPr>
        <w:t>*</w:t>
      </w:r>
      <w:r>
        <w:t xml:space="preserve">creditable acquisition or </w:t>
      </w:r>
      <w:r>
        <w:rPr>
          <w:position w:val="6"/>
          <w:sz w:val="16"/>
          <w:szCs w:val="16"/>
        </w:rPr>
        <w:t>*</w:t>
      </w:r>
      <w:r>
        <w:t xml:space="preserve">creditable importation of a </w:t>
      </w:r>
      <w:r>
        <w:rPr>
          <w:position w:val="6"/>
          <w:sz w:val="16"/>
          <w:szCs w:val="16"/>
        </w:rPr>
        <w:t>*</w:t>
      </w:r>
      <w:r>
        <w:t>car; and</w:t>
      </w:r>
    </w:p>
    <w:p w:rsidR="00000000" w:rsidRDefault="00B06724">
      <w:pPr>
        <w:pStyle w:val="paragraph"/>
      </w:pPr>
      <w:r>
        <w:tab/>
        <w:t>(b)</w:t>
      </w:r>
      <w:r>
        <w:tab/>
        <w:t xml:space="preserve">you are not, for the purposes of the </w:t>
      </w:r>
      <w:r>
        <w:rPr>
          <w:i/>
          <w:iCs/>
        </w:rPr>
        <w:t>A New Tax System (Luxu</w:t>
      </w:r>
      <w:r>
        <w:rPr>
          <w:i/>
          <w:iCs/>
        </w:rPr>
        <w:t>ry Car Tax) Act 1999</w:t>
      </w:r>
      <w:r>
        <w:t xml:space="preserve">, entitled to quote an </w:t>
      </w:r>
      <w:r>
        <w:rPr>
          <w:position w:val="6"/>
          <w:sz w:val="16"/>
          <w:szCs w:val="16"/>
        </w:rPr>
        <w:t>*</w:t>
      </w:r>
      <w:r>
        <w:t>ABN in relation to the supply to which the creditable acquisition relates, or in relation to the importation, as the case requires; and</w:t>
      </w:r>
    </w:p>
    <w:p w:rsidR="00000000" w:rsidRDefault="00B06724">
      <w:pPr>
        <w:pStyle w:val="paragraph"/>
      </w:pPr>
      <w:r>
        <w:tab/>
        <w:t>(c)</w:t>
      </w:r>
      <w:r>
        <w:tab/>
        <w:t xml:space="preserve">the </w:t>
      </w:r>
      <w:r>
        <w:rPr>
          <w:position w:val="6"/>
          <w:sz w:val="16"/>
          <w:szCs w:val="16"/>
        </w:rPr>
        <w:t>*</w:t>
      </w:r>
      <w:r>
        <w:t xml:space="preserve">GST inclusive market value of the car exceeds the </w:t>
      </w:r>
      <w:r>
        <w:rPr>
          <w:position w:val="6"/>
          <w:sz w:val="16"/>
          <w:szCs w:val="16"/>
        </w:rPr>
        <w:t>*</w:t>
      </w:r>
      <w:r>
        <w:t>car limit for t</w:t>
      </w:r>
      <w:r>
        <w:t xml:space="preserve">he </w:t>
      </w:r>
      <w:r>
        <w:rPr>
          <w:position w:val="6"/>
          <w:sz w:val="16"/>
          <w:szCs w:val="16"/>
        </w:rPr>
        <w:t>*</w:t>
      </w:r>
      <w:r>
        <w:t>financial year in which you first used the car for any purpose;</w:t>
      </w:r>
    </w:p>
    <w:p w:rsidR="00000000" w:rsidRDefault="00B06724">
      <w:pPr>
        <w:pStyle w:val="subsection2Char"/>
      </w:pPr>
      <w:r>
        <w:t xml:space="preserve">the amount of the input tax credit on the acquisition or importation is the amount of GST payable on the supply or importation of the car up to </w:t>
      </w:r>
      <w:r>
        <w:rPr>
          <w:position w:val="6"/>
          <w:sz w:val="16"/>
          <w:szCs w:val="16"/>
        </w:rPr>
        <w:t>1</w:t>
      </w:r>
      <w:r>
        <w:t>/</w:t>
      </w:r>
      <w:r>
        <w:rPr>
          <w:sz w:val="16"/>
          <w:szCs w:val="16"/>
        </w:rPr>
        <w:t>11</w:t>
      </w:r>
      <w:r>
        <w:t xml:space="preserve"> of that limit.</w:t>
      </w:r>
    </w:p>
    <w:p w:rsidR="00000000" w:rsidRDefault="00B06724">
      <w:pPr>
        <w:pStyle w:val="subsection"/>
      </w:pPr>
      <w:r>
        <w:tab/>
        <w:t>(2)</w:t>
      </w:r>
      <w:r>
        <w:tab/>
        <w:t>However, if:</w:t>
      </w:r>
    </w:p>
    <w:p w:rsidR="00000000" w:rsidRDefault="00B06724">
      <w:pPr>
        <w:pStyle w:val="paragraph"/>
      </w:pPr>
      <w:r>
        <w:tab/>
        <w:t>(a)</w:t>
      </w:r>
      <w:r>
        <w:tab/>
        <w:t>t</w:t>
      </w:r>
      <w:r>
        <w:t xml:space="preserve">he supply of the car is </w:t>
      </w:r>
      <w:r>
        <w:rPr>
          <w:position w:val="6"/>
          <w:sz w:val="16"/>
          <w:szCs w:val="16"/>
        </w:rPr>
        <w:t>*</w:t>
      </w:r>
      <w:r>
        <w:t>GST</w:t>
      </w:r>
      <w:r>
        <w:noBreakHyphen/>
        <w:t>free to any extent under Subdivision 38</w:t>
      </w:r>
      <w:r>
        <w:noBreakHyphen/>
        <w:t>P; or</w:t>
      </w:r>
    </w:p>
    <w:p w:rsidR="00000000" w:rsidRDefault="00B06724">
      <w:pPr>
        <w:pStyle w:val="paragraph"/>
      </w:pPr>
      <w:r>
        <w:tab/>
        <w:t>(b)</w:t>
      </w:r>
      <w:r>
        <w:tab/>
        <w:t>the importation of the car is non</w:t>
      </w:r>
      <w:r>
        <w:noBreakHyphen/>
        <w:t>taxable to any extent under paragraph 13</w:t>
      </w:r>
      <w:r>
        <w:noBreakHyphen/>
        <w:t>10(b) because it would have been GST</w:t>
      </w:r>
      <w:r>
        <w:noBreakHyphen/>
        <w:t>free to any extent under Subdivision 38</w:t>
      </w:r>
      <w:r>
        <w:noBreakHyphen/>
        <w:t>P if it had been a suppl</w:t>
      </w:r>
      <w:r>
        <w:t>y;</w:t>
      </w:r>
    </w:p>
    <w:p w:rsidR="00000000" w:rsidRDefault="00B06724">
      <w:pPr>
        <w:pStyle w:val="subsection2Char"/>
      </w:pPr>
      <w:r>
        <w:t>you are not entitled to the input tax credit for the acquisition or importation.</w:t>
      </w:r>
    </w:p>
    <w:p w:rsidR="00000000" w:rsidRDefault="00B06724">
      <w:pPr>
        <w:pStyle w:val="subsection"/>
      </w:pPr>
      <w:r>
        <w:tab/>
        <w:t>(3)</w:t>
      </w:r>
      <w:r>
        <w:tab/>
        <w:t xml:space="preserve">If your acquisition or importation is </w:t>
      </w:r>
      <w:r>
        <w:rPr>
          <w:position w:val="6"/>
          <w:sz w:val="16"/>
          <w:szCs w:val="16"/>
        </w:rPr>
        <w:t>*</w:t>
      </w:r>
      <w:r>
        <w:t>partly creditable, the input tax credit is reduced to the extent (expressed as a percentage) to which the acquisition or importa</w:t>
      </w:r>
      <w:r>
        <w:t xml:space="preserve">tion is made for a </w:t>
      </w:r>
      <w:r>
        <w:rPr>
          <w:position w:val="6"/>
          <w:sz w:val="16"/>
          <w:szCs w:val="16"/>
        </w:rPr>
        <w:t>*</w:t>
      </w:r>
      <w:r>
        <w:t>creditable purpose.</w:t>
      </w:r>
    </w:p>
    <w:p w:rsidR="00000000" w:rsidRDefault="00B06724">
      <w:pPr>
        <w:pStyle w:val="subsection"/>
      </w:pPr>
      <w:r>
        <w:tab/>
        <w:t>(4)</w:t>
      </w:r>
      <w:r>
        <w:tab/>
        <w:t>This section does not apply in relation to:</w:t>
      </w:r>
    </w:p>
    <w:p w:rsidR="00000000" w:rsidRDefault="00B06724">
      <w:pPr>
        <w:pStyle w:val="paragraph"/>
      </w:pPr>
      <w:r>
        <w:tab/>
        <w:t>(a)</w:t>
      </w:r>
      <w:r>
        <w:tab/>
        <w:t xml:space="preserve">the acquisition or importation of a </w:t>
      </w:r>
      <w:r>
        <w:rPr>
          <w:position w:val="6"/>
          <w:sz w:val="16"/>
          <w:szCs w:val="16"/>
        </w:rPr>
        <w:t>*</w:t>
      </w:r>
      <w:r>
        <w:t xml:space="preserve">car that is not a </w:t>
      </w:r>
      <w:r>
        <w:rPr>
          <w:position w:val="6"/>
          <w:sz w:val="16"/>
          <w:szCs w:val="16"/>
        </w:rPr>
        <w:t>*</w:t>
      </w:r>
      <w:r>
        <w:t>luxury car because of subsection 25</w:t>
      </w:r>
      <w:r>
        <w:noBreakHyphen/>
        <w:t xml:space="preserve">1(2) of the </w:t>
      </w:r>
      <w:r>
        <w:rPr>
          <w:i/>
          <w:iCs/>
        </w:rPr>
        <w:t>A New Tax System (Luxury Car Tax) Act 1999</w:t>
      </w:r>
      <w:r>
        <w:t>; or</w:t>
      </w:r>
    </w:p>
    <w:p w:rsidR="00000000" w:rsidRDefault="00B06724">
      <w:pPr>
        <w:pStyle w:val="noteparap"/>
      </w:pPr>
      <w:r>
        <w:t>Note:</w:t>
      </w:r>
      <w:r>
        <w:tab/>
        <w:t>Emerg</w:t>
      </w:r>
      <w:r>
        <w:t>ency vehicles, cars fitted to transport disabled people, non</w:t>
      </w:r>
      <w:r>
        <w:noBreakHyphen/>
        <w:t>passenger commercial vehicles, motor homes and campervans are not luxury cars under that subsection.</w:t>
      </w:r>
    </w:p>
    <w:p w:rsidR="00000000" w:rsidRDefault="00B06724">
      <w:pPr>
        <w:pStyle w:val="paragraph"/>
      </w:pPr>
      <w:r>
        <w:tab/>
        <w:t>(b)</w:t>
      </w:r>
      <w:r>
        <w:tab/>
        <w:t>the acquisition of a car by lease or hire.</w:t>
      </w:r>
    </w:p>
    <w:p w:rsidR="00000000" w:rsidRDefault="00B06724">
      <w:pPr>
        <w:pStyle w:val="subsection"/>
      </w:pPr>
      <w:r>
        <w:tab/>
        <w:t>(5)</w:t>
      </w:r>
      <w:r>
        <w:tab/>
        <w:t>This section has effect despite sections </w:t>
      </w:r>
      <w:r>
        <w:t>11</w:t>
      </w:r>
      <w:r>
        <w:noBreakHyphen/>
        <w:t>25 and 15</w:t>
      </w:r>
      <w:r>
        <w:noBreakHyphen/>
        <w:t>20 (which are about the amount of input tax credits on creditable acquisitions and creditable importations).</w:t>
      </w:r>
    </w:p>
    <w:p w:rsidR="00000000" w:rsidRDefault="00B06724">
      <w:pPr>
        <w:pStyle w:val="Heading4"/>
      </w:pPr>
      <w:r>
        <w:rPr>
          <w:rStyle w:val="CharSubdNo"/>
        </w:rPr>
        <w:t xml:space="preserve"> </w:t>
      </w:r>
      <w:bookmarkStart w:id="429" w:name="_Toc90899073"/>
      <w:r>
        <w:rPr>
          <w:rStyle w:val="CharSubdNo"/>
        </w:rPr>
        <w:t>Subdivision 69</w:t>
      </w:r>
      <w:r>
        <w:rPr>
          <w:rStyle w:val="CharSubdNo"/>
        </w:rPr>
        <w:noBreakHyphen/>
        <w:t>B</w:t>
      </w:r>
      <w:r>
        <w:t>—</w:t>
      </w:r>
      <w:r>
        <w:rPr>
          <w:rStyle w:val="CharSubdText"/>
        </w:rPr>
        <w:t>Elections for GST purposes relating to meal entertainment and entertainment facilities</w:t>
      </w:r>
      <w:bookmarkEnd w:id="429"/>
    </w:p>
    <w:p w:rsidR="00000000" w:rsidRDefault="00B06724">
      <w:pPr>
        <w:pStyle w:val="Heading5"/>
      </w:pPr>
      <w:bookmarkStart w:id="430" w:name="_Toc90899074"/>
      <w:r>
        <w:rPr>
          <w:rStyle w:val="CharSectno"/>
        </w:rPr>
        <w:t>69</w:t>
      </w:r>
      <w:r>
        <w:rPr>
          <w:rStyle w:val="CharSectno"/>
        </w:rPr>
        <w:noBreakHyphen/>
        <w:t>15</w:t>
      </w:r>
      <w:r>
        <w:t xml:space="preserve">  What this Subdivision is about</w:t>
      </w:r>
      <w:bookmarkEnd w:id="430"/>
    </w:p>
    <w:p w:rsidR="00000000" w:rsidRDefault="00B06724">
      <w:pPr>
        <w:pStyle w:val="BoxText"/>
      </w:pPr>
      <w:r>
        <w:t>The GST consequences of incurring certain expenses for the provisi</w:t>
      </w:r>
      <w:r>
        <w:t>on of meal entertainment and entertainment facilities depend on elections made under fringe benefits tax law. These elections might not be made until after GST returns are due.</w:t>
      </w:r>
    </w:p>
    <w:p w:rsidR="00000000" w:rsidRDefault="00B06724">
      <w:pPr>
        <w:pStyle w:val="BoxText"/>
      </w:pPr>
      <w:r>
        <w:t>This Subdivision allows elections to be made for GST purposes so that GST retur</w:t>
      </w:r>
      <w:r>
        <w:t>ns can take into account the likely application of subsection 69</w:t>
      </w:r>
      <w:r>
        <w:noBreakHyphen/>
        <w:t>5(3A) to those expenses, before the fringe benefits tax elections are made.</w:t>
      </w:r>
    </w:p>
    <w:p w:rsidR="00000000" w:rsidRDefault="00B06724">
      <w:pPr>
        <w:pStyle w:val="Heading5"/>
      </w:pPr>
      <w:bookmarkStart w:id="431" w:name="_Toc90899075"/>
      <w:r>
        <w:rPr>
          <w:rStyle w:val="CharSectno"/>
        </w:rPr>
        <w:t>69</w:t>
      </w:r>
      <w:r>
        <w:rPr>
          <w:rStyle w:val="CharSectno"/>
        </w:rPr>
        <w:noBreakHyphen/>
        <w:t>20</w:t>
      </w:r>
      <w:r>
        <w:t xml:space="preserve">  Effect of elections on net amounts</w:t>
      </w:r>
      <w:bookmarkEnd w:id="431"/>
    </w:p>
    <w:p w:rsidR="00000000" w:rsidRDefault="00B06724">
      <w:pPr>
        <w:pStyle w:val="subsection"/>
      </w:pPr>
      <w:r>
        <w:tab/>
        <w:t>(1)</w:t>
      </w:r>
      <w:r>
        <w:tab/>
        <w:t>If you make an election under this Subdivisi</w:t>
      </w:r>
      <w:r>
        <w:t xml:space="preserve">on that has effect during a particular tax period, your </w:t>
      </w:r>
      <w:r>
        <w:rPr>
          <w:position w:val="6"/>
          <w:sz w:val="16"/>
          <w:szCs w:val="16"/>
        </w:rPr>
        <w:t>*</w:t>
      </w:r>
      <w:r>
        <w:t>net amount for the tax period must be worked out on the basis of that election.</w:t>
      </w:r>
    </w:p>
    <w:p w:rsidR="00000000" w:rsidRDefault="00B06724">
      <w:pPr>
        <w:pStyle w:val="subsection"/>
      </w:pPr>
      <w:r>
        <w:tab/>
        <w:t>(2)</w:t>
      </w:r>
      <w:r>
        <w:tab/>
        <w:t>This section has effect despite section 17</w:t>
      </w:r>
      <w:r>
        <w:noBreakHyphen/>
        <w:t>5 (which is about working out your net amount).</w:t>
      </w:r>
    </w:p>
    <w:p w:rsidR="00000000" w:rsidRDefault="00B06724">
      <w:pPr>
        <w:pStyle w:val="Heading5"/>
      </w:pPr>
      <w:bookmarkStart w:id="432" w:name="_Toc90899076"/>
      <w:r>
        <w:rPr>
          <w:rStyle w:val="CharSectno"/>
        </w:rPr>
        <w:t>69</w:t>
      </w:r>
      <w:r>
        <w:rPr>
          <w:rStyle w:val="CharSectno"/>
        </w:rPr>
        <w:noBreakHyphen/>
        <w:t>25</w:t>
      </w:r>
      <w:r>
        <w:t xml:space="preserve">  Elec</w:t>
      </w:r>
      <w:r>
        <w:t>tion to use the 50/50 split method for meal entertainment</w:t>
      </w:r>
      <w:bookmarkEnd w:id="432"/>
    </w:p>
    <w:p w:rsidR="00000000" w:rsidRDefault="00B06724">
      <w:pPr>
        <w:pStyle w:val="subsection"/>
      </w:pPr>
      <w:r>
        <w:tab/>
      </w:r>
      <w:r>
        <w:tab/>
        <w:t xml:space="preserve">You may elect to have acquisitions or importations treated, for the purposes of this Subdivision, as </w:t>
      </w:r>
      <w:r>
        <w:rPr>
          <w:position w:val="6"/>
          <w:sz w:val="16"/>
          <w:szCs w:val="16"/>
        </w:rPr>
        <w:t>*</w:t>
      </w:r>
      <w:r>
        <w:t>non</w:t>
      </w:r>
      <w:r>
        <w:noBreakHyphen/>
        <w:t>deductible expenses because of paragraph 69</w:t>
      </w:r>
      <w:r>
        <w:noBreakHyphen/>
        <w:t>5(3A)(a), to the extent that the a</w:t>
      </w:r>
      <w:r>
        <w:t>cquisitions or importations would be non</w:t>
      </w:r>
      <w:r>
        <w:noBreakHyphen/>
        <w:t>deductible expenses because of that paragraph if:</w:t>
      </w:r>
    </w:p>
    <w:p w:rsidR="00000000" w:rsidRDefault="00B06724">
      <w:pPr>
        <w:pStyle w:val="paragraph"/>
      </w:pPr>
      <w:r>
        <w:tab/>
        <w:t>(a)</w:t>
      </w:r>
      <w:r>
        <w:tab/>
        <w:t xml:space="preserve">an election were in force under section 37AA of the </w:t>
      </w:r>
      <w:r>
        <w:rPr>
          <w:i/>
          <w:iCs/>
        </w:rPr>
        <w:t>Fringe Benefits Tax Assessment Act 1986</w:t>
      </w:r>
      <w:r>
        <w:t xml:space="preserve"> (but no further election were in force under section 37CA of that Ac</w:t>
      </w:r>
      <w:r>
        <w:t>t); and</w:t>
      </w:r>
    </w:p>
    <w:p w:rsidR="00000000" w:rsidRDefault="00B06724">
      <w:pPr>
        <w:pStyle w:val="paragraph"/>
      </w:pPr>
      <w:r>
        <w:tab/>
        <w:t>(b)</w:t>
      </w:r>
      <w:r>
        <w:tab/>
        <w:t xml:space="preserve">section 51AEA of the </w:t>
      </w:r>
      <w:r>
        <w:rPr>
          <w:position w:val="6"/>
          <w:sz w:val="16"/>
          <w:szCs w:val="16"/>
        </w:rPr>
        <w:t>*</w:t>
      </w:r>
      <w:r>
        <w:t>ITAA 1936 were to apply, because of that election, to expenses relating to the acquisitions or importations.</w:t>
      </w:r>
    </w:p>
    <w:p w:rsidR="00000000" w:rsidRDefault="00B06724">
      <w:pPr>
        <w:pStyle w:val="Heading5"/>
      </w:pPr>
      <w:bookmarkStart w:id="433" w:name="_Toc90899077"/>
      <w:r>
        <w:rPr>
          <w:rStyle w:val="CharSectno"/>
        </w:rPr>
        <w:t>69</w:t>
      </w:r>
      <w:r>
        <w:rPr>
          <w:rStyle w:val="CharSectno"/>
        </w:rPr>
        <w:noBreakHyphen/>
        <w:t>30</w:t>
      </w:r>
      <w:r>
        <w:t xml:space="preserve">  Election to use the 12 week register method for meal entertainment</w:t>
      </w:r>
      <w:bookmarkEnd w:id="433"/>
    </w:p>
    <w:p w:rsidR="00000000" w:rsidRDefault="00B06724">
      <w:pPr>
        <w:pStyle w:val="subsection"/>
      </w:pPr>
      <w:r>
        <w:tab/>
        <w:t>(1)</w:t>
      </w:r>
      <w:r>
        <w:tab/>
        <w:t>You may e</w:t>
      </w:r>
      <w:r>
        <w:t xml:space="preserve">lect to have acquisitions or importations treated, for the purposes of this Subdivision, as </w:t>
      </w:r>
      <w:r>
        <w:rPr>
          <w:position w:val="6"/>
          <w:sz w:val="16"/>
          <w:szCs w:val="16"/>
        </w:rPr>
        <w:t>*</w:t>
      </w:r>
      <w:r>
        <w:t>non</w:t>
      </w:r>
      <w:r>
        <w:noBreakHyphen/>
        <w:t>deductible expenses because of paragraph 69</w:t>
      </w:r>
      <w:r>
        <w:noBreakHyphen/>
        <w:t>5(3A)(b), to the extent that the acquisitions or importations would be non</w:t>
      </w:r>
      <w:r>
        <w:noBreakHyphen/>
        <w:t>deductible expenses because of that para</w:t>
      </w:r>
      <w:r>
        <w:t>graph if:</w:t>
      </w:r>
    </w:p>
    <w:p w:rsidR="00000000" w:rsidRDefault="00B06724">
      <w:pPr>
        <w:pStyle w:val="paragraph"/>
      </w:pPr>
      <w:r>
        <w:tab/>
        <w:t>(a)</w:t>
      </w:r>
      <w:r>
        <w:tab/>
        <w:t xml:space="preserve">an election were in force under section 37CA of the </w:t>
      </w:r>
      <w:r>
        <w:rPr>
          <w:i/>
          <w:iCs/>
        </w:rPr>
        <w:t>Fringe Benefits Tax Assessment Act 1986</w:t>
      </w:r>
      <w:r>
        <w:t>; and</w:t>
      </w:r>
    </w:p>
    <w:p w:rsidR="00000000" w:rsidRDefault="00B06724">
      <w:pPr>
        <w:pStyle w:val="paragraph"/>
      </w:pPr>
      <w:r>
        <w:tab/>
        <w:t>(b)</w:t>
      </w:r>
      <w:r>
        <w:tab/>
        <w:t xml:space="preserve">section 51AEB of the </w:t>
      </w:r>
      <w:r>
        <w:rPr>
          <w:position w:val="6"/>
          <w:sz w:val="16"/>
          <w:szCs w:val="16"/>
        </w:rPr>
        <w:t>*</w:t>
      </w:r>
      <w:r>
        <w:t>ITAA 1936 were to apply, because of that election, to expenses relating to the acquisitions or importations.</w:t>
      </w:r>
    </w:p>
    <w:p w:rsidR="00000000" w:rsidRDefault="00B06724">
      <w:pPr>
        <w:pStyle w:val="subsection"/>
      </w:pPr>
      <w:r>
        <w:tab/>
        <w:t>(2)</w:t>
      </w:r>
      <w:r>
        <w:tab/>
      </w:r>
      <w:r>
        <w:t xml:space="preserve">However, you cannot make the election unless you have a </w:t>
      </w:r>
      <w:r>
        <w:rPr>
          <w:position w:val="6"/>
          <w:sz w:val="16"/>
          <w:szCs w:val="16"/>
        </w:rPr>
        <w:t>*</w:t>
      </w:r>
      <w:r>
        <w:t>valid meal entertainment register.</w:t>
      </w:r>
    </w:p>
    <w:p w:rsidR="00000000" w:rsidRDefault="00B06724">
      <w:pPr>
        <w:pStyle w:val="Heading5"/>
      </w:pPr>
      <w:bookmarkStart w:id="434" w:name="_Toc90899078"/>
      <w:r>
        <w:rPr>
          <w:rStyle w:val="CharSectno"/>
        </w:rPr>
        <w:t>69</w:t>
      </w:r>
      <w:r>
        <w:rPr>
          <w:rStyle w:val="CharSectno"/>
        </w:rPr>
        <w:noBreakHyphen/>
        <w:t>35</w:t>
      </w:r>
      <w:r>
        <w:t xml:space="preserve">  Election to use the 50/50 split method for entertainment facilities</w:t>
      </w:r>
      <w:bookmarkEnd w:id="434"/>
    </w:p>
    <w:p w:rsidR="00000000" w:rsidRDefault="00B06724">
      <w:pPr>
        <w:pStyle w:val="subsection"/>
      </w:pPr>
      <w:r>
        <w:tab/>
      </w:r>
      <w:r>
        <w:tab/>
        <w:t>You may elect to have acquisitions or importations treated, for</w:t>
      </w:r>
      <w:r>
        <w:t xml:space="preserve"> the purposes of this Subdivision, as </w:t>
      </w:r>
      <w:r>
        <w:rPr>
          <w:position w:val="6"/>
          <w:sz w:val="16"/>
          <w:szCs w:val="16"/>
        </w:rPr>
        <w:t>*</w:t>
      </w:r>
      <w:r>
        <w:t>non</w:t>
      </w:r>
      <w:r>
        <w:noBreakHyphen/>
        <w:t>deductible expenses because of paragraph 69</w:t>
      </w:r>
      <w:r>
        <w:noBreakHyphen/>
        <w:t>5(3A)(c), to the extent that the acquisitions or importations would be non</w:t>
      </w:r>
      <w:r>
        <w:noBreakHyphen/>
        <w:t>deductible expenses because of that paragraph if:</w:t>
      </w:r>
    </w:p>
    <w:p w:rsidR="00000000" w:rsidRDefault="00B06724">
      <w:pPr>
        <w:pStyle w:val="paragraph"/>
      </w:pPr>
      <w:r>
        <w:tab/>
        <w:t>(a)</w:t>
      </w:r>
      <w:r>
        <w:tab/>
        <w:t>an election were in force under section</w:t>
      </w:r>
      <w:r>
        <w:t xml:space="preserve"> 152B of the </w:t>
      </w:r>
      <w:r>
        <w:rPr>
          <w:i/>
          <w:iCs/>
        </w:rPr>
        <w:t>Fringe Benefits Tax Assessment Act 1986</w:t>
      </w:r>
      <w:r>
        <w:t>; and</w:t>
      </w:r>
    </w:p>
    <w:p w:rsidR="00000000" w:rsidRDefault="00B06724">
      <w:pPr>
        <w:pStyle w:val="paragraph"/>
      </w:pPr>
      <w:r>
        <w:tab/>
        <w:t>(b)</w:t>
      </w:r>
      <w:r>
        <w:tab/>
        <w:t xml:space="preserve">section 51AEC of the </w:t>
      </w:r>
      <w:r>
        <w:rPr>
          <w:position w:val="6"/>
          <w:sz w:val="16"/>
          <w:szCs w:val="16"/>
        </w:rPr>
        <w:t>*</w:t>
      </w:r>
      <w:r>
        <w:t>ITAA 1936 were to apply, because of that election, to expenses relating to the acquisitions or importations.</w:t>
      </w:r>
    </w:p>
    <w:p w:rsidR="00000000" w:rsidRDefault="00B06724">
      <w:pPr>
        <w:pStyle w:val="Heading5"/>
      </w:pPr>
      <w:bookmarkStart w:id="435" w:name="_Toc90899079"/>
      <w:r>
        <w:rPr>
          <w:rStyle w:val="CharSectno"/>
        </w:rPr>
        <w:t>69</w:t>
      </w:r>
      <w:r>
        <w:rPr>
          <w:rStyle w:val="CharSectno"/>
        </w:rPr>
        <w:noBreakHyphen/>
        <w:t>40</w:t>
      </w:r>
      <w:r>
        <w:t xml:space="preserve">  When elections take effect</w:t>
      </w:r>
      <w:bookmarkEnd w:id="435"/>
    </w:p>
    <w:p w:rsidR="00000000" w:rsidRDefault="00B06724">
      <w:pPr>
        <w:pStyle w:val="subsection"/>
      </w:pPr>
      <w:r>
        <w:tab/>
        <w:t>(1)</w:t>
      </w:r>
      <w:r>
        <w:tab/>
        <w:t>An election under this Subdivision is taken to have effect, or to have had effect, from the start of the tax period specified in the election.</w:t>
      </w:r>
    </w:p>
    <w:p w:rsidR="00000000" w:rsidRDefault="00B06724">
      <w:pPr>
        <w:pStyle w:val="subsection"/>
      </w:pPr>
      <w:r>
        <w:tab/>
        <w:t>(2)</w:t>
      </w:r>
      <w:r>
        <w:tab/>
        <w:t>The tax period may be a future tax period or the current tax period. It cannot be a tax period that has alr</w:t>
      </w:r>
      <w:r>
        <w:t>eady come to an end.</w:t>
      </w:r>
    </w:p>
    <w:p w:rsidR="00000000" w:rsidRDefault="00B06724">
      <w:pPr>
        <w:pStyle w:val="Heading5"/>
      </w:pPr>
      <w:bookmarkStart w:id="436" w:name="_Toc90899080"/>
      <w:r>
        <w:rPr>
          <w:rStyle w:val="CharSectno"/>
        </w:rPr>
        <w:t>69</w:t>
      </w:r>
      <w:r>
        <w:rPr>
          <w:rStyle w:val="CharSectno"/>
        </w:rPr>
        <w:noBreakHyphen/>
        <w:t>45</w:t>
      </w:r>
      <w:r>
        <w:t xml:space="preserve">  When elections cease to have effect</w:t>
      </w:r>
      <w:bookmarkEnd w:id="436"/>
    </w:p>
    <w:p w:rsidR="00000000" w:rsidRDefault="00B06724">
      <w:pPr>
        <w:pStyle w:val="subsection"/>
      </w:pPr>
      <w:r>
        <w:tab/>
      </w:r>
      <w:r>
        <w:tab/>
        <w:t>If a circumstance specified in the second column of the following table occurs, the election ceases to have effect from the start of the tax period specified in the t</w:t>
      </w:r>
      <w:r>
        <w:t>hird column:</w:t>
      </w:r>
    </w:p>
    <w:p w:rsidR="00000000" w:rsidRDefault="00B06724">
      <w:pPr>
        <w:pStyle w:val="Table"/>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000000">
        <w:tblPrEx>
          <w:tblCellMar>
            <w:top w:w="0" w:type="dxa"/>
            <w:bottom w:w="0" w:type="dxa"/>
          </w:tblCellMar>
        </w:tblPrEx>
        <w:trPr>
          <w:cantSplit/>
          <w:tblHeader/>
        </w:trPr>
        <w:tc>
          <w:tcPr>
            <w:tcW w:w="7088" w:type="dxa"/>
            <w:gridSpan w:val="4"/>
            <w:tcBorders>
              <w:top w:val="single" w:sz="12" w:space="0" w:color="auto"/>
              <w:left w:val="nil"/>
              <w:bottom w:val="nil"/>
              <w:right w:val="nil"/>
            </w:tcBorders>
          </w:tcPr>
          <w:p w:rsidR="00000000" w:rsidRDefault="00B06724">
            <w:pPr>
              <w:pStyle w:val="Table"/>
              <w:keepNext/>
              <w:rPr>
                <w:b/>
                <w:bCs/>
              </w:rPr>
            </w:pPr>
            <w:r>
              <w:rPr>
                <w:b/>
                <w:bCs/>
              </w:rPr>
              <w:t>When elections cease to have effect</w:t>
            </w:r>
          </w:p>
        </w:tc>
      </w:tr>
      <w:tr w:rsidR="00000000">
        <w:tblPrEx>
          <w:tblCellMar>
            <w:top w:w="0" w:type="dxa"/>
            <w:bottom w:w="0"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1701" w:type="dxa"/>
            <w:tcBorders>
              <w:top w:val="single" w:sz="6" w:space="0" w:color="auto"/>
              <w:left w:val="nil"/>
              <w:bottom w:val="single" w:sz="12" w:space="0" w:color="auto"/>
              <w:right w:val="nil"/>
            </w:tcBorders>
          </w:tcPr>
          <w:p w:rsidR="00000000" w:rsidRDefault="00B06724">
            <w:pPr>
              <w:pStyle w:val="Table"/>
              <w:keepNext/>
              <w:rPr>
                <w:b/>
                <w:bCs/>
              </w:rPr>
            </w:pPr>
            <w:r>
              <w:rPr>
                <w:b/>
                <w:bCs/>
              </w:rPr>
              <w:t>Kind of election</w:t>
            </w:r>
          </w:p>
        </w:tc>
        <w:tc>
          <w:tcPr>
            <w:tcW w:w="2268" w:type="dxa"/>
            <w:tcBorders>
              <w:top w:val="single" w:sz="6" w:space="0" w:color="auto"/>
              <w:left w:val="nil"/>
              <w:bottom w:val="single" w:sz="12" w:space="0" w:color="auto"/>
              <w:right w:val="nil"/>
            </w:tcBorders>
          </w:tcPr>
          <w:p w:rsidR="00000000" w:rsidRDefault="00B06724">
            <w:pPr>
              <w:pStyle w:val="Table"/>
              <w:keepNext/>
              <w:rPr>
                <w:b/>
                <w:bCs/>
              </w:rPr>
            </w:pPr>
            <w:r>
              <w:rPr>
                <w:b/>
                <w:bCs/>
              </w:rPr>
              <w:t>Circumstance</w:t>
            </w:r>
          </w:p>
        </w:tc>
        <w:tc>
          <w:tcPr>
            <w:tcW w:w="2410" w:type="dxa"/>
            <w:tcBorders>
              <w:top w:val="single" w:sz="6" w:space="0" w:color="auto"/>
              <w:left w:val="nil"/>
              <w:bottom w:val="single" w:sz="12" w:space="0" w:color="auto"/>
              <w:right w:val="nil"/>
            </w:tcBorders>
          </w:tcPr>
          <w:p w:rsidR="00000000" w:rsidRDefault="00B06724">
            <w:pPr>
              <w:pStyle w:val="Table"/>
              <w:keepNext/>
              <w:rPr>
                <w:b/>
                <w:bCs/>
              </w:rPr>
            </w:pPr>
            <w:r>
              <w:rPr>
                <w:b/>
                <w:bCs/>
              </w:rPr>
              <w:t>Tax period</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1</w:t>
            </w:r>
          </w:p>
        </w:tc>
        <w:tc>
          <w:tcPr>
            <w:tcW w:w="1701" w:type="dxa"/>
            <w:tcBorders>
              <w:top w:val="nil"/>
              <w:left w:val="nil"/>
              <w:bottom w:val="dotted" w:sz="6" w:space="0" w:color="auto"/>
              <w:right w:val="nil"/>
            </w:tcBorders>
          </w:tcPr>
          <w:p w:rsidR="00000000" w:rsidRDefault="00B06724">
            <w:pPr>
              <w:pStyle w:val="Table"/>
            </w:pPr>
            <w:r>
              <w:t>Any election under this Subdivision</w:t>
            </w:r>
          </w:p>
        </w:tc>
        <w:tc>
          <w:tcPr>
            <w:tcW w:w="2268" w:type="dxa"/>
            <w:tcBorders>
              <w:top w:val="nil"/>
              <w:left w:val="nil"/>
              <w:bottom w:val="dotted" w:sz="6" w:space="0" w:color="auto"/>
              <w:right w:val="nil"/>
            </w:tcBorders>
          </w:tcPr>
          <w:p w:rsidR="00000000" w:rsidRDefault="00B06724">
            <w:pPr>
              <w:pStyle w:val="Table"/>
            </w:pPr>
            <w:r>
              <w:t>You withdraw the election</w:t>
            </w:r>
          </w:p>
        </w:tc>
        <w:tc>
          <w:tcPr>
            <w:tcW w:w="2410" w:type="dxa"/>
            <w:tcBorders>
              <w:top w:val="nil"/>
              <w:left w:val="nil"/>
              <w:bottom w:val="dotted" w:sz="6" w:space="0" w:color="auto"/>
              <w:right w:val="nil"/>
            </w:tcBorders>
          </w:tcPr>
          <w:p w:rsidR="00000000" w:rsidRDefault="00B06724">
            <w:pPr>
              <w:pStyle w:val="Table"/>
            </w:pPr>
            <w:r>
              <w:t>The tax period (which must not be a past tax period) specified in the withdrawal</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2</w:t>
            </w:r>
          </w:p>
        </w:tc>
        <w:tc>
          <w:tcPr>
            <w:tcW w:w="1701" w:type="dxa"/>
            <w:tcBorders>
              <w:top w:val="dotted" w:sz="6" w:space="0" w:color="auto"/>
              <w:left w:val="nil"/>
              <w:bottom w:val="dotted" w:sz="6" w:space="0" w:color="auto"/>
              <w:right w:val="nil"/>
            </w:tcBorders>
          </w:tcPr>
          <w:p w:rsidR="00000000" w:rsidRDefault="00B06724">
            <w:pPr>
              <w:pStyle w:val="Table"/>
            </w:pPr>
            <w:r>
              <w:t>An election under section 69</w:t>
            </w:r>
            <w:r>
              <w:noBreakHyphen/>
              <w:t>25</w:t>
            </w:r>
          </w:p>
        </w:tc>
        <w:tc>
          <w:tcPr>
            <w:tcW w:w="2268" w:type="dxa"/>
            <w:tcBorders>
              <w:top w:val="dotted" w:sz="6" w:space="0" w:color="auto"/>
              <w:left w:val="nil"/>
              <w:bottom w:val="dotted" w:sz="6" w:space="0" w:color="auto"/>
              <w:right w:val="nil"/>
            </w:tcBorders>
          </w:tcPr>
          <w:p w:rsidR="00000000" w:rsidRDefault="00B06724">
            <w:pPr>
              <w:pStyle w:val="Table"/>
            </w:pPr>
            <w:r>
              <w:t>You make an election under section 69</w:t>
            </w:r>
            <w:r>
              <w:noBreakHyphen/>
              <w:t>30</w:t>
            </w:r>
          </w:p>
        </w:tc>
        <w:tc>
          <w:tcPr>
            <w:tcW w:w="2410" w:type="dxa"/>
            <w:tcBorders>
              <w:top w:val="dotted" w:sz="6" w:space="0" w:color="auto"/>
              <w:left w:val="nil"/>
              <w:bottom w:val="dotted" w:sz="6" w:space="0" w:color="auto"/>
              <w:right w:val="nil"/>
            </w:tcBorders>
          </w:tcPr>
          <w:p w:rsidR="00000000" w:rsidRDefault="00B06724">
            <w:pPr>
              <w:pStyle w:val="Table"/>
            </w:pPr>
            <w:r>
              <w:t>The tax period at the start of which the election under section 69</w:t>
            </w:r>
            <w:r>
              <w:noBreakHyphen/>
              <w:t>30 takes effect</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3</w:t>
            </w:r>
          </w:p>
        </w:tc>
        <w:tc>
          <w:tcPr>
            <w:tcW w:w="1701" w:type="dxa"/>
            <w:tcBorders>
              <w:top w:val="dotted" w:sz="6" w:space="0" w:color="auto"/>
              <w:left w:val="nil"/>
              <w:bottom w:val="dotted" w:sz="6" w:space="0" w:color="auto"/>
              <w:right w:val="nil"/>
            </w:tcBorders>
          </w:tcPr>
          <w:p w:rsidR="00000000" w:rsidRDefault="00B06724">
            <w:pPr>
              <w:pStyle w:val="Table"/>
            </w:pPr>
            <w:r>
              <w:t>An election under section 69</w:t>
            </w:r>
            <w:r>
              <w:noBreakHyphen/>
              <w:t>30</w:t>
            </w:r>
          </w:p>
        </w:tc>
        <w:tc>
          <w:tcPr>
            <w:tcW w:w="2268" w:type="dxa"/>
            <w:tcBorders>
              <w:top w:val="dotted" w:sz="6" w:space="0" w:color="auto"/>
              <w:left w:val="nil"/>
              <w:bottom w:val="dotted" w:sz="6" w:space="0" w:color="auto"/>
              <w:right w:val="nil"/>
            </w:tcBorders>
          </w:tcPr>
          <w:p w:rsidR="00000000" w:rsidRDefault="00B06724">
            <w:pPr>
              <w:pStyle w:val="Table"/>
            </w:pPr>
            <w:r>
              <w:t>You make an election under section 69</w:t>
            </w:r>
            <w:r>
              <w:noBreakHyphen/>
              <w:t>25</w:t>
            </w:r>
          </w:p>
        </w:tc>
        <w:tc>
          <w:tcPr>
            <w:tcW w:w="2410" w:type="dxa"/>
            <w:tcBorders>
              <w:top w:val="dotted" w:sz="6" w:space="0" w:color="auto"/>
              <w:left w:val="nil"/>
              <w:bottom w:val="dotted" w:sz="6" w:space="0" w:color="auto"/>
              <w:right w:val="nil"/>
            </w:tcBorders>
          </w:tcPr>
          <w:p w:rsidR="00000000" w:rsidRDefault="00B06724">
            <w:pPr>
              <w:pStyle w:val="Table"/>
            </w:pPr>
            <w:r>
              <w:t>The tax period at the start of which the election under section 69</w:t>
            </w:r>
            <w:r>
              <w:noBreakHyphen/>
              <w:t>25 takes effect</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w:t>
            </w:r>
          </w:p>
        </w:tc>
        <w:tc>
          <w:tcPr>
            <w:tcW w:w="1701" w:type="dxa"/>
            <w:tcBorders>
              <w:top w:val="dotted" w:sz="6" w:space="0" w:color="auto"/>
              <w:left w:val="nil"/>
              <w:bottom w:val="dotted" w:sz="6" w:space="0" w:color="auto"/>
              <w:right w:val="nil"/>
            </w:tcBorders>
          </w:tcPr>
          <w:p w:rsidR="00000000" w:rsidRDefault="00B06724">
            <w:pPr>
              <w:pStyle w:val="Table"/>
            </w:pPr>
            <w:r>
              <w:t>An election under section 69</w:t>
            </w:r>
            <w:r>
              <w:noBreakHyphen/>
              <w:t>30</w:t>
            </w:r>
          </w:p>
        </w:tc>
        <w:tc>
          <w:tcPr>
            <w:tcW w:w="2268" w:type="dxa"/>
            <w:tcBorders>
              <w:top w:val="dotted" w:sz="6" w:space="0" w:color="auto"/>
              <w:left w:val="nil"/>
              <w:bottom w:val="dotted" w:sz="6" w:space="0" w:color="auto"/>
              <w:right w:val="nil"/>
            </w:tcBorders>
          </w:tcPr>
          <w:p w:rsidR="00000000" w:rsidRDefault="00B06724">
            <w:pPr>
              <w:pStyle w:val="Table"/>
            </w:pPr>
            <w:r>
              <w:t xml:space="preserve">You cease to have a </w:t>
            </w:r>
            <w:r>
              <w:rPr>
                <w:position w:val="6"/>
                <w:sz w:val="16"/>
                <w:szCs w:val="16"/>
              </w:rPr>
              <w:t>*</w:t>
            </w:r>
            <w:r>
              <w:t>valid meal entertainment register</w:t>
            </w:r>
          </w:p>
        </w:tc>
        <w:tc>
          <w:tcPr>
            <w:tcW w:w="2410" w:type="dxa"/>
            <w:tcBorders>
              <w:top w:val="dotted" w:sz="6" w:space="0" w:color="auto"/>
              <w:left w:val="nil"/>
              <w:bottom w:val="dotted" w:sz="6" w:space="0" w:color="auto"/>
              <w:right w:val="nil"/>
            </w:tcBorders>
          </w:tcPr>
          <w:p w:rsidR="00000000" w:rsidRDefault="00B06724">
            <w:pPr>
              <w:pStyle w:val="Table"/>
            </w:pPr>
            <w:r>
              <w:t>The tax period during which you cease to have such a register</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5</w:t>
            </w:r>
          </w:p>
        </w:tc>
        <w:tc>
          <w:tcPr>
            <w:tcW w:w="1701" w:type="dxa"/>
            <w:tcBorders>
              <w:top w:val="dotted" w:sz="6" w:space="0" w:color="auto"/>
              <w:left w:val="nil"/>
              <w:bottom w:val="dotted" w:sz="6" w:space="0" w:color="auto"/>
              <w:right w:val="nil"/>
            </w:tcBorders>
          </w:tcPr>
          <w:p w:rsidR="00000000" w:rsidRDefault="00B06724">
            <w:pPr>
              <w:pStyle w:val="Table"/>
            </w:pPr>
            <w:r>
              <w:t xml:space="preserve">An election under </w:t>
            </w:r>
            <w:r>
              <w:t>section 69</w:t>
            </w:r>
            <w:r>
              <w:noBreakHyphen/>
              <w:t>25 or 69</w:t>
            </w:r>
            <w:r>
              <w:noBreakHyphen/>
              <w:t>30</w:t>
            </w:r>
          </w:p>
        </w:tc>
        <w:tc>
          <w:tcPr>
            <w:tcW w:w="2268" w:type="dxa"/>
            <w:tcBorders>
              <w:top w:val="dotted" w:sz="6" w:space="0" w:color="auto"/>
              <w:left w:val="nil"/>
              <w:bottom w:val="dotted" w:sz="6" w:space="0" w:color="auto"/>
              <w:right w:val="nil"/>
            </w:tcBorders>
          </w:tcPr>
          <w:p w:rsidR="00000000" w:rsidRDefault="00B06724">
            <w:pPr>
              <w:pStyle w:val="Table"/>
            </w:pPr>
            <w:r>
              <w:t xml:space="preserve">You make an election under section 37AA or 37CA of the </w:t>
            </w:r>
            <w:r>
              <w:rPr>
                <w:i/>
                <w:iCs/>
              </w:rPr>
              <w:t>Fringe Benefits Tax Assessment Act 1986</w:t>
            </w:r>
          </w:p>
        </w:tc>
        <w:tc>
          <w:tcPr>
            <w:tcW w:w="2410" w:type="dxa"/>
            <w:tcBorders>
              <w:top w:val="dotted" w:sz="6" w:space="0" w:color="auto"/>
              <w:left w:val="nil"/>
              <w:bottom w:val="dotted" w:sz="6" w:space="0" w:color="auto"/>
              <w:right w:val="nil"/>
            </w:tcBorders>
          </w:tcPr>
          <w:p w:rsidR="00000000" w:rsidRDefault="00B06724">
            <w:pPr>
              <w:pStyle w:val="Table"/>
            </w:pPr>
            <w:r>
              <w:t>The tax period during which the election is made</w:t>
            </w:r>
          </w:p>
        </w:tc>
      </w:tr>
      <w:tr w:rsidR="00000000">
        <w:tblPrEx>
          <w:tblCellMar>
            <w:top w:w="0" w:type="dxa"/>
            <w:bottom w:w="0" w:type="dxa"/>
          </w:tblCellMar>
        </w:tblPrEx>
        <w:trPr>
          <w:cantSplit/>
        </w:trPr>
        <w:tc>
          <w:tcPr>
            <w:tcW w:w="709" w:type="dxa"/>
            <w:tcBorders>
              <w:top w:val="dotted" w:sz="6" w:space="0" w:color="auto"/>
              <w:left w:val="nil"/>
              <w:bottom w:val="single" w:sz="12" w:space="0" w:color="auto"/>
              <w:right w:val="nil"/>
            </w:tcBorders>
          </w:tcPr>
          <w:p w:rsidR="00000000" w:rsidRDefault="00B06724">
            <w:pPr>
              <w:pStyle w:val="Table"/>
            </w:pPr>
            <w:r>
              <w:t>6</w:t>
            </w:r>
          </w:p>
        </w:tc>
        <w:tc>
          <w:tcPr>
            <w:tcW w:w="1701" w:type="dxa"/>
            <w:tcBorders>
              <w:top w:val="dotted" w:sz="6" w:space="0" w:color="auto"/>
              <w:left w:val="nil"/>
              <w:bottom w:val="single" w:sz="12" w:space="0" w:color="auto"/>
              <w:right w:val="nil"/>
            </w:tcBorders>
          </w:tcPr>
          <w:p w:rsidR="00000000" w:rsidRDefault="00B06724">
            <w:pPr>
              <w:pStyle w:val="Table"/>
            </w:pPr>
            <w:r>
              <w:t>An election under section 69</w:t>
            </w:r>
            <w:r>
              <w:noBreakHyphen/>
              <w:t>35</w:t>
            </w:r>
          </w:p>
        </w:tc>
        <w:tc>
          <w:tcPr>
            <w:tcW w:w="2268" w:type="dxa"/>
            <w:tcBorders>
              <w:top w:val="dotted" w:sz="6" w:space="0" w:color="auto"/>
              <w:left w:val="nil"/>
              <w:bottom w:val="single" w:sz="12" w:space="0" w:color="auto"/>
              <w:right w:val="nil"/>
            </w:tcBorders>
          </w:tcPr>
          <w:p w:rsidR="00000000" w:rsidRDefault="00B06724">
            <w:pPr>
              <w:pStyle w:val="Table"/>
            </w:pPr>
            <w:r>
              <w:t>You make an election under section 152B of that Act</w:t>
            </w:r>
          </w:p>
        </w:tc>
        <w:tc>
          <w:tcPr>
            <w:tcW w:w="2410" w:type="dxa"/>
            <w:tcBorders>
              <w:top w:val="dotted" w:sz="6" w:space="0" w:color="auto"/>
              <w:left w:val="nil"/>
              <w:bottom w:val="single" w:sz="12" w:space="0" w:color="auto"/>
              <w:right w:val="nil"/>
            </w:tcBorders>
          </w:tcPr>
          <w:p w:rsidR="00000000" w:rsidRDefault="00B06724">
            <w:pPr>
              <w:pStyle w:val="Table"/>
            </w:pPr>
            <w:r>
              <w:t>Th</w:t>
            </w:r>
            <w:r>
              <w:t>e tax period during which the election is made</w:t>
            </w:r>
          </w:p>
        </w:tc>
      </w:tr>
    </w:tbl>
    <w:p w:rsidR="00000000" w:rsidRDefault="00B06724">
      <w:pPr>
        <w:pStyle w:val="Heading5"/>
      </w:pPr>
      <w:bookmarkStart w:id="437" w:name="_Toc90899081"/>
      <w:r>
        <w:rPr>
          <w:rStyle w:val="CharSectno"/>
        </w:rPr>
        <w:t>69</w:t>
      </w:r>
      <w:r>
        <w:rPr>
          <w:rStyle w:val="CharSectno"/>
        </w:rPr>
        <w:noBreakHyphen/>
        <w:t>50</w:t>
      </w:r>
      <w:r>
        <w:t xml:space="preserve">  Adjustment events relating to elections</w:t>
      </w:r>
      <w:bookmarkEnd w:id="437"/>
    </w:p>
    <w:p w:rsidR="00000000" w:rsidRDefault="00B06724">
      <w:pPr>
        <w:pStyle w:val="subsection"/>
      </w:pPr>
      <w:r>
        <w:tab/>
        <w:t>(1)</w:t>
      </w:r>
      <w:r>
        <w:tab/>
        <w:t xml:space="preserve">The following are </w:t>
      </w:r>
      <w:r>
        <w:rPr>
          <w:b/>
          <w:bCs/>
          <w:i/>
          <w:iCs/>
        </w:rPr>
        <w:t>adjustment events</w:t>
      </w:r>
      <w:r>
        <w:t xml:space="preserve"> if they have the effect of changing the extent to which an acquisition you made is a </w:t>
      </w:r>
      <w:r>
        <w:rPr>
          <w:position w:val="6"/>
          <w:sz w:val="16"/>
          <w:szCs w:val="16"/>
        </w:rPr>
        <w:t>*</w:t>
      </w:r>
      <w:r>
        <w:t>creditable acquisition:</w:t>
      </w:r>
    </w:p>
    <w:p w:rsidR="00000000" w:rsidRDefault="00B06724">
      <w:pPr>
        <w:pStyle w:val="paragraph"/>
      </w:pPr>
      <w:r>
        <w:tab/>
        <w:t>(a)</w:t>
      </w:r>
      <w:r>
        <w:tab/>
        <w:t xml:space="preserve">an election you make under this Subdivision ceases to have effect at a time other than the start of an </w:t>
      </w:r>
      <w:r>
        <w:rPr>
          <w:position w:val="6"/>
          <w:sz w:val="16"/>
          <w:szCs w:val="16"/>
        </w:rPr>
        <w:t>*</w:t>
      </w:r>
      <w:r>
        <w:t>FBT year;</w:t>
      </w:r>
    </w:p>
    <w:p w:rsidR="00000000" w:rsidRDefault="00B06724">
      <w:pPr>
        <w:pStyle w:val="paragraph"/>
      </w:pPr>
      <w:r>
        <w:tab/>
        <w:t>(b)</w:t>
      </w:r>
      <w:r>
        <w:tab/>
        <w:t xml:space="preserve">an election is made under section 37AA, 37CA or 152B of the </w:t>
      </w:r>
      <w:r>
        <w:rPr>
          <w:i/>
          <w:iCs/>
        </w:rPr>
        <w:t>Fringe Benefits Tax Assessment Act 1986</w:t>
      </w:r>
      <w:r>
        <w:t xml:space="preserve"> for an F</w:t>
      </w:r>
      <w:r>
        <w:t>BT year, without one or more corresponding elections under this Subdivision having been made covering all the tax periods in that year;</w:t>
      </w:r>
    </w:p>
    <w:p w:rsidR="00000000" w:rsidRDefault="00B06724">
      <w:pPr>
        <w:pStyle w:val="paragraph"/>
      </w:pPr>
      <w:r>
        <w:tab/>
        <w:t>(c)</w:t>
      </w:r>
      <w:r>
        <w:tab/>
        <w:t>an election is not made under section 37AA, 37CA or 152B of that Act for an FBT year, but one or more corresponding</w:t>
      </w:r>
      <w:r>
        <w:t xml:space="preserve"> elections have been made under this Subdivision covering one or more of the tax periods in that year.</w:t>
      </w:r>
    </w:p>
    <w:p w:rsidR="00000000" w:rsidRDefault="00B06724">
      <w:pPr>
        <w:pStyle w:val="subsection"/>
      </w:pPr>
      <w:r>
        <w:tab/>
        <w:t>(2)</w:t>
      </w:r>
      <w:r>
        <w:tab/>
        <w:t xml:space="preserve">However, an </w:t>
      </w:r>
      <w:r>
        <w:rPr>
          <w:position w:val="6"/>
          <w:sz w:val="16"/>
          <w:szCs w:val="16"/>
        </w:rPr>
        <w:t>*</w:t>
      </w:r>
      <w:r>
        <w:t>adjustment event under this section arises only in respect of a tax period in which:</w:t>
      </w:r>
    </w:p>
    <w:p w:rsidR="00000000" w:rsidRDefault="00B06724">
      <w:pPr>
        <w:pStyle w:val="paragraph"/>
      </w:pPr>
      <w:r>
        <w:tab/>
        <w:t>(a)</w:t>
      </w:r>
      <w:r>
        <w:tab/>
        <w:t>the day occurs by which you are required, und</w:t>
      </w:r>
      <w:r>
        <w:t xml:space="preserve">er section 68 of the </w:t>
      </w:r>
      <w:r>
        <w:rPr>
          <w:i/>
          <w:iCs/>
        </w:rPr>
        <w:t>Fringe Benefits Tax Assessment Act 1986</w:t>
      </w:r>
      <w:r>
        <w:t>, to furnish</w:t>
      </w:r>
      <w:bookmarkStart w:id="438" w:name="String1End"/>
      <w:bookmarkEnd w:id="438"/>
      <w:r>
        <w:t xml:space="preserve"> a return to the Commissioner relating to an </w:t>
      </w:r>
      <w:r>
        <w:rPr>
          <w:position w:val="6"/>
          <w:sz w:val="16"/>
          <w:szCs w:val="16"/>
        </w:rPr>
        <w:t>*</w:t>
      </w:r>
      <w:r>
        <w:t>FBT year; or</w:t>
      </w:r>
    </w:p>
    <w:p w:rsidR="00000000" w:rsidRDefault="00B06724">
      <w:pPr>
        <w:pStyle w:val="paragraph"/>
      </w:pPr>
      <w:r>
        <w:tab/>
        <w:t>(b)</w:t>
      </w:r>
      <w:r>
        <w:tab/>
        <w:t>if you are not required under that section to lodge a return relating to that FBT year—the day occur</w:t>
      </w:r>
      <w:r>
        <w:t>s by which you would have been required under that section to lodge a return relating to that FBT year, if you were required to lodge the return.</w:t>
      </w:r>
    </w:p>
    <w:p w:rsidR="00000000" w:rsidRDefault="00B06724">
      <w:pPr>
        <w:pStyle w:val="subsection"/>
      </w:pPr>
      <w:r>
        <w:tab/>
        <w:t>(3)</w:t>
      </w:r>
      <w:r>
        <w:tab/>
        <w:t>Subdivision 19</w:t>
      </w:r>
      <w:r>
        <w:noBreakHyphen/>
        <w:t xml:space="preserve">C applies to the acquisition in question as if every </w:t>
      </w:r>
      <w:r>
        <w:rPr>
          <w:position w:val="6"/>
          <w:sz w:val="16"/>
          <w:szCs w:val="16"/>
        </w:rPr>
        <w:t>*</w:t>
      </w:r>
      <w:r>
        <w:t xml:space="preserve">adjustment event under this section </w:t>
      </w:r>
      <w:r>
        <w:t xml:space="preserve">that occurred during the </w:t>
      </w:r>
      <w:r>
        <w:rPr>
          <w:position w:val="6"/>
          <w:sz w:val="16"/>
          <w:szCs w:val="16"/>
        </w:rPr>
        <w:t>*</w:t>
      </w:r>
      <w:r>
        <w:t>FBT year, and that relates to the acquisition, occurred during the tax period referred to in paragraph 19</w:t>
      </w:r>
      <w:r>
        <w:noBreakHyphen/>
        <w:t>70(a).</w:t>
      </w:r>
    </w:p>
    <w:p w:rsidR="00000000" w:rsidRDefault="00B06724">
      <w:pPr>
        <w:pStyle w:val="subsection"/>
      </w:pPr>
      <w:r>
        <w:tab/>
        <w:t>(4)</w:t>
      </w:r>
      <w:r>
        <w:tab/>
        <w:t xml:space="preserve">This table sets out when elections that you make or fail to make under section 37AA, 37CA or 152B of the </w:t>
      </w:r>
      <w:r>
        <w:rPr>
          <w:i/>
          <w:iCs/>
        </w:rPr>
        <w:t xml:space="preserve">Fringe </w:t>
      </w:r>
      <w:r>
        <w:rPr>
          <w:i/>
          <w:iCs/>
        </w:rPr>
        <w:t>Benefits Tax Assessment Act 1986</w:t>
      </w:r>
      <w:r>
        <w:t xml:space="preserve"> correspond to elections under this Subdivision:</w:t>
      </w:r>
    </w:p>
    <w:p w:rsidR="00000000" w:rsidRDefault="00B06724">
      <w:pPr>
        <w:pStyle w:val="Table"/>
      </w:pPr>
    </w:p>
    <w:tbl>
      <w:tblPr>
        <w:tblW w:w="0" w:type="auto"/>
        <w:tblInd w:w="1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693"/>
        <w:gridCol w:w="2575"/>
      </w:tblGrid>
      <w:tr w:rsidR="00000000">
        <w:tblPrEx>
          <w:tblCellMar>
            <w:top w:w="0" w:type="dxa"/>
            <w:bottom w:w="0" w:type="dxa"/>
          </w:tblCellMar>
        </w:tblPrEx>
        <w:trPr>
          <w:cantSplit/>
          <w:tblHeader/>
        </w:trPr>
        <w:tc>
          <w:tcPr>
            <w:tcW w:w="5977" w:type="dxa"/>
            <w:gridSpan w:val="3"/>
            <w:tcBorders>
              <w:top w:val="single" w:sz="12" w:space="0" w:color="auto"/>
              <w:left w:val="nil"/>
              <w:bottom w:val="nil"/>
              <w:right w:val="nil"/>
            </w:tcBorders>
          </w:tcPr>
          <w:p w:rsidR="00000000" w:rsidRDefault="00B06724">
            <w:pPr>
              <w:pStyle w:val="Table"/>
              <w:keepNext/>
              <w:rPr>
                <w:b/>
                <w:bCs/>
              </w:rPr>
            </w:pPr>
            <w:r>
              <w:rPr>
                <w:b/>
                <w:bCs/>
              </w:rPr>
              <w:t>Corresponding elections</w:t>
            </w:r>
          </w:p>
        </w:tc>
      </w:tr>
      <w:tr w:rsidR="00000000">
        <w:tblPrEx>
          <w:tblCellMar>
            <w:top w:w="0" w:type="dxa"/>
            <w:bottom w:w="0"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2693" w:type="dxa"/>
            <w:tcBorders>
              <w:top w:val="single" w:sz="6" w:space="0" w:color="auto"/>
              <w:left w:val="nil"/>
              <w:bottom w:val="single" w:sz="12" w:space="0" w:color="auto"/>
              <w:right w:val="nil"/>
            </w:tcBorders>
          </w:tcPr>
          <w:p w:rsidR="00000000" w:rsidRDefault="00B06724">
            <w:pPr>
              <w:pStyle w:val="Table"/>
              <w:keepNext/>
              <w:rPr>
                <w:b/>
                <w:bCs/>
              </w:rPr>
            </w:pPr>
            <w:r>
              <w:rPr>
                <w:b/>
                <w:bCs/>
              </w:rPr>
              <w:t xml:space="preserve">These elections under the </w:t>
            </w:r>
            <w:r>
              <w:rPr>
                <w:b/>
                <w:bCs/>
                <w:i/>
                <w:iCs/>
              </w:rPr>
              <w:t>Fringe Benefits Tax Assessment Act 1986</w:t>
            </w:r>
            <w:r>
              <w:rPr>
                <w:b/>
                <w:bCs/>
              </w:rPr>
              <w:t>.</w:t>
            </w:r>
            <w:r>
              <w:rPr>
                <w:b/>
                <w:bCs/>
                <w:i/>
                <w:iCs/>
              </w:rPr>
              <w:t>..</w:t>
            </w:r>
          </w:p>
        </w:tc>
        <w:tc>
          <w:tcPr>
            <w:tcW w:w="2575" w:type="dxa"/>
            <w:tcBorders>
              <w:top w:val="single" w:sz="6" w:space="0" w:color="auto"/>
              <w:left w:val="nil"/>
              <w:bottom w:val="single" w:sz="12" w:space="0" w:color="auto"/>
              <w:right w:val="nil"/>
            </w:tcBorders>
          </w:tcPr>
          <w:p w:rsidR="00000000" w:rsidRDefault="00B06724">
            <w:pPr>
              <w:pStyle w:val="Table"/>
              <w:keepNext/>
              <w:rPr>
                <w:b/>
                <w:bCs/>
              </w:rPr>
            </w:pPr>
            <w:r>
              <w:rPr>
                <w:b/>
                <w:bCs/>
              </w:rPr>
              <w:t>correspond to these elections under this Subdivision...</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keepNext/>
            </w:pPr>
            <w:r>
              <w:t>1</w:t>
            </w:r>
          </w:p>
        </w:tc>
        <w:tc>
          <w:tcPr>
            <w:tcW w:w="2693" w:type="dxa"/>
            <w:tcBorders>
              <w:top w:val="nil"/>
              <w:left w:val="nil"/>
              <w:bottom w:val="dotted" w:sz="6" w:space="0" w:color="auto"/>
              <w:right w:val="nil"/>
            </w:tcBorders>
          </w:tcPr>
          <w:p w:rsidR="00000000" w:rsidRDefault="00B06724">
            <w:pPr>
              <w:pStyle w:val="Table"/>
              <w:keepNext/>
            </w:pPr>
            <w:r>
              <w:t>an election under section 37AA, but without a further election under section 37CA</w:t>
            </w:r>
          </w:p>
        </w:tc>
        <w:tc>
          <w:tcPr>
            <w:tcW w:w="2575" w:type="dxa"/>
            <w:tcBorders>
              <w:top w:val="nil"/>
              <w:left w:val="nil"/>
              <w:bottom w:val="dotted" w:sz="6" w:space="0" w:color="auto"/>
              <w:right w:val="nil"/>
            </w:tcBorders>
          </w:tcPr>
          <w:p w:rsidR="00000000" w:rsidRDefault="00B06724">
            <w:pPr>
              <w:pStyle w:val="Table"/>
              <w:keepNext/>
            </w:pPr>
            <w:r>
              <w:t>an election under section 69</w:t>
            </w:r>
            <w:r>
              <w:noBreakHyphen/>
              <w:t>25</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2</w:t>
            </w:r>
          </w:p>
        </w:tc>
        <w:tc>
          <w:tcPr>
            <w:tcW w:w="2693" w:type="dxa"/>
            <w:tcBorders>
              <w:top w:val="dotted" w:sz="6" w:space="0" w:color="auto"/>
              <w:left w:val="nil"/>
              <w:bottom w:val="dotted" w:sz="6" w:space="0" w:color="auto"/>
              <w:right w:val="nil"/>
            </w:tcBorders>
          </w:tcPr>
          <w:p w:rsidR="00000000" w:rsidRDefault="00B06724">
            <w:pPr>
              <w:pStyle w:val="Table"/>
            </w:pPr>
            <w:r>
              <w:t>an election under section 37AA, together with a further election under section 37CA</w:t>
            </w:r>
          </w:p>
        </w:tc>
        <w:tc>
          <w:tcPr>
            <w:tcW w:w="2575" w:type="dxa"/>
            <w:tcBorders>
              <w:top w:val="dotted" w:sz="6" w:space="0" w:color="auto"/>
              <w:left w:val="nil"/>
              <w:bottom w:val="dotted" w:sz="6" w:space="0" w:color="auto"/>
              <w:right w:val="nil"/>
            </w:tcBorders>
          </w:tcPr>
          <w:p w:rsidR="00000000" w:rsidRDefault="00B06724">
            <w:pPr>
              <w:pStyle w:val="Table"/>
            </w:pPr>
            <w:r>
              <w:t>an election under section 69</w:t>
            </w:r>
            <w:r>
              <w:noBreakHyphen/>
              <w:t>30</w:t>
            </w:r>
          </w:p>
        </w:tc>
      </w:tr>
      <w:tr w:rsidR="00000000">
        <w:tblPrEx>
          <w:tblCellMar>
            <w:top w:w="0" w:type="dxa"/>
            <w:bottom w:w="0" w:type="dxa"/>
          </w:tblCellMar>
        </w:tblPrEx>
        <w:trPr>
          <w:cantSplit/>
        </w:trPr>
        <w:tc>
          <w:tcPr>
            <w:tcW w:w="709" w:type="dxa"/>
            <w:tcBorders>
              <w:top w:val="dotted" w:sz="6" w:space="0" w:color="auto"/>
              <w:left w:val="nil"/>
              <w:bottom w:val="single" w:sz="12" w:space="0" w:color="auto"/>
              <w:right w:val="nil"/>
            </w:tcBorders>
          </w:tcPr>
          <w:p w:rsidR="00000000" w:rsidRDefault="00B06724">
            <w:pPr>
              <w:pStyle w:val="Table"/>
            </w:pPr>
            <w:r>
              <w:t>3</w:t>
            </w:r>
          </w:p>
        </w:tc>
        <w:tc>
          <w:tcPr>
            <w:tcW w:w="2693" w:type="dxa"/>
            <w:tcBorders>
              <w:top w:val="dotted" w:sz="6" w:space="0" w:color="auto"/>
              <w:left w:val="nil"/>
              <w:bottom w:val="single" w:sz="12" w:space="0" w:color="auto"/>
              <w:right w:val="nil"/>
            </w:tcBorders>
          </w:tcPr>
          <w:p w:rsidR="00000000" w:rsidRDefault="00B06724">
            <w:pPr>
              <w:pStyle w:val="Table"/>
            </w:pPr>
            <w:r>
              <w:t>an election under section 152B</w:t>
            </w:r>
          </w:p>
        </w:tc>
        <w:tc>
          <w:tcPr>
            <w:tcW w:w="2575" w:type="dxa"/>
            <w:tcBorders>
              <w:top w:val="dotted" w:sz="6" w:space="0" w:color="auto"/>
              <w:left w:val="nil"/>
              <w:bottom w:val="single" w:sz="12" w:space="0" w:color="auto"/>
              <w:right w:val="nil"/>
            </w:tcBorders>
          </w:tcPr>
          <w:p w:rsidR="00000000" w:rsidRDefault="00B06724">
            <w:pPr>
              <w:pStyle w:val="Table"/>
            </w:pPr>
            <w:r>
              <w:t>an election under section 69</w:t>
            </w:r>
            <w:r>
              <w:noBreakHyphen/>
              <w:t>35</w:t>
            </w:r>
          </w:p>
        </w:tc>
      </w:tr>
    </w:tbl>
    <w:p w:rsidR="00000000" w:rsidRDefault="00B06724">
      <w:pPr>
        <w:pStyle w:val="Heading5"/>
      </w:pPr>
      <w:bookmarkStart w:id="439" w:name="_Toc90899082"/>
      <w:r>
        <w:rPr>
          <w:rStyle w:val="CharSectno"/>
        </w:rPr>
        <w:t>69</w:t>
      </w:r>
      <w:r>
        <w:rPr>
          <w:rStyle w:val="CharSectno"/>
        </w:rPr>
        <w:noBreakHyphen/>
        <w:t>55</w:t>
      </w:r>
      <w:r>
        <w:t xml:space="preserve">  Adjustment notes not required</w:t>
      </w:r>
      <w:bookmarkEnd w:id="439"/>
    </w:p>
    <w:p w:rsidR="00000000" w:rsidRDefault="00B06724">
      <w:pPr>
        <w:pStyle w:val="subsection"/>
      </w:pPr>
      <w:r>
        <w:tab/>
      </w:r>
      <w:r>
        <w:tab/>
        <w:t>Subsection 29</w:t>
      </w:r>
      <w:r>
        <w:noBreakHyphen/>
        <w:t xml:space="preserve">20(3) does not apply to a </w:t>
      </w:r>
      <w:r>
        <w:rPr>
          <w:position w:val="6"/>
          <w:sz w:val="16"/>
          <w:szCs w:val="16"/>
        </w:rPr>
        <w:t>*</w:t>
      </w:r>
      <w:r>
        <w:t xml:space="preserve">decreasing adjustment arising from an </w:t>
      </w:r>
      <w:r>
        <w:rPr>
          <w:position w:val="6"/>
          <w:sz w:val="16"/>
          <w:szCs w:val="16"/>
        </w:rPr>
        <w:t>*</w:t>
      </w:r>
      <w:r>
        <w:t>adjustment event of a kind referred to in section</w:t>
      </w:r>
      <w:r>
        <w:t> 69</w:t>
      </w:r>
      <w:r>
        <w:noBreakHyphen/>
        <w:t>50.</w:t>
      </w:r>
    </w:p>
    <w:p w:rsidR="00000000" w:rsidRDefault="00B06724">
      <w:pPr>
        <w:pStyle w:val="PageBreak"/>
      </w:pPr>
      <w:r>
        <w:br w:type="page"/>
      </w:r>
    </w:p>
    <w:p w:rsidR="00000000" w:rsidRDefault="00B06724">
      <w:pPr>
        <w:pStyle w:val="Heading3"/>
      </w:pPr>
      <w:bookmarkStart w:id="440" w:name="_Toc90899083"/>
      <w:r>
        <w:rPr>
          <w:rStyle w:val="CharDivNo"/>
        </w:rPr>
        <w:t>Division 70</w:t>
      </w:r>
      <w:r>
        <w:t>—</w:t>
      </w:r>
      <w:r>
        <w:rPr>
          <w:rStyle w:val="CharDivText"/>
        </w:rPr>
        <w:t>Financial supplies (reduced credit acquisitions)</w:t>
      </w:r>
      <w:bookmarkEnd w:id="440"/>
    </w:p>
    <w:p w:rsidR="00000000" w:rsidRDefault="00B06724">
      <w:pPr>
        <w:pStyle w:val="Heading5"/>
      </w:pPr>
      <w:bookmarkStart w:id="441" w:name="_Toc90899084"/>
      <w:r>
        <w:rPr>
          <w:rStyle w:val="CharSectno"/>
        </w:rPr>
        <w:t>70</w:t>
      </w:r>
      <w:r>
        <w:rPr>
          <w:rStyle w:val="CharSectno"/>
        </w:rPr>
        <w:noBreakHyphen/>
        <w:t>1</w:t>
      </w:r>
      <w:r>
        <w:t xml:space="preserve">  What this Division is about</w:t>
      </w:r>
      <w:bookmarkEnd w:id="441"/>
    </w:p>
    <w:p w:rsidR="00000000" w:rsidRDefault="00B06724">
      <w:pPr>
        <w:pStyle w:val="BoxText"/>
      </w:pPr>
      <w:r>
        <w:t>In some cases, acquisitions relating to financial supplies can attract a reduced input tax credit, even</w:t>
      </w:r>
      <w:r>
        <w:t xml:space="preserve"> though no input tax credit could arise under the basic rules.</w:t>
      </w:r>
    </w:p>
    <w:p w:rsidR="00000000" w:rsidRDefault="00B06724">
      <w:pPr>
        <w:pStyle w:val="Heading5"/>
      </w:pPr>
      <w:bookmarkStart w:id="442" w:name="_Toc90899085"/>
      <w:r>
        <w:rPr>
          <w:rStyle w:val="CharSectno"/>
        </w:rPr>
        <w:t>70</w:t>
      </w:r>
      <w:r>
        <w:rPr>
          <w:rStyle w:val="CharSectno"/>
        </w:rPr>
        <w:noBreakHyphen/>
        <w:t>5</w:t>
      </w:r>
      <w:r>
        <w:t xml:space="preserve">  Acquisitions that attract the reduced credit</w:t>
      </w:r>
      <w:bookmarkEnd w:id="442"/>
    </w:p>
    <w:p w:rsidR="00000000" w:rsidRDefault="00B06724">
      <w:pPr>
        <w:pStyle w:val="subsection"/>
      </w:pPr>
      <w:r>
        <w:tab/>
        <w:t>(1)</w:t>
      </w:r>
      <w:r>
        <w:tab/>
        <w:t xml:space="preserve">The regulations may provide that acquisitions of a specified kind that relate to making </w:t>
      </w:r>
      <w:r>
        <w:rPr>
          <w:position w:val="6"/>
          <w:sz w:val="16"/>
          <w:szCs w:val="16"/>
        </w:rPr>
        <w:t>*</w:t>
      </w:r>
      <w:r>
        <w:t>financial supplies can g</w:t>
      </w:r>
      <w:r>
        <w:t xml:space="preserve">ive rise to an entitlement to a reduced input tax credit. These are </w:t>
      </w:r>
      <w:r>
        <w:rPr>
          <w:b/>
          <w:bCs/>
          <w:i/>
          <w:iCs/>
        </w:rPr>
        <w:t>reduced credit acquisitions</w:t>
      </w:r>
      <w:r>
        <w:t>.</w:t>
      </w:r>
    </w:p>
    <w:p w:rsidR="00000000" w:rsidRDefault="00B06724">
      <w:pPr>
        <w:pStyle w:val="subsection"/>
      </w:pPr>
      <w:r>
        <w:tab/>
        <w:t>(1A)</w:t>
      </w:r>
      <w:r>
        <w:tab/>
        <w:t>However, an acquisition is not a reduced credit acquisition to the extent (if any) that, without this Division applying, an entity is entitled to an inpu</w:t>
      </w:r>
      <w:r>
        <w:t xml:space="preserve">t tax credit for the acquisition. </w:t>
      </w:r>
    </w:p>
    <w:p w:rsidR="00000000" w:rsidRDefault="00B06724">
      <w:pPr>
        <w:pStyle w:val="notetext"/>
      </w:pPr>
      <w:r>
        <w:t>Note:</w:t>
      </w:r>
      <w:r>
        <w:tab/>
        <w:t>Acquisitions relating to financial supplies can give rise to input tax credits: see subsections 11</w:t>
      </w:r>
      <w:r>
        <w:noBreakHyphen/>
        <w:t xml:space="preserve">15(4) and (5). </w:t>
      </w:r>
    </w:p>
    <w:p w:rsidR="00000000" w:rsidRDefault="00B06724">
      <w:pPr>
        <w:pStyle w:val="subsection"/>
      </w:pPr>
      <w:r>
        <w:tab/>
        <w:t>(2)</w:t>
      </w:r>
      <w:r>
        <w:tab/>
        <w:t xml:space="preserve">For each kind of </w:t>
      </w:r>
      <w:r>
        <w:rPr>
          <w:position w:val="6"/>
          <w:sz w:val="16"/>
          <w:szCs w:val="16"/>
        </w:rPr>
        <w:t>*</w:t>
      </w:r>
      <w:r>
        <w:t>reduced credit acquisition specified, the regulations must specify a percenta</w:t>
      </w:r>
      <w:r>
        <w:t>ge to which the input tax credit is reduced.</w:t>
      </w:r>
    </w:p>
    <w:p w:rsidR="00000000" w:rsidRDefault="00B06724">
      <w:pPr>
        <w:pStyle w:val="Heading5"/>
      </w:pPr>
      <w:bookmarkStart w:id="443" w:name="_Toc90899086"/>
      <w:r>
        <w:rPr>
          <w:rStyle w:val="CharSectno"/>
        </w:rPr>
        <w:t>70</w:t>
      </w:r>
      <w:r>
        <w:rPr>
          <w:rStyle w:val="CharSectno"/>
        </w:rPr>
        <w:noBreakHyphen/>
        <w:t>10</w:t>
      </w:r>
      <w:r>
        <w:t xml:space="preserve">  Extended meaning of </w:t>
      </w:r>
      <w:r>
        <w:rPr>
          <w:i/>
          <w:iCs/>
        </w:rPr>
        <w:t>creditable purpose</w:t>
      </w:r>
      <w:bookmarkEnd w:id="443"/>
    </w:p>
    <w:p w:rsidR="00000000" w:rsidRDefault="00B06724">
      <w:pPr>
        <w:pStyle w:val="subsection"/>
      </w:pPr>
      <w:r>
        <w:tab/>
        <w:t>(1)</w:t>
      </w:r>
      <w:r>
        <w:tab/>
        <w:t xml:space="preserve">The fact that a </w:t>
      </w:r>
      <w:r>
        <w:rPr>
          <w:position w:val="6"/>
          <w:sz w:val="16"/>
          <w:szCs w:val="16"/>
        </w:rPr>
        <w:t>*</w:t>
      </w:r>
      <w:r>
        <w:t xml:space="preserve">reduced credit acquisition relates to making </w:t>
      </w:r>
      <w:r>
        <w:rPr>
          <w:position w:val="6"/>
          <w:sz w:val="16"/>
          <w:szCs w:val="16"/>
        </w:rPr>
        <w:t>*</w:t>
      </w:r>
      <w:r>
        <w:t xml:space="preserve">financial supplies does not stop it being for a </w:t>
      </w:r>
      <w:r>
        <w:rPr>
          <w:position w:val="6"/>
          <w:sz w:val="16"/>
          <w:szCs w:val="16"/>
        </w:rPr>
        <w:t>*</w:t>
      </w:r>
      <w:r>
        <w:t>creditable purpose, to t</w:t>
      </w:r>
      <w:r>
        <w:t>he extent that it relates to making financial supplies.</w:t>
      </w:r>
    </w:p>
    <w:p w:rsidR="00000000" w:rsidRDefault="00B06724">
      <w:pPr>
        <w:pStyle w:val="subsection"/>
      </w:pPr>
      <w:r>
        <w:tab/>
        <w:t>(2)</w:t>
      </w:r>
      <w:r>
        <w:tab/>
        <w:t xml:space="preserve">The fact that you </w:t>
      </w:r>
      <w:r>
        <w:rPr>
          <w:position w:val="6"/>
          <w:sz w:val="16"/>
          <w:szCs w:val="16"/>
        </w:rPr>
        <w:t>*</w:t>
      </w:r>
      <w:r>
        <w:t xml:space="preserve">apply a </w:t>
      </w:r>
      <w:r>
        <w:rPr>
          <w:position w:val="6"/>
          <w:sz w:val="16"/>
          <w:szCs w:val="16"/>
        </w:rPr>
        <w:t>*</w:t>
      </w:r>
      <w:r>
        <w:t xml:space="preserve">reduced credit acquisition in making </w:t>
      </w:r>
      <w:r>
        <w:rPr>
          <w:position w:val="6"/>
          <w:sz w:val="16"/>
          <w:szCs w:val="16"/>
        </w:rPr>
        <w:t>*</w:t>
      </w:r>
      <w:r>
        <w:t xml:space="preserve">financial supplies does not stop it being applied for a </w:t>
      </w:r>
      <w:r>
        <w:rPr>
          <w:position w:val="6"/>
          <w:sz w:val="16"/>
          <w:szCs w:val="16"/>
        </w:rPr>
        <w:t>*</w:t>
      </w:r>
      <w:r>
        <w:t>creditable purpose, to the extent that it relates to making financial su</w:t>
      </w:r>
      <w:r>
        <w:t>pplies.</w:t>
      </w:r>
    </w:p>
    <w:p w:rsidR="00000000" w:rsidRDefault="00B06724">
      <w:pPr>
        <w:pStyle w:val="subsection"/>
      </w:pPr>
      <w:r>
        <w:tab/>
        <w:t>(3)</w:t>
      </w:r>
      <w:r>
        <w:tab/>
        <w:t>This section has effect despite sections 11</w:t>
      </w:r>
      <w:r>
        <w:noBreakHyphen/>
        <w:t>15 and 129</w:t>
      </w:r>
      <w:r>
        <w:noBreakHyphen/>
        <w:t>50 (which are about the meaning of creditable purpose).</w:t>
      </w:r>
    </w:p>
    <w:p w:rsidR="00000000" w:rsidRDefault="00B06724">
      <w:pPr>
        <w:pStyle w:val="Heading5"/>
      </w:pPr>
      <w:bookmarkStart w:id="444" w:name="_Toc90899087"/>
      <w:r>
        <w:rPr>
          <w:rStyle w:val="CharSectno"/>
        </w:rPr>
        <w:t>70</w:t>
      </w:r>
      <w:r>
        <w:rPr>
          <w:rStyle w:val="CharSectno"/>
        </w:rPr>
        <w:noBreakHyphen/>
        <w:t>15</w:t>
      </w:r>
      <w:r>
        <w:t xml:space="preserve">  How much are the reduced input tax credits?</w:t>
      </w:r>
      <w:bookmarkEnd w:id="444"/>
    </w:p>
    <w:p w:rsidR="00000000" w:rsidRDefault="00B06724">
      <w:pPr>
        <w:pStyle w:val="subsection"/>
      </w:pPr>
      <w:r>
        <w:tab/>
        <w:t>(1)</w:t>
      </w:r>
      <w:r>
        <w:tab/>
        <w:t xml:space="preserve">The amount of an input tax credit for a </w:t>
      </w:r>
      <w:r>
        <w:rPr>
          <w:position w:val="6"/>
          <w:sz w:val="16"/>
          <w:szCs w:val="16"/>
        </w:rPr>
        <w:t>*</w:t>
      </w:r>
      <w:r>
        <w:t xml:space="preserve">creditable acquisition of a </w:t>
      </w:r>
      <w:r>
        <w:rPr>
          <w:position w:val="6"/>
          <w:sz w:val="16"/>
          <w:szCs w:val="16"/>
        </w:rPr>
        <w:t>*</w:t>
      </w:r>
      <w:r>
        <w:t>reduced credit acquisition is an amount equal to the GST payable on the supply of the acquisition multiplied by the percentage specified under subsection 70</w:t>
      </w:r>
      <w:r>
        <w:noBreakHyphen/>
        <w:t>5(2) for acquisitions of that kind.</w:t>
      </w:r>
    </w:p>
    <w:p w:rsidR="00000000" w:rsidRDefault="00B06724">
      <w:pPr>
        <w:pStyle w:val="subsection"/>
      </w:pPr>
      <w:r>
        <w:tab/>
        <w:t>(2)</w:t>
      </w:r>
      <w:r>
        <w:tab/>
      </w:r>
      <w:r>
        <w:t xml:space="preserve">However, the amount of such an input tax credit is further reduced if the acquisition is only </w:t>
      </w:r>
      <w:r>
        <w:rPr>
          <w:position w:val="6"/>
          <w:sz w:val="16"/>
          <w:szCs w:val="16"/>
        </w:rPr>
        <w:t>*</w:t>
      </w:r>
      <w:r>
        <w:t>partly creditable.</w:t>
      </w:r>
    </w:p>
    <w:p w:rsidR="00000000" w:rsidRDefault="00B06724">
      <w:pPr>
        <w:pStyle w:val="subsection"/>
      </w:pPr>
      <w:r>
        <w:tab/>
        <w:t>(3)</w:t>
      </w:r>
      <w:r>
        <w:tab/>
        <w:t>This section has effect despite section 11</w:t>
      </w:r>
      <w:r>
        <w:noBreakHyphen/>
        <w:t>25 (which is about the amount of input tax credits).</w:t>
      </w:r>
    </w:p>
    <w:p w:rsidR="00000000" w:rsidRDefault="00B06724">
      <w:pPr>
        <w:pStyle w:val="Heading5"/>
      </w:pPr>
      <w:bookmarkStart w:id="445" w:name="_Toc90899088"/>
      <w:r>
        <w:rPr>
          <w:rStyle w:val="CharSectno"/>
        </w:rPr>
        <w:t>70</w:t>
      </w:r>
      <w:r>
        <w:rPr>
          <w:rStyle w:val="CharSectno"/>
        </w:rPr>
        <w:noBreakHyphen/>
        <w:t>20</w:t>
      </w:r>
      <w:r>
        <w:t xml:space="preserve">  Extent of creditable p</w:t>
      </w:r>
      <w:r>
        <w:t>urpose</w:t>
      </w:r>
      <w:bookmarkEnd w:id="445"/>
    </w:p>
    <w:p w:rsidR="00000000" w:rsidRDefault="00B06724">
      <w:pPr>
        <w:pStyle w:val="subsection"/>
      </w:pPr>
      <w:r>
        <w:tab/>
        <w:t>(1)</w:t>
      </w:r>
      <w:r>
        <w:tab/>
        <w:t>If:</w:t>
      </w:r>
    </w:p>
    <w:p w:rsidR="00000000" w:rsidRDefault="00B06724">
      <w:pPr>
        <w:pStyle w:val="paragraph"/>
      </w:pPr>
      <w:r>
        <w:tab/>
        <w:t>(a)</w:t>
      </w:r>
      <w:r>
        <w:tab/>
        <w:t xml:space="preserve">a </w:t>
      </w:r>
      <w:r>
        <w:rPr>
          <w:position w:val="6"/>
          <w:sz w:val="16"/>
          <w:szCs w:val="16"/>
        </w:rPr>
        <w:t>*</w:t>
      </w:r>
      <w:r>
        <w:t xml:space="preserve">reduced credit acquisition is a </w:t>
      </w:r>
      <w:r>
        <w:rPr>
          <w:position w:val="6"/>
          <w:sz w:val="16"/>
          <w:szCs w:val="16"/>
        </w:rPr>
        <w:t>*</w:t>
      </w:r>
      <w:r>
        <w:t>creditable acquisition; and</w:t>
      </w:r>
    </w:p>
    <w:p w:rsidR="00000000" w:rsidRDefault="00B06724">
      <w:pPr>
        <w:pStyle w:val="paragraph"/>
      </w:pPr>
      <w:r>
        <w:tab/>
        <w:t>(b)</w:t>
      </w:r>
      <w:r>
        <w:tab/>
        <w:t xml:space="preserve">it is not wholly for a </w:t>
      </w:r>
      <w:r>
        <w:rPr>
          <w:position w:val="6"/>
          <w:sz w:val="16"/>
          <w:szCs w:val="16"/>
        </w:rPr>
        <w:t>*</w:t>
      </w:r>
      <w:r>
        <w:t>creditable purpose because of this Division;</w:t>
      </w:r>
    </w:p>
    <w:p w:rsidR="00000000" w:rsidRDefault="00B06724">
      <w:pPr>
        <w:pStyle w:val="subsection2Char"/>
      </w:pPr>
      <w:r>
        <w:t xml:space="preserve">it is </w:t>
      </w:r>
      <w:r>
        <w:rPr>
          <w:position w:val="6"/>
          <w:sz w:val="16"/>
          <w:szCs w:val="16"/>
        </w:rPr>
        <w:t>*</w:t>
      </w:r>
      <w:r>
        <w:t>partly creditable.</w:t>
      </w:r>
    </w:p>
    <w:p w:rsidR="00000000" w:rsidRDefault="00B06724">
      <w:pPr>
        <w:pStyle w:val="subsection"/>
      </w:pPr>
      <w:r>
        <w:tab/>
        <w:t>(2)</w:t>
      </w:r>
      <w:r>
        <w:tab/>
        <w:t>The extent to which the acquisition is acquired or app</w:t>
      </w:r>
      <w:r>
        <w:t xml:space="preserve">lied for a </w:t>
      </w:r>
      <w:r>
        <w:rPr>
          <w:position w:val="6"/>
          <w:sz w:val="16"/>
          <w:szCs w:val="16"/>
        </w:rPr>
        <w:t>*</w:t>
      </w:r>
      <w:r>
        <w:t>creditable purpose is worked out using the following formula:</w:t>
      </w:r>
    </w:p>
    <w:p w:rsidR="00000000" w:rsidRDefault="00F85586">
      <w:pPr>
        <w:pStyle w:val="Formula"/>
      </w:pPr>
      <w:r>
        <w:rPr>
          <w:noProof/>
          <w:position w:val="-34"/>
        </w:rPr>
        <w:drawing>
          <wp:inline distT="0" distB="0" distL="0" distR="0">
            <wp:extent cx="3514725" cy="495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14725" cy="4953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extent of creditable purpose</w:t>
      </w:r>
      <w:r>
        <w:t xml:space="preserve"> is the extent to which the purpose for which you applied or acquired the acqui</w:t>
      </w:r>
      <w:r>
        <w:t xml:space="preserve">sition was a </w:t>
      </w:r>
      <w:r>
        <w:rPr>
          <w:position w:val="6"/>
          <w:sz w:val="16"/>
          <w:szCs w:val="16"/>
        </w:rPr>
        <w:t>*</w:t>
      </w:r>
      <w:r>
        <w:t>creditable purpose otherwise than because of this Division, expressed as a percentage.</w:t>
      </w:r>
    </w:p>
    <w:p w:rsidR="00000000" w:rsidRDefault="00B06724">
      <w:pPr>
        <w:pStyle w:val="DefinitionChar"/>
      </w:pPr>
      <w:r>
        <w:rPr>
          <w:b/>
          <w:bCs/>
          <w:i/>
          <w:iCs/>
        </w:rPr>
        <w:t>extent of Division 70 creditable purpose</w:t>
      </w:r>
      <w:r>
        <w:t xml:space="preserve"> is the extent to which the purpose for which you applied or acquired the acquisition was a </w:t>
      </w:r>
      <w:r>
        <w:rPr>
          <w:position w:val="6"/>
          <w:sz w:val="16"/>
          <w:szCs w:val="16"/>
        </w:rPr>
        <w:t>*</w:t>
      </w:r>
      <w:r>
        <w:t>creditable purpose bec</w:t>
      </w:r>
      <w:r>
        <w:t>ause of this Division, expressed as a percentage.</w:t>
      </w:r>
    </w:p>
    <w:p w:rsidR="00000000" w:rsidRDefault="00B06724">
      <w:pPr>
        <w:pStyle w:val="DefinitionChar"/>
      </w:pPr>
      <w:r>
        <w:rPr>
          <w:b/>
          <w:bCs/>
          <w:i/>
          <w:iCs/>
        </w:rPr>
        <w:t>percentage credit reduction</w:t>
      </w:r>
      <w:r>
        <w:t xml:space="preserve"> is the reduced input tax credit percentage prescribed for the purposes of subsection 70</w:t>
      </w:r>
      <w:r>
        <w:noBreakHyphen/>
        <w:t>5(2) for an acquisition of that kind.</w:t>
      </w:r>
    </w:p>
    <w:p w:rsidR="00000000" w:rsidRDefault="00B06724">
      <w:pPr>
        <w:pStyle w:val="notetext"/>
      </w:pPr>
      <w:r>
        <w:t>Note:</w:t>
      </w:r>
      <w:r>
        <w:tab/>
        <w:t>This section affects sections 11</w:t>
      </w:r>
      <w:r>
        <w:noBreakHyphen/>
        <w:t>30 and 129</w:t>
      </w:r>
      <w:r>
        <w:noBreakHyphen/>
        <w:t>40</w:t>
      </w:r>
      <w:r>
        <w:t>. It is used even if the reduced credit acquisition is used wholly in carrying on your enterprise (unless the acquisition was wholly for a creditable purpose because of this Division, then section 70</w:t>
      </w:r>
      <w:r>
        <w:noBreakHyphen/>
        <w:t>15 applies).</w:t>
      </w:r>
    </w:p>
    <w:p w:rsidR="00000000" w:rsidRDefault="00B06724">
      <w:pPr>
        <w:pStyle w:val="notetext"/>
      </w:pPr>
      <w:r>
        <w:t>Example 1:</w:t>
      </w:r>
      <w:r>
        <w:tab/>
        <w:t>You make a reduced credit acquis</w:t>
      </w:r>
      <w:r>
        <w:t>ition of $110,000, wholly for the purposes of carrying on your enterprise, partly for the purpose of making financial supplies (40%) and partly for the purpose of making taxable supplies (60%). Assume the percentage credit reduction to be 50%. The extent t</w:t>
      </w:r>
      <w:r>
        <w:t>o which you make the acquisition for a creditable purpose is:</w:t>
      </w:r>
    </w:p>
    <w:p w:rsidR="00000000" w:rsidRDefault="00F85586">
      <w:pPr>
        <w:pStyle w:val="Formula"/>
        <w:ind w:left="1985"/>
      </w:pPr>
      <w:r>
        <w:rPr>
          <w:noProof/>
          <w:position w:val="-24"/>
        </w:rPr>
        <w:drawing>
          <wp:inline distT="0" distB="0" distL="0" distR="0">
            <wp:extent cx="1676400" cy="371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76400" cy="371475"/>
                    </a:xfrm>
                    <a:prstGeom prst="rect">
                      <a:avLst/>
                    </a:prstGeom>
                    <a:noFill/>
                    <a:ln>
                      <a:noFill/>
                    </a:ln>
                  </pic:spPr>
                </pic:pic>
              </a:graphicData>
            </a:graphic>
          </wp:inline>
        </w:drawing>
      </w:r>
    </w:p>
    <w:p w:rsidR="00000000" w:rsidRDefault="00B06724">
      <w:pPr>
        <w:pStyle w:val="notetext"/>
      </w:pPr>
      <w:r>
        <w:tab/>
        <w:t>Applying section 11</w:t>
      </w:r>
      <w:r>
        <w:noBreakHyphen/>
        <w:t>30, your input tax credit is $8,000 (assuming you were liable for all the consideration).</w:t>
      </w:r>
    </w:p>
    <w:p w:rsidR="00000000" w:rsidRDefault="00B06724">
      <w:pPr>
        <w:pStyle w:val="notetext"/>
      </w:pPr>
      <w:r>
        <w:t>Example 2:</w:t>
      </w:r>
      <w:r>
        <w:tab/>
        <w:t xml:space="preserve">You </w:t>
      </w:r>
      <w:r>
        <w:t>subsequently apply the acquisition partly in making financial supplies (40%), partly in making taxable supplies (40%) and partly for private use (20%). The extent to which you made the acquisition for a creditable purpose is:</w:t>
      </w:r>
    </w:p>
    <w:p w:rsidR="00000000" w:rsidRDefault="00F85586">
      <w:pPr>
        <w:pStyle w:val="Formula"/>
        <w:ind w:left="1985"/>
      </w:pPr>
      <w:r>
        <w:rPr>
          <w:noProof/>
          <w:position w:val="-24"/>
        </w:rPr>
        <w:drawing>
          <wp:inline distT="0" distB="0" distL="0" distR="0">
            <wp:extent cx="1676400" cy="371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76400" cy="371475"/>
                    </a:xfrm>
                    <a:prstGeom prst="rect">
                      <a:avLst/>
                    </a:prstGeom>
                    <a:noFill/>
                    <a:ln>
                      <a:noFill/>
                    </a:ln>
                  </pic:spPr>
                </pic:pic>
              </a:graphicData>
            </a:graphic>
          </wp:inline>
        </w:drawing>
      </w:r>
    </w:p>
    <w:p w:rsidR="00000000" w:rsidRDefault="00B06724">
      <w:pPr>
        <w:pStyle w:val="notetext"/>
      </w:pPr>
      <w:r>
        <w:tab/>
        <w:t>Applying Division 129, your input tax credit is reduced to $6,000, giving you an increasing adjustment of $2,000.</w:t>
      </w:r>
    </w:p>
    <w:p w:rsidR="00000000" w:rsidRDefault="00B06724">
      <w:pPr>
        <w:pStyle w:val="subsection"/>
      </w:pPr>
      <w:r>
        <w:tab/>
        <w:t>(3)</w:t>
      </w:r>
      <w:r>
        <w:tab/>
        <w:t>The Commissioner may determine, in writing, one or more ways in which to work out, for the purpose</w:t>
      </w:r>
      <w:r>
        <w:t xml:space="preserve"> of subsection (2), the extent to which an acquisition is for a </w:t>
      </w:r>
      <w:r>
        <w:rPr>
          <w:position w:val="6"/>
          <w:sz w:val="16"/>
          <w:szCs w:val="16"/>
        </w:rPr>
        <w:t>*</w:t>
      </w:r>
      <w:r>
        <w:t>creditable purpose.</w:t>
      </w:r>
    </w:p>
    <w:p w:rsidR="00000000" w:rsidRDefault="00B06724">
      <w:pPr>
        <w:pStyle w:val="Heading5"/>
      </w:pPr>
      <w:bookmarkStart w:id="446" w:name="_Toc90899089"/>
      <w:r>
        <w:rPr>
          <w:rStyle w:val="CharSectno"/>
        </w:rPr>
        <w:t>70</w:t>
      </w:r>
      <w:r>
        <w:rPr>
          <w:rStyle w:val="CharSectno"/>
        </w:rPr>
        <w:noBreakHyphen/>
        <w:t>25</w:t>
      </w:r>
      <w:r>
        <w:t xml:space="preserve">  Sale of reduced credit acquisitions (Division 132)</w:t>
      </w:r>
      <w:bookmarkEnd w:id="446"/>
    </w:p>
    <w:p w:rsidR="00000000" w:rsidRDefault="00B06724">
      <w:pPr>
        <w:pStyle w:val="subsection"/>
      </w:pPr>
      <w:r>
        <w:tab/>
        <w:t>(1)</w:t>
      </w:r>
      <w:r>
        <w:tab/>
        <w:t>If:</w:t>
      </w:r>
    </w:p>
    <w:p w:rsidR="00000000" w:rsidRDefault="00B06724">
      <w:pPr>
        <w:pStyle w:val="paragraph"/>
      </w:pPr>
      <w:r>
        <w:tab/>
        <w:t>(a)</w:t>
      </w:r>
      <w:r>
        <w:tab/>
        <w:t xml:space="preserve">you supply a </w:t>
      </w:r>
      <w:r>
        <w:rPr>
          <w:position w:val="6"/>
          <w:sz w:val="16"/>
          <w:szCs w:val="16"/>
        </w:rPr>
        <w:t>*</w:t>
      </w:r>
      <w:r>
        <w:t>reduced credit acquisition in circumstances to which Division</w:t>
      </w:r>
      <w:r>
        <w:t> 132 applies; and</w:t>
      </w:r>
    </w:p>
    <w:p w:rsidR="00000000" w:rsidRDefault="00B06724">
      <w:pPr>
        <w:pStyle w:val="paragraph"/>
      </w:pPr>
      <w:r>
        <w:tab/>
        <w:t>(b)</w:t>
      </w:r>
      <w:r>
        <w:tab/>
        <w:t xml:space="preserve">you made the acquisition for a </w:t>
      </w:r>
      <w:r>
        <w:rPr>
          <w:position w:val="6"/>
          <w:sz w:val="16"/>
          <w:szCs w:val="16"/>
        </w:rPr>
        <w:t>*</w:t>
      </w:r>
      <w:r>
        <w:t xml:space="preserve">creditable purpose because of this Division, or you applied the acquisition for a </w:t>
      </w:r>
      <w:r>
        <w:rPr>
          <w:position w:val="6"/>
          <w:sz w:val="16"/>
          <w:szCs w:val="16"/>
        </w:rPr>
        <w:t>*</w:t>
      </w:r>
      <w:r>
        <w:t>creditable purpose because of this Division;</w:t>
      </w:r>
    </w:p>
    <w:p w:rsidR="00000000" w:rsidRDefault="00B06724">
      <w:pPr>
        <w:pStyle w:val="subsection2Char"/>
      </w:pPr>
      <w:r>
        <w:t>this section applies for the purposes of Division 132.</w:t>
      </w:r>
    </w:p>
    <w:p w:rsidR="00000000" w:rsidRDefault="00B06724">
      <w:pPr>
        <w:pStyle w:val="subsection"/>
      </w:pPr>
      <w:r>
        <w:tab/>
        <w:t>(2)</w:t>
      </w:r>
      <w:r>
        <w:tab/>
        <w:t>In working ou</w:t>
      </w:r>
      <w:r>
        <w:t>t the full input tax credit in subsection 132</w:t>
      </w:r>
      <w:r>
        <w:noBreakHyphen/>
        <w:t xml:space="preserve">5(2), the reference to a </w:t>
      </w:r>
      <w:r>
        <w:rPr>
          <w:position w:val="6"/>
          <w:sz w:val="16"/>
          <w:szCs w:val="16"/>
        </w:rPr>
        <w:t>*</w:t>
      </w:r>
      <w:r>
        <w:t xml:space="preserve">creditable purpose in paragraph (a) of the definition of </w:t>
      </w:r>
      <w:r>
        <w:rPr>
          <w:b/>
          <w:bCs/>
          <w:i/>
          <w:iCs/>
        </w:rPr>
        <w:t>full input tax credit</w:t>
      </w:r>
      <w:r>
        <w:t xml:space="preserve"> is to be read as a reference to a </w:t>
      </w:r>
      <w:r>
        <w:rPr>
          <w:position w:val="6"/>
          <w:sz w:val="16"/>
          <w:szCs w:val="16"/>
        </w:rPr>
        <w:t>*</w:t>
      </w:r>
      <w:r>
        <w:t>creditable purpose otherwise than because of Division 70.</w:t>
      </w:r>
    </w:p>
    <w:p w:rsidR="00000000" w:rsidRDefault="00B06724">
      <w:pPr>
        <w:pStyle w:val="subsection"/>
      </w:pPr>
      <w:r>
        <w:tab/>
        <w:t>(3)</w:t>
      </w:r>
      <w:r>
        <w:tab/>
      </w:r>
      <w:r>
        <w:t>In working out the adjusted input tax credit in subsection 132</w:t>
      </w:r>
      <w:r>
        <w:noBreakHyphen/>
        <w:t xml:space="preserve">5(2), the extent of the </w:t>
      </w:r>
      <w:r>
        <w:rPr>
          <w:position w:val="6"/>
          <w:sz w:val="16"/>
          <w:szCs w:val="16"/>
        </w:rPr>
        <w:t>*</w:t>
      </w:r>
      <w:r>
        <w:t>creditable purpose because of subsection 132</w:t>
      </w:r>
      <w:r>
        <w:noBreakHyphen/>
        <w:t>5(4) is increased by the following extent:</w:t>
      </w:r>
    </w:p>
    <w:p w:rsidR="00000000" w:rsidRDefault="00F85586">
      <w:pPr>
        <w:pStyle w:val="Formula"/>
      </w:pPr>
      <w:r>
        <w:rPr>
          <w:noProof/>
          <w:position w:val="-20"/>
        </w:rPr>
        <w:drawing>
          <wp:inline distT="0" distB="0" distL="0" distR="0">
            <wp:extent cx="2209800" cy="390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09800" cy="3905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w:t>
      </w:r>
      <w:r>
        <w:rPr>
          <w:b/>
          <w:bCs/>
          <w:i/>
          <w:iCs/>
        </w:rPr>
        <w:t>t of Division 70 creditable purpose</w:t>
      </w:r>
      <w:r>
        <w:t xml:space="preserve"> has the same meaning as in section 70</w:t>
      </w:r>
      <w:r>
        <w:noBreakHyphen/>
        <w:t>20.</w:t>
      </w:r>
    </w:p>
    <w:p w:rsidR="00000000" w:rsidRDefault="00B06724">
      <w:pPr>
        <w:pStyle w:val="DefinitionChar"/>
      </w:pPr>
      <w:r>
        <w:rPr>
          <w:b/>
          <w:bCs/>
          <w:i/>
          <w:iCs/>
        </w:rPr>
        <w:t>percentage credit reduction</w:t>
      </w:r>
      <w:r>
        <w:t xml:space="preserve"> has the same meaning as in section 70</w:t>
      </w:r>
      <w:r>
        <w:noBreakHyphen/>
        <w:t>20.</w:t>
      </w:r>
    </w:p>
    <w:p w:rsidR="00000000" w:rsidRDefault="00B06724">
      <w:pPr>
        <w:pStyle w:val="PageBreak"/>
      </w:pPr>
      <w:r>
        <w:br w:type="page"/>
      </w:r>
    </w:p>
    <w:p w:rsidR="00000000" w:rsidRDefault="00B06724">
      <w:pPr>
        <w:pStyle w:val="Heading3"/>
      </w:pPr>
      <w:bookmarkStart w:id="447" w:name="_Toc90899090"/>
      <w:r>
        <w:rPr>
          <w:rStyle w:val="CharDivNo"/>
        </w:rPr>
        <w:t>Division 71</w:t>
      </w:r>
      <w:r>
        <w:t>—</w:t>
      </w:r>
      <w:r>
        <w:rPr>
          <w:rStyle w:val="CharDivText"/>
        </w:rPr>
        <w:t>Fringe benefits provided by input taxed suppliers</w:t>
      </w:r>
      <w:bookmarkEnd w:id="447"/>
    </w:p>
    <w:p w:rsidR="00000000" w:rsidRDefault="00B06724">
      <w:pPr>
        <w:pStyle w:val="Header"/>
      </w:pPr>
      <w:r>
        <w:rPr>
          <w:rStyle w:val="CharSubdNo"/>
        </w:rPr>
        <w:t xml:space="preserve"> </w:t>
      </w:r>
      <w:r>
        <w:rPr>
          <w:rStyle w:val="CharSubdText"/>
        </w:rPr>
        <w:t xml:space="preserve"> </w:t>
      </w:r>
      <w:r>
        <w:t xml:space="preserve"> </w:t>
      </w:r>
    </w:p>
    <w:p w:rsidR="00000000" w:rsidRDefault="00B06724">
      <w:pPr>
        <w:pStyle w:val="Heading5"/>
      </w:pPr>
      <w:bookmarkStart w:id="448" w:name="_Toc90899091"/>
      <w:r>
        <w:rPr>
          <w:rStyle w:val="CharSectno"/>
        </w:rPr>
        <w:t>71</w:t>
      </w:r>
      <w:r>
        <w:rPr>
          <w:rStyle w:val="CharSectno"/>
        </w:rPr>
        <w:noBreakHyphen/>
        <w:t>1</w:t>
      </w:r>
      <w:r>
        <w:t xml:space="preserve">  What this Division is about</w:t>
      </w:r>
      <w:bookmarkEnd w:id="448"/>
    </w:p>
    <w:p w:rsidR="00000000" w:rsidRDefault="00B06724">
      <w:pPr>
        <w:pStyle w:val="BoxText"/>
      </w:pPr>
      <w:r>
        <w:t>Suppliers making input taxed supplies may not be entitled to input tax credits for acquisitions or importations they make to provide fringe benefits to their employees.</w:t>
      </w:r>
    </w:p>
    <w:p w:rsidR="00000000" w:rsidRDefault="00B06724">
      <w:pPr>
        <w:pStyle w:val="notetext"/>
      </w:pPr>
      <w:r>
        <w:t>Note:</w:t>
      </w:r>
      <w:r>
        <w:tab/>
        <w:t xml:space="preserve">Under the </w:t>
      </w:r>
      <w:r>
        <w:rPr>
          <w:i/>
          <w:iCs/>
        </w:rPr>
        <w:t>Fringe Benefits Tax Assessmen</w:t>
      </w:r>
      <w:r>
        <w:rPr>
          <w:i/>
          <w:iCs/>
        </w:rPr>
        <w:t>t Act 1986</w:t>
      </w:r>
      <w:r>
        <w:t>, a lower rate of fringe benefits tax is payable for providing fringe benefits without entitlement to input tax credits.</w:t>
      </w:r>
    </w:p>
    <w:p w:rsidR="00000000" w:rsidRDefault="00B06724">
      <w:pPr>
        <w:pStyle w:val="Heading5"/>
      </w:pPr>
      <w:bookmarkStart w:id="449" w:name="_Toc90899092"/>
      <w:r>
        <w:rPr>
          <w:rStyle w:val="CharSectno"/>
        </w:rPr>
        <w:t>71</w:t>
      </w:r>
      <w:r>
        <w:rPr>
          <w:rStyle w:val="CharSectno"/>
        </w:rPr>
        <w:noBreakHyphen/>
        <w:t>5</w:t>
      </w:r>
      <w:r>
        <w:t xml:space="preserve">  Acquisitions by input taxed suppliers to provide fringe benefits</w:t>
      </w:r>
      <w:bookmarkEnd w:id="449"/>
    </w:p>
    <w:p w:rsidR="00000000" w:rsidRDefault="00B06724">
      <w:pPr>
        <w:pStyle w:val="subsection"/>
      </w:pPr>
      <w:r>
        <w:tab/>
        <w:t>(1)</w:t>
      </w:r>
      <w:r>
        <w:tab/>
      </w:r>
      <w:r>
        <w:t xml:space="preserve">An acquisition that solely or partly relates to making supplies that are </w:t>
      </w:r>
      <w:r>
        <w:rPr>
          <w:position w:val="6"/>
          <w:sz w:val="16"/>
          <w:szCs w:val="16"/>
        </w:rPr>
        <w:t>*</w:t>
      </w:r>
      <w:r>
        <w:t xml:space="preserve">input taxed is not a </w:t>
      </w:r>
      <w:r>
        <w:rPr>
          <w:position w:val="6"/>
          <w:sz w:val="16"/>
          <w:szCs w:val="16"/>
        </w:rPr>
        <w:t>*</w:t>
      </w:r>
      <w:r>
        <w:t>creditable acquisition if:</w:t>
      </w:r>
    </w:p>
    <w:p w:rsidR="00000000" w:rsidRDefault="00B06724">
      <w:pPr>
        <w:pStyle w:val="paragraph"/>
      </w:pPr>
      <w:r>
        <w:tab/>
        <w:t>(a)</w:t>
      </w:r>
      <w:r>
        <w:tab/>
        <w:t xml:space="preserve">the acquisition would (but for this section) be an acquisition of a kind referred to in paragraph 149A(2)(b) of the </w:t>
      </w:r>
      <w:r>
        <w:rPr>
          <w:i/>
          <w:iCs/>
        </w:rPr>
        <w:t>Fringe Benef</w:t>
      </w:r>
      <w:r>
        <w:rPr>
          <w:i/>
          <w:iCs/>
        </w:rPr>
        <w:t>its Tax Assessment Act 1986</w:t>
      </w:r>
      <w:r>
        <w:t>; and</w:t>
      </w:r>
    </w:p>
    <w:p w:rsidR="00000000" w:rsidRDefault="00B06724">
      <w:pPr>
        <w:pStyle w:val="paragraph"/>
      </w:pPr>
      <w:r>
        <w:tab/>
        <w:t>(b)</w:t>
      </w:r>
      <w:r>
        <w:tab/>
        <w:t xml:space="preserve">the acquisition specifically relates to the provision of a particular benefit (within the meaning of that Act) in respect of which </w:t>
      </w:r>
      <w:r>
        <w:rPr>
          <w:position w:val="6"/>
          <w:sz w:val="16"/>
          <w:szCs w:val="16"/>
        </w:rPr>
        <w:t>*</w:t>
      </w:r>
      <w:r>
        <w:t>fringe benefits tax is or will be payable.</w:t>
      </w:r>
    </w:p>
    <w:p w:rsidR="00000000" w:rsidRDefault="00B06724">
      <w:pPr>
        <w:pStyle w:val="subsection"/>
      </w:pPr>
      <w:r>
        <w:tab/>
        <w:t>(2)</w:t>
      </w:r>
      <w:r>
        <w:tab/>
        <w:t>However, this section does not apply t</w:t>
      </w:r>
      <w:r>
        <w:t>o an acquisition if:</w:t>
      </w:r>
    </w:p>
    <w:p w:rsidR="00000000" w:rsidRDefault="00B06724">
      <w:pPr>
        <w:pStyle w:val="paragraph"/>
      </w:pPr>
      <w:r>
        <w:tab/>
        <w:t>(a)</w:t>
      </w:r>
      <w:r>
        <w:tab/>
        <w:t xml:space="preserve">the only reason it relates to making supplies that are </w:t>
      </w:r>
      <w:r>
        <w:rPr>
          <w:position w:val="6"/>
          <w:sz w:val="16"/>
          <w:szCs w:val="16"/>
        </w:rPr>
        <w:t>*</w:t>
      </w:r>
      <w:r>
        <w:t xml:space="preserve">input taxed is because it relates to making </w:t>
      </w:r>
      <w:r>
        <w:rPr>
          <w:position w:val="6"/>
          <w:sz w:val="16"/>
          <w:szCs w:val="16"/>
        </w:rPr>
        <w:t>*</w:t>
      </w:r>
      <w:r>
        <w:t>financial supplies; and</w:t>
      </w:r>
    </w:p>
    <w:p w:rsidR="00000000" w:rsidRDefault="00B06724">
      <w:pPr>
        <w:pStyle w:val="paragraph"/>
      </w:pPr>
      <w:r>
        <w:tab/>
        <w:t>(b)</w:t>
      </w:r>
      <w:r>
        <w:tab/>
        <w:t xml:space="preserve">you do not </w:t>
      </w:r>
      <w:r>
        <w:rPr>
          <w:position w:val="6"/>
          <w:sz w:val="16"/>
          <w:szCs w:val="16"/>
        </w:rPr>
        <w:t>*</w:t>
      </w:r>
      <w:r>
        <w:t>exceed the financial acquisitions threshold.</w:t>
      </w:r>
    </w:p>
    <w:p w:rsidR="00000000" w:rsidRDefault="00B06724">
      <w:pPr>
        <w:pStyle w:val="subsection"/>
      </w:pPr>
      <w:r>
        <w:tab/>
        <w:t>(3)</w:t>
      </w:r>
      <w:r>
        <w:tab/>
        <w:t>This section has effect despite sectio</w:t>
      </w:r>
      <w:r>
        <w:t>n 11</w:t>
      </w:r>
      <w:r>
        <w:noBreakHyphen/>
        <w:t>5 (which is about what is a creditable acquisition).</w:t>
      </w:r>
    </w:p>
    <w:p w:rsidR="00000000" w:rsidRDefault="00B06724">
      <w:pPr>
        <w:pStyle w:val="Heading5"/>
      </w:pPr>
      <w:bookmarkStart w:id="450" w:name="_Toc90899093"/>
      <w:r>
        <w:rPr>
          <w:rStyle w:val="CharSectno"/>
        </w:rPr>
        <w:t>71</w:t>
      </w:r>
      <w:r>
        <w:rPr>
          <w:rStyle w:val="CharSectno"/>
        </w:rPr>
        <w:noBreakHyphen/>
        <w:t>10</w:t>
      </w:r>
      <w:r>
        <w:t xml:space="preserve">  Importations by input taxed suppliers to provide fringe benefits</w:t>
      </w:r>
      <w:bookmarkEnd w:id="450"/>
    </w:p>
    <w:p w:rsidR="00000000" w:rsidRDefault="00B06724">
      <w:pPr>
        <w:pStyle w:val="subsection"/>
      </w:pPr>
      <w:r>
        <w:tab/>
        <w:t>(1)</w:t>
      </w:r>
      <w:r>
        <w:tab/>
        <w:t xml:space="preserve">An importation that solely or partly relates to making supplies that are </w:t>
      </w:r>
      <w:r>
        <w:rPr>
          <w:position w:val="6"/>
          <w:sz w:val="16"/>
          <w:szCs w:val="16"/>
        </w:rPr>
        <w:t>*</w:t>
      </w:r>
      <w:r>
        <w:t xml:space="preserve">input taxed is not a </w:t>
      </w:r>
      <w:r>
        <w:rPr>
          <w:position w:val="6"/>
          <w:sz w:val="16"/>
          <w:szCs w:val="16"/>
        </w:rPr>
        <w:t>*</w:t>
      </w:r>
      <w:r>
        <w:t>c</w:t>
      </w:r>
      <w:r>
        <w:t>reditable importation if:</w:t>
      </w:r>
    </w:p>
    <w:p w:rsidR="00000000" w:rsidRDefault="00B06724">
      <w:pPr>
        <w:pStyle w:val="paragraph"/>
      </w:pPr>
      <w:r>
        <w:tab/>
        <w:t>(a)</w:t>
      </w:r>
      <w:r>
        <w:tab/>
        <w:t xml:space="preserve">the importation would (but for this section) be an importation of a kind referred to in paragraph 149A(2)(b) of the </w:t>
      </w:r>
      <w:r>
        <w:rPr>
          <w:i/>
          <w:iCs/>
        </w:rPr>
        <w:t>Fringe Benefits Tax Assessment Act 1986</w:t>
      </w:r>
      <w:r>
        <w:t>; and</w:t>
      </w:r>
    </w:p>
    <w:p w:rsidR="00000000" w:rsidRDefault="00B06724">
      <w:pPr>
        <w:pStyle w:val="paragraph"/>
      </w:pPr>
      <w:r>
        <w:tab/>
        <w:t>(b)</w:t>
      </w:r>
      <w:r>
        <w:tab/>
        <w:t xml:space="preserve">the importation specifically relates to the provision of a </w:t>
      </w:r>
      <w:r>
        <w:t xml:space="preserve">particular benefit (within the meaning of that Act) in respect of which </w:t>
      </w:r>
      <w:r>
        <w:rPr>
          <w:position w:val="6"/>
          <w:sz w:val="16"/>
          <w:szCs w:val="16"/>
        </w:rPr>
        <w:t>*</w:t>
      </w:r>
      <w:r>
        <w:t>fringe benefits tax is or will be payable.</w:t>
      </w:r>
    </w:p>
    <w:p w:rsidR="00000000" w:rsidRDefault="00B06724">
      <w:pPr>
        <w:pStyle w:val="subsection"/>
      </w:pPr>
      <w:r>
        <w:tab/>
        <w:t>(2)</w:t>
      </w:r>
      <w:r>
        <w:tab/>
        <w:t>However, this section does not apply to an importation if:</w:t>
      </w:r>
    </w:p>
    <w:p w:rsidR="00000000" w:rsidRDefault="00B06724">
      <w:pPr>
        <w:pStyle w:val="paragraph"/>
      </w:pPr>
      <w:r>
        <w:tab/>
        <w:t>(a)</w:t>
      </w:r>
      <w:r>
        <w:tab/>
        <w:t xml:space="preserve">the only reason it relates to making supplies that are </w:t>
      </w:r>
      <w:r>
        <w:rPr>
          <w:position w:val="6"/>
          <w:sz w:val="16"/>
          <w:szCs w:val="16"/>
        </w:rPr>
        <w:t>*</w:t>
      </w:r>
      <w:r>
        <w:t xml:space="preserve">input taxed is </w:t>
      </w:r>
      <w:r>
        <w:t xml:space="preserve">because it relates to making </w:t>
      </w:r>
      <w:r>
        <w:rPr>
          <w:position w:val="6"/>
          <w:sz w:val="16"/>
          <w:szCs w:val="16"/>
        </w:rPr>
        <w:t>*</w:t>
      </w:r>
      <w:r>
        <w:t>financial supplies; and</w:t>
      </w:r>
    </w:p>
    <w:p w:rsidR="00000000" w:rsidRDefault="00B06724">
      <w:pPr>
        <w:pStyle w:val="paragraph"/>
      </w:pPr>
      <w:r>
        <w:tab/>
        <w:t>(b)</w:t>
      </w:r>
      <w:r>
        <w:tab/>
        <w:t xml:space="preserve">you do not </w:t>
      </w:r>
      <w:r>
        <w:rPr>
          <w:position w:val="6"/>
          <w:sz w:val="16"/>
          <w:szCs w:val="16"/>
        </w:rPr>
        <w:t>*</w:t>
      </w:r>
      <w:r>
        <w:t>exceed the financial acquisitions threshold.</w:t>
      </w:r>
    </w:p>
    <w:p w:rsidR="00000000" w:rsidRDefault="00B06724">
      <w:pPr>
        <w:pStyle w:val="subsection"/>
      </w:pPr>
      <w:r>
        <w:tab/>
        <w:t>(3)</w:t>
      </w:r>
      <w:r>
        <w:tab/>
        <w:t>This section has effect despite section 15</w:t>
      </w:r>
      <w:r>
        <w:noBreakHyphen/>
        <w:t>5 (which is about what is a creditable importation).</w:t>
      </w:r>
    </w:p>
    <w:p w:rsidR="00000000" w:rsidRDefault="00B06724">
      <w:pPr>
        <w:pStyle w:val="PageBreak"/>
      </w:pPr>
    </w:p>
    <w:p w:rsidR="00000000" w:rsidRDefault="00B06724">
      <w:pPr>
        <w:pStyle w:val="PageBreak"/>
      </w:pPr>
      <w:r>
        <w:br w:type="page"/>
      </w:r>
    </w:p>
    <w:p w:rsidR="00000000" w:rsidRDefault="00B06724">
      <w:pPr>
        <w:pStyle w:val="Heading3"/>
      </w:pPr>
      <w:bookmarkStart w:id="451" w:name="_Toc90899094"/>
      <w:r>
        <w:rPr>
          <w:rStyle w:val="CharDivNo"/>
        </w:rPr>
        <w:t>Division 72</w:t>
      </w:r>
      <w:r>
        <w:t>—</w:t>
      </w:r>
      <w:r>
        <w:rPr>
          <w:rStyle w:val="CharDivText"/>
        </w:rPr>
        <w:t>Associates</w:t>
      </w:r>
      <w:bookmarkEnd w:id="451"/>
    </w:p>
    <w:p w:rsidR="00000000" w:rsidRDefault="00B06724">
      <w:pPr>
        <w:pStyle w:val="TofSectsHeading"/>
      </w:pPr>
      <w:r>
        <w:t>Table of Subdivisions</w:t>
      </w:r>
    </w:p>
    <w:p w:rsidR="00000000" w:rsidRDefault="00B06724">
      <w:pPr>
        <w:pStyle w:val="TofSectsSubdiv"/>
      </w:pPr>
      <w:r>
        <w:t>72</w:t>
      </w:r>
      <w:r>
        <w:noBreakHyphen/>
        <w:t>A</w:t>
      </w:r>
      <w:r>
        <w:tab/>
        <w:t>Supplies without consideration</w:t>
      </w:r>
    </w:p>
    <w:p w:rsidR="00000000" w:rsidRDefault="00B06724">
      <w:pPr>
        <w:pStyle w:val="TofSectsSubdiv"/>
      </w:pPr>
      <w:r>
        <w:t>72</w:t>
      </w:r>
      <w:r>
        <w:noBreakHyphen/>
        <w:t>B</w:t>
      </w:r>
      <w:r>
        <w:tab/>
        <w:t>Acquisitions without consideration</w:t>
      </w:r>
    </w:p>
    <w:p w:rsidR="00000000" w:rsidRDefault="00B06724">
      <w:pPr>
        <w:pStyle w:val="TofSectsSubdiv"/>
      </w:pPr>
      <w:r>
        <w:t>72</w:t>
      </w:r>
      <w:r>
        <w:noBreakHyphen/>
        <w:t>C</w:t>
      </w:r>
      <w:r>
        <w:tab/>
        <w:t>Supplies for inadequate consideration</w:t>
      </w:r>
    </w:p>
    <w:p w:rsidR="00000000" w:rsidRDefault="00B06724">
      <w:pPr>
        <w:pStyle w:val="TofSectsSubdiv"/>
      </w:pPr>
      <w:r>
        <w:t>72</w:t>
      </w:r>
      <w:r>
        <w:noBreakHyphen/>
        <w:t>D</w:t>
      </w:r>
      <w:r>
        <w:tab/>
        <w:t>Application of this Division to certain sub</w:t>
      </w:r>
      <w:r>
        <w:noBreakHyphen/>
        <w:t>entities</w:t>
      </w:r>
    </w:p>
    <w:p w:rsidR="00000000" w:rsidRDefault="00B06724">
      <w:pPr>
        <w:pStyle w:val="Heading5"/>
      </w:pPr>
      <w:bookmarkStart w:id="452" w:name="_Toc90899095"/>
      <w:r>
        <w:rPr>
          <w:rStyle w:val="CharSectno"/>
        </w:rPr>
        <w:t>72</w:t>
      </w:r>
      <w:r>
        <w:rPr>
          <w:rStyle w:val="CharSectno"/>
        </w:rPr>
        <w:noBreakHyphen/>
        <w:t>1</w:t>
      </w:r>
      <w:r>
        <w:t xml:space="preserve">  What this Division is abou</w:t>
      </w:r>
      <w:r>
        <w:t>t</w:t>
      </w:r>
      <w:bookmarkEnd w:id="452"/>
    </w:p>
    <w:p w:rsidR="00000000" w:rsidRDefault="00B06724">
      <w:pPr>
        <w:pStyle w:val="BoxText"/>
      </w:pPr>
      <w:r>
        <w:t xml:space="preserve">This Division ensures that supplies to, and acquisitions from, your associates </w:t>
      </w:r>
      <w:r>
        <w:rPr>
          <w:i/>
          <w:iCs/>
        </w:rPr>
        <w:t>without</w:t>
      </w:r>
      <w:r>
        <w:t xml:space="preserve"> consideration are brought within the GST system, and that supplies to your associates for inadequate consideration are properly valued for GST purposes.</w:t>
      </w:r>
    </w:p>
    <w:p w:rsidR="00000000" w:rsidRDefault="00B06724">
      <w:pPr>
        <w:pStyle w:val="Heading4"/>
      </w:pPr>
      <w:bookmarkStart w:id="453" w:name="_Toc90899096"/>
      <w:r>
        <w:rPr>
          <w:rStyle w:val="CharSubdNo"/>
        </w:rPr>
        <w:t>Subdivision 72</w:t>
      </w:r>
      <w:r>
        <w:rPr>
          <w:rStyle w:val="CharSubdNo"/>
        </w:rPr>
        <w:noBreakHyphen/>
        <w:t>A</w:t>
      </w:r>
      <w:r>
        <w:t>—</w:t>
      </w:r>
      <w:r>
        <w:rPr>
          <w:rStyle w:val="CharSubdText"/>
        </w:rPr>
        <w:t>Supplies without consideration</w:t>
      </w:r>
      <w:bookmarkEnd w:id="453"/>
    </w:p>
    <w:p w:rsidR="00000000" w:rsidRDefault="00B06724">
      <w:pPr>
        <w:pStyle w:val="Heading5"/>
      </w:pPr>
      <w:bookmarkStart w:id="454" w:name="_Toc90899097"/>
      <w:r>
        <w:rPr>
          <w:rStyle w:val="CharSectno"/>
        </w:rPr>
        <w:t>72</w:t>
      </w:r>
      <w:r>
        <w:rPr>
          <w:rStyle w:val="CharSectno"/>
        </w:rPr>
        <w:noBreakHyphen/>
        <w:t>5</w:t>
      </w:r>
      <w:r>
        <w:t xml:space="preserve">  Taxable supplies without consideration</w:t>
      </w:r>
      <w:bookmarkEnd w:id="454"/>
    </w:p>
    <w:p w:rsidR="00000000" w:rsidRDefault="00B06724">
      <w:pPr>
        <w:pStyle w:val="subsection"/>
      </w:pPr>
      <w:r>
        <w:tab/>
        <w:t>(1)</w:t>
      </w:r>
      <w:r>
        <w:tab/>
        <w:t xml:space="preserve">The fact that a supply to your </w:t>
      </w:r>
      <w:r>
        <w:rPr>
          <w:position w:val="6"/>
          <w:sz w:val="16"/>
          <w:szCs w:val="16"/>
        </w:rPr>
        <w:t>*</w:t>
      </w:r>
      <w:r>
        <w:t xml:space="preserve">associate is without </w:t>
      </w:r>
      <w:r>
        <w:rPr>
          <w:position w:val="6"/>
          <w:sz w:val="16"/>
          <w:szCs w:val="16"/>
        </w:rPr>
        <w:t>*</w:t>
      </w:r>
      <w:r>
        <w:t xml:space="preserve">consideration, does not stop the supply being a </w:t>
      </w:r>
      <w:r>
        <w:rPr>
          <w:position w:val="6"/>
          <w:sz w:val="16"/>
          <w:szCs w:val="16"/>
        </w:rPr>
        <w:t>*</w:t>
      </w:r>
      <w:r>
        <w:t>taxable s</w:t>
      </w:r>
      <w:r>
        <w:t>upply if:</w:t>
      </w:r>
    </w:p>
    <w:p w:rsidR="00000000" w:rsidRDefault="00B06724">
      <w:pPr>
        <w:pStyle w:val="paragraph"/>
      </w:pPr>
      <w:r>
        <w:tab/>
        <w:t>(a)</w:t>
      </w:r>
      <w:r>
        <w:tab/>
        <w:t xml:space="preserve">your associate is not </w:t>
      </w:r>
      <w:r>
        <w:rPr>
          <w:position w:val="6"/>
          <w:sz w:val="16"/>
          <w:szCs w:val="16"/>
        </w:rPr>
        <w:t>*</w:t>
      </w:r>
      <w:r>
        <w:t xml:space="preserve">registered or </w:t>
      </w:r>
      <w:r>
        <w:rPr>
          <w:position w:val="6"/>
          <w:sz w:val="16"/>
          <w:szCs w:val="16"/>
        </w:rPr>
        <w:t>*</w:t>
      </w:r>
      <w:r>
        <w:t>required to be registered; or</w:t>
      </w:r>
    </w:p>
    <w:p w:rsidR="00000000" w:rsidRDefault="00B06724">
      <w:pPr>
        <w:pStyle w:val="paragraph"/>
      </w:pPr>
      <w:r>
        <w:tab/>
        <w:t>(b)</w:t>
      </w:r>
      <w:r>
        <w:tab/>
        <w:t xml:space="preserve">your associate acquires the thing supplied otherwise than solely for a </w:t>
      </w:r>
      <w:r>
        <w:rPr>
          <w:position w:val="6"/>
          <w:sz w:val="16"/>
          <w:szCs w:val="16"/>
        </w:rPr>
        <w:t>*</w:t>
      </w:r>
      <w:r>
        <w:t>creditable purpose.</w:t>
      </w:r>
    </w:p>
    <w:p w:rsidR="00000000" w:rsidRDefault="00B06724">
      <w:pPr>
        <w:pStyle w:val="subsection"/>
      </w:pPr>
      <w:r>
        <w:tab/>
        <w:t>(2)</w:t>
      </w:r>
      <w:r>
        <w:tab/>
        <w:t>This section has effect despite paragraph 9</w:t>
      </w:r>
      <w:r>
        <w:noBreakHyphen/>
        <w:t>5(a) (which would otherwise</w:t>
      </w:r>
      <w:r>
        <w:t xml:space="preserve"> require a taxable supply to be for consideration).</w:t>
      </w:r>
    </w:p>
    <w:p w:rsidR="00000000" w:rsidRDefault="00B06724">
      <w:pPr>
        <w:pStyle w:val="subsection"/>
      </w:pPr>
      <w:r>
        <w:tab/>
        <w:t>(3)</w:t>
      </w:r>
      <w:r>
        <w:tab/>
        <w:t xml:space="preserve">However, this section does not apply to any supply that is constituted by an insured entity settling a claim under an </w:t>
      </w:r>
      <w:r>
        <w:rPr>
          <w:position w:val="6"/>
          <w:sz w:val="16"/>
          <w:szCs w:val="16"/>
        </w:rPr>
        <w:t>*</w:t>
      </w:r>
      <w:r>
        <w:t xml:space="preserve">insurance policy or by an entity (other than an </w:t>
      </w:r>
      <w:r>
        <w:rPr>
          <w:position w:val="6"/>
          <w:sz w:val="16"/>
          <w:szCs w:val="16"/>
        </w:rPr>
        <w:t>*</w:t>
      </w:r>
      <w:r>
        <w:t>operator) settling a claim unde</w:t>
      </w:r>
      <w:r>
        <w:t xml:space="preserve">r a </w:t>
      </w:r>
      <w:r>
        <w:rPr>
          <w:position w:val="6"/>
          <w:sz w:val="16"/>
          <w:szCs w:val="16"/>
        </w:rPr>
        <w:t>*</w:t>
      </w:r>
      <w:r>
        <w:t>compulsory third party scheme.</w:t>
      </w:r>
    </w:p>
    <w:p w:rsidR="00000000" w:rsidRDefault="00B06724">
      <w:pPr>
        <w:pStyle w:val="Heading5"/>
      </w:pPr>
      <w:bookmarkStart w:id="455" w:name="_Toc90899098"/>
      <w:r>
        <w:rPr>
          <w:rStyle w:val="CharSectno"/>
        </w:rPr>
        <w:t>72</w:t>
      </w:r>
      <w:r>
        <w:rPr>
          <w:rStyle w:val="CharSectno"/>
        </w:rPr>
        <w:noBreakHyphen/>
        <w:t>10</w:t>
      </w:r>
      <w:r>
        <w:t xml:space="preserve">  The value of taxable supplies without consideration</w:t>
      </w:r>
      <w:bookmarkEnd w:id="455"/>
    </w:p>
    <w:p w:rsidR="00000000" w:rsidRDefault="00B06724">
      <w:pPr>
        <w:pStyle w:val="subsection"/>
      </w:pPr>
      <w:r>
        <w:tab/>
        <w:t>(1)</w:t>
      </w:r>
      <w:r>
        <w:tab/>
        <w:t xml:space="preserve">If a supply to your </w:t>
      </w:r>
      <w:r>
        <w:rPr>
          <w:position w:val="6"/>
          <w:sz w:val="16"/>
          <w:szCs w:val="16"/>
        </w:rPr>
        <w:t>*</w:t>
      </w:r>
      <w:r>
        <w:t xml:space="preserve">associate without </w:t>
      </w:r>
      <w:r>
        <w:rPr>
          <w:position w:val="6"/>
          <w:sz w:val="16"/>
          <w:szCs w:val="16"/>
        </w:rPr>
        <w:t>*</w:t>
      </w:r>
      <w:r>
        <w:t xml:space="preserve">consideration is a </w:t>
      </w:r>
      <w:r>
        <w:rPr>
          <w:position w:val="6"/>
          <w:sz w:val="16"/>
          <w:szCs w:val="16"/>
        </w:rPr>
        <w:t>*</w:t>
      </w:r>
      <w:r>
        <w:t xml:space="preserve">taxable supply, its </w:t>
      </w:r>
      <w:r>
        <w:rPr>
          <w:b/>
          <w:bCs/>
          <w:i/>
          <w:iCs/>
        </w:rPr>
        <w:t>value</w:t>
      </w:r>
      <w:r>
        <w:t xml:space="preserve"> is the </w:t>
      </w:r>
      <w:r>
        <w:rPr>
          <w:position w:val="6"/>
          <w:sz w:val="16"/>
          <w:szCs w:val="16"/>
        </w:rPr>
        <w:t>*</w:t>
      </w:r>
      <w:r>
        <w:t>GST exclusive market value of the supp</w:t>
      </w:r>
      <w:r>
        <w:t>ly.</w:t>
      </w:r>
    </w:p>
    <w:p w:rsidR="00000000" w:rsidRDefault="00B06724">
      <w:pPr>
        <w:pStyle w:val="subsection"/>
      </w:pPr>
      <w:r>
        <w:tab/>
        <w:t>(2)</w:t>
      </w:r>
      <w:r>
        <w:tab/>
        <w:t>This section has effect despite section 9</w:t>
      </w:r>
      <w:r>
        <w:noBreakHyphen/>
        <w:t>75 (which is about the value of taxable supplies).</w:t>
      </w:r>
    </w:p>
    <w:p w:rsidR="00000000" w:rsidRDefault="00B06724">
      <w:pPr>
        <w:pStyle w:val="Heading5"/>
      </w:pPr>
      <w:bookmarkStart w:id="456" w:name="_Toc90899099"/>
      <w:r>
        <w:rPr>
          <w:rStyle w:val="CharSectno"/>
        </w:rPr>
        <w:t>72</w:t>
      </w:r>
      <w:r>
        <w:rPr>
          <w:rStyle w:val="CharSectno"/>
        </w:rPr>
        <w:noBreakHyphen/>
        <w:t>15</w:t>
      </w:r>
      <w:r>
        <w:t xml:space="preserve">  Attributing the GST to tax periods</w:t>
      </w:r>
      <w:bookmarkEnd w:id="456"/>
    </w:p>
    <w:p w:rsidR="00000000" w:rsidRDefault="00B06724">
      <w:pPr>
        <w:pStyle w:val="subsection"/>
      </w:pPr>
      <w:r>
        <w:tab/>
        <w:t>(1)</w:t>
      </w:r>
      <w:r>
        <w:tab/>
        <w:t xml:space="preserve">The tax period to which the GST on a </w:t>
      </w:r>
      <w:r>
        <w:rPr>
          <w:position w:val="6"/>
          <w:sz w:val="16"/>
          <w:szCs w:val="16"/>
        </w:rPr>
        <w:t>*</w:t>
      </w:r>
      <w:r>
        <w:t xml:space="preserve">taxable supply to your </w:t>
      </w:r>
      <w:r>
        <w:rPr>
          <w:position w:val="6"/>
          <w:sz w:val="16"/>
          <w:szCs w:val="16"/>
        </w:rPr>
        <w:t>*</w:t>
      </w:r>
      <w:r>
        <w:t xml:space="preserve">associate without </w:t>
      </w:r>
      <w:r>
        <w:rPr>
          <w:position w:val="6"/>
          <w:sz w:val="16"/>
          <w:szCs w:val="16"/>
        </w:rPr>
        <w:t>*</w:t>
      </w:r>
      <w:r>
        <w:t>co</w:t>
      </w:r>
      <w:r>
        <w:t xml:space="preserve">nsideration is attributable is the tax period in which the supply first becomes a supply that is </w:t>
      </w:r>
      <w:r>
        <w:rPr>
          <w:position w:val="6"/>
          <w:sz w:val="16"/>
          <w:szCs w:val="16"/>
        </w:rPr>
        <w:t>*</w:t>
      </w:r>
      <w:r>
        <w:t>connected with Australia.</w:t>
      </w:r>
    </w:p>
    <w:p w:rsidR="00000000" w:rsidRDefault="00B06724">
      <w:pPr>
        <w:pStyle w:val="subsection"/>
      </w:pPr>
      <w:r>
        <w:tab/>
        <w:t>(2)</w:t>
      </w:r>
      <w:r>
        <w:tab/>
        <w:t>This section has effect despite section 29</w:t>
      </w:r>
      <w:r>
        <w:noBreakHyphen/>
        <w:t>5 (which is about attributing GST on taxable supplies).</w:t>
      </w:r>
    </w:p>
    <w:p w:rsidR="00000000" w:rsidRDefault="00B06724">
      <w:pPr>
        <w:pStyle w:val="Heading4"/>
      </w:pPr>
      <w:bookmarkStart w:id="457" w:name="_Toc90899100"/>
      <w:r>
        <w:rPr>
          <w:rStyle w:val="CharSubdNo"/>
        </w:rPr>
        <w:t>Subdivision 72</w:t>
      </w:r>
      <w:r>
        <w:rPr>
          <w:rStyle w:val="CharSubdNo"/>
        </w:rPr>
        <w:noBreakHyphen/>
        <w:t>B</w:t>
      </w:r>
      <w:r>
        <w:t>—</w:t>
      </w:r>
      <w:r>
        <w:rPr>
          <w:rStyle w:val="CharSubdText"/>
        </w:rPr>
        <w:t>Acquisitions without consideration</w:t>
      </w:r>
      <w:bookmarkEnd w:id="457"/>
    </w:p>
    <w:p w:rsidR="00000000" w:rsidRDefault="00B06724">
      <w:pPr>
        <w:pStyle w:val="Heading5"/>
      </w:pPr>
      <w:bookmarkStart w:id="458" w:name="_Toc90899101"/>
      <w:r>
        <w:rPr>
          <w:rStyle w:val="CharSectno"/>
        </w:rPr>
        <w:t>72</w:t>
      </w:r>
      <w:r>
        <w:rPr>
          <w:rStyle w:val="CharSectno"/>
        </w:rPr>
        <w:noBreakHyphen/>
        <w:t>40</w:t>
      </w:r>
      <w:r>
        <w:t xml:space="preserve">  Creditable acquisitions without consideration</w:t>
      </w:r>
      <w:bookmarkEnd w:id="458"/>
    </w:p>
    <w:p w:rsidR="00000000" w:rsidRDefault="00B06724">
      <w:pPr>
        <w:pStyle w:val="subsection"/>
        <w:rPr>
          <w:i/>
          <w:iCs/>
        </w:rPr>
      </w:pPr>
      <w:r>
        <w:tab/>
        <w:t>(1)</w:t>
      </w:r>
      <w:r>
        <w:tab/>
        <w:t xml:space="preserve">The fact that an acquisition from your </w:t>
      </w:r>
      <w:r>
        <w:rPr>
          <w:position w:val="6"/>
          <w:sz w:val="16"/>
          <w:szCs w:val="16"/>
        </w:rPr>
        <w:t>*</w:t>
      </w:r>
      <w:r>
        <w:t xml:space="preserve">associate is without </w:t>
      </w:r>
      <w:r>
        <w:rPr>
          <w:position w:val="6"/>
          <w:sz w:val="16"/>
          <w:szCs w:val="16"/>
        </w:rPr>
        <w:t>*</w:t>
      </w:r>
      <w:r>
        <w:t xml:space="preserve">consideration does not stop the acquisition being a </w:t>
      </w:r>
      <w:r>
        <w:rPr>
          <w:position w:val="6"/>
          <w:sz w:val="16"/>
          <w:szCs w:val="16"/>
        </w:rPr>
        <w:t>*</w:t>
      </w:r>
      <w:r>
        <w:t xml:space="preserve">creditable </w:t>
      </w:r>
      <w:r>
        <w:t xml:space="preserve">acquisition if you acquire the thing supplied otherwise than solely for a </w:t>
      </w:r>
      <w:r>
        <w:rPr>
          <w:position w:val="6"/>
          <w:sz w:val="16"/>
          <w:szCs w:val="16"/>
        </w:rPr>
        <w:t>*</w:t>
      </w:r>
      <w:r>
        <w:t>creditable purpose.</w:t>
      </w:r>
    </w:p>
    <w:p w:rsidR="00000000" w:rsidRDefault="00B06724">
      <w:pPr>
        <w:pStyle w:val="subsection"/>
      </w:pPr>
      <w:r>
        <w:tab/>
        <w:t>(2)</w:t>
      </w:r>
      <w:r>
        <w:tab/>
        <w:t>This section has effect despite paragraph 11</w:t>
      </w:r>
      <w:r>
        <w:noBreakHyphen/>
        <w:t>5(c) (which would otherwise require a creditable acquisition to be for consideration).</w:t>
      </w:r>
    </w:p>
    <w:p w:rsidR="00000000" w:rsidRDefault="00B06724">
      <w:pPr>
        <w:pStyle w:val="subsection"/>
      </w:pPr>
      <w:r>
        <w:tab/>
        <w:t>(3)</w:t>
      </w:r>
      <w:r>
        <w:tab/>
      </w:r>
      <w:r>
        <w:t xml:space="preserve">However, this section does not apply to any acquisition that is constituted by an insurer settling a claim under an </w:t>
      </w:r>
      <w:r>
        <w:rPr>
          <w:position w:val="6"/>
          <w:sz w:val="16"/>
          <w:szCs w:val="16"/>
        </w:rPr>
        <w:t>*</w:t>
      </w:r>
      <w:r>
        <w:t xml:space="preserve">insurance policy or by an </w:t>
      </w:r>
      <w:r>
        <w:rPr>
          <w:position w:val="6"/>
          <w:sz w:val="16"/>
          <w:szCs w:val="16"/>
        </w:rPr>
        <w:t>*</w:t>
      </w:r>
      <w:r>
        <w:t xml:space="preserve">operator settling a claim under a </w:t>
      </w:r>
      <w:r>
        <w:rPr>
          <w:position w:val="6"/>
          <w:sz w:val="16"/>
          <w:szCs w:val="16"/>
        </w:rPr>
        <w:t>*</w:t>
      </w:r>
      <w:r>
        <w:t>compulsory third party scheme.</w:t>
      </w:r>
    </w:p>
    <w:p w:rsidR="00000000" w:rsidRDefault="00B06724">
      <w:pPr>
        <w:pStyle w:val="Heading5"/>
      </w:pPr>
      <w:bookmarkStart w:id="459" w:name="_Toc90899102"/>
      <w:r>
        <w:rPr>
          <w:rStyle w:val="CharSectno"/>
        </w:rPr>
        <w:t>72</w:t>
      </w:r>
      <w:r>
        <w:rPr>
          <w:rStyle w:val="CharSectno"/>
        </w:rPr>
        <w:noBreakHyphen/>
        <w:t>45</w:t>
      </w:r>
      <w:r>
        <w:t xml:space="preserve">  The amount of the input tax</w:t>
      </w:r>
      <w:r>
        <w:t xml:space="preserve"> credit</w:t>
      </w:r>
      <w:bookmarkEnd w:id="459"/>
    </w:p>
    <w:p w:rsidR="00000000" w:rsidRDefault="00B06724">
      <w:pPr>
        <w:pStyle w:val="subsection"/>
      </w:pPr>
      <w:r>
        <w:tab/>
        <w:t>(1)</w:t>
      </w:r>
      <w:r>
        <w:tab/>
        <w:t xml:space="preserve">The amount of the input tax credit on an acquisition from your </w:t>
      </w:r>
      <w:r>
        <w:rPr>
          <w:position w:val="6"/>
          <w:sz w:val="16"/>
          <w:szCs w:val="16"/>
        </w:rPr>
        <w:t>*</w:t>
      </w:r>
      <w:r>
        <w:t xml:space="preserve">associate that is without </w:t>
      </w:r>
      <w:r>
        <w:rPr>
          <w:position w:val="6"/>
          <w:sz w:val="16"/>
          <w:szCs w:val="16"/>
        </w:rPr>
        <w:t>*</w:t>
      </w:r>
      <w:r>
        <w:t>consideration is as follows:</w:t>
      </w:r>
    </w:p>
    <w:p w:rsidR="00000000" w:rsidRDefault="00F85586">
      <w:pPr>
        <w:pStyle w:val="Formula"/>
      </w:pPr>
      <w:r>
        <w:rPr>
          <w:noProof/>
          <w:position w:val="-10"/>
        </w:rPr>
        <w:drawing>
          <wp:inline distT="0" distB="0" distL="0" distR="0">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extent of creditable purpose</w:t>
      </w:r>
      <w:r>
        <w:t xml:space="preserve"> is the</w:t>
      </w:r>
      <w:r>
        <w:t xml:space="preserve"> extent to which the creditable acquisition is for a </w:t>
      </w:r>
      <w:r>
        <w:rPr>
          <w:position w:val="6"/>
          <w:sz w:val="16"/>
          <w:szCs w:val="16"/>
        </w:rPr>
        <w:t>*</w:t>
      </w:r>
      <w:r>
        <w:t>creditable purpose, expressed as a percentage of the total purpose of the acquisition.</w:t>
      </w:r>
    </w:p>
    <w:p w:rsidR="00000000" w:rsidRDefault="00B06724">
      <w:pPr>
        <w:pStyle w:val="DefinitionChar"/>
      </w:pPr>
      <w:r>
        <w:rPr>
          <w:b/>
          <w:bCs/>
          <w:i/>
          <w:iCs/>
        </w:rPr>
        <w:t>full input tax credit</w:t>
      </w:r>
      <w:r>
        <w:t xml:space="preserve"> is what would have been the amount of the input tax credit for the acquisition if it had been</w:t>
      </w:r>
      <w:r>
        <w:t xml:space="preserve"> made solely for a creditable purpose and you had provided, or had been liable to provide, all of the consideration for the acquisition.</w:t>
      </w:r>
    </w:p>
    <w:p w:rsidR="00000000" w:rsidRDefault="00B06724">
      <w:pPr>
        <w:pStyle w:val="subsection"/>
      </w:pPr>
      <w:r>
        <w:tab/>
        <w:t>(1A)</w:t>
      </w:r>
      <w:r>
        <w:tab/>
        <w:t>However, if:</w:t>
      </w:r>
    </w:p>
    <w:p w:rsidR="00000000" w:rsidRDefault="00B06724">
      <w:pPr>
        <w:pStyle w:val="paragraph"/>
      </w:pPr>
      <w:r>
        <w:tab/>
        <w:t>(a)</w:t>
      </w:r>
      <w:r>
        <w:tab/>
        <w:t xml:space="preserve">an </w:t>
      </w:r>
      <w:r>
        <w:rPr>
          <w:position w:val="6"/>
          <w:sz w:val="16"/>
          <w:szCs w:val="16"/>
        </w:rPr>
        <w:t>*</w:t>
      </w:r>
      <w:r>
        <w:t>annual apportionment election that you have made has effect at the end of the tax period to</w:t>
      </w:r>
      <w:r>
        <w:t xml:space="preserve"> which the input tax credit is attributable; and</w:t>
      </w:r>
    </w:p>
    <w:p w:rsidR="00000000" w:rsidRDefault="00B06724">
      <w:pPr>
        <w:pStyle w:val="paragraph"/>
      </w:pPr>
      <w:r>
        <w:tab/>
        <w:t>(b)</w:t>
      </w:r>
      <w:r>
        <w:tab/>
        <w:t>the acquisition is not an acquisition of a kind specified in the regulations made for the purposes of paragraph 131</w:t>
      </w:r>
      <w:r>
        <w:noBreakHyphen/>
        <w:t>40(1)(b);</w:t>
      </w:r>
    </w:p>
    <w:p w:rsidR="00000000" w:rsidRDefault="00B06724">
      <w:pPr>
        <w:pStyle w:val="subsection2"/>
      </w:pPr>
      <w:r>
        <w:t>the amount of the input tax credit on the acquisition is worked out under se</w:t>
      </w:r>
      <w:r>
        <w:t>ction 131</w:t>
      </w:r>
      <w:r>
        <w:noBreakHyphen/>
        <w:t xml:space="preserve">40 as if you had provided, or had been liable to provide, all of the </w:t>
      </w:r>
      <w:r>
        <w:rPr>
          <w:position w:val="6"/>
          <w:sz w:val="16"/>
          <w:szCs w:val="16"/>
        </w:rPr>
        <w:t>*</w:t>
      </w:r>
      <w:r>
        <w:t>consideration for the acquisition.</w:t>
      </w:r>
    </w:p>
    <w:p w:rsidR="00000000" w:rsidRDefault="00B06724">
      <w:pPr>
        <w:pStyle w:val="subsection"/>
      </w:pPr>
      <w:r>
        <w:tab/>
        <w:t>(2)</w:t>
      </w:r>
      <w:r>
        <w:tab/>
        <w:t>This section has effect despite subsection 11</w:t>
      </w:r>
      <w:r>
        <w:noBreakHyphen/>
        <w:t>30(3) (which is about the amount of input tax credits on partly creditable acquisitions).</w:t>
      </w:r>
    </w:p>
    <w:p w:rsidR="00000000" w:rsidRDefault="00B06724">
      <w:pPr>
        <w:pStyle w:val="Heading5"/>
      </w:pPr>
      <w:bookmarkStart w:id="460" w:name="_Toc90899103"/>
      <w:r>
        <w:rPr>
          <w:rStyle w:val="CharSectno"/>
        </w:rPr>
        <w:t>72</w:t>
      </w:r>
      <w:r>
        <w:rPr>
          <w:rStyle w:val="CharSectno"/>
        </w:rPr>
        <w:noBreakHyphen/>
        <w:t>50</w:t>
      </w:r>
      <w:r>
        <w:t xml:space="preserve">  Attributing the input tax credit to tax periods</w:t>
      </w:r>
      <w:bookmarkEnd w:id="460"/>
    </w:p>
    <w:p w:rsidR="00000000" w:rsidRDefault="00B06724">
      <w:pPr>
        <w:pStyle w:val="subsection"/>
      </w:pPr>
      <w:r>
        <w:tab/>
        <w:t>(1)</w:t>
      </w:r>
      <w:r>
        <w:tab/>
        <w:t xml:space="preserve">The tax period to which the input tax credit for a </w:t>
      </w:r>
      <w:r>
        <w:rPr>
          <w:position w:val="6"/>
          <w:sz w:val="16"/>
          <w:szCs w:val="16"/>
        </w:rPr>
        <w:t>*</w:t>
      </w:r>
      <w:r>
        <w:t xml:space="preserve">creditable acquisition from your </w:t>
      </w:r>
      <w:r>
        <w:rPr>
          <w:position w:val="6"/>
          <w:sz w:val="16"/>
          <w:szCs w:val="16"/>
        </w:rPr>
        <w:t>*</w:t>
      </w:r>
      <w:r>
        <w:t xml:space="preserve">associate without </w:t>
      </w:r>
      <w:r>
        <w:rPr>
          <w:position w:val="6"/>
          <w:sz w:val="16"/>
          <w:szCs w:val="16"/>
        </w:rPr>
        <w:t>*</w:t>
      </w:r>
      <w:r>
        <w:t>consideration is attributable is the tax period in which the supply</w:t>
      </w:r>
      <w:r>
        <w:t xml:space="preserve"> to which the acquisition relates first becomes a supply that is </w:t>
      </w:r>
      <w:r>
        <w:rPr>
          <w:position w:val="6"/>
          <w:sz w:val="16"/>
          <w:szCs w:val="16"/>
        </w:rPr>
        <w:t>*</w:t>
      </w:r>
      <w:r>
        <w:t>connected with Australia.</w:t>
      </w:r>
    </w:p>
    <w:p w:rsidR="00000000" w:rsidRDefault="00B06724">
      <w:pPr>
        <w:pStyle w:val="subsection"/>
      </w:pPr>
      <w:r>
        <w:tab/>
        <w:t>(2)</w:t>
      </w:r>
      <w:r>
        <w:tab/>
        <w:t>This section has effect despite section 29</w:t>
      </w:r>
      <w:r>
        <w:noBreakHyphen/>
        <w:t>10 (which is about attributing input tax credits for creditable acquisitions).</w:t>
      </w:r>
    </w:p>
    <w:p w:rsidR="00000000" w:rsidRDefault="00B06724">
      <w:pPr>
        <w:pStyle w:val="Heading4"/>
      </w:pPr>
      <w:bookmarkStart w:id="461" w:name="_Toc90899104"/>
      <w:r>
        <w:rPr>
          <w:rStyle w:val="CharSubdNo"/>
        </w:rPr>
        <w:t>Subdivision 72</w:t>
      </w:r>
      <w:r>
        <w:rPr>
          <w:rStyle w:val="CharSubdNo"/>
        </w:rPr>
        <w:noBreakHyphen/>
        <w:t>C</w:t>
      </w:r>
      <w:r>
        <w:t>—</w:t>
      </w:r>
      <w:r>
        <w:rPr>
          <w:rStyle w:val="CharSubdText"/>
        </w:rPr>
        <w:t>Supplies</w:t>
      </w:r>
      <w:r>
        <w:rPr>
          <w:rStyle w:val="CharSubdText"/>
        </w:rPr>
        <w:t xml:space="preserve"> for inadequate consideration</w:t>
      </w:r>
      <w:bookmarkEnd w:id="461"/>
    </w:p>
    <w:p w:rsidR="00000000" w:rsidRDefault="00B06724">
      <w:pPr>
        <w:pStyle w:val="Heading5"/>
      </w:pPr>
      <w:bookmarkStart w:id="462" w:name="_Toc90899105"/>
      <w:r>
        <w:rPr>
          <w:rStyle w:val="CharSectno"/>
        </w:rPr>
        <w:t>72</w:t>
      </w:r>
      <w:r>
        <w:rPr>
          <w:rStyle w:val="CharSectno"/>
        </w:rPr>
        <w:noBreakHyphen/>
        <w:t>70</w:t>
      </w:r>
      <w:r>
        <w:t xml:space="preserve">  The value of taxable supplies for inadequate consideration</w:t>
      </w:r>
      <w:bookmarkEnd w:id="462"/>
    </w:p>
    <w:p w:rsidR="00000000" w:rsidRDefault="00B06724">
      <w:pPr>
        <w:pStyle w:val="subsection"/>
      </w:pPr>
      <w:r>
        <w:tab/>
        <w:t>(1)</w:t>
      </w:r>
      <w:r>
        <w:tab/>
        <w:t xml:space="preserve">If a supply to your </w:t>
      </w:r>
      <w:r>
        <w:rPr>
          <w:position w:val="6"/>
          <w:sz w:val="16"/>
          <w:szCs w:val="16"/>
        </w:rPr>
        <w:t>*</w:t>
      </w:r>
      <w:r>
        <w:t xml:space="preserve">associate for </w:t>
      </w:r>
      <w:r>
        <w:rPr>
          <w:position w:val="6"/>
          <w:sz w:val="16"/>
          <w:szCs w:val="16"/>
        </w:rPr>
        <w:t>*</w:t>
      </w:r>
      <w:r>
        <w:t xml:space="preserve">consideration that is </w:t>
      </w:r>
      <w:r>
        <w:rPr>
          <w:i/>
          <w:iCs/>
        </w:rPr>
        <w:t>less</w:t>
      </w:r>
      <w:r>
        <w:t xml:space="preserve"> than the </w:t>
      </w:r>
      <w:r>
        <w:rPr>
          <w:position w:val="6"/>
          <w:sz w:val="16"/>
          <w:szCs w:val="16"/>
        </w:rPr>
        <w:t>*</w:t>
      </w:r>
      <w:r>
        <w:t xml:space="preserve">GST inclusive market value is a </w:t>
      </w:r>
      <w:r>
        <w:rPr>
          <w:position w:val="6"/>
          <w:sz w:val="16"/>
          <w:szCs w:val="16"/>
        </w:rPr>
        <w:t>*</w:t>
      </w:r>
      <w:r>
        <w:t>taxable suppl</w:t>
      </w:r>
      <w:r>
        <w:t xml:space="preserve">y, its </w:t>
      </w:r>
      <w:r>
        <w:rPr>
          <w:b/>
          <w:bCs/>
          <w:i/>
          <w:iCs/>
        </w:rPr>
        <w:t>value</w:t>
      </w:r>
      <w:r>
        <w:t xml:space="preserve"> is the </w:t>
      </w:r>
      <w:r>
        <w:rPr>
          <w:position w:val="6"/>
          <w:sz w:val="16"/>
          <w:szCs w:val="16"/>
        </w:rPr>
        <w:t>*</w:t>
      </w:r>
      <w:r>
        <w:t>GST exclusive market value of the supply.</w:t>
      </w:r>
    </w:p>
    <w:p w:rsidR="00000000" w:rsidRDefault="00B06724">
      <w:pPr>
        <w:pStyle w:val="subsection"/>
      </w:pPr>
      <w:r>
        <w:tab/>
        <w:t>(2)</w:t>
      </w:r>
      <w:r>
        <w:tab/>
        <w:t>Subsection (1) does not apply if:</w:t>
      </w:r>
    </w:p>
    <w:p w:rsidR="00000000" w:rsidRDefault="00B06724">
      <w:pPr>
        <w:pStyle w:val="paragraph"/>
      </w:pPr>
      <w:r>
        <w:tab/>
        <w:t>(a)</w:t>
      </w:r>
      <w:r>
        <w:tab/>
        <w:t xml:space="preserve">your associate is </w:t>
      </w:r>
      <w:r>
        <w:rPr>
          <w:position w:val="6"/>
          <w:sz w:val="16"/>
          <w:szCs w:val="16"/>
        </w:rPr>
        <w:t>*</w:t>
      </w:r>
      <w:r>
        <w:t xml:space="preserve">registered or </w:t>
      </w:r>
      <w:r>
        <w:rPr>
          <w:position w:val="6"/>
          <w:sz w:val="16"/>
          <w:szCs w:val="16"/>
        </w:rPr>
        <w:t>*</w:t>
      </w:r>
      <w:r>
        <w:t>required to be registered; and</w:t>
      </w:r>
    </w:p>
    <w:p w:rsidR="00000000" w:rsidRDefault="00B06724">
      <w:pPr>
        <w:pStyle w:val="paragraph"/>
      </w:pPr>
      <w:r>
        <w:tab/>
        <w:t>(b)</w:t>
      </w:r>
      <w:r>
        <w:tab/>
        <w:t xml:space="preserve">your associate acquires the thing supplied </w:t>
      </w:r>
      <w:r>
        <w:rPr>
          <w:i/>
          <w:iCs/>
        </w:rPr>
        <w:t>solely</w:t>
      </w:r>
      <w:r>
        <w:t xml:space="preserve"> for a </w:t>
      </w:r>
      <w:r>
        <w:rPr>
          <w:position w:val="6"/>
          <w:sz w:val="16"/>
          <w:szCs w:val="16"/>
        </w:rPr>
        <w:t>*</w:t>
      </w:r>
      <w:r>
        <w:t>creditable purpose.</w:t>
      </w:r>
    </w:p>
    <w:p w:rsidR="00000000" w:rsidRDefault="00B06724">
      <w:pPr>
        <w:pStyle w:val="subsection"/>
      </w:pPr>
      <w:r>
        <w:tab/>
        <w:t>(</w:t>
      </w:r>
      <w:r>
        <w:t>3)</w:t>
      </w:r>
      <w:r>
        <w:tab/>
        <w:t>This section has effect despite section 9</w:t>
      </w:r>
      <w:r>
        <w:noBreakHyphen/>
        <w:t>75 (which is about the value of taxable supplies).</w:t>
      </w:r>
    </w:p>
    <w:p w:rsidR="00000000" w:rsidRDefault="00B06724">
      <w:pPr>
        <w:pStyle w:val="Heading4"/>
      </w:pPr>
      <w:bookmarkStart w:id="463" w:name="_Toc90899106"/>
      <w:r>
        <w:rPr>
          <w:rStyle w:val="CharSubdNo"/>
        </w:rPr>
        <w:t>Subdivision 72</w:t>
      </w:r>
      <w:r>
        <w:rPr>
          <w:rStyle w:val="CharSubdNo"/>
        </w:rPr>
        <w:noBreakHyphen/>
        <w:t>D</w:t>
      </w:r>
      <w:r>
        <w:t>—</w:t>
      </w:r>
      <w:r>
        <w:rPr>
          <w:rStyle w:val="CharSubdText"/>
        </w:rPr>
        <w:t>Application of this Division to certain sub</w:t>
      </w:r>
      <w:r>
        <w:rPr>
          <w:rStyle w:val="CharSubdText"/>
        </w:rPr>
        <w:noBreakHyphen/>
        <w:t>entities</w:t>
      </w:r>
      <w:bookmarkEnd w:id="463"/>
      <w:r>
        <w:rPr>
          <w:rStyle w:val="CharSubdText"/>
        </w:rPr>
        <w:t xml:space="preserve"> </w:t>
      </w:r>
    </w:p>
    <w:p w:rsidR="00000000" w:rsidRDefault="00B06724">
      <w:pPr>
        <w:pStyle w:val="Heading5"/>
      </w:pPr>
      <w:bookmarkStart w:id="464" w:name="_Toc90899107"/>
      <w:r>
        <w:rPr>
          <w:rStyle w:val="CharSectno"/>
        </w:rPr>
        <w:t>72</w:t>
      </w:r>
      <w:r>
        <w:rPr>
          <w:rStyle w:val="CharSectno"/>
        </w:rPr>
        <w:noBreakHyphen/>
        <w:t>90</w:t>
      </w:r>
      <w:r>
        <w:t xml:space="preserve">  GST branches</w:t>
      </w:r>
      <w:bookmarkEnd w:id="464"/>
      <w:r>
        <w:t xml:space="preserve"> </w:t>
      </w:r>
    </w:p>
    <w:p w:rsidR="00000000" w:rsidRDefault="00B06724">
      <w:pPr>
        <w:pStyle w:val="subsection"/>
      </w:pPr>
      <w:r>
        <w:tab/>
      </w:r>
      <w:r>
        <w:tab/>
        <w:t>This Division appl</w:t>
      </w:r>
      <w:r>
        <w:t xml:space="preserve">ies to a </w:t>
      </w:r>
      <w:r>
        <w:rPr>
          <w:position w:val="6"/>
          <w:sz w:val="16"/>
          <w:szCs w:val="16"/>
        </w:rPr>
        <w:t>*</w:t>
      </w:r>
      <w:r>
        <w:t xml:space="preserve">GST branch of an entity as if the GST branch were an </w:t>
      </w:r>
      <w:r>
        <w:rPr>
          <w:position w:val="6"/>
          <w:sz w:val="16"/>
          <w:szCs w:val="16"/>
        </w:rPr>
        <w:t>*</w:t>
      </w:r>
      <w:r>
        <w:t xml:space="preserve">associate of: </w:t>
      </w:r>
    </w:p>
    <w:p w:rsidR="00000000" w:rsidRDefault="00B06724">
      <w:pPr>
        <w:pStyle w:val="paragraph"/>
      </w:pPr>
      <w:r>
        <w:tab/>
        <w:t>(a)</w:t>
      </w:r>
      <w:r>
        <w:tab/>
        <w:t xml:space="preserve">that entity; and </w:t>
      </w:r>
    </w:p>
    <w:p w:rsidR="00000000" w:rsidRDefault="00B06724">
      <w:pPr>
        <w:pStyle w:val="paragraph"/>
      </w:pPr>
      <w:r>
        <w:tab/>
        <w:t>(b)</w:t>
      </w:r>
      <w:r>
        <w:tab/>
        <w:t xml:space="preserve">every other GST branch of that entity; and </w:t>
      </w:r>
    </w:p>
    <w:p w:rsidR="00000000" w:rsidRDefault="00B06724">
      <w:pPr>
        <w:pStyle w:val="paragraph"/>
      </w:pPr>
      <w:r>
        <w:tab/>
        <w:t>(c)</w:t>
      </w:r>
      <w:r>
        <w:tab/>
        <w:t xml:space="preserve">any other associate of that entity. </w:t>
      </w:r>
    </w:p>
    <w:p w:rsidR="00000000" w:rsidRDefault="00B06724">
      <w:pPr>
        <w:pStyle w:val="Heading5"/>
      </w:pPr>
      <w:bookmarkStart w:id="465" w:name="_Toc90899108"/>
      <w:r>
        <w:rPr>
          <w:rStyle w:val="CharSectno"/>
        </w:rPr>
        <w:t>72</w:t>
      </w:r>
      <w:r>
        <w:rPr>
          <w:rStyle w:val="CharSectno"/>
        </w:rPr>
        <w:noBreakHyphen/>
        <w:t>92</w:t>
      </w:r>
      <w:r>
        <w:t xml:space="preserve">  Non</w:t>
      </w:r>
      <w:r>
        <w:noBreakHyphen/>
        <w:t>profit sub</w:t>
      </w:r>
      <w:r>
        <w:noBreakHyphen/>
        <w:t>entities</w:t>
      </w:r>
      <w:bookmarkEnd w:id="465"/>
    </w:p>
    <w:p w:rsidR="00000000" w:rsidRDefault="00B06724">
      <w:pPr>
        <w:pStyle w:val="subsection"/>
      </w:pPr>
      <w:r>
        <w:tab/>
      </w:r>
      <w:r>
        <w:tab/>
      </w:r>
      <w:r>
        <w:t xml:space="preserve">This Division applies to a </w:t>
      </w:r>
      <w:r>
        <w:rPr>
          <w:position w:val="6"/>
          <w:sz w:val="16"/>
          <w:szCs w:val="16"/>
        </w:rPr>
        <w:t>*</w:t>
      </w:r>
      <w:r>
        <w:t>non</w:t>
      </w:r>
      <w:r>
        <w:noBreakHyphen/>
        <w:t>profit sub</w:t>
      </w:r>
      <w:r>
        <w:noBreakHyphen/>
        <w:t>entity of an entity as if the non</w:t>
      </w:r>
      <w:r>
        <w:noBreakHyphen/>
        <w:t>profit sub</w:t>
      </w:r>
      <w:r>
        <w:noBreakHyphen/>
        <w:t xml:space="preserve">entity were an </w:t>
      </w:r>
      <w:r>
        <w:rPr>
          <w:position w:val="6"/>
          <w:sz w:val="16"/>
          <w:szCs w:val="16"/>
        </w:rPr>
        <w:t>*</w:t>
      </w:r>
      <w:r>
        <w:t>associate of:</w:t>
      </w:r>
    </w:p>
    <w:p w:rsidR="00000000" w:rsidRDefault="00B06724">
      <w:pPr>
        <w:pStyle w:val="paragraph"/>
      </w:pPr>
      <w:r>
        <w:tab/>
        <w:t>(a)</w:t>
      </w:r>
      <w:r>
        <w:tab/>
        <w:t>that entity; and</w:t>
      </w:r>
    </w:p>
    <w:p w:rsidR="00000000" w:rsidRDefault="00B06724">
      <w:pPr>
        <w:pStyle w:val="paragraph"/>
      </w:pPr>
      <w:r>
        <w:tab/>
        <w:t>(b)</w:t>
      </w:r>
      <w:r>
        <w:tab/>
        <w:t>every other non</w:t>
      </w:r>
      <w:r>
        <w:noBreakHyphen/>
        <w:t>profit sub</w:t>
      </w:r>
      <w:r>
        <w:noBreakHyphen/>
        <w:t>entity of that entity; and</w:t>
      </w:r>
    </w:p>
    <w:p w:rsidR="00000000" w:rsidRDefault="00B06724">
      <w:pPr>
        <w:pStyle w:val="paragraph"/>
      </w:pPr>
      <w:r>
        <w:tab/>
        <w:t>(c)</w:t>
      </w:r>
      <w:r>
        <w:tab/>
        <w:t>any other associate of that entity.</w:t>
      </w:r>
    </w:p>
    <w:p w:rsidR="00000000" w:rsidRDefault="00B06724">
      <w:pPr>
        <w:pStyle w:val="Heading5"/>
      </w:pPr>
      <w:bookmarkStart w:id="466" w:name="_Toc90899109"/>
      <w:r>
        <w:rPr>
          <w:rStyle w:val="CharSectno"/>
        </w:rPr>
        <w:t>72</w:t>
      </w:r>
      <w:r>
        <w:rPr>
          <w:rStyle w:val="CharSectno"/>
        </w:rPr>
        <w:noBreakHyphen/>
        <w:t>9</w:t>
      </w:r>
      <w:r>
        <w:rPr>
          <w:rStyle w:val="CharSectno"/>
        </w:rPr>
        <w:t>5</w:t>
      </w:r>
      <w:r>
        <w:t xml:space="preserve">  Commonwealth government entities</w:t>
      </w:r>
      <w:bookmarkEnd w:id="466"/>
      <w:r>
        <w:t xml:space="preserve"> </w:t>
      </w:r>
    </w:p>
    <w:p w:rsidR="00000000" w:rsidRDefault="00B06724">
      <w:pPr>
        <w:pStyle w:val="subsection"/>
      </w:pPr>
      <w:r>
        <w:tab/>
      </w:r>
      <w:r>
        <w:tab/>
        <w:t xml:space="preserve">This Division applies to a </w:t>
      </w:r>
      <w:r>
        <w:rPr>
          <w:position w:val="6"/>
          <w:sz w:val="16"/>
          <w:szCs w:val="16"/>
        </w:rPr>
        <w:t>*</w:t>
      </w:r>
      <w:r>
        <w:t xml:space="preserve">government entity that is: </w:t>
      </w:r>
    </w:p>
    <w:p w:rsidR="00000000" w:rsidRDefault="00B06724">
      <w:pPr>
        <w:pStyle w:val="paragraph"/>
      </w:pPr>
      <w:r>
        <w:tab/>
        <w:t>(a)</w:t>
      </w:r>
      <w:r>
        <w:tab/>
        <w:t xml:space="preserve">a Department of State of the Commonwealth; or </w:t>
      </w:r>
    </w:p>
    <w:p w:rsidR="00000000" w:rsidRDefault="00B06724">
      <w:pPr>
        <w:pStyle w:val="paragraph"/>
      </w:pPr>
      <w:r>
        <w:tab/>
        <w:t>(b)</w:t>
      </w:r>
      <w:r>
        <w:tab/>
        <w:t xml:space="preserve">a Department of the Parliament; or </w:t>
      </w:r>
    </w:p>
    <w:p w:rsidR="00000000" w:rsidRDefault="00B06724">
      <w:pPr>
        <w:pStyle w:val="paragraph"/>
      </w:pPr>
      <w:r>
        <w:tab/>
        <w:t>(c)</w:t>
      </w:r>
      <w:r>
        <w:tab/>
        <w:t>an Executive Agency, or Statutory Agency, within th</w:t>
      </w:r>
      <w:r>
        <w:t xml:space="preserve">e meaning of the </w:t>
      </w:r>
      <w:r>
        <w:rPr>
          <w:i/>
          <w:iCs/>
        </w:rPr>
        <w:t>Public Service Act 1999</w:t>
      </w:r>
      <w:r>
        <w:t xml:space="preserve">; or </w:t>
      </w:r>
    </w:p>
    <w:p w:rsidR="00000000" w:rsidRDefault="00B06724">
      <w:pPr>
        <w:pStyle w:val="paragraph"/>
      </w:pPr>
      <w:r>
        <w:tab/>
        <w:t>(d)</w:t>
      </w:r>
      <w:r>
        <w:tab/>
        <w:t xml:space="preserve">an organisation, established by the Commonwealth, of a kind referred to in paragraph (e) of the definition of </w:t>
      </w:r>
      <w:r>
        <w:rPr>
          <w:b/>
          <w:bCs/>
          <w:i/>
          <w:iCs/>
        </w:rPr>
        <w:t>government entity</w:t>
      </w:r>
      <w:r>
        <w:t xml:space="preserve"> in section 41 of the </w:t>
      </w:r>
      <w:r>
        <w:rPr>
          <w:i/>
          <w:iCs/>
        </w:rPr>
        <w:t>A New Tax System (Australian Business Number) Act 1999</w:t>
      </w:r>
      <w:r>
        <w:t xml:space="preserve">; </w:t>
      </w:r>
    </w:p>
    <w:p w:rsidR="00000000" w:rsidRDefault="00B06724">
      <w:pPr>
        <w:pStyle w:val="subsection2Char"/>
      </w:pPr>
      <w:r>
        <w:t xml:space="preserve">as if the government entity were an </w:t>
      </w:r>
      <w:r>
        <w:rPr>
          <w:position w:val="6"/>
          <w:sz w:val="16"/>
          <w:szCs w:val="16"/>
        </w:rPr>
        <w:t>*</w:t>
      </w:r>
      <w:r>
        <w:t xml:space="preserve">associate of the Commonwealth, of every other government entity of a kind referred to in paragraph (a), (b), (c) or (d) and of any other associate of the Commonwealth. </w:t>
      </w:r>
    </w:p>
    <w:p w:rsidR="00000000" w:rsidRDefault="00B06724">
      <w:pPr>
        <w:pStyle w:val="Heading5"/>
      </w:pPr>
      <w:bookmarkStart w:id="467" w:name="_Toc90899110"/>
      <w:r>
        <w:rPr>
          <w:rStyle w:val="CharSectno"/>
        </w:rPr>
        <w:t>72</w:t>
      </w:r>
      <w:r>
        <w:rPr>
          <w:rStyle w:val="CharSectno"/>
        </w:rPr>
        <w:noBreakHyphen/>
        <w:t>100</w:t>
      </w:r>
      <w:r>
        <w:t xml:space="preserve">  State or Territory government</w:t>
      </w:r>
      <w:r>
        <w:t xml:space="preserve"> entities</w:t>
      </w:r>
      <w:bookmarkEnd w:id="467"/>
      <w:r>
        <w:t xml:space="preserve"> </w:t>
      </w:r>
    </w:p>
    <w:p w:rsidR="00000000" w:rsidRDefault="00B06724">
      <w:pPr>
        <w:pStyle w:val="subsection"/>
        <w:keepNext/>
      </w:pPr>
      <w:r>
        <w:tab/>
      </w:r>
      <w:r>
        <w:tab/>
        <w:t xml:space="preserve">This Division applies to a </w:t>
      </w:r>
      <w:r>
        <w:rPr>
          <w:position w:val="6"/>
          <w:sz w:val="16"/>
          <w:szCs w:val="16"/>
        </w:rPr>
        <w:t>*</w:t>
      </w:r>
      <w:r>
        <w:t xml:space="preserve">government entity that is: </w:t>
      </w:r>
    </w:p>
    <w:p w:rsidR="00000000" w:rsidRDefault="00B06724">
      <w:pPr>
        <w:pStyle w:val="paragraph"/>
      </w:pPr>
      <w:r>
        <w:tab/>
        <w:t>(a)</w:t>
      </w:r>
      <w:r>
        <w:tab/>
        <w:t xml:space="preserve">a Department of State of a State or Territory; or </w:t>
      </w:r>
    </w:p>
    <w:p w:rsidR="00000000" w:rsidRDefault="00B06724">
      <w:pPr>
        <w:pStyle w:val="paragraph"/>
      </w:pPr>
      <w:r>
        <w:tab/>
        <w:t>(b)</w:t>
      </w:r>
      <w:r>
        <w:tab/>
        <w:t xml:space="preserve">an organisation, established by a State or Territory, of a kind referred to in paragraph (e) of the definition of </w:t>
      </w:r>
      <w:r>
        <w:rPr>
          <w:b/>
          <w:bCs/>
          <w:i/>
          <w:iCs/>
        </w:rPr>
        <w:t>government entity</w:t>
      </w:r>
      <w:r>
        <w:t xml:space="preserve"> in section 41 of the </w:t>
      </w:r>
      <w:r>
        <w:rPr>
          <w:i/>
          <w:iCs/>
        </w:rPr>
        <w:t>A New Tax System (Australian Business Number) Act 1999</w:t>
      </w:r>
      <w:r>
        <w:t xml:space="preserve">; </w:t>
      </w:r>
    </w:p>
    <w:p w:rsidR="00000000" w:rsidRDefault="00B06724">
      <w:pPr>
        <w:pStyle w:val="subsection2Char"/>
      </w:pPr>
      <w:r>
        <w:t xml:space="preserve">as if the government entity were an </w:t>
      </w:r>
      <w:r>
        <w:rPr>
          <w:position w:val="6"/>
          <w:sz w:val="16"/>
          <w:szCs w:val="16"/>
        </w:rPr>
        <w:t>*</w:t>
      </w:r>
      <w:r>
        <w:t xml:space="preserve">associate of: </w:t>
      </w:r>
    </w:p>
    <w:p w:rsidR="00000000" w:rsidRDefault="00B06724">
      <w:pPr>
        <w:pStyle w:val="paragraph"/>
      </w:pPr>
      <w:r>
        <w:tab/>
        <w:t>(c)</w:t>
      </w:r>
      <w:r>
        <w:tab/>
        <w:t xml:space="preserve">that State or Territory; and </w:t>
      </w:r>
    </w:p>
    <w:p w:rsidR="00000000" w:rsidRDefault="00B06724">
      <w:pPr>
        <w:pStyle w:val="paragraph"/>
      </w:pPr>
      <w:r>
        <w:tab/>
        <w:t>(d)</w:t>
      </w:r>
      <w:r>
        <w:tab/>
        <w:t>every other Department of State of that State or Territory, or organ</w:t>
      </w:r>
      <w:r>
        <w:t xml:space="preserve">isation, established by that State or Territory, of a kind referred to in paragraph (e) of that definition; and </w:t>
      </w:r>
    </w:p>
    <w:p w:rsidR="00000000" w:rsidRDefault="00B06724">
      <w:pPr>
        <w:pStyle w:val="paragraph"/>
      </w:pPr>
      <w:r>
        <w:tab/>
        <w:t>(e)</w:t>
      </w:r>
      <w:r>
        <w:tab/>
        <w:t xml:space="preserve">any other associate of that State or Territory. </w:t>
      </w:r>
    </w:p>
    <w:p w:rsidR="00000000" w:rsidRDefault="00B06724">
      <w:pPr>
        <w:pStyle w:val="PageBreak"/>
      </w:pPr>
    </w:p>
    <w:p w:rsidR="00000000" w:rsidRDefault="00B06724">
      <w:pPr>
        <w:pStyle w:val="PageBreak"/>
      </w:pPr>
      <w:r>
        <w:br w:type="page"/>
      </w:r>
    </w:p>
    <w:p w:rsidR="00000000" w:rsidRDefault="00B06724">
      <w:pPr>
        <w:pStyle w:val="Heading3"/>
      </w:pPr>
      <w:bookmarkStart w:id="468" w:name="_Toc90899111"/>
      <w:r>
        <w:rPr>
          <w:rStyle w:val="CharDivNo"/>
        </w:rPr>
        <w:t>Division 75</w:t>
      </w:r>
      <w:r>
        <w:t>—</w:t>
      </w:r>
      <w:r>
        <w:rPr>
          <w:rStyle w:val="CharDivText"/>
        </w:rPr>
        <w:t>Sale of freehold interests etc.</w:t>
      </w:r>
      <w:bookmarkEnd w:id="468"/>
    </w:p>
    <w:p w:rsidR="00000000" w:rsidRDefault="00B06724">
      <w:pPr>
        <w:pStyle w:val="Heading5"/>
      </w:pPr>
      <w:bookmarkStart w:id="469" w:name="_Toc90899112"/>
      <w:r>
        <w:rPr>
          <w:rStyle w:val="CharSectno"/>
        </w:rPr>
        <w:t>75</w:t>
      </w:r>
      <w:r>
        <w:rPr>
          <w:rStyle w:val="CharSectno"/>
        </w:rPr>
        <w:noBreakHyphen/>
        <w:t>1</w:t>
      </w:r>
      <w:r>
        <w:t xml:space="preserve">  </w:t>
      </w:r>
      <w:r>
        <w:t>What this Division is about</w:t>
      </w:r>
      <w:bookmarkEnd w:id="469"/>
    </w:p>
    <w:p w:rsidR="00000000" w:rsidRDefault="00B06724">
      <w:pPr>
        <w:pStyle w:val="BoxText"/>
      </w:pPr>
      <w:r>
        <w:t>This Division allows you to use a margin scheme to bring within the GST system your taxable supplies of freehold interests in land, of stratum units and of long</w:t>
      </w:r>
      <w:r>
        <w:noBreakHyphen/>
        <w:t>term leases.</w:t>
      </w:r>
    </w:p>
    <w:p w:rsidR="00000000" w:rsidRDefault="00B06724">
      <w:pPr>
        <w:pStyle w:val="Heading5"/>
      </w:pPr>
      <w:bookmarkStart w:id="470" w:name="_Toc90899113"/>
      <w:r>
        <w:rPr>
          <w:rStyle w:val="CharSectno"/>
        </w:rPr>
        <w:t>75</w:t>
      </w:r>
      <w:r>
        <w:rPr>
          <w:rStyle w:val="CharSectno"/>
        </w:rPr>
        <w:noBreakHyphen/>
        <w:t>5</w:t>
      </w:r>
      <w:r>
        <w:t xml:space="preserve">  Choosing to apply the ma</w:t>
      </w:r>
      <w:r>
        <w:t>rgin scheme</w:t>
      </w:r>
      <w:bookmarkEnd w:id="470"/>
      <w:r>
        <w:t xml:space="preserve"> </w:t>
      </w:r>
    </w:p>
    <w:p w:rsidR="00000000" w:rsidRDefault="00B06724">
      <w:pPr>
        <w:pStyle w:val="subsection"/>
      </w:pPr>
      <w:r>
        <w:tab/>
        <w:t>(1)</w:t>
      </w:r>
      <w:r>
        <w:tab/>
        <w:t xml:space="preserve">If you make a </w:t>
      </w:r>
      <w:r>
        <w:rPr>
          <w:position w:val="6"/>
          <w:sz w:val="16"/>
          <w:szCs w:val="16"/>
        </w:rPr>
        <w:t>*</w:t>
      </w:r>
      <w:r>
        <w:t xml:space="preserve">taxable supply of </w:t>
      </w:r>
      <w:r>
        <w:rPr>
          <w:position w:val="6"/>
          <w:sz w:val="16"/>
          <w:szCs w:val="16"/>
        </w:rPr>
        <w:t>*</w:t>
      </w:r>
      <w:r>
        <w:t>real property by:</w:t>
      </w:r>
    </w:p>
    <w:p w:rsidR="00000000" w:rsidRDefault="00B06724">
      <w:pPr>
        <w:pStyle w:val="paragraph"/>
      </w:pPr>
      <w:r>
        <w:tab/>
        <w:t>(a)</w:t>
      </w:r>
      <w:r>
        <w:tab/>
        <w:t>selling a freehold interest in land; or</w:t>
      </w:r>
    </w:p>
    <w:p w:rsidR="00000000" w:rsidRDefault="00B06724">
      <w:pPr>
        <w:pStyle w:val="paragraph"/>
      </w:pPr>
      <w:r>
        <w:tab/>
        <w:t>(b)</w:t>
      </w:r>
      <w:r>
        <w:tab/>
        <w:t xml:space="preserve">selling a </w:t>
      </w:r>
      <w:r>
        <w:rPr>
          <w:position w:val="6"/>
          <w:sz w:val="16"/>
          <w:szCs w:val="16"/>
        </w:rPr>
        <w:t>*</w:t>
      </w:r>
      <w:r>
        <w:t>stratum unit; or</w:t>
      </w:r>
    </w:p>
    <w:p w:rsidR="00000000" w:rsidRDefault="00B06724">
      <w:pPr>
        <w:pStyle w:val="paragraph"/>
      </w:pPr>
      <w:r>
        <w:tab/>
        <w:t>(c)</w:t>
      </w:r>
      <w:r>
        <w:tab/>
        <w:t xml:space="preserve">granting or selling a </w:t>
      </w:r>
      <w:r>
        <w:rPr>
          <w:position w:val="6"/>
          <w:sz w:val="16"/>
          <w:szCs w:val="16"/>
        </w:rPr>
        <w:t>*</w:t>
      </w:r>
      <w:r>
        <w:t>long</w:t>
      </w:r>
      <w:r>
        <w:noBreakHyphen/>
        <w:t>term lease;</w:t>
      </w:r>
    </w:p>
    <w:p w:rsidR="00000000" w:rsidRDefault="00B06724">
      <w:pPr>
        <w:pStyle w:val="subsection2Char"/>
      </w:pPr>
      <w:r>
        <w:t xml:space="preserve">you may choose to apply the </w:t>
      </w:r>
      <w:r>
        <w:rPr>
          <w:position w:val="6"/>
          <w:sz w:val="16"/>
          <w:szCs w:val="16"/>
        </w:rPr>
        <w:t>*</w:t>
      </w:r>
      <w:r>
        <w:t>margin scheme in working out the amount of GST on the supply.</w:t>
      </w:r>
    </w:p>
    <w:p w:rsidR="00000000" w:rsidRDefault="00B06724">
      <w:pPr>
        <w:pStyle w:val="subsection"/>
      </w:pPr>
      <w:r>
        <w:tab/>
        <w:t>(2)</w:t>
      </w:r>
      <w:r>
        <w:tab/>
        <w:t xml:space="preserve">However, you cannot choose to apply the </w:t>
      </w:r>
      <w:r>
        <w:rPr>
          <w:position w:val="6"/>
          <w:sz w:val="16"/>
          <w:szCs w:val="16"/>
        </w:rPr>
        <w:t>*</w:t>
      </w:r>
      <w:r>
        <w:t xml:space="preserve">margin scheme if you acquired the freehold interest, </w:t>
      </w:r>
      <w:r>
        <w:rPr>
          <w:position w:val="6"/>
          <w:sz w:val="16"/>
          <w:szCs w:val="16"/>
        </w:rPr>
        <w:t>*</w:t>
      </w:r>
      <w:r>
        <w:t xml:space="preserve">stratum unit or </w:t>
      </w:r>
      <w:r>
        <w:rPr>
          <w:position w:val="6"/>
          <w:sz w:val="16"/>
          <w:szCs w:val="16"/>
        </w:rPr>
        <w:t>*</w:t>
      </w:r>
      <w:r>
        <w:t>long</w:t>
      </w:r>
      <w:r>
        <w:noBreakHyphen/>
        <w:t xml:space="preserve">term lease through a </w:t>
      </w:r>
      <w:r>
        <w:rPr>
          <w:position w:val="6"/>
          <w:sz w:val="16"/>
          <w:szCs w:val="16"/>
        </w:rPr>
        <w:t>*</w:t>
      </w:r>
      <w:r>
        <w:t>taxable supply on which the GST was worked out wit</w:t>
      </w:r>
      <w:r>
        <w:t>hout applying the margin scheme.</w:t>
      </w:r>
    </w:p>
    <w:p w:rsidR="00000000" w:rsidRDefault="00B06724">
      <w:pPr>
        <w:pStyle w:val="Heading5"/>
      </w:pPr>
      <w:bookmarkStart w:id="471" w:name="_Toc90899114"/>
      <w:r>
        <w:rPr>
          <w:rStyle w:val="CharSectno"/>
        </w:rPr>
        <w:t>75</w:t>
      </w:r>
      <w:r>
        <w:rPr>
          <w:rStyle w:val="CharSectno"/>
        </w:rPr>
        <w:noBreakHyphen/>
        <w:t>10</w:t>
      </w:r>
      <w:r>
        <w:t xml:space="preserve">  The amount of GST on taxable supplies</w:t>
      </w:r>
      <w:bookmarkEnd w:id="471"/>
    </w:p>
    <w:p w:rsidR="00000000" w:rsidRDefault="00B06724">
      <w:pPr>
        <w:pStyle w:val="subsection"/>
      </w:pPr>
      <w:r>
        <w:tab/>
        <w:t>(1)</w:t>
      </w:r>
      <w:r>
        <w:tab/>
        <w:t xml:space="preserve">If a </w:t>
      </w:r>
      <w:r>
        <w:rPr>
          <w:position w:val="6"/>
          <w:sz w:val="16"/>
          <w:szCs w:val="16"/>
        </w:rPr>
        <w:t>*</w:t>
      </w:r>
      <w:r>
        <w:t xml:space="preserve">taxable supply of </w:t>
      </w:r>
      <w:r>
        <w:rPr>
          <w:position w:val="6"/>
          <w:sz w:val="16"/>
          <w:szCs w:val="16"/>
        </w:rPr>
        <w:t>*</w:t>
      </w:r>
      <w:r>
        <w:t xml:space="preserve">real property is under the </w:t>
      </w:r>
      <w:r>
        <w:rPr>
          <w:position w:val="6"/>
          <w:sz w:val="16"/>
          <w:szCs w:val="16"/>
        </w:rPr>
        <w:t>*</w:t>
      </w:r>
      <w:r>
        <w:t xml:space="preserve">margin scheme, the amount of GST on the supply is </w:t>
      </w:r>
      <w:r>
        <w:rPr>
          <w:position w:val="6"/>
          <w:sz w:val="16"/>
          <w:szCs w:val="16"/>
        </w:rPr>
        <w:t>1</w:t>
      </w:r>
      <w:r>
        <w:t>/</w:t>
      </w:r>
      <w:r>
        <w:rPr>
          <w:sz w:val="16"/>
          <w:szCs w:val="16"/>
        </w:rPr>
        <w:t>11</w:t>
      </w:r>
      <w:r>
        <w:t xml:space="preserve"> of the </w:t>
      </w:r>
      <w:r>
        <w:rPr>
          <w:position w:val="6"/>
          <w:sz w:val="16"/>
          <w:szCs w:val="16"/>
        </w:rPr>
        <w:t>*</w:t>
      </w:r>
      <w:r>
        <w:t>margin for the supply.</w:t>
      </w:r>
    </w:p>
    <w:p w:rsidR="00000000" w:rsidRDefault="00B06724">
      <w:pPr>
        <w:pStyle w:val="subsection"/>
      </w:pPr>
      <w:r>
        <w:tab/>
        <w:t>(2)</w:t>
      </w:r>
      <w:r>
        <w:tab/>
        <w:t xml:space="preserve">The </w:t>
      </w:r>
      <w:r>
        <w:rPr>
          <w:b/>
          <w:bCs/>
          <w:i/>
          <w:iCs/>
        </w:rPr>
        <w:t>m</w:t>
      </w:r>
      <w:r>
        <w:rPr>
          <w:b/>
          <w:bCs/>
          <w:i/>
          <w:iCs/>
        </w:rPr>
        <w:t>argin</w:t>
      </w:r>
      <w:r>
        <w:t xml:space="preserve"> for the supply is the amount by which the </w:t>
      </w:r>
      <w:r>
        <w:rPr>
          <w:position w:val="6"/>
          <w:sz w:val="16"/>
          <w:szCs w:val="16"/>
        </w:rPr>
        <w:t>*</w:t>
      </w:r>
      <w:r>
        <w:t>consideration for the supply exceeds the consideration for your acquisition of the interest, unit or lease in question.</w:t>
      </w:r>
    </w:p>
    <w:p w:rsidR="00000000" w:rsidRDefault="00B06724">
      <w:pPr>
        <w:pStyle w:val="subsection"/>
      </w:pPr>
      <w:r>
        <w:tab/>
        <w:t>(3)</w:t>
      </w:r>
      <w:r>
        <w:tab/>
        <w:t>However, if:</w:t>
      </w:r>
    </w:p>
    <w:p w:rsidR="00000000" w:rsidRDefault="00B06724">
      <w:pPr>
        <w:pStyle w:val="paragraph"/>
      </w:pPr>
      <w:r>
        <w:tab/>
        <w:t>(a)</w:t>
      </w:r>
      <w:r>
        <w:tab/>
        <w:t>the circumstances specified in an item in the second column of t</w:t>
      </w:r>
      <w:r>
        <w:t>he table in this subsection apply to the supply; and</w:t>
      </w:r>
    </w:p>
    <w:p w:rsidR="00000000" w:rsidRDefault="00B06724">
      <w:pPr>
        <w:pStyle w:val="paragraph"/>
        <w:keepLines/>
      </w:pPr>
      <w:r>
        <w:tab/>
        <w:t>(b)</w:t>
      </w:r>
      <w:r>
        <w:tab/>
        <w:t xml:space="preserve">a valuation of the freehold interest, </w:t>
      </w:r>
      <w:r>
        <w:rPr>
          <w:position w:val="6"/>
          <w:sz w:val="16"/>
          <w:szCs w:val="16"/>
        </w:rPr>
        <w:t>*</w:t>
      </w:r>
      <w:r>
        <w:t xml:space="preserve">stratum unit or </w:t>
      </w:r>
      <w:r>
        <w:rPr>
          <w:position w:val="6"/>
          <w:sz w:val="16"/>
          <w:szCs w:val="16"/>
        </w:rPr>
        <w:t>*</w:t>
      </w:r>
      <w:r>
        <w:t>long</w:t>
      </w:r>
      <w:r>
        <w:noBreakHyphen/>
        <w:t>term lease, as at the day specified in the corresponding item in the third column of the table, has been made that complies with any requ</w:t>
      </w:r>
      <w:r>
        <w:t>irements determined in writing by the Commissioner for making valuations for the purposes of this Division;</w:t>
      </w:r>
    </w:p>
    <w:p w:rsidR="00000000" w:rsidRDefault="00B06724">
      <w:pPr>
        <w:pStyle w:val="subsection2Char"/>
      </w:pPr>
      <w:r>
        <w:t xml:space="preserve">the </w:t>
      </w:r>
      <w:r>
        <w:rPr>
          <w:b/>
          <w:bCs/>
          <w:i/>
          <w:iCs/>
        </w:rPr>
        <w:t>margin</w:t>
      </w:r>
      <w:r>
        <w:t xml:space="preserve"> for the supply is the amount by which the </w:t>
      </w:r>
      <w:r>
        <w:rPr>
          <w:position w:val="6"/>
          <w:sz w:val="16"/>
          <w:szCs w:val="16"/>
        </w:rPr>
        <w:t>*</w:t>
      </w:r>
      <w:r>
        <w:t>consideration for the supply exceeds that valuation of the interest, unit or lease.</w:t>
      </w:r>
    </w:p>
    <w:p w:rsidR="00000000" w:rsidRDefault="00B06724">
      <w:pPr>
        <w:pStyle w:val="Table"/>
      </w:pPr>
    </w:p>
    <w:tbl>
      <w:tblPr>
        <w:tblW w:w="0" w:type="auto"/>
        <w:tblInd w:w="1227" w:type="dxa"/>
        <w:tblLayout w:type="fixed"/>
        <w:tblLook w:val="0000" w:firstRow="0" w:lastRow="0" w:firstColumn="0" w:lastColumn="0" w:noHBand="0" w:noVBand="0"/>
      </w:tblPr>
      <w:tblGrid>
        <w:gridCol w:w="978"/>
        <w:gridCol w:w="3494"/>
        <w:gridCol w:w="1559"/>
      </w:tblGrid>
      <w:tr w:rsidR="00000000">
        <w:tblPrEx>
          <w:tblCellMar>
            <w:top w:w="0" w:type="dxa"/>
            <w:bottom w:w="0" w:type="dxa"/>
          </w:tblCellMar>
        </w:tblPrEx>
        <w:trPr>
          <w:cantSplit/>
          <w:tblHeader/>
        </w:trPr>
        <w:tc>
          <w:tcPr>
            <w:tcW w:w="6031" w:type="dxa"/>
            <w:gridSpan w:val="3"/>
            <w:tcBorders>
              <w:top w:val="single" w:sz="12" w:space="0" w:color="000000"/>
              <w:left w:val="nil"/>
              <w:bottom w:val="nil"/>
              <w:right w:val="nil"/>
            </w:tcBorders>
          </w:tcPr>
          <w:p w:rsidR="00000000" w:rsidRDefault="00B06724">
            <w:pPr>
              <w:pStyle w:val="Table"/>
              <w:keepNext/>
              <w:rPr>
                <w:b/>
                <w:bCs/>
              </w:rPr>
            </w:pPr>
            <w:r>
              <w:rPr>
                <w:b/>
                <w:bCs/>
              </w:rPr>
              <w:t>Use of va</w:t>
            </w:r>
            <w:r>
              <w:rPr>
                <w:b/>
                <w:bCs/>
              </w:rPr>
              <w:t>luations to work out margins</w:t>
            </w:r>
          </w:p>
        </w:tc>
      </w:tr>
      <w:tr w:rsidR="00000000">
        <w:tblPrEx>
          <w:tblCellMar>
            <w:top w:w="0" w:type="dxa"/>
            <w:left w:w="107" w:type="dxa"/>
            <w:bottom w:w="0" w:type="dxa"/>
            <w:right w:w="107" w:type="dxa"/>
          </w:tblCellMar>
        </w:tblPrEx>
        <w:trPr>
          <w:cantSplit/>
          <w:tblHeader/>
        </w:trPr>
        <w:tc>
          <w:tcPr>
            <w:tcW w:w="978"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3494" w:type="dxa"/>
            <w:tcBorders>
              <w:top w:val="single" w:sz="6" w:space="0" w:color="000000"/>
              <w:left w:val="nil"/>
              <w:bottom w:val="single" w:sz="12" w:space="0" w:color="auto"/>
              <w:right w:val="nil"/>
            </w:tcBorders>
          </w:tcPr>
          <w:p w:rsidR="00000000" w:rsidRDefault="00B06724">
            <w:pPr>
              <w:pStyle w:val="Table"/>
              <w:keepNext/>
              <w:rPr>
                <w:b/>
                <w:bCs/>
              </w:rPr>
            </w:pPr>
            <w:r>
              <w:rPr>
                <w:b/>
                <w:bCs/>
              </w:rPr>
              <w:t>When valuations may be used</w:t>
            </w:r>
          </w:p>
        </w:tc>
        <w:tc>
          <w:tcPr>
            <w:tcW w:w="1559" w:type="dxa"/>
            <w:tcBorders>
              <w:top w:val="single" w:sz="6" w:space="0" w:color="000000"/>
              <w:left w:val="nil"/>
              <w:bottom w:val="single" w:sz="12" w:space="0" w:color="auto"/>
              <w:right w:val="nil"/>
            </w:tcBorders>
          </w:tcPr>
          <w:p w:rsidR="00000000" w:rsidRDefault="00B06724">
            <w:pPr>
              <w:pStyle w:val="Table"/>
              <w:keepNext/>
              <w:rPr>
                <w:b/>
                <w:bCs/>
              </w:rPr>
            </w:pPr>
            <w:r>
              <w:rPr>
                <w:b/>
                <w:bCs/>
              </w:rPr>
              <w:t>Days when valuations are to be made</w:t>
            </w:r>
          </w:p>
        </w:tc>
      </w:tr>
      <w:tr w:rsidR="00000000">
        <w:tblPrEx>
          <w:tblCellMar>
            <w:top w:w="0" w:type="dxa"/>
            <w:left w:w="107" w:type="dxa"/>
            <w:bottom w:w="0" w:type="dxa"/>
            <w:right w:w="107" w:type="dxa"/>
          </w:tblCellMar>
        </w:tblPrEx>
        <w:trPr>
          <w:cantSplit/>
        </w:trPr>
        <w:tc>
          <w:tcPr>
            <w:tcW w:w="978" w:type="dxa"/>
            <w:tcBorders>
              <w:top w:val="single" w:sz="12" w:space="0" w:color="auto"/>
              <w:left w:val="nil"/>
              <w:bottom w:val="dotted" w:sz="6" w:space="0" w:color="auto"/>
              <w:right w:val="nil"/>
            </w:tcBorders>
          </w:tcPr>
          <w:p w:rsidR="00000000" w:rsidRDefault="00B06724">
            <w:pPr>
              <w:pStyle w:val="Table"/>
            </w:pPr>
            <w:r>
              <w:t>1</w:t>
            </w:r>
          </w:p>
        </w:tc>
        <w:tc>
          <w:tcPr>
            <w:tcW w:w="3494" w:type="dxa"/>
            <w:tcBorders>
              <w:top w:val="single" w:sz="12" w:space="0" w:color="auto"/>
              <w:left w:val="nil"/>
              <w:bottom w:val="dotted" w:sz="6" w:space="0" w:color="auto"/>
              <w:right w:val="nil"/>
            </w:tcBorders>
          </w:tcPr>
          <w:p w:rsidR="00000000" w:rsidRDefault="00B06724">
            <w:pPr>
              <w:pStyle w:val="Table"/>
            </w:pPr>
            <w:r>
              <w:t>The supplier acquired the interest, unit or lease before 1 July 2000, and items 2, 3 and 4 do not apply.</w:t>
            </w:r>
          </w:p>
        </w:tc>
        <w:tc>
          <w:tcPr>
            <w:tcW w:w="1559" w:type="dxa"/>
            <w:tcBorders>
              <w:top w:val="single" w:sz="12" w:space="0" w:color="auto"/>
              <w:left w:val="nil"/>
              <w:bottom w:val="dotted" w:sz="6" w:space="0" w:color="auto"/>
              <w:right w:val="nil"/>
            </w:tcBorders>
          </w:tcPr>
          <w:p w:rsidR="00000000" w:rsidRDefault="00B06724">
            <w:pPr>
              <w:pStyle w:val="Table"/>
            </w:pPr>
            <w:r>
              <w:t>1 July 2000</w:t>
            </w:r>
          </w:p>
        </w:tc>
      </w:tr>
      <w:tr w:rsidR="00000000">
        <w:tblPrEx>
          <w:tblCellMar>
            <w:top w:w="0" w:type="dxa"/>
            <w:left w:w="107" w:type="dxa"/>
            <w:bottom w:w="0" w:type="dxa"/>
            <w:right w:w="107" w:type="dxa"/>
          </w:tblCellMar>
        </w:tblPrEx>
        <w:trPr>
          <w:cantSplit/>
        </w:trPr>
        <w:tc>
          <w:tcPr>
            <w:tcW w:w="978" w:type="dxa"/>
            <w:tcBorders>
              <w:top w:val="dotted" w:sz="6" w:space="0" w:color="auto"/>
              <w:left w:val="nil"/>
              <w:bottom w:val="dotted" w:sz="6" w:space="0" w:color="auto"/>
              <w:right w:val="nil"/>
            </w:tcBorders>
          </w:tcPr>
          <w:p w:rsidR="00000000" w:rsidRDefault="00B06724">
            <w:pPr>
              <w:pStyle w:val="Table"/>
            </w:pPr>
            <w:r>
              <w:t>2</w:t>
            </w:r>
          </w:p>
        </w:tc>
        <w:tc>
          <w:tcPr>
            <w:tcW w:w="3494" w:type="dxa"/>
            <w:tcBorders>
              <w:top w:val="dotted" w:sz="6" w:space="0" w:color="auto"/>
              <w:left w:val="nil"/>
              <w:bottom w:val="dotted" w:sz="6" w:space="0" w:color="auto"/>
              <w:right w:val="nil"/>
            </w:tcBorders>
          </w:tcPr>
          <w:p w:rsidR="00000000" w:rsidRDefault="00B06724">
            <w:pPr>
              <w:pStyle w:val="Table"/>
            </w:pPr>
            <w:r>
              <w:t xml:space="preserve">The supplier acquired the interest, unit or lease before 1 July 2000, but does not become </w:t>
            </w:r>
            <w:r>
              <w:rPr>
                <w:position w:val="6"/>
                <w:sz w:val="16"/>
                <w:szCs w:val="16"/>
              </w:rPr>
              <w:t>*</w:t>
            </w:r>
            <w:r>
              <w:t xml:space="preserve">registered or </w:t>
            </w:r>
            <w:r>
              <w:rPr>
                <w:position w:val="6"/>
                <w:sz w:val="16"/>
                <w:szCs w:val="16"/>
              </w:rPr>
              <w:t>*</w:t>
            </w:r>
            <w:r>
              <w:t>required to be registered until after 1 July 2000.</w:t>
            </w:r>
          </w:p>
        </w:tc>
        <w:tc>
          <w:tcPr>
            <w:tcW w:w="1559" w:type="dxa"/>
            <w:tcBorders>
              <w:top w:val="dotted" w:sz="6" w:space="0" w:color="auto"/>
              <w:left w:val="nil"/>
              <w:bottom w:val="dotted" w:sz="6" w:space="0" w:color="auto"/>
              <w:right w:val="nil"/>
            </w:tcBorders>
          </w:tcPr>
          <w:p w:rsidR="00000000" w:rsidRDefault="00B06724">
            <w:pPr>
              <w:pStyle w:val="Table"/>
            </w:pPr>
            <w:r>
              <w:t>The date of effect of your registration, or the day on which you applied for registration (if it is earlier)</w:t>
            </w:r>
          </w:p>
        </w:tc>
      </w:tr>
      <w:tr w:rsidR="00000000">
        <w:tblPrEx>
          <w:tblCellMar>
            <w:top w:w="0" w:type="dxa"/>
            <w:left w:w="107" w:type="dxa"/>
            <w:bottom w:w="0" w:type="dxa"/>
            <w:right w:w="107" w:type="dxa"/>
          </w:tblCellMar>
        </w:tblPrEx>
        <w:trPr>
          <w:cantSplit/>
        </w:trPr>
        <w:tc>
          <w:tcPr>
            <w:tcW w:w="978" w:type="dxa"/>
            <w:tcBorders>
              <w:top w:val="dotted" w:sz="6" w:space="0" w:color="auto"/>
              <w:left w:val="nil"/>
              <w:bottom w:val="dotted" w:sz="6" w:space="0" w:color="auto"/>
              <w:right w:val="nil"/>
            </w:tcBorders>
          </w:tcPr>
          <w:p w:rsidR="00000000" w:rsidRDefault="00B06724">
            <w:pPr>
              <w:pStyle w:val="Table"/>
            </w:pPr>
            <w:r>
              <w:t>2A</w:t>
            </w:r>
          </w:p>
        </w:tc>
        <w:tc>
          <w:tcPr>
            <w:tcW w:w="3494" w:type="dxa"/>
            <w:tcBorders>
              <w:top w:val="dotted" w:sz="6" w:space="0" w:color="auto"/>
              <w:left w:val="nil"/>
              <w:bottom w:val="dotted" w:sz="6" w:space="0" w:color="auto"/>
              <w:right w:val="nil"/>
            </w:tcBorders>
          </w:tcPr>
          <w:p w:rsidR="00000000" w:rsidRDefault="00B06724">
            <w:pPr>
              <w:pStyle w:val="Table"/>
            </w:pPr>
            <w:r>
              <w:t>The supplier acquired the interest, unit or lease on or after 1 July 2000, but the supply to the supplier:</w:t>
            </w:r>
          </w:p>
          <w:p w:rsidR="00000000" w:rsidRDefault="00B06724">
            <w:pPr>
              <w:pStyle w:val="Tablea"/>
            </w:pPr>
            <w:r>
              <w:t xml:space="preserve">(a) was </w:t>
            </w:r>
            <w:r>
              <w:rPr>
                <w:position w:val="6"/>
                <w:sz w:val="16"/>
                <w:szCs w:val="16"/>
              </w:rPr>
              <w:t>*</w:t>
            </w:r>
            <w:r>
              <w:t>GST</w:t>
            </w:r>
            <w:r>
              <w:noBreakHyphen/>
            </w:r>
            <w:r>
              <w:t>free under subsection 38</w:t>
            </w:r>
            <w:r>
              <w:noBreakHyphen/>
              <w:t>445(1A); and</w:t>
            </w:r>
          </w:p>
          <w:p w:rsidR="00000000" w:rsidRDefault="00B06724">
            <w:pPr>
              <w:pStyle w:val="Tablea"/>
            </w:pPr>
            <w:r>
              <w:t>(b) related to a supply before 1 July 2000, by way of lease, that would have been GST</w:t>
            </w:r>
            <w:r>
              <w:noBreakHyphen/>
              <w:t>free under section 38</w:t>
            </w:r>
            <w:r>
              <w:noBreakHyphen/>
              <w:t>450 had it been made on or after 1 July 2000.</w:t>
            </w:r>
          </w:p>
        </w:tc>
        <w:tc>
          <w:tcPr>
            <w:tcW w:w="1559" w:type="dxa"/>
            <w:tcBorders>
              <w:top w:val="dotted" w:sz="6" w:space="0" w:color="auto"/>
              <w:left w:val="nil"/>
              <w:bottom w:val="dotted" w:sz="6" w:space="0" w:color="auto"/>
              <w:right w:val="nil"/>
            </w:tcBorders>
          </w:tcPr>
          <w:p w:rsidR="00000000" w:rsidRDefault="00B06724">
            <w:pPr>
              <w:pStyle w:val="Table"/>
            </w:pPr>
            <w:r>
              <w:t>1 July 2000</w:t>
            </w:r>
          </w:p>
        </w:tc>
      </w:tr>
      <w:tr w:rsidR="00000000">
        <w:tblPrEx>
          <w:tblCellMar>
            <w:top w:w="0" w:type="dxa"/>
            <w:left w:w="107" w:type="dxa"/>
            <w:bottom w:w="0" w:type="dxa"/>
            <w:right w:w="107" w:type="dxa"/>
          </w:tblCellMar>
        </w:tblPrEx>
        <w:trPr>
          <w:cantSplit/>
        </w:trPr>
        <w:tc>
          <w:tcPr>
            <w:tcW w:w="978" w:type="dxa"/>
            <w:tcBorders>
              <w:top w:val="dotted" w:sz="6" w:space="0" w:color="auto"/>
              <w:left w:val="nil"/>
              <w:bottom w:val="dotted" w:sz="6" w:space="0" w:color="auto"/>
              <w:right w:val="nil"/>
            </w:tcBorders>
          </w:tcPr>
          <w:p w:rsidR="00000000" w:rsidRDefault="00B06724">
            <w:pPr>
              <w:pStyle w:val="Table"/>
            </w:pPr>
            <w:r>
              <w:t>3</w:t>
            </w:r>
          </w:p>
        </w:tc>
        <w:tc>
          <w:tcPr>
            <w:tcW w:w="3494" w:type="dxa"/>
            <w:tcBorders>
              <w:top w:val="dotted" w:sz="6" w:space="0" w:color="auto"/>
              <w:left w:val="nil"/>
              <w:bottom w:val="dotted" w:sz="6" w:space="0" w:color="auto"/>
              <w:right w:val="nil"/>
            </w:tcBorders>
          </w:tcPr>
          <w:p w:rsidR="00000000" w:rsidRDefault="00B06724">
            <w:pPr>
              <w:pStyle w:val="Table"/>
            </w:pPr>
            <w:r>
              <w:t xml:space="preserve">The supplier is </w:t>
            </w:r>
            <w:r>
              <w:rPr>
                <w:position w:val="6"/>
                <w:sz w:val="16"/>
                <w:szCs w:val="16"/>
              </w:rPr>
              <w:t>*</w:t>
            </w:r>
            <w:r>
              <w:t xml:space="preserve">registered or </w:t>
            </w:r>
            <w:r>
              <w:rPr>
                <w:position w:val="6"/>
                <w:sz w:val="16"/>
                <w:szCs w:val="16"/>
              </w:rPr>
              <w:t>*</w:t>
            </w:r>
            <w:r>
              <w:t>required to be re</w:t>
            </w:r>
            <w:r>
              <w:t>gistered and has held the interest, unit or lease since before 1 July 2000, and there were improvements on the land or premises in question as at 1 July 2000.</w:t>
            </w:r>
          </w:p>
        </w:tc>
        <w:tc>
          <w:tcPr>
            <w:tcW w:w="1559" w:type="dxa"/>
            <w:tcBorders>
              <w:top w:val="dotted" w:sz="6" w:space="0" w:color="auto"/>
              <w:left w:val="nil"/>
              <w:bottom w:val="dotted" w:sz="6" w:space="0" w:color="auto"/>
              <w:right w:val="nil"/>
            </w:tcBorders>
          </w:tcPr>
          <w:p w:rsidR="00000000" w:rsidRDefault="00B06724">
            <w:pPr>
              <w:pStyle w:val="Table"/>
            </w:pPr>
            <w:r>
              <w:t>1 July 2000</w:t>
            </w:r>
          </w:p>
        </w:tc>
      </w:tr>
      <w:tr w:rsidR="00000000">
        <w:tblPrEx>
          <w:tblCellMar>
            <w:top w:w="0" w:type="dxa"/>
            <w:left w:w="107" w:type="dxa"/>
            <w:bottom w:w="0" w:type="dxa"/>
            <w:right w:w="107" w:type="dxa"/>
          </w:tblCellMar>
        </w:tblPrEx>
        <w:trPr>
          <w:cantSplit/>
        </w:trPr>
        <w:tc>
          <w:tcPr>
            <w:tcW w:w="978" w:type="dxa"/>
            <w:tcBorders>
              <w:top w:val="dotted" w:sz="6" w:space="0" w:color="auto"/>
              <w:left w:val="nil"/>
              <w:bottom w:val="single" w:sz="12" w:space="0" w:color="auto"/>
              <w:right w:val="nil"/>
            </w:tcBorders>
          </w:tcPr>
          <w:p w:rsidR="00000000" w:rsidRDefault="00B06724">
            <w:pPr>
              <w:pStyle w:val="Table"/>
            </w:pPr>
            <w:r>
              <w:t>4</w:t>
            </w:r>
          </w:p>
        </w:tc>
        <w:tc>
          <w:tcPr>
            <w:tcW w:w="3494" w:type="dxa"/>
            <w:tcBorders>
              <w:top w:val="dotted" w:sz="6" w:space="0" w:color="auto"/>
              <w:left w:val="nil"/>
              <w:bottom w:val="single" w:sz="12" w:space="0" w:color="auto"/>
              <w:right w:val="nil"/>
            </w:tcBorders>
          </w:tcPr>
          <w:p w:rsidR="00000000" w:rsidRDefault="00B06724">
            <w:pPr>
              <w:pStyle w:val="Table"/>
            </w:pPr>
            <w:r>
              <w:t>The supplier is the Commonwealth, a State or a Territory and has held the interest</w:t>
            </w:r>
            <w:r>
              <w:t>, unit or lease since before 1 July 2000, and there were no improvements on the land or premises in question as at 1 July 2000.</w:t>
            </w:r>
          </w:p>
        </w:tc>
        <w:tc>
          <w:tcPr>
            <w:tcW w:w="1559" w:type="dxa"/>
            <w:tcBorders>
              <w:top w:val="dotted" w:sz="6" w:space="0" w:color="auto"/>
              <w:left w:val="nil"/>
              <w:bottom w:val="single" w:sz="12" w:space="0" w:color="auto"/>
              <w:right w:val="nil"/>
            </w:tcBorders>
          </w:tcPr>
          <w:p w:rsidR="00000000" w:rsidRDefault="00B06724">
            <w:pPr>
              <w:pStyle w:val="Table"/>
            </w:pPr>
            <w:r>
              <w:t xml:space="preserve">The day on which the </w:t>
            </w:r>
            <w:r>
              <w:rPr>
                <w:position w:val="6"/>
                <w:sz w:val="16"/>
                <w:szCs w:val="16"/>
              </w:rPr>
              <w:t>*</w:t>
            </w:r>
            <w:r>
              <w:t>taxable supply takes place</w:t>
            </w:r>
          </w:p>
        </w:tc>
      </w:tr>
    </w:tbl>
    <w:p w:rsidR="00000000" w:rsidRDefault="00B06724">
      <w:pPr>
        <w:pStyle w:val="subsection"/>
      </w:pPr>
      <w:r>
        <w:tab/>
        <w:t>(3A)</w:t>
      </w:r>
      <w:r>
        <w:tab/>
        <w:t>If:</w:t>
      </w:r>
    </w:p>
    <w:p w:rsidR="00000000" w:rsidRDefault="00B06724">
      <w:pPr>
        <w:pStyle w:val="paragraph"/>
      </w:pPr>
      <w:r>
        <w:tab/>
        <w:t>(a)</w:t>
      </w:r>
      <w:r>
        <w:tab/>
        <w:t>the circumstances specified in item </w:t>
      </w:r>
      <w:r>
        <w:t>4 in the second column of the table in subsection (3) apply to the supply; and</w:t>
      </w:r>
    </w:p>
    <w:p w:rsidR="00000000" w:rsidRDefault="00B06724">
      <w:pPr>
        <w:pStyle w:val="paragraph"/>
      </w:pPr>
      <w:r>
        <w:tab/>
        <w:t>(b)</w:t>
      </w:r>
      <w:r>
        <w:tab/>
        <w:t xml:space="preserve">there are improvements on the land or premises in question on the day on which the </w:t>
      </w:r>
      <w:r>
        <w:rPr>
          <w:position w:val="6"/>
          <w:sz w:val="16"/>
          <w:szCs w:val="16"/>
        </w:rPr>
        <w:t>*</w:t>
      </w:r>
      <w:r>
        <w:t>taxable supply takes place;</w:t>
      </w:r>
    </w:p>
    <w:p w:rsidR="00000000" w:rsidRDefault="00B06724">
      <w:pPr>
        <w:pStyle w:val="subsection2Char"/>
      </w:pPr>
      <w:r>
        <w:t xml:space="preserve">the valuation is to be made as if there are no improvements </w:t>
      </w:r>
      <w:r>
        <w:t>on the land or premises on that day.</w:t>
      </w:r>
    </w:p>
    <w:p w:rsidR="00000000" w:rsidRDefault="00B06724">
      <w:pPr>
        <w:pStyle w:val="subsection"/>
      </w:pPr>
      <w:r>
        <w:tab/>
        <w:t>(4)</w:t>
      </w:r>
      <w:r>
        <w:tab/>
        <w:t>This section has effect despite section 9</w:t>
      </w:r>
      <w:r>
        <w:noBreakHyphen/>
        <w:t>70 (which is about the amount of GST on taxable supplies).</w:t>
      </w:r>
    </w:p>
    <w:p w:rsidR="00000000" w:rsidRDefault="00B06724">
      <w:pPr>
        <w:pStyle w:val="notetext"/>
      </w:pPr>
      <w:r>
        <w:t>Note:</w:t>
      </w:r>
      <w:r>
        <w:tab/>
        <w:t>Section 9</w:t>
      </w:r>
      <w:r>
        <w:noBreakHyphen/>
        <w:t xml:space="preserve">90 (rounding of amounts of GST) can apply to amounts of GST worked out using this section. </w:t>
      </w:r>
    </w:p>
    <w:p w:rsidR="00000000" w:rsidRDefault="00B06724">
      <w:pPr>
        <w:pStyle w:val="Heading5"/>
      </w:pPr>
      <w:bookmarkStart w:id="472" w:name="_Toc90899115"/>
      <w:r>
        <w:rPr>
          <w:rStyle w:val="CharSectno"/>
        </w:rPr>
        <w:t>75</w:t>
      </w:r>
      <w:r>
        <w:rPr>
          <w:rStyle w:val="CharSectno"/>
        </w:rPr>
        <w:noBreakHyphen/>
        <w:t>15</w:t>
      </w:r>
      <w:r>
        <w:t xml:space="preserve">  Subdivided land</w:t>
      </w:r>
      <w:bookmarkEnd w:id="472"/>
    </w:p>
    <w:p w:rsidR="00000000" w:rsidRDefault="00B06724">
      <w:pPr>
        <w:pStyle w:val="subsection"/>
      </w:pPr>
      <w:r>
        <w:tab/>
      </w:r>
      <w:r>
        <w:tab/>
        <w:t>For the purposes of section 75</w:t>
      </w:r>
      <w:r>
        <w:noBreakHyphen/>
        <w:t xml:space="preserve">10, if the freehold interest, </w:t>
      </w:r>
      <w:r>
        <w:rPr>
          <w:position w:val="6"/>
          <w:sz w:val="16"/>
          <w:szCs w:val="16"/>
        </w:rPr>
        <w:t>*</w:t>
      </w:r>
      <w:r>
        <w:t xml:space="preserve">stratum unit or </w:t>
      </w:r>
      <w:r>
        <w:rPr>
          <w:position w:val="6"/>
          <w:sz w:val="16"/>
          <w:szCs w:val="16"/>
        </w:rPr>
        <w:t>*</w:t>
      </w:r>
      <w:r>
        <w:t>long</w:t>
      </w:r>
      <w:r>
        <w:noBreakHyphen/>
        <w:t xml:space="preserve">term lease you supply relates only to part of land or premises that you acquired, the </w:t>
      </w:r>
      <w:r>
        <w:rPr>
          <w:position w:val="6"/>
          <w:sz w:val="16"/>
          <w:szCs w:val="16"/>
        </w:rPr>
        <w:t>*</w:t>
      </w:r>
      <w:r>
        <w:t>consideration for your acquisition of tha</w:t>
      </w:r>
      <w:r>
        <w:t>t part is the corresponding proportion of the consideration for the land or premises that you acquired.</w:t>
      </w:r>
    </w:p>
    <w:p w:rsidR="00000000" w:rsidRDefault="00B06724">
      <w:pPr>
        <w:pStyle w:val="Heading5"/>
      </w:pPr>
      <w:bookmarkStart w:id="473" w:name="_Toc90899116"/>
      <w:r>
        <w:rPr>
          <w:rStyle w:val="CharSectno"/>
        </w:rPr>
        <w:t>75</w:t>
      </w:r>
      <w:r>
        <w:rPr>
          <w:rStyle w:val="CharSectno"/>
        </w:rPr>
        <w:noBreakHyphen/>
        <w:t>20</w:t>
      </w:r>
      <w:r>
        <w:t xml:space="preserve">  Supplies under a margin scheme do not give rise to creditable acquisitions</w:t>
      </w:r>
      <w:bookmarkEnd w:id="473"/>
    </w:p>
    <w:p w:rsidR="00000000" w:rsidRDefault="00B06724">
      <w:pPr>
        <w:pStyle w:val="subsection"/>
      </w:pPr>
      <w:r>
        <w:tab/>
        <w:t>(1)</w:t>
      </w:r>
      <w:r>
        <w:tab/>
        <w:t xml:space="preserve">An acquisition of a freehold interest in </w:t>
      </w:r>
      <w:r>
        <w:t xml:space="preserve">land, a </w:t>
      </w:r>
      <w:r>
        <w:rPr>
          <w:position w:val="6"/>
          <w:sz w:val="16"/>
          <w:szCs w:val="16"/>
        </w:rPr>
        <w:t>*</w:t>
      </w:r>
      <w:r>
        <w:t xml:space="preserve">stratum unit or a </w:t>
      </w:r>
      <w:r>
        <w:rPr>
          <w:position w:val="6"/>
          <w:sz w:val="16"/>
          <w:szCs w:val="16"/>
        </w:rPr>
        <w:t>*</w:t>
      </w:r>
      <w:r>
        <w:t>long</w:t>
      </w:r>
      <w:r>
        <w:noBreakHyphen/>
        <w:t xml:space="preserve">term lease is not a </w:t>
      </w:r>
      <w:r>
        <w:rPr>
          <w:position w:val="6"/>
          <w:sz w:val="16"/>
          <w:szCs w:val="16"/>
        </w:rPr>
        <w:t>*</w:t>
      </w:r>
      <w:r>
        <w:t xml:space="preserve">creditable acquisition if the supply of the interest, unit or lease was a </w:t>
      </w:r>
      <w:r>
        <w:rPr>
          <w:position w:val="6"/>
          <w:sz w:val="16"/>
          <w:szCs w:val="16"/>
        </w:rPr>
        <w:t>*</w:t>
      </w:r>
      <w:r>
        <w:t xml:space="preserve">taxable supply under the </w:t>
      </w:r>
      <w:r>
        <w:rPr>
          <w:position w:val="6"/>
          <w:sz w:val="16"/>
          <w:szCs w:val="16"/>
        </w:rPr>
        <w:t>*</w:t>
      </w:r>
      <w:r>
        <w:t>margin scheme.</w:t>
      </w:r>
    </w:p>
    <w:p w:rsidR="00000000" w:rsidRDefault="00B06724">
      <w:pPr>
        <w:pStyle w:val="subsection"/>
      </w:pPr>
      <w:r>
        <w:tab/>
        <w:t>(2)</w:t>
      </w:r>
      <w:r>
        <w:tab/>
        <w:t>This section has effect despite section 11</w:t>
      </w:r>
      <w:r>
        <w:noBreakHyphen/>
        <w:t>5 (which is about what is a creditable</w:t>
      </w:r>
      <w:r>
        <w:t xml:space="preserve"> acquisition).</w:t>
      </w:r>
    </w:p>
    <w:p w:rsidR="00000000" w:rsidRDefault="00B06724">
      <w:pPr>
        <w:pStyle w:val="Heading5"/>
      </w:pPr>
      <w:bookmarkStart w:id="474" w:name="_Toc90899117"/>
      <w:r>
        <w:rPr>
          <w:rStyle w:val="CharSectno"/>
        </w:rPr>
        <w:t>75</w:t>
      </w:r>
      <w:r>
        <w:rPr>
          <w:rStyle w:val="CharSectno"/>
        </w:rPr>
        <w:noBreakHyphen/>
        <w:t>25</w:t>
      </w:r>
      <w:r>
        <w:t xml:space="preserve">  Adjustments relating to bad debts</w:t>
      </w:r>
      <w:bookmarkEnd w:id="474"/>
    </w:p>
    <w:p w:rsidR="00000000" w:rsidRDefault="00B06724">
      <w:pPr>
        <w:pStyle w:val="subsection"/>
      </w:pPr>
      <w:r>
        <w:tab/>
        <w:t>(1)</w:t>
      </w:r>
      <w:r>
        <w:tab/>
        <w:t>If:</w:t>
      </w:r>
    </w:p>
    <w:p w:rsidR="00000000" w:rsidRDefault="00B06724">
      <w:pPr>
        <w:pStyle w:val="paragraph"/>
      </w:pPr>
      <w:r>
        <w:tab/>
        <w:t>(a)</w:t>
      </w:r>
      <w:r>
        <w:tab/>
        <w:t xml:space="preserve">you have an </w:t>
      </w:r>
      <w:r>
        <w:rPr>
          <w:position w:val="6"/>
          <w:sz w:val="16"/>
          <w:szCs w:val="16"/>
        </w:rPr>
        <w:t>*</w:t>
      </w:r>
      <w:r>
        <w:t xml:space="preserve">adjustment under Division 21 relating to a supply that you made that is a </w:t>
      </w:r>
      <w:r>
        <w:rPr>
          <w:position w:val="6"/>
          <w:sz w:val="16"/>
          <w:szCs w:val="16"/>
        </w:rPr>
        <w:t>*</w:t>
      </w:r>
      <w:r>
        <w:t xml:space="preserve">taxable supply of </w:t>
      </w:r>
      <w:r>
        <w:rPr>
          <w:position w:val="6"/>
          <w:sz w:val="16"/>
          <w:szCs w:val="16"/>
        </w:rPr>
        <w:t>*</w:t>
      </w:r>
      <w:r>
        <w:t xml:space="preserve">real property under the </w:t>
      </w:r>
      <w:r>
        <w:rPr>
          <w:position w:val="6"/>
          <w:sz w:val="16"/>
          <w:szCs w:val="16"/>
        </w:rPr>
        <w:t>*</w:t>
      </w:r>
      <w:r>
        <w:t>margin scheme; and</w:t>
      </w:r>
    </w:p>
    <w:p w:rsidR="00000000" w:rsidRDefault="00B06724">
      <w:pPr>
        <w:pStyle w:val="paragraph"/>
      </w:pPr>
      <w:r>
        <w:tab/>
        <w:t>(b)</w:t>
      </w:r>
      <w:r>
        <w:tab/>
        <w:t>the am</w:t>
      </w:r>
      <w:r>
        <w:t xml:space="preserve">ount of the adjustment would (apart from this section) exceed </w:t>
      </w:r>
      <w:r>
        <w:rPr>
          <w:position w:val="6"/>
          <w:sz w:val="16"/>
          <w:szCs w:val="16"/>
        </w:rPr>
        <w:t>1</w:t>
      </w:r>
      <w:r>
        <w:t>/</w:t>
      </w:r>
      <w:r>
        <w:rPr>
          <w:sz w:val="16"/>
          <w:szCs w:val="16"/>
        </w:rPr>
        <w:t>11</w:t>
      </w:r>
      <w:r>
        <w:t xml:space="preserve"> of the </w:t>
      </w:r>
      <w:r>
        <w:rPr>
          <w:position w:val="6"/>
          <w:sz w:val="16"/>
          <w:szCs w:val="16"/>
        </w:rPr>
        <w:t>*</w:t>
      </w:r>
      <w:r>
        <w:t>margin for the supply;</w:t>
      </w:r>
    </w:p>
    <w:p w:rsidR="00000000" w:rsidRDefault="00B06724">
      <w:pPr>
        <w:pStyle w:val="subsection2Char"/>
      </w:pPr>
      <w:r>
        <w:t xml:space="preserve">the amount of the adjustment is </w:t>
      </w:r>
      <w:r>
        <w:rPr>
          <w:position w:val="6"/>
          <w:sz w:val="16"/>
          <w:szCs w:val="16"/>
        </w:rPr>
        <w:t>1</w:t>
      </w:r>
      <w:r>
        <w:t>/</w:t>
      </w:r>
      <w:r>
        <w:rPr>
          <w:sz w:val="16"/>
          <w:szCs w:val="16"/>
        </w:rPr>
        <w:t>11</w:t>
      </w:r>
      <w:r>
        <w:t xml:space="preserve"> of the margin for the supply.</w:t>
      </w:r>
    </w:p>
    <w:p w:rsidR="00000000" w:rsidRDefault="00B06724">
      <w:pPr>
        <w:pStyle w:val="subsection"/>
      </w:pPr>
      <w:r>
        <w:tab/>
        <w:t>(2)</w:t>
      </w:r>
      <w:r>
        <w:tab/>
        <w:t>This section has effect despite sections 21</w:t>
      </w:r>
      <w:r>
        <w:noBreakHyphen/>
        <w:t>5 and 21</w:t>
      </w:r>
      <w:r>
        <w:noBreakHyphen/>
        <w:t>10 (which are about adjustments f</w:t>
      </w:r>
      <w:r>
        <w:t>or writing off and recovering suppliers’ bad debts).</w:t>
      </w:r>
    </w:p>
    <w:p w:rsidR="00000000" w:rsidRDefault="00B06724">
      <w:pPr>
        <w:pStyle w:val="Heading5"/>
      </w:pPr>
      <w:bookmarkStart w:id="475" w:name="_Toc90899118"/>
      <w:r>
        <w:rPr>
          <w:rStyle w:val="CharSectno"/>
        </w:rPr>
        <w:t>75</w:t>
      </w:r>
      <w:r>
        <w:rPr>
          <w:rStyle w:val="CharSectno"/>
        </w:rPr>
        <w:noBreakHyphen/>
        <w:t>30</w:t>
      </w:r>
      <w:r>
        <w:t xml:space="preserve">  Tax invoices not required for supplies of real property under the margin scheme</w:t>
      </w:r>
      <w:bookmarkEnd w:id="475"/>
    </w:p>
    <w:p w:rsidR="00000000" w:rsidRDefault="00B06724">
      <w:pPr>
        <w:pStyle w:val="subsection"/>
      </w:pPr>
      <w:r>
        <w:tab/>
        <w:t>(1)</w:t>
      </w:r>
      <w:r>
        <w:tab/>
        <w:t xml:space="preserve">You are not required to issue a </w:t>
      </w:r>
      <w:r>
        <w:rPr>
          <w:position w:val="6"/>
          <w:sz w:val="16"/>
          <w:szCs w:val="16"/>
        </w:rPr>
        <w:t>*</w:t>
      </w:r>
      <w:r>
        <w:t xml:space="preserve">tax invoice for a </w:t>
      </w:r>
      <w:r>
        <w:rPr>
          <w:position w:val="6"/>
          <w:sz w:val="16"/>
          <w:szCs w:val="16"/>
        </w:rPr>
        <w:t>*</w:t>
      </w:r>
      <w:r>
        <w:t>taxable supply that you make that i</w:t>
      </w:r>
      <w:r>
        <w:t xml:space="preserve">s solely a supply of </w:t>
      </w:r>
      <w:r>
        <w:rPr>
          <w:position w:val="6"/>
          <w:sz w:val="16"/>
          <w:szCs w:val="16"/>
        </w:rPr>
        <w:t>*</w:t>
      </w:r>
      <w:r>
        <w:t xml:space="preserve">real property under the </w:t>
      </w:r>
      <w:r>
        <w:rPr>
          <w:position w:val="6"/>
          <w:sz w:val="16"/>
          <w:szCs w:val="16"/>
        </w:rPr>
        <w:t>*</w:t>
      </w:r>
      <w:r>
        <w:t>margin scheme.</w:t>
      </w:r>
    </w:p>
    <w:p w:rsidR="00000000" w:rsidRDefault="00B06724">
      <w:pPr>
        <w:pStyle w:val="subsection"/>
      </w:pPr>
      <w:r>
        <w:tab/>
        <w:t>(2)</w:t>
      </w:r>
      <w:r>
        <w:tab/>
        <w:t>This section has effect despite section 29</w:t>
      </w:r>
      <w:r>
        <w:noBreakHyphen/>
        <w:t>70 (which is about the requirement to issue tax invoices).</w:t>
      </w:r>
    </w:p>
    <w:p w:rsidR="00000000" w:rsidRDefault="00B06724">
      <w:pPr>
        <w:pStyle w:val="PageBreak"/>
      </w:pPr>
      <w:r>
        <w:br w:type="page"/>
      </w:r>
    </w:p>
    <w:p w:rsidR="00000000" w:rsidRDefault="00B06724">
      <w:pPr>
        <w:pStyle w:val="Heading3"/>
      </w:pPr>
      <w:bookmarkStart w:id="476" w:name="_Toc90899119"/>
      <w:r>
        <w:rPr>
          <w:rStyle w:val="CharDivNo"/>
        </w:rPr>
        <w:t>Division 78</w:t>
      </w:r>
      <w:r>
        <w:t>—</w:t>
      </w:r>
      <w:r>
        <w:rPr>
          <w:rStyle w:val="CharDivText"/>
        </w:rPr>
        <w:t>Insurance</w:t>
      </w:r>
      <w:bookmarkEnd w:id="476"/>
    </w:p>
    <w:p w:rsidR="00000000" w:rsidRDefault="00B06724">
      <w:pPr>
        <w:pStyle w:val="Heading5"/>
      </w:pPr>
      <w:bookmarkStart w:id="477" w:name="_Toc90899120"/>
      <w:r>
        <w:rPr>
          <w:rStyle w:val="CharSectno"/>
        </w:rPr>
        <w:t>78</w:t>
      </w:r>
      <w:r>
        <w:rPr>
          <w:rStyle w:val="CharSectno"/>
        </w:rPr>
        <w:noBreakHyphen/>
        <w:t>1</w:t>
      </w:r>
      <w:r>
        <w:t xml:space="preserve">  What this Division is about</w:t>
      </w:r>
      <w:bookmarkEnd w:id="477"/>
    </w:p>
    <w:p w:rsidR="00000000" w:rsidRDefault="00B06724">
      <w:pPr>
        <w:pStyle w:val="BoxText"/>
      </w:pPr>
      <w:r>
        <w:t>Stamp duty is not included in working out the GST on insurance premiums. Insurers have decreasing adjustments which enable the net GST on insurance to reflect correctly their margins after settlements of claims are</w:t>
      </w:r>
      <w:r>
        <w:t xml:space="preserve"> taken into account.</w:t>
      </w:r>
    </w:p>
    <w:p w:rsidR="00000000" w:rsidRDefault="00B06724">
      <w:pPr>
        <w:pStyle w:val="notetext"/>
        <w:rPr>
          <w:i/>
          <w:iCs/>
        </w:rPr>
      </w:pPr>
      <w:r>
        <w:t>Note:</w:t>
      </w:r>
      <w:r>
        <w:tab/>
        <w:t>Payments and supplies under compulsory third party schemes are dealt with in some cases under this Division and in others under Division 79 or 80.</w:t>
      </w:r>
    </w:p>
    <w:p w:rsidR="00000000" w:rsidRDefault="00B06724">
      <w:pPr>
        <w:pStyle w:val="TofSectsHeading"/>
      </w:pPr>
      <w:r>
        <w:t>Table of Subdivisions</w:t>
      </w:r>
    </w:p>
    <w:p w:rsidR="00000000" w:rsidRDefault="00B06724">
      <w:pPr>
        <w:pStyle w:val="TofSectsSubdiv"/>
      </w:pPr>
      <w:r>
        <w:t>78</w:t>
      </w:r>
      <w:r>
        <w:noBreakHyphen/>
        <w:t>A</w:t>
      </w:r>
      <w:r>
        <w:tab/>
        <w:t>Insurers</w:t>
      </w:r>
    </w:p>
    <w:p w:rsidR="00000000" w:rsidRDefault="00B06724">
      <w:pPr>
        <w:pStyle w:val="TofSectsSubdiv"/>
      </w:pPr>
      <w:r>
        <w:t>78</w:t>
      </w:r>
      <w:r>
        <w:noBreakHyphen/>
        <w:t>B</w:t>
      </w:r>
      <w:r>
        <w:tab/>
        <w:t>Insured entities</w:t>
      </w:r>
    </w:p>
    <w:p w:rsidR="00000000" w:rsidRDefault="00B06724">
      <w:pPr>
        <w:pStyle w:val="TofSectsSubdiv"/>
      </w:pPr>
      <w:r>
        <w:t>78</w:t>
      </w:r>
      <w:r>
        <w:noBreakHyphen/>
        <w:t>C</w:t>
      </w:r>
      <w:r>
        <w:tab/>
        <w:t>Third parties</w:t>
      </w:r>
    </w:p>
    <w:p w:rsidR="00000000" w:rsidRDefault="00B06724">
      <w:pPr>
        <w:pStyle w:val="TofSectsSubdiv"/>
      </w:pPr>
      <w:r>
        <w:t>78</w:t>
      </w:r>
      <w:r>
        <w:noBreakHyphen/>
        <w:t>D</w:t>
      </w:r>
      <w:r>
        <w:tab/>
      </w:r>
      <w:r>
        <w:t>Insured entities that are not registered etc.</w:t>
      </w:r>
    </w:p>
    <w:p w:rsidR="00000000" w:rsidRDefault="00B06724">
      <w:pPr>
        <w:pStyle w:val="TofSectsSubdiv"/>
      </w:pPr>
      <w:r>
        <w:t>78</w:t>
      </w:r>
      <w:r>
        <w:noBreakHyphen/>
        <w:t>E</w:t>
      </w:r>
      <w:r>
        <w:tab/>
        <w:t>Statutory compensation schemes</w:t>
      </w:r>
    </w:p>
    <w:p w:rsidR="00000000" w:rsidRDefault="00B06724">
      <w:pPr>
        <w:pStyle w:val="TofSectsSubdiv"/>
      </w:pPr>
      <w:r>
        <w:t>78</w:t>
      </w:r>
      <w:r>
        <w:noBreakHyphen/>
        <w:t>F</w:t>
      </w:r>
      <w:r>
        <w:tab/>
        <w:t>Miscellaneous</w:t>
      </w:r>
    </w:p>
    <w:p w:rsidR="00000000" w:rsidRDefault="00B06724">
      <w:pPr>
        <w:pStyle w:val="Heading4"/>
      </w:pPr>
      <w:bookmarkStart w:id="478" w:name="_Toc90899121"/>
      <w:r>
        <w:rPr>
          <w:rStyle w:val="CharSubdNo"/>
        </w:rPr>
        <w:t>Subdivision 78</w:t>
      </w:r>
      <w:r>
        <w:rPr>
          <w:rStyle w:val="CharSubdNo"/>
        </w:rPr>
        <w:noBreakHyphen/>
        <w:t>A</w:t>
      </w:r>
      <w:r>
        <w:t>—</w:t>
      </w:r>
      <w:r>
        <w:rPr>
          <w:rStyle w:val="CharSubdText"/>
        </w:rPr>
        <w:t>Insurers</w:t>
      </w:r>
      <w:bookmarkEnd w:id="478"/>
    </w:p>
    <w:p w:rsidR="00000000" w:rsidRDefault="00B06724">
      <w:pPr>
        <w:pStyle w:val="Heading5"/>
      </w:pPr>
      <w:bookmarkStart w:id="479" w:name="_Toc90899122"/>
      <w:r>
        <w:rPr>
          <w:rStyle w:val="CharSectno"/>
        </w:rPr>
        <w:t>78</w:t>
      </w:r>
      <w:r>
        <w:rPr>
          <w:rStyle w:val="CharSectno"/>
        </w:rPr>
        <w:noBreakHyphen/>
        <w:t>5</w:t>
      </w:r>
      <w:r>
        <w:t xml:space="preserve">  GST on insurance premiums is exclusive of stamp duty</w:t>
      </w:r>
      <w:bookmarkEnd w:id="479"/>
    </w:p>
    <w:p w:rsidR="00000000" w:rsidRDefault="00B06724">
      <w:pPr>
        <w:pStyle w:val="subsection"/>
      </w:pPr>
      <w:r>
        <w:tab/>
        <w:t>(1)</w:t>
      </w:r>
      <w:r>
        <w:tab/>
        <w:t xml:space="preserve">The </w:t>
      </w:r>
      <w:r>
        <w:rPr>
          <w:position w:val="6"/>
          <w:sz w:val="16"/>
          <w:szCs w:val="16"/>
        </w:rPr>
        <w:t>*</w:t>
      </w:r>
      <w:r>
        <w:t xml:space="preserve">value of a </w:t>
      </w:r>
      <w:r>
        <w:rPr>
          <w:position w:val="6"/>
          <w:sz w:val="16"/>
          <w:szCs w:val="16"/>
        </w:rPr>
        <w:t>*</w:t>
      </w:r>
      <w:r>
        <w:t xml:space="preserve">taxable supply of an </w:t>
      </w:r>
      <w:r>
        <w:rPr>
          <w:position w:val="6"/>
          <w:sz w:val="16"/>
          <w:szCs w:val="16"/>
        </w:rPr>
        <w:t>*</w:t>
      </w:r>
      <w:r>
        <w:t xml:space="preserve">insurance policy is worked out as if the </w:t>
      </w:r>
      <w:r>
        <w:rPr>
          <w:position w:val="6"/>
          <w:sz w:val="16"/>
          <w:szCs w:val="16"/>
        </w:rPr>
        <w:t>*</w:t>
      </w:r>
      <w:r>
        <w:t xml:space="preserve">price of the supply were reduced by the amount of any stamp duty payable under a </w:t>
      </w:r>
      <w:r>
        <w:rPr>
          <w:position w:val="6"/>
          <w:sz w:val="16"/>
          <w:szCs w:val="16"/>
        </w:rPr>
        <w:t>*</w:t>
      </w:r>
      <w:r>
        <w:t xml:space="preserve">State law or </w:t>
      </w:r>
      <w:r>
        <w:rPr>
          <w:position w:val="6"/>
          <w:sz w:val="16"/>
          <w:szCs w:val="16"/>
        </w:rPr>
        <w:t>*</w:t>
      </w:r>
      <w:r>
        <w:t>Territory law in respect of the supply.</w:t>
      </w:r>
    </w:p>
    <w:p w:rsidR="00000000" w:rsidRDefault="00B06724">
      <w:pPr>
        <w:pStyle w:val="subsection"/>
      </w:pPr>
      <w:r>
        <w:tab/>
        <w:t>(2)</w:t>
      </w:r>
      <w:r>
        <w:tab/>
        <w:t>This section has effect despite section 9</w:t>
      </w:r>
      <w:r>
        <w:noBreakHyphen/>
        <w:t>75 (which</w:t>
      </w:r>
      <w:r>
        <w:t xml:space="preserve"> is about the value of taxable supplies).</w:t>
      </w:r>
    </w:p>
    <w:p w:rsidR="00000000" w:rsidRDefault="00B06724">
      <w:pPr>
        <w:pStyle w:val="Heading5"/>
      </w:pPr>
      <w:bookmarkStart w:id="480" w:name="_Toc90899123"/>
      <w:r>
        <w:rPr>
          <w:rStyle w:val="CharSectno"/>
        </w:rPr>
        <w:t>78</w:t>
      </w:r>
      <w:r>
        <w:rPr>
          <w:rStyle w:val="CharSectno"/>
        </w:rPr>
        <w:noBreakHyphen/>
        <w:t>10</w:t>
      </w:r>
      <w:r>
        <w:t xml:space="preserve">  Decreasing adjustments for settlements of insurance claims</w:t>
      </w:r>
      <w:bookmarkEnd w:id="480"/>
    </w:p>
    <w:p w:rsidR="00000000" w:rsidRDefault="00B06724">
      <w:pPr>
        <w:pStyle w:val="subsection"/>
      </w:pPr>
      <w:r>
        <w:tab/>
        <w:t>(1)</w:t>
      </w:r>
      <w:r>
        <w:tab/>
        <w:t xml:space="preserve">An insurer has a </w:t>
      </w:r>
      <w:r>
        <w:rPr>
          <w:b/>
          <w:bCs/>
          <w:i/>
          <w:iCs/>
        </w:rPr>
        <w:t>decreasing adjustment</w:t>
      </w:r>
      <w:r>
        <w:t xml:space="preserve"> if, in settlement of a claim under an </w:t>
      </w:r>
      <w:r>
        <w:rPr>
          <w:position w:val="6"/>
          <w:sz w:val="16"/>
          <w:szCs w:val="16"/>
        </w:rPr>
        <w:t>*</w:t>
      </w:r>
      <w:r>
        <w:t>insurance policy, the insurer:</w:t>
      </w:r>
    </w:p>
    <w:p w:rsidR="00000000" w:rsidRDefault="00B06724">
      <w:pPr>
        <w:pStyle w:val="paragraph"/>
      </w:pPr>
      <w:r>
        <w:tab/>
        <w:t>(a)</w:t>
      </w:r>
      <w:r>
        <w:tab/>
      </w:r>
      <w:r>
        <w:t xml:space="preserve">makes a payment of </w:t>
      </w:r>
      <w:r>
        <w:rPr>
          <w:position w:val="6"/>
          <w:sz w:val="16"/>
          <w:szCs w:val="16"/>
        </w:rPr>
        <w:t>*</w:t>
      </w:r>
      <w:r>
        <w:t>money; or</w:t>
      </w:r>
    </w:p>
    <w:p w:rsidR="00000000" w:rsidRDefault="00B06724">
      <w:pPr>
        <w:pStyle w:val="paragraph"/>
      </w:pPr>
      <w:r>
        <w:tab/>
        <w:t>(b)</w:t>
      </w:r>
      <w:r>
        <w:tab/>
        <w:t>makes a supply; or</w:t>
      </w:r>
    </w:p>
    <w:p w:rsidR="00000000" w:rsidRDefault="00B06724">
      <w:pPr>
        <w:pStyle w:val="paragraph"/>
      </w:pPr>
      <w:r>
        <w:tab/>
        <w:t>(c)</w:t>
      </w:r>
      <w:r>
        <w:tab/>
        <w:t>makes both a payment of money and a supply.</w:t>
      </w:r>
    </w:p>
    <w:p w:rsidR="00000000" w:rsidRDefault="00B06724">
      <w:pPr>
        <w:pStyle w:val="subsection"/>
        <w:keepNext/>
      </w:pPr>
      <w:r>
        <w:tab/>
        <w:t>(2)</w:t>
      </w:r>
      <w:r>
        <w:tab/>
        <w:t>However, this section only applies if:</w:t>
      </w:r>
    </w:p>
    <w:p w:rsidR="00000000" w:rsidRDefault="00B06724">
      <w:pPr>
        <w:pStyle w:val="paragraph"/>
      </w:pPr>
      <w:r>
        <w:tab/>
        <w:t>(a)</w:t>
      </w:r>
      <w:r>
        <w:tab/>
        <w:t xml:space="preserve">the supply of the </w:t>
      </w:r>
      <w:r>
        <w:rPr>
          <w:position w:val="6"/>
          <w:sz w:val="16"/>
          <w:szCs w:val="16"/>
        </w:rPr>
        <w:t>*</w:t>
      </w:r>
      <w:r>
        <w:t xml:space="preserve">insurance policy by the insurer was solely or partly a </w:t>
      </w:r>
      <w:r>
        <w:rPr>
          <w:position w:val="6"/>
          <w:sz w:val="16"/>
          <w:szCs w:val="16"/>
        </w:rPr>
        <w:t>*</w:t>
      </w:r>
      <w:r>
        <w:t>taxable supply; and</w:t>
      </w:r>
    </w:p>
    <w:p w:rsidR="00000000" w:rsidRDefault="00B06724">
      <w:pPr>
        <w:pStyle w:val="paragraph"/>
      </w:pPr>
      <w:r>
        <w:tab/>
        <w:t>(b)</w:t>
      </w:r>
      <w:r>
        <w:tab/>
        <w:t>eith</w:t>
      </w:r>
      <w:r>
        <w:t>er:</w:t>
      </w:r>
    </w:p>
    <w:p w:rsidR="00000000" w:rsidRDefault="00B06724">
      <w:pPr>
        <w:pStyle w:val="paragraphsub"/>
      </w:pPr>
      <w:r>
        <w:tab/>
        <w:t>(i)</w:t>
      </w:r>
      <w:r>
        <w:tab/>
        <w:t>there was no entitlement to an input tax credit for the premium paid in relation to the period during which the event giving rise to the claim happened; or</w:t>
      </w:r>
    </w:p>
    <w:p w:rsidR="00000000" w:rsidRDefault="00B06724">
      <w:pPr>
        <w:pStyle w:val="paragraphsub"/>
      </w:pPr>
      <w:r>
        <w:tab/>
        <w:t>(ii)</w:t>
      </w:r>
      <w:r>
        <w:tab/>
        <w:t>there was an entitlement to such an input tax credit, but the amount of the input tax</w:t>
      </w:r>
      <w:r>
        <w:t xml:space="preserve"> credit was less than the GST payable by the insurer for the taxable supply; and</w:t>
      </w:r>
    </w:p>
    <w:p w:rsidR="00000000" w:rsidRDefault="00B06724">
      <w:pPr>
        <w:pStyle w:val="paragraph"/>
      </w:pPr>
      <w:r>
        <w:tab/>
        <w:t>(c)</w:t>
      </w:r>
      <w:r>
        <w:tab/>
        <w:t xml:space="preserve">the insurer settles the claim for a </w:t>
      </w:r>
      <w:r>
        <w:rPr>
          <w:position w:val="6"/>
          <w:sz w:val="16"/>
          <w:szCs w:val="16"/>
        </w:rPr>
        <w:t>*</w:t>
      </w:r>
      <w:r>
        <w:t>creditable purpose; and</w:t>
      </w:r>
    </w:p>
    <w:p w:rsidR="00000000" w:rsidRDefault="00B06724">
      <w:pPr>
        <w:pStyle w:val="paragraph"/>
      </w:pPr>
      <w:r>
        <w:tab/>
        <w:t>(d)</w:t>
      </w:r>
      <w:r>
        <w:tab/>
        <w:t xml:space="preserve">the insurer is </w:t>
      </w:r>
      <w:r>
        <w:rPr>
          <w:position w:val="6"/>
          <w:sz w:val="16"/>
          <w:szCs w:val="16"/>
        </w:rPr>
        <w:t>*</w:t>
      </w:r>
      <w:r>
        <w:t xml:space="preserve">registered, or </w:t>
      </w:r>
      <w:r>
        <w:rPr>
          <w:position w:val="6"/>
          <w:sz w:val="16"/>
          <w:szCs w:val="16"/>
        </w:rPr>
        <w:t>*</w:t>
      </w:r>
      <w:r>
        <w:t>required to be registered; and</w:t>
      </w:r>
    </w:p>
    <w:p w:rsidR="00000000" w:rsidRDefault="00B06724">
      <w:pPr>
        <w:pStyle w:val="paragraph"/>
      </w:pPr>
      <w:r>
        <w:tab/>
        <w:t>(e)</w:t>
      </w:r>
      <w:r>
        <w:tab/>
      </w:r>
      <w:r>
        <w:t xml:space="preserve">the settlement does not relate solely to one or more </w:t>
      </w:r>
      <w:r>
        <w:rPr>
          <w:position w:val="6"/>
          <w:sz w:val="16"/>
          <w:szCs w:val="16"/>
        </w:rPr>
        <w:t>*</w:t>
      </w:r>
      <w:r>
        <w:t>non</w:t>
      </w:r>
      <w:r>
        <w:noBreakHyphen/>
        <w:t>creditable insurance events.</w:t>
      </w:r>
    </w:p>
    <w:p w:rsidR="00000000" w:rsidRDefault="00B06724">
      <w:pPr>
        <w:pStyle w:val="subsection"/>
      </w:pPr>
      <w:r>
        <w:tab/>
        <w:t>(2A)</w:t>
      </w:r>
      <w:r>
        <w:tab/>
        <w:t>In working out the amount of an input tax credit for the purposes of subparagraph (2)(b)(ii), disregard sections 131</w:t>
      </w:r>
      <w:r>
        <w:noBreakHyphen/>
        <w:t>40 and 131</w:t>
      </w:r>
      <w:r>
        <w:noBreakHyphen/>
        <w:t>50 (which are about amounts of inpu</w:t>
      </w:r>
      <w:r>
        <w:t>t tax credits under the annual apportionment rules).</w:t>
      </w:r>
    </w:p>
    <w:p w:rsidR="00000000" w:rsidRDefault="00B06724">
      <w:pPr>
        <w:pStyle w:val="subsection"/>
      </w:pPr>
      <w:r>
        <w:tab/>
        <w:t>(3)</w:t>
      </w:r>
      <w:r>
        <w:tab/>
        <w:t xml:space="preserve">An event is a </w:t>
      </w:r>
      <w:r>
        <w:rPr>
          <w:b/>
          <w:bCs/>
          <w:i/>
          <w:iCs/>
        </w:rPr>
        <w:t>non</w:t>
      </w:r>
      <w:r>
        <w:rPr>
          <w:b/>
          <w:bCs/>
          <w:i/>
          <w:iCs/>
        </w:rPr>
        <w:noBreakHyphen/>
        <w:t>creditable insurance event</w:t>
      </w:r>
      <w:r>
        <w:t xml:space="preserve"> if the supply of an </w:t>
      </w:r>
      <w:r>
        <w:rPr>
          <w:position w:val="6"/>
          <w:sz w:val="16"/>
          <w:szCs w:val="16"/>
        </w:rPr>
        <w:t>*</w:t>
      </w:r>
      <w:r>
        <w:t xml:space="preserve">insurance policy would not be a </w:t>
      </w:r>
      <w:r>
        <w:rPr>
          <w:position w:val="6"/>
          <w:sz w:val="16"/>
          <w:szCs w:val="16"/>
        </w:rPr>
        <w:t>*</w:t>
      </w:r>
      <w:r>
        <w:t>taxable supply if it were only an insurance policy against loss, damage, injury or risk that relate</w:t>
      </w:r>
      <w:r>
        <w:t>s to that event happening.</w:t>
      </w:r>
    </w:p>
    <w:p w:rsidR="00000000" w:rsidRDefault="00B06724">
      <w:pPr>
        <w:pStyle w:val="Heading5"/>
      </w:pPr>
      <w:bookmarkStart w:id="481" w:name="_Toc90899124"/>
      <w:r>
        <w:rPr>
          <w:rStyle w:val="CharSectno"/>
        </w:rPr>
        <w:t>78</w:t>
      </w:r>
      <w:r>
        <w:rPr>
          <w:rStyle w:val="CharSectno"/>
        </w:rPr>
        <w:noBreakHyphen/>
        <w:t>15</w:t>
      </w:r>
      <w:r>
        <w:t xml:space="preserve">  How to work out the decreasing adjustments</w:t>
      </w:r>
      <w:bookmarkEnd w:id="481"/>
    </w:p>
    <w:p w:rsidR="00000000" w:rsidRDefault="00B06724">
      <w:pPr>
        <w:pStyle w:val="SubsectionHead"/>
      </w:pPr>
      <w:r>
        <w:t>No input tax credit for the premium</w:t>
      </w:r>
    </w:p>
    <w:p w:rsidR="00000000" w:rsidRDefault="00B06724">
      <w:pPr>
        <w:pStyle w:val="subsection"/>
      </w:pPr>
      <w:r>
        <w:tab/>
        <w:t>(1)</w:t>
      </w:r>
      <w:r>
        <w:tab/>
        <w:t>If there was no entitlement to an input tax credit for the premium paid in relation to the period during which the</w:t>
      </w:r>
      <w:r>
        <w:t xml:space="preserve"> event giving rise to the claim happened, the amount of the decreasing adjustment is </w:t>
      </w:r>
      <w:r>
        <w:rPr>
          <w:position w:val="6"/>
          <w:sz w:val="16"/>
          <w:szCs w:val="16"/>
        </w:rPr>
        <w:t>1</w:t>
      </w:r>
      <w:r>
        <w:t>/</w:t>
      </w:r>
      <w:r>
        <w:rPr>
          <w:sz w:val="16"/>
          <w:szCs w:val="16"/>
        </w:rPr>
        <w:t>11</w:t>
      </w:r>
      <w:r>
        <w:t xml:space="preserve"> of the </w:t>
      </w:r>
      <w:r>
        <w:rPr>
          <w:position w:val="6"/>
          <w:sz w:val="16"/>
          <w:szCs w:val="16"/>
        </w:rPr>
        <w:t>*</w:t>
      </w:r>
      <w:r>
        <w:t>settlement amount.</w:t>
      </w:r>
    </w:p>
    <w:p w:rsidR="00000000" w:rsidRDefault="00B06724">
      <w:pPr>
        <w:pStyle w:val="SubsectionHead"/>
      </w:pPr>
      <w:r>
        <w:t>Partial input tax credit for the premium</w:t>
      </w:r>
    </w:p>
    <w:p w:rsidR="00000000" w:rsidRDefault="00B06724">
      <w:pPr>
        <w:pStyle w:val="subsection"/>
      </w:pPr>
      <w:r>
        <w:tab/>
        <w:t>(2)</w:t>
      </w:r>
      <w:r>
        <w:tab/>
        <w:t>If there was an entitlement to such an input tax credit, the amount of the decreasing adjustm</w:t>
      </w:r>
      <w:r>
        <w:t>ent is as follows:</w:t>
      </w:r>
    </w:p>
    <w:p w:rsidR="00000000" w:rsidRDefault="00F85586">
      <w:pPr>
        <w:pStyle w:val="Formula"/>
      </w:pPr>
      <w:r>
        <w:rPr>
          <w:noProof/>
          <w:position w:val="-32"/>
        </w:rPr>
        <w:drawing>
          <wp:inline distT="0" distB="0" distL="0" distR="0">
            <wp:extent cx="3200400" cy="485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0400" cy="4857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extent of input tax credit</w:t>
      </w:r>
      <w:r>
        <w:t xml:space="preserve"> is the amount of the input tax credit expressed as a fraction of the GST payable for the supply of the </w:t>
      </w:r>
      <w:r>
        <w:rPr>
          <w:position w:val="6"/>
          <w:sz w:val="16"/>
          <w:szCs w:val="16"/>
        </w:rPr>
        <w:t>*</w:t>
      </w:r>
      <w:r>
        <w:t>insurance policy for the perio</w:t>
      </w:r>
      <w:r>
        <w:t>d to which the premium relates.</w:t>
      </w:r>
    </w:p>
    <w:p w:rsidR="00000000" w:rsidRDefault="00B06724">
      <w:pPr>
        <w:pStyle w:val="notetext"/>
      </w:pPr>
      <w:r>
        <w:t>Note:</w:t>
      </w:r>
      <w:r>
        <w:tab/>
        <w:t>There is no decreasing adjustment if there is a full input tax credit for the premium paid: see paragraph 78</w:t>
      </w:r>
      <w:r>
        <w:noBreakHyphen/>
        <w:t>10(2)(b).</w:t>
      </w:r>
    </w:p>
    <w:p w:rsidR="00000000" w:rsidRDefault="00B06724">
      <w:pPr>
        <w:pStyle w:val="SubsectionHead"/>
      </w:pPr>
      <w:r>
        <w:t>Non</w:t>
      </w:r>
      <w:r>
        <w:noBreakHyphen/>
        <w:t>creditable insurance events</w:t>
      </w:r>
    </w:p>
    <w:p w:rsidR="00000000" w:rsidRDefault="00B06724">
      <w:pPr>
        <w:pStyle w:val="subsection"/>
      </w:pPr>
      <w:r>
        <w:tab/>
        <w:t>(3)</w:t>
      </w:r>
      <w:r>
        <w:tab/>
        <w:t>The amount of the decreasing adjustment under subsection (1) o</w:t>
      </w:r>
      <w:r>
        <w:t xml:space="preserve">r (2) is reduced to the extent (if any) that the settlement relates to one or more </w:t>
      </w:r>
      <w:r>
        <w:rPr>
          <w:position w:val="6"/>
          <w:sz w:val="16"/>
          <w:szCs w:val="16"/>
        </w:rPr>
        <w:t>*</w:t>
      </w:r>
      <w:r>
        <w:t>non</w:t>
      </w:r>
      <w:r>
        <w:noBreakHyphen/>
        <w:t>creditable insurance events.</w:t>
      </w:r>
    </w:p>
    <w:p w:rsidR="00000000" w:rsidRDefault="00B06724">
      <w:pPr>
        <w:pStyle w:val="SubsectionHead"/>
      </w:pPr>
      <w:r>
        <w:t>Settlement amounts</w:t>
      </w:r>
    </w:p>
    <w:p w:rsidR="00000000" w:rsidRDefault="00B06724">
      <w:pPr>
        <w:pStyle w:val="subsection"/>
      </w:pPr>
      <w:r>
        <w:tab/>
        <w:t>(4)</w:t>
      </w:r>
      <w:r>
        <w:tab/>
        <w:t xml:space="preserve">The </w:t>
      </w:r>
      <w:r>
        <w:rPr>
          <w:b/>
          <w:bCs/>
          <w:i/>
          <w:iCs/>
        </w:rPr>
        <w:t>settlement amount</w:t>
      </w:r>
      <w:r>
        <w:t xml:space="preserve"> is worked out using this method statement.</w:t>
      </w:r>
    </w:p>
    <w:p w:rsidR="00000000" w:rsidRDefault="00B06724">
      <w:pPr>
        <w:pStyle w:val="BoxHeadItalic"/>
      </w:pPr>
      <w:r>
        <w:t>Method statement</w:t>
      </w:r>
    </w:p>
    <w:p w:rsidR="00000000" w:rsidRDefault="00B06724">
      <w:pPr>
        <w:pStyle w:val="BoxStep"/>
      </w:pPr>
      <w:r>
        <w:rPr>
          <w:i/>
          <w:iCs/>
        </w:rPr>
        <w:t>Step 1</w:t>
      </w:r>
      <w:r>
        <w:t>.</w:t>
      </w:r>
      <w:r>
        <w:tab/>
        <w:t xml:space="preserve">Add together: </w:t>
      </w:r>
    </w:p>
    <w:p w:rsidR="00000000" w:rsidRDefault="00B06724">
      <w:pPr>
        <w:pStyle w:val="BoxPara"/>
      </w:pPr>
      <w:r>
        <w:rPr>
          <w:i/>
          <w:iCs/>
        </w:rPr>
        <w:tab/>
      </w:r>
      <w:r>
        <w:t>(a)</w:t>
      </w:r>
      <w:r>
        <w:tab/>
        <w:t>the s</w:t>
      </w:r>
      <w:r>
        <w:t xml:space="preserve">um of the payments of </w:t>
      </w:r>
      <w:r>
        <w:rPr>
          <w:position w:val="6"/>
          <w:sz w:val="16"/>
          <w:szCs w:val="16"/>
        </w:rPr>
        <w:t>*</w:t>
      </w:r>
      <w:r>
        <w:t xml:space="preserve">money (if any) made in settlement of the claim; and </w:t>
      </w:r>
    </w:p>
    <w:p w:rsidR="00000000" w:rsidRDefault="00B06724">
      <w:pPr>
        <w:pStyle w:val="BoxPara"/>
        <w:rPr>
          <w:i/>
          <w:iCs/>
        </w:rPr>
      </w:pPr>
      <w:r>
        <w:tab/>
        <w:t>(b)</w:t>
      </w:r>
      <w:r>
        <w:tab/>
        <w:t xml:space="preserve">the </w:t>
      </w:r>
      <w:r>
        <w:rPr>
          <w:position w:val="6"/>
          <w:sz w:val="16"/>
          <w:szCs w:val="16"/>
        </w:rPr>
        <w:t>*</w:t>
      </w:r>
      <w:r>
        <w:t xml:space="preserve">GST inclusive market value of the supplies (if any) made by the insurer in settlement of the claim (other than supplies that would have been </w:t>
      </w:r>
      <w:r>
        <w:rPr>
          <w:position w:val="6"/>
          <w:sz w:val="16"/>
          <w:szCs w:val="16"/>
          <w:vertAlign w:val="superscript"/>
        </w:rPr>
        <w:t>*</w:t>
      </w:r>
      <w:r>
        <w:t>taxable supplies but for sec</w:t>
      </w:r>
      <w:r>
        <w:t>tion 78</w:t>
      </w:r>
      <w:r>
        <w:noBreakHyphen/>
        <w:t>25).</w:t>
      </w:r>
    </w:p>
    <w:p w:rsidR="00000000" w:rsidRDefault="00B06724">
      <w:pPr>
        <w:pStyle w:val="BoxStep"/>
        <w:keepNext/>
        <w:keepLines/>
      </w:pPr>
      <w:r>
        <w:rPr>
          <w:i/>
          <w:iCs/>
        </w:rPr>
        <w:t>Step 2</w:t>
      </w:r>
      <w:r>
        <w:t>.</w:t>
      </w:r>
      <w:r>
        <w:tab/>
        <w:t xml:space="preserve">If any payments of excess were made to the insurer under the </w:t>
      </w:r>
      <w:r>
        <w:rPr>
          <w:position w:val="6"/>
          <w:sz w:val="16"/>
          <w:szCs w:val="16"/>
          <w:vertAlign w:val="superscript"/>
        </w:rPr>
        <w:t>*</w:t>
      </w:r>
      <w:r>
        <w:t>insurance policy in question, subtract from the step 1 amount the sum of all those payments (except to the extent that they are payments of excess to which section 78</w:t>
      </w:r>
      <w:r>
        <w:noBreakHyphen/>
        <w:t>18 app</w:t>
      </w:r>
      <w:r>
        <w:t xml:space="preserve">lies). </w:t>
      </w:r>
    </w:p>
    <w:p w:rsidR="00000000" w:rsidRDefault="00B06724">
      <w:pPr>
        <w:pStyle w:val="BoxStep"/>
        <w:keepNext/>
      </w:pPr>
      <w:r>
        <w:rPr>
          <w:i/>
          <w:iCs/>
        </w:rPr>
        <w:t>Step 3</w:t>
      </w:r>
      <w:r>
        <w:t>.</w:t>
      </w:r>
      <w:r>
        <w:tab/>
        <w:t xml:space="preserve">Multiply the step 1 amount, or (if step 2 applies) the step 2 amount, by the following: </w:t>
      </w:r>
    </w:p>
    <w:p w:rsidR="00000000" w:rsidRDefault="00B06724">
      <w:pPr>
        <w:pStyle w:val="BoxStep"/>
        <w:keepNext/>
        <w:rPr>
          <w:vertAlign w:val="subscript"/>
        </w:rPr>
      </w:pPr>
      <w:r>
        <w:rPr>
          <w:vertAlign w:val="subscript"/>
        </w:rPr>
        <w:tab/>
      </w:r>
      <w:r w:rsidR="00F85586">
        <w:rPr>
          <w:noProof/>
          <w:position w:val="-26"/>
          <w:vertAlign w:val="subscript"/>
        </w:rPr>
        <w:drawing>
          <wp:inline distT="0" distB="0" distL="0" distR="0">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000000" w:rsidRDefault="00B06724">
      <w:pPr>
        <w:pStyle w:val="BoxStep"/>
      </w:pPr>
      <w:r>
        <w:tab/>
        <w:t xml:space="preserve">where: </w:t>
      </w:r>
    </w:p>
    <w:p w:rsidR="00000000" w:rsidRDefault="00B06724">
      <w:pPr>
        <w:pStyle w:val="BoxStep"/>
      </w:pPr>
      <w:r>
        <w:rPr>
          <w:b/>
          <w:bCs/>
          <w:i/>
          <w:iCs/>
        </w:rPr>
        <w:tab/>
        <w:t>extent of input tax credit</w:t>
      </w:r>
      <w:r>
        <w:t xml:space="preserve"> has the meaning given by subsection (2). </w:t>
      </w:r>
    </w:p>
    <w:p w:rsidR="00000000" w:rsidRDefault="00B06724">
      <w:pPr>
        <w:pStyle w:val="Heading5"/>
      </w:pPr>
      <w:bookmarkStart w:id="482" w:name="_Toc90899125"/>
      <w:r>
        <w:rPr>
          <w:rStyle w:val="CharSectno"/>
        </w:rPr>
        <w:t>78</w:t>
      </w:r>
      <w:r>
        <w:rPr>
          <w:rStyle w:val="CharSectno"/>
        </w:rPr>
        <w:noBreakHyphen/>
        <w:t>18</w:t>
      </w:r>
      <w:r>
        <w:t xml:space="preserve">  Increasing adjustments for payments of excess under insurance policies</w:t>
      </w:r>
      <w:bookmarkEnd w:id="482"/>
    </w:p>
    <w:p w:rsidR="00000000" w:rsidRDefault="00B06724">
      <w:pPr>
        <w:pStyle w:val="subsection"/>
      </w:pPr>
      <w:r>
        <w:tab/>
        <w:t>(1)</w:t>
      </w:r>
      <w:r>
        <w:tab/>
        <w:t xml:space="preserve">An insurer has an </w:t>
      </w:r>
      <w:r>
        <w:rPr>
          <w:b/>
          <w:bCs/>
          <w:i/>
          <w:iCs/>
        </w:rPr>
        <w:t>increasing adjustment</w:t>
      </w:r>
      <w:r>
        <w:t xml:space="preserve"> if:</w:t>
      </w:r>
    </w:p>
    <w:p w:rsidR="00000000" w:rsidRDefault="00B06724">
      <w:pPr>
        <w:pStyle w:val="paragraph"/>
      </w:pPr>
      <w:r>
        <w:tab/>
        <w:t>(a)</w:t>
      </w:r>
      <w:r>
        <w:tab/>
        <w:t xml:space="preserve">there is a payment of an excess to the insurer under an </w:t>
      </w:r>
      <w:r>
        <w:rPr>
          <w:position w:val="6"/>
          <w:sz w:val="16"/>
          <w:szCs w:val="16"/>
        </w:rPr>
        <w:t>*</w:t>
      </w:r>
      <w:r>
        <w:t>insurance policy; and</w:t>
      </w:r>
    </w:p>
    <w:p w:rsidR="00000000" w:rsidRDefault="00B06724">
      <w:pPr>
        <w:pStyle w:val="paragraph"/>
      </w:pPr>
      <w:r>
        <w:tab/>
        <w:t>(b)</w:t>
      </w:r>
      <w:r>
        <w:tab/>
        <w:t>the insurer make</w:t>
      </w:r>
      <w:r>
        <w:t>s, or has made, payments or supplies in settlement of a claim under the policy; and</w:t>
      </w:r>
    </w:p>
    <w:p w:rsidR="00000000" w:rsidRDefault="00B06724">
      <w:pPr>
        <w:pStyle w:val="paragraph"/>
      </w:pPr>
      <w:r>
        <w:tab/>
        <w:t>(c)</w:t>
      </w:r>
      <w:r>
        <w:tab/>
        <w:t xml:space="preserve">the insurer makes, or has made, </w:t>
      </w:r>
      <w:r>
        <w:rPr>
          <w:position w:val="6"/>
          <w:sz w:val="16"/>
          <w:szCs w:val="16"/>
        </w:rPr>
        <w:t>*</w:t>
      </w:r>
      <w:r>
        <w:t xml:space="preserve">creditable acquisitions or </w:t>
      </w:r>
      <w:r>
        <w:rPr>
          <w:position w:val="6"/>
          <w:sz w:val="16"/>
          <w:szCs w:val="16"/>
        </w:rPr>
        <w:t>*</w:t>
      </w:r>
      <w:r>
        <w:t>creditable importations directly for the purpose of settling the claim.</w:t>
      </w:r>
    </w:p>
    <w:p w:rsidR="00000000" w:rsidRDefault="00B06724">
      <w:pPr>
        <w:pStyle w:val="subsection"/>
      </w:pPr>
      <w:r>
        <w:tab/>
        <w:t>(2)</w:t>
      </w:r>
      <w:r>
        <w:tab/>
        <w:t xml:space="preserve">The amount of the increasing </w:t>
      </w:r>
      <w:r>
        <w:t xml:space="preserve">adjustment is </w:t>
      </w:r>
      <w:r>
        <w:rPr>
          <w:position w:val="6"/>
          <w:sz w:val="16"/>
          <w:szCs w:val="16"/>
        </w:rPr>
        <w:t>1</w:t>
      </w:r>
      <w:r>
        <w:t>/</w:t>
      </w:r>
      <w:r>
        <w:rPr>
          <w:sz w:val="16"/>
          <w:szCs w:val="16"/>
        </w:rPr>
        <w:t>11</w:t>
      </w:r>
      <w:r>
        <w:t xml:space="preserve"> of the amount that represents the extent to which the payment of excess relates to </w:t>
      </w:r>
      <w:r>
        <w:rPr>
          <w:position w:val="6"/>
          <w:sz w:val="16"/>
          <w:szCs w:val="16"/>
        </w:rPr>
        <w:t>*</w:t>
      </w:r>
      <w:r>
        <w:t xml:space="preserve">creditable acquisitions and </w:t>
      </w:r>
      <w:r>
        <w:rPr>
          <w:position w:val="6"/>
          <w:sz w:val="16"/>
          <w:szCs w:val="16"/>
        </w:rPr>
        <w:t>*</w:t>
      </w:r>
      <w:r>
        <w:t>creditable importations made by the insurer directly for the purpose of settling the claim.</w:t>
      </w:r>
    </w:p>
    <w:p w:rsidR="00000000" w:rsidRDefault="00B06724">
      <w:pPr>
        <w:pStyle w:val="subsection"/>
      </w:pPr>
      <w:r>
        <w:tab/>
        <w:t>(3)</w:t>
      </w:r>
      <w:r>
        <w:tab/>
        <w:t xml:space="preserve">An insurer has an </w:t>
      </w:r>
      <w:r>
        <w:rPr>
          <w:b/>
          <w:bCs/>
          <w:i/>
          <w:iCs/>
        </w:rPr>
        <w:t>increasing adjustment</w:t>
      </w:r>
      <w:r>
        <w:t xml:space="preserve"> if:</w:t>
      </w:r>
    </w:p>
    <w:p w:rsidR="00000000" w:rsidRDefault="00B06724">
      <w:pPr>
        <w:pStyle w:val="paragraph"/>
      </w:pPr>
      <w:r>
        <w:tab/>
        <w:t>(a)</w:t>
      </w:r>
      <w:r>
        <w:tab/>
        <w:t xml:space="preserve">there is a payment of an excess to the insurer under an </w:t>
      </w:r>
      <w:r>
        <w:rPr>
          <w:position w:val="6"/>
          <w:sz w:val="16"/>
          <w:szCs w:val="16"/>
        </w:rPr>
        <w:t>*</w:t>
      </w:r>
      <w:r>
        <w:t>insurance policy; and</w:t>
      </w:r>
    </w:p>
    <w:p w:rsidR="00000000" w:rsidRDefault="00B06724">
      <w:pPr>
        <w:pStyle w:val="paragraph"/>
      </w:pPr>
      <w:r>
        <w:tab/>
        <w:t>(b)</w:t>
      </w:r>
      <w:r>
        <w:tab/>
        <w:t xml:space="preserve">the insurer makes, or has made, </w:t>
      </w:r>
      <w:r>
        <w:rPr>
          <w:position w:val="6"/>
          <w:sz w:val="16"/>
          <w:szCs w:val="16"/>
        </w:rPr>
        <w:t>*</w:t>
      </w:r>
      <w:r>
        <w:t xml:space="preserve">creditable acquisitions or </w:t>
      </w:r>
      <w:r>
        <w:rPr>
          <w:position w:val="6"/>
          <w:sz w:val="16"/>
          <w:szCs w:val="16"/>
        </w:rPr>
        <w:t>*</w:t>
      </w:r>
      <w:r>
        <w:t>creditable importations directly for the purpose of settling the claim; and</w:t>
      </w:r>
    </w:p>
    <w:p w:rsidR="00000000" w:rsidRDefault="00B06724">
      <w:pPr>
        <w:pStyle w:val="paragraph"/>
      </w:pPr>
      <w:r>
        <w:tab/>
        <w:t>(c)</w:t>
      </w:r>
      <w:r>
        <w:tab/>
        <w:t>the insurer has not made any payments or supplies in settlement of the claim.</w:t>
      </w:r>
    </w:p>
    <w:p w:rsidR="00000000" w:rsidRDefault="00B06724">
      <w:pPr>
        <w:pStyle w:val="subsection2Char"/>
      </w:pPr>
      <w:r>
        <w:t xml:space="preserve">The amount of the increasing adjustment is </w:t>
      </w:r>
      <w:r>
        <w:rPr>
          <w:position w:val="6"/>
          <w:sz w:val="16"/>
          <w:szCs w:val="16"/>
        </w:rPr>
        <w:t>1</w:t>
      </w:r>
      <w:r>
        <w:t>/</w:t>
      </w:r>
      <w:r>
        <w:rPr>
          <w:sz w:val="16"/>
          <w:szCs w:val="16"/>
        </w:rPr>
        <w:t>11</w:t>
      </w:r>
      <w:r>
        <w:t xml:space="preserve"> of the amount of the payment of the excess.</w:t>
      </w:r>
    </w:p>
    <w:p w:rsidR="00000000" w:rsidRDefault="00B06724">
      <w:pPr>
        <w:pStyle w:val="Heading5"/>
      </w:pPr>
      <w:bookmarkStart w:id="483" w:name="_Toc90899126"/>
      <w:r>
        <w:rPr>
          <w:rStyle w:val="CharSectno"/>
        </w:rPr>
        <w:t>78</w:t>
      </w:r>
      <w:r>
        <w:rPr>
          <w:rStyle w:val="CharSectno"/>
        </w:rPr>
        <w:noBreakHyphen/>
        <w:t>20</w:t>
      </w:r>
      <w:r>
        <w:t xml:space="preserve">  Settlements of insurance claims do not give rise to creditable acq</w:t>
      </w:r>
      <w:r>
        <w:t>uisitions</w:t>
      </w:r>
      <w:bookmarkEnd w:id="483"/>
    </w:p>
    <w:p w:rsidR="00000000" w:rsidRDefault="00B06724">
      <w:pPr>
        <w:pStyle w:val="subsection"/>
      </w:pPr>
      <w:r>
        <w:tab/>
        <w:t>(1)</w:t>
      </w:r>
      <w:r>
        <w:tab/>
        <w:t xml:space="preserve">If, in settlement of a claim under an </w:t>
      </w:r>
      <w:r>
        <w:rPr>
          <w:position w:val="6"/>
          <w:sz w:val="16"/>
          <w:szCs w:val="16"/>
        </w:rPr>
        <w:t>*</w:t>
      </w:r>
      <w:r>
        <w:t>insurance policy, an insurer:</w:t>
      </w:r>
    </w:p>
    <w:p w:rsidR="00000000" w:rsidRDefault="00B06724">
      <w:pPr>
        <w:pStyle w:val="paragraph"/>
      </w:pPr>
      <w:r>
        <w:tab/>
        <w:t>(a)</w:t>
      </w:r>
      <w:r>
        <w:tab/>
        <w:t xml:space="preserve">makes a payment of </w:t>
      </w:r>
      <w:r>
        <w:rPr>
          <w:position w:val="6"/>
          <w:sz w:val="16"/>
          <w:szCs w:val="16"/>
        </w:rPr>
        <w:t>*</w:t>
      </w:r>
      <w:r>
        <w:t>money; or</w:t>
      </w:r>
    </w:p>
    <w:p w:rsidR="00000000" w:rsidRDefault="00B06724">
      <w:pPr>
        <w:pStyle w:val="paragraph"/>
      </w:pPr>
      <w:r>
        <w:tab/>
        <w:t>(b)</w:t>
      </w:r>
      <w:r>
        <w:tab/>
        <w:t>makes a supply; or</w:t>
      </w:r>
    </w:p>
    <w:p w:rsidR="00000000" w:rsidRDefault="00B06724">
      <w:pPr>
        <w:pStyle w:val="paragraph"/>
      </w:pPr>
      <w:r>
        <w:tab/>
        <w:t>(c)</w:t>
      </w:r>
      <w:r>
        <w:tab/>
        <w:t>makes both a payment of money and a supply;</w:t>
      </w:r>
    </w:p>
    <w:p w:rsidR="00000000" w:rsidRDefault="00B06724">
      <w:pPr>
        <w:pStyle w:val="subsection2Char"/>
      </w:pPr>
      <w:r>
        <w:t xml:space="preserve">the payment or supply is </w:t>
      </w:r>
      <w:r>
        <w:rPr>
          <w:i/>
          <w:iCs/>
        </w:rPr>
        <w:t>not</w:t>
      </w:r>
      <w:r>
        <w:t xml:space="preserve"> treated as </w:t>
      </w:r>
      <w:r>
        <w:rPr>
          <w:position w:val="6"/>
          <w:sz w:val="16"/>
          <w:szCs w:val="16"/>
        </w:rPr>
        <w:t>*</w:t>
      </w:r>
      <w:r>
        <w:t>considerati</w:t>
      </w:r>
      <w:r>
        <w:t>on for an acquisition made by the insurer.</w:t>
      </w:r>
    </w:p>
    <w:p w:rsidR="00000000" w:rsidRDefault="00B06724">
      <w:pPr>
        <w:pStyle w:val="subsection"/>
      </w:pPr>
      <w:r>
        <w:tab/>
        <w:t>(2)</w:t>
      </w:r>
      <w:r>
        <w:tab/>
        <w:t>This section has effect despite section 11</w:t>
      </w:r>
      <w:r>
        <w:noBreakHyphen/>
        <w:t>5 (which is about what is a creditable acquisition).</w:t>
      </w:r>
    </w:p>
    <w:p w:rsidR="00000000" w:rsidRDefault="00B06724">
      <w:pPr>
        <w:pStyle w:val="Heading5"/>
      </w:pPr>
      <w:bookmarkStart w:id="484" w:name="_Toc90899127"/>
      <w:r>
        <w:rPr>
          <w:rStyle w:val="CharSectno"/>
        </w:rPr>
        <w:t>78</w:t>
      </w:r>
      <w:r>
        <w:rPr>
          <w:rStyle w:val="CharSectno"/>
        </w:rPr>
        <w:noBreakHyphen/>
        <w:t>25</w:t>
      </w:r>
      <w:r>
        <w:t xml:space="preserve">  Supplies in settlement of claims are not taxable supplies</w:t>
      </w:r>
      <w:bookmarkEnd w:id="484"/>
    </w:p>
    <w:p w:rsidR="00000000" w:rsidRDefault="00B06724">
      <w:pPr>
        <w:pStyle w:val="subsection"/>
      </w:pPr>
      <w:r>
        <w:tab/>
        <w:t>(1)</w:t>
      </w:r>
      <w:r>
        <w:tab/>
        <w:t>A supply that an i</w:t>
      </w:r>
      <w:r>
        <w:t xml:space="preserve">nsurer makes in settlement of a claim under an </w:t>
      </w:r>
      <w:r>
        <w:rPr>
          <w:position w:val="6"/>
          <w:sz w:val="16"/>
          <w:szCs w:val="16"/>
        </w:rPr>
        <w:t>*</w:t>
      </w:r>
      <w:r>
        <w:t xml:space="preserve">insurance policy is not a </w:t>
      </w:r>
      <w:r>
        <w:rPr>
          <w:position w:val="6"/>
          <w:sz w:val="16"/>
          <w:szCs w:val="16"/>
        </w:rPr>
        <w:t>*</w:t>
      </w:r>
      <w:r>
        <w:t>taxable supply.</w:t>
      </w:r>
    </w:p>
    <w:p w:rsidR="00000000" w:rsidRDefault="00B06724">
      <w:pPr>
        <w:pStyle w:val="subsection"/>
      </w:pPr>
      <w:r>
        <w:tab/>
        <w:t>(2)</w:t>
      </w:r>
      <w:r>
        <w:tab/>
        <w:t>This section has effect despite section 9</w:t>
      </w:r>
      <w:r>
        <w:noBreakHyphen/>
        <w:t>5 (which is about what are taxable supplies).</w:t>
      </w:r>
    </w:p>
    <w:p w:rsidR="00000000" w:rsidRDefault="00B06724">
      <w:pPr>
        <w:pStyle w:val="Heading5"/>
      </w:pPr>
      <w:bookmarkStart w:id="485" w:name="_Toc90899128"/>
      <w:r>
        <w:rPr>
          <w:rStyle w:val="CharSectno"/>
        </w:rPr>
        <w:t>78</w:t>
      </w:r>
      <w:r>
        <w:rPr>
          <w:rStyle w:val="CharSectno"/>
        </w:rPr>
        <w:noBreakHyphen/>
        <w:t>30</w:t>
      </w:r>
      <w:r>
        <w:t xml:space="preserve">  Acquisitions by insurers in the course of settling cl</w:t>
      </w:r>
      <w:r>
        <w:t>aims under non</w:t>
      </w:r>
      <w:r>
        <w:noBreakHyphen/>
        <w:t>taxable policies</w:t>
      </w:r>
      <w:bookmarkEnd w:id="485"/>
    </w:p>
    <w:p w:rsidR="00000000" w:rsidRDefault="00B06724">
      <w:pPr>
        <w:pStyle w:val="subsection"/>
      </w:pPr>
      <w:r>
        <w:tab/>
        <w:t>(1)</w:t>
      </w:r>
      <w:r>
        <w:tab/>
        <w:t xml:space="preserve">An acquisition is not a </w:t>
      </w:r>
      <w:r>
        <w:rPr>
          <w:position w:val="6"/>
          <w:sz w:val="16"/>
          <w:szCs w:val="16"/>
        </w:rPr>
        <w:t>*</w:t>
      </w:r>
      <w:r>
        <w:t>creditable acquisition if:</w:t>
      </w:r>
    </w:p>
    <w:p w:rsidR="00000000" w:rsidRDefault="00B06724">
      <w:pPr>
        <w:pStyle w:val="paragraph"/>
      </w:pPr>
      <w:r>
        <w:tab/>
        <w:t>(a)</w:t>
      </w:r>
      <w:r>
        <w:tab/>
        <w:t>the insurer makes the acquisition:</w:t>
      </w:r>
    </w:p>
    <w:p w:rsidR="00000000" w:rsidRDefault="00B06724">
      <w:pPr>
        <w:pStyle w:val="paragraphsub"/>
      </w:pPr>
      <w:r>
        <w:tab/>
        <w:t>(i)</w:t>
      </w:r>
      <w:r>
        <w:tab/>
        <w:t>to the extent that the acquisition is an acquisition of goods—solely for the purpose of supplying the goods in</w:t>
      </w:r>
      <w:r>
        <w:t xml:space="preserve"> the course of settling a claim under an </w:t>
      </w:r>
      <w:r>
        <w:rPr>
          <w:position w:val="6"/>
          <w:sz w:val="16"/>
          <w:szCs w:val="16"/>
        </w:rPr>
        <w:t>*</w:t>
      </w:r>
      <w:r>
        <w:t>insurance policy; or</w:t>
      </w:r>
    </w:p>
    <w:p w:rsidR="00000000" w:rsidRDefault="00B06724">
      <w:pPr>
        <w:pStyle w:val="paragraphsub"/>
      </w:pPr>
      <w:r>
        <w:tab/>
        <w:t>(ii)</w:t>
      </w:r>
      <w:r>
        <w:tab/>
        <w:t xml:space="preserve">otherwise—solely for a purpose directly related to settling a particular claim under an </w:t>
      </w:r>
      <w:r>
        <w:rPr>
          <w:position w:val="6"/>
          <w:sz w:val="16"/>
          <w:szCs w:val="16"/>
        </w:rPr>
        <w:t>*</w:t>
      </w:r>
      <w:r>
        <w:t>insurance policy; and</w:t>
      </w:r>
    </w:p>
    <w:p w:rsidR="00000000" w:rsidRDefault="00B06724">
      <w:pPr>
        <w:pStyle w:val="paragraph"/>
      </w:pPr>
      <w:r>
        <w:tab/>
        <w:t>(b)</w:t>
      </w:r>
      <w:r>
        <w:tab/>
        <w:t xml:space="preserve">the supply of the insurance policy by the insurer was </w:t>
      </w:r>
      <w:r>
        <w:rPr>
          <w:position w:val="6"/>
          <w:sz w:val="16"/>
          <w:szCs w:val="16"/>
        </w:rPr>
        <w:t>*</w:t>
      </w:r>
      <w:r>
        <w:t>GST</w:t>
      </w:r>
      <w:r>
        <w:noBreakHyphen/>
        <w:t>free.</w:t>
      </w:r>
    </w:p>
    <w:p w:rsidR="00000000" w:rsidRDefault="00B06724">
      <w:pPr>
        <w:pStyle w:val="subsection"/>
      </w:pPr>
      <w:r>
        <w:tab/>
        <w:t>(2)</w:t>
      </w:r>
      <w:r>
        <w:tab/>
        <w:t>T</w:t>
      </w:r>
      <w:r>
        <w:t>his section has effect despite section 11</w:t>
      </w:r>
      <w:r>
        <w:noBreakHyphen/>
        <w:t>5 (which is about what is a creditable acquisition).</w:t>
      </w:r>
    </w:p>
    <w:p w:rsidR="00000000" w:rsidRDefault="00B06724">
      <w:pPr>
        <w:pStyle w:val="Heading5"/>
      </w:pPr>
      <w:bookmarkStart w:id="486" w:name="_Toc90899129"/>
      <w:r>
        <w:rPr>
          <w:rStyle w:val="CharSectno"/>
        </w:rPr>
        <w:t>78</w:t>
      </w:r>
      <w:r>
        <w:rPr>
          <w:rStyle w:val="CharSectno"/>
        </w:rPr>
        <w:noBreakHyphen/>
        <w:t>35</w:t>
      </w:r>
      <w:r>
        <w:t xml:space="preserve">  Taxable supplies relating to rights of subrogation</w:t>
      </w:r>
      <w:bookmarkEnd w:id="486"/>
    </w:p>
    <w:p w:rsidR="00000000" w:rsidRDefault="00B06724">
      <w:pPr>
        <w:pStyle w:val="subsection"/>
      </w:pPr>
      <w:r>
        <w:tab/>
        <w:t>(1)</w:t>
      </w:r>
      <w:r>
        <w:tab/>
        <w:t>If, in settlement of a claim made by an insurer in the insurer’</w:t>
      </w:r>
      <w:r>
        <w:t xml:space="preserve">s exercising of rights of subrogation in respect of an </w:t>
      </w:r>
      <w:r>
        <w:rPr>
          <w:position w:val="6"/>
          <w:sz w:val="16"/>
          <w:szCs w:val="16"/>
        </w:rPr>
        <w:t>*</w:t>
      </w:r>
      <w:r>
        <w:t>insurance policy, an entity that is not insured under the policy:</w:t>
      </w:r>
    </w:p>
    <w:p w:rsidR="00000000" w:rsidRDefault="00B06724">
      <w:pPr>
        <w:pStyle w:val="paragraph"/>
      </w:pPr>
      <w:r>
        <w:tab/>
        <w:t>(a)</w:t>
      </w:r>
      <w:r>
        <w:tab/>
        <w:t xml:space="preserve">makes a payment of </w:t>
      </w:r>
      <w:r>
        <w:rPr>
          <w:position w:val="6"/>
          <w:sz w:val="16"/>
          <w:szCs w:val="16"/>
        </w:rPr>
        <w:t>*</w:t>
      </w:r>
      <w:r>
        <w:t>money; or</w:t>
      </w:r>
    </w:p>
    <w:p w:rsidR="00000000" w:rsidRDefault="00B06724">
      <w:pPr>
        <w:pStyle w:val="paragraph"/>
      </w:pPr>
      <w:r>
        <w:tab/>
        <w:t>(b)</w:t>
      </w:r>
      <w:r>
        <w:tab/>
        <w:t>makes a supply; or</w:t>
      </w:r>
    </w:p>
    <w:p w:rsidR="00000000" w:rsidRDefault="00B06724">
      <w:pPr>
        <w:pStyle w:val="paragraph"/>
      </w:pPr>
      <w:r>
        <w:tab/>
        <w:t>(c)</w:t>
      </w:r>
      <w:r>
        <w:tab/>
        <w:t>makes both a payment of money and a supply;</w:t>
      </w:r>
    </w:p>
    <w:p w:rsidR="00000000" w:rsidRDefault="00B06724">
      <w:pPr>
        <w:pStyle w:val="subsection2Char"/>
      </w:pPr>
      <w:r>
        <w:t xml:space="preserve">the payment or supply is </w:t>
      </w:r>
      <w:r>
        <w:rPr>
          <w:i/>
          <w:iCs/>
        </w:rPr>
        <w:t>n</w:t>
      </w:r>
      <w:r>
        <w:rPr>
          <w:i/>
          <w:iCs/>
        </w:rPr>
        <w:t>ot</w:t>
      </w:r>
      <w:r>
        <w:t xml:space="preserve"> treated as </w:t>
      </w:r>
      <w:r>
        <w:rPr>
          <w:position w:val="6"/>
          <w:sz w:val="16"/>
          <w:szCs w:val="16"/>
        </w:rPr>
        <w:t>*</w:t>
      </w:r>
      <w:r>
        <w:t>consideration for a supply made by the insurer (whether or not the payment or supply is made to the insurer) or by the entity insured.</w:t>
      </w:r>
    </w:p>
    <w:p w:rsidR="00000000" w:rsidRDefault="00B06724">
      <w:pPr>
        <w:pStyle w:val="subsection"/>
      </w:pPr>
      <w:r>
        <w:tab/>
        <w:t>(2)</w:t>
      </w:r>
      <w:r>
        <w:tab/>
        <w:t>This section has effect despite section 9</w:t>
      </w:r>
      <w:r>
        <w:noBreakHyphen/>
        <w:t>15 (which is about consideration).</w:t>
      </w:r>
    </w:p>
    <w:p w:rsidR="00000000" w:rsidRDefault="00B06724">
      <w:pPr>
        <w:pStyle w:val="Heading5"/>
      </w:pPr>
      <w:bookmarkStart w:id="487" w:name="_Toc90899130"/>
      <w:r>
        <w:rPr>
          <w:rStyle w:val="CharSectno"/>
        </w:rPr>
        <w:t>78</w:t>
      </w:r>
      <w:r>
        <w:rPr>
          <w:rStyle w:val="CharSectno"/>
        </w:rPr>
        <w:noBreakHyphen/>
        <w:t>40</w:t>
      </w:r>
      <w:r>
        <w:t xml:space="preserve">  Adjus</w:t>
      </w:r>
      <w:r>
        <w:t>tment events relating to decreasing adjustments under this Division</w:t>
      </w:r>
      <w:bookmarkEnd w:id="487"/>
    </w:p>
    <w:p w:rsidR="00000000" w:rsidRDefault="00B06724">
      <w:pPr>
        <w:pStyle w:val="subsection"/>
      </w:pPr>
      <w:r>
        <w:tab/>
        <w:t>(1)</w:t>
      </w:r>
      <w:r>
        <w:tab/>
        <w:t xml:space="preserve">Division 19 applies in relation to a </w:t>
      </w:r>
      <w:r>
        <w:rPr>
          <w:position w:val="6"/>
          <w:sz w:val="16"/>
          <w:szCs w:val="16"/>
        </w:rPr>
        <w:t>*</w:t>
      </w:r>
      <w:r>
        <w:t>decreasing adjustment that an insurer has under this Division as if:</w:t>
      </w:r>
    </w:p>
    <w:p w:rsidR="00000000" w:rsidRDefault="00B06724">
      <w:pPr>
        <w:pStyle w:val="paragraph"/>
      </w:pPr>
      <w:r>
        <w:tab/>
        <w:t>(a)</w:t>
      </w:r>
      <w:r>
        <w:tab/>
        <w:t>the adjustment were an input tax credit; and</w:t>
      </w:r>
    </w:p>
    <w:p w:rsidR="00000000" w:rsidRDefault="00B06724">
      <w:pPr>
        <w:pStyle w:val="paragraph"/>
      </w:pPr>
      <w:r>
        <w:tab/>
        <w:t>(b)</w:t>
      </w:r>
      <w:r>
        <w:tab/>
        <w:t>the settl</w:t>
      </w:r>
      <w:r>
        <w:t xml:space="preserve">ement of the claim to which the adjustment relates were a </w:t>
      </w:r>
      <w:r>
        <w:rPr>
          <w:position w:val="6"/>
          <w:sz w:val="16"/>
          <w:szCs w:val="16"/>
        </w:rPr>
        <w:t>*</w:t>
      </w:r>
      <w:r>
        <w:t>creditable acquisition that the insurer made; and</w:t>
      </w:r>
    </w:p>
    <w:p w:rsidR="00000000" w:rsidRDefault="00B06724">
      <w:pPr>
        <w:pStyle w:val="paragraph"/>
      </w:pPr>
      <w:r>
        <w:tab/>
        <w:t>(c)</w:t>
      </w:r>
      <w:r>
        <w:tab/>
        <w:t>any payment or supply made by another entity, in settlement of a claim made by an insurer in the insurer’s exercising of rights of subrogation</w:t>
      </w:r>
      <w:r>
        <w:t xml:space="preserve"> in respect of the </w:t>
      </w:r>
      <w:r>
        <w:rPr>
          <w:position w:val="6"/>
          <w:sz w:val="16"/>
          <w:szCs w:val="16"/>
        </w:rPr>
        <w:t>*</w:t>
      </w:r>
      <w:r>
        <w:t xml:space="preserve">insurance policy in question, were a reduction in the </w:t>
      </w:r>
      <w:r>
        <w:rPr>
          <w:position w:val="6"/>
          <w:sz w:val="16"/>
          <w:szCs w:val="16"/>
        </w:rPr>
        <w:t>*</w:t>
      </w:r>
      <w:r>
        <w:t>consideration for the acquisition.</w:t>
      </w:r>
    </w:p>
    <w:p w:rsidR="00000000" w:rsidRDefault="00B06724">
      <w:pPr>
        <w:pStyle w:val="subsection"/>
      </w:pPr>
      <w:r>
        <w:tab/>
        <w:t>(2)</w:t>
      </w:r>
      <w:r>
        <w:tab/>
        <w:t xml:space="preserve">Paragraph (1)(c) does not apply to a payment by another entity in relation to which an </w:t>
      </w:r>
      <w:r>
        <w:rPr>
          <w:position w:val="6"/>
          <w:sz w:val="16"/>
          <w:szCs w:val="16"/>
        </w:rPr>
        <w:t>*</w:t>
      </w:r>
      <w:r>
        <w:t>increasing adjustment arises under section 80</w:t>
      </w:r>
      <w:r>
        <w:noBreakHyphen/>
        <w:t>30 or 8</w:t>
      </w:r>
      <w:r>
        <w:t>0</w:t>
      </w:r>
      <w:r>
        <w:noBreakHyphen/>
        <w:t>70 (which are about settlement sharing arrangements).</w:t>
      </w:r>
    </w:p>
    <w:p w:rsidR="00000000" w:rsidRDefault="00B06724">
      <w:pPr>
        <w:pStyle w:val="Heading5"/>
      </w:pPr>
      <w:bookmarkStart w:id="488" w:name="_Toc90899131"/>
      <w:r>
        <w:rPr>
          <w:rStyle w:val="CharSectno"/>
        </w:rPr>
        <w:t>78</w:t>
      </w:r>
      <w:r>
        <w:rPr>
          <w:rStyle w:val="CharSectno"/>
        </w:rPr>
        <w:noBreakHyphen/>
        <w:t>42</w:t>
      </w:r>
      <w:r>
        <w:t xml:space="preserve">  Adjustment events relating to increasing adjustments under section 78</w:t>
      </w:r>
      <w:r>
        <w:noBreakHyphen/>
        <w:t>18</w:t>
      </w:r>
      <w:bookmarkEnd w:id="488"/>
    </w:p>
    <w:p w:rsidR="00000000" w:rsidRDefault="00B06724">
      <w:pPr>
        <w:pStyle w:val="subsection"/>
      </w:pPr>
      <w:r>
        <w:tab/>
      </w:r>
      <w:r>
        <w:tab/>
        <w:t xml:space="preserve">Division 19 applies in relation to an </w:t>
      </w:r>
      <w:r>
        <w:rPr>
          <w:position w:val="6"/>
          <w:sz w:val="16"/>
          <w:szCs w:val="16"/>
        </w:rPr>
        <w:t>*</w:t>
      </w:r>
      <w:r>
        <w:t>increasing adjustment that an insurer has under section</w:t>
      </w:r>
      <w:r>
        <w:t> 78</w:t>
      </w:r>
      <w:r>
        <w:noBreakHyphen/>
        <w:t>18 as if:</w:t>
      </w:r>
    </w:p>
    <w:p w:rsidR="00000000" w:rsidRDefault="00B06724">
      <w:pPr>
        <w:pStyle w:val="paragraph"/>
      </w:pPr>
      <w:r>
        <w:tab/>
        <w:t>(a)</w:t>
      </w:r>
      <w:r>
        <w:tab/>
        <w:t xml:space="preserve">payments of excess under an </w:t>
      </w:r>
      <w:r>
        <w:rPr>
          <w:position w:val="6"/>
          <w:sz w:val="16"/>
          <w:szCs w:val="16"/>
        </w:rPr>
        <w:t>*</w:t>
      </w:r>
      <w:r>
        <w:t xml:space="preserve">insurance policy to which the adjustment relates were </w:t>
      </w:r>
      <w:r>
        <w:rPr>
          <w:position w:val="6"/>
          <w:sz w:val="16"/>
          <w:szCs w:val="16"/>
        </w:rPr>
        <w:t>*</w:t>
      </w:r>
      <w:r>
        <w:t xml:space="preserve">consideration for a </w:t>
      </w:r>
      <w:r>
        <w:rPr>
          <w:position w:val="6"/>
          <w:sz w:val="16"/>
          <w:szCs w:val="16"/>
        </w:rPr>
        <w:t>*</w:t>
      </w:r>
      <w:r>
        <w:t>taxable supply that the insurer made; and</w:t>
      </w:r>
    </w:p>
    <w:p w:rsidR="00000000" w:rsidRDefault="00B06724">
      <w:pPr>
        <w:pStyle w:val="paragraph"/>
      </w:pPr>
      <w:r>
        <w:tab/>
        <w:t>(b)</w:t>
      </w:r>
      <w:r>
        <w:tab/>
        <w:t>the adjustment were the GST payable on the taxable supply; and</w:t>
      </w:r>
    </w:p>
    <w:p w:rsidR="00000000" w:rsidRDefault="00B06724">
      <w:pPr>
        <w:pStyle w:val="paragraph"/>
      </w:pPr>
      <w:r>
        <w:tab/>
        <w:t>(c)</w:t>
      </w:r>
      <w:r>
        <w:tab/>
        <w:t>any refund of tha</w:t>
      </w:r>
      <w:r>
        <w:t>t payment of excess made by the insurer were a reduction in the consideration for the supply.</w:t>
      </w:r>
    </w:p>
    <w:p w:rsidR="00000000" w:rsidRDefault="00B06724">
      <w:pPr>
        <w:pStyle w:val="Heading4"/>
      </w:pPr>
      <w:bookmarkStart w:id="489" w:name="_Toc90899132"/>
      <w:r>
        <w:rPr>
          <w:rStyle w:val="CharSubdNo"/>
        </w:rPr>
        <w:t>Subdivision 78</w:t>
      </w:r>
      <w:r>
        <w:rPr>
          <w:rStyle w:val="CharSubdNo"/>
        </w:rPr>
        <w:noBreakHyphen/>
        <w:t>B</w:t>
      </w:r>
      <w:r>
        <w:t>—</w:t>
      </w:r>
      <w:r>
        <w:rPr>
          <w:rStyle w:val="CharSubdText"/>
        </w:rPr>
        <w:t>Insured entities etc.</w:t>
      </w:r>
      <w:bookmarkEnd w:id="489"/>
    </w:p>
    <w:p w:rsidR="00000000" w:rsidRDefault="00B06724">
      <w:pPr>
        <w:pStyle w:val="Heading5"/>
      </w:pPr>
      <w:bookmarkStart w:id="490" w:name="_Toc90899133"/>
      <w:r>
        <w:rPr>
          <w:rStyle w:val="CharSectno"/>
        </w:rPr>
        <w:t>78</w:t>
      </w:r>
      <w:r>
        <w:rPr>
          <w:rStyle w:val="CharSectno"/>
        </w:rPr>
        <w:noBreakHyphen/>
        <w:t>45</w:t>
      </w:r>
      <w:r>
        <w:t xml:space="preserve">  Settlements of insurance claims do not give rise to taxable supplies</w:t>
      </w:r>
      <w:bookmarkEnd w:id="490"/>
    </w:p>
    <w:p w:rsidR="00000000" w:rsidRDefault="00B06724">
      <w:pPr>
        <w:pStyle w:val="subsection"/>
      </w:pPr>
      <w:r>
        <w:tab/>
        <w:t>(1)</w:t>
      </w:r>
      <w:r>
        <w:tab/>
        <w:t xml:space="preserve">If, in settlement of a claim under an </w:t>
      </w:r>
      <w:r>
        <w:rPr>
          <w:position w:val="6"/>
          <w:sz w:val="16"/>
          <w:szCs w:val="16"/>
        </w:rPr>
        <w:t>*</w:t>
      </w:r>
      <w:r>
        <w:t>insurance policy, an insurer:</w:t>
      </w:r>
    </w:p>
    <w:p w:rsidR="00000000" w:rsidRDefault="00B06724">
      <w:pPr>
        <w:pStyle w:val="paragraph"/>
      </w:pPr>
      <w:r>
        <w:tab/>
        <w:t>(a)</w:t>
      </w:r>
      <w:r>
        <w:tab/>
        <w:t xml:space="preserve">makes a payment of </w:t>
      </w:r>
      <w:r>
        <w:rPr>
          <w:position w:val="6"/>
          <w:sz w:val="16"/>
          <w:szCs w:val="16"/>
        </w:rPr>
        <w:t>*</w:t>
      </w:r>
      <w:r>
        <w:t>money; or</w:t>
      </w:r>
    </w:p>
    <w:p w:rsidR="00000000" w:rsidRDefault="00B06724">
      <w:pPr>
        <w:pStyle w:val="paragraph"/>
      </w:pPr>
      <w:r>
        <w:tab/>
        <w:t>(b)</w:t>
      </w:r>
      <w:r>
        <w:tab/>
        <w:t>makes a supply; or</w:t>
      </w:r>
    </w:p>
    <w:p w:rsidR="00000000" w:rsidRDefault="00B06724">
      <w:pPr>
        <w:pStyle w:val="paragraph"/>
      </w:pPr>
      <w:r>
        <w:tab/>
        <w:t>(c)</w:t>
      </w:r>
      <w:r>
        <w:tab/>
        <w:t>makes both a payment of money and a supply;</w:t>
      </w:r>
    </w:p>
    <w:p w:rsidR="00000000" w:rsidRDefault="00B06724">
      <w:pPr>
        <w:pStyle w:val="subsection2Char"/>
      </w:pPr>
      <w:r>
        <w:t xml:space="preserve">the payment or supply is </w:t>
      </w:r>
      <w:r>
        <w:rPr>
          <w:i/>
          <w:iCs/>
        </w:rPr>
        <w:t>not</w:t>
      </w:r>
      <w:r>
        <w:t xml:space="preserve"> treated as </w:t>
      </w:r>
      <w:r>
        <w:rPr>
          <w:position w:val="6"/>
          <w:sz w:val="16"/>
          <w:szCs w:val="16"/>
        </w:rPr>
        <w:t>*</w:t>
      </w:r>
      <w:r>
        <w:t>consideration for a supply made by the entity insured, or by any entity (other than the entity insured) that was entitled to an input tax credit for the premium paid for the insurance policy.</w:t>
      </w:r>
    </w:p>
    <w:p w:rsidR="00000000" w:rsidRDefault="00B06724">
      <w:pPr>
        <w:pStyle w:val="subsection"/>
      </w:pPr>
      <w:r>
        <w:tab/>
        <w:t>(2)</w:t>
      </w:r>
      <w:r>
        <w:tab/>
        <w:t>This section has effect despite section 9</w:t>
      </w:r>
      <w:r>
        <w:noBreakHyphen/>
        <w:t>15 (which is abou</w:t>
      </w:r>
      <w:r>
        <w:t>t consideration).</w:t>
      </w:r>
    </w:p>
    <w:p w:rsidR="00000000" w:rsidRDefault="00B06724">
      <w:pPr>
        <w:pStyle w:val="Heading5"/>
      </w:pPr>
      <w:bookmarkStart w:id="491" w:name="_Toc90899134"/>
      <w:r>
        <w:rPr>
          <w:rStyle w:val="CharSectno"/>
        </w:rPr>
        <w:t>78</w:t>
      </w:r>
      <w:r>
        <w:rPr>
          <w:rStyle w:val="CharSectno"/>
        </w:rPr>
        <w:noBreakHyphen/>
        <w:t>50</w:t>
      </w:r>
      <w:r>
        <w:t xml:space="preserve">  Settlements of insurance claims give rise to taxable supplies if entitlement to input tax credits is not disclosed</w:t>
      </w:r>
      <w:bookmarkEnd w:id="491"/>
    </w:p>
    <w:p w:rsidR="00000000" w:rsidRDefault="00B06724">
      <w:pPr>
        <w:pStyle w:val="subsection"/>
      </w:pPr>
      <w:r>
        <w:tab/>
        <w:t>(1)</w:t>
      </w:r>
      <w:r>
        <w:tab/>
        <w:t>However, the payment or supply</w:t>
      </w:r>
      <w:r>
        <w:rPr>
          <w:i/>
          <w:iCs/>
        </w:rPr>
        <w:t xml:space="preserve"> is</w:t>
      </w:r>
      <w:r>
        <w:t xml:space="preserve"> treated as </w:t>
      </w:r>
      <w:r>
        <w:rPr>
          <w:position w:val="6"/>
          <w:sz w:val="16"/>
          <w:szCs w:val="16"/>
        </w:rPr>
        <w:t>*</w:t>
      </w:r>
      <w:r>
        <w:t>consideration for a supply made by an ent</w:t>
      </w:r>
      <w:r>
        <w:t>ity if:</w:t>
      </w:r>
    </w:p>
    <w:p w:rsidR="00000000" w:rsidRDefault="00B06724">
      <w:pPr>
        <w:pStyle w:val="paragraph"/>
      </w:pPr>
      <w:r>
        <w:tab/>
        <w:t>(a)</w:t>
      </w:r>
      <w:r>
        <w:tab/>
        <w:t xml:space="preserve">the entity paid all or a part of the premium, for the </w:t>
      </w:r>
      <w:r>
        <w:rPr>
          <w:position w:val="6"/>
          <w:sz w:val="16"/>
          <w:szCs w:val="16"/>
        </w:rPr>
        <w:t>*</w:t>
      </w:r>
      <w:r>
        <w:t>insurance policy, relating to the period during which the event giving rise to the claim happened; and</w:t>
      </w:r>
    </w:p>
    <w:p w:rsidR="00000000" w:rsidRDefault="00B06724">
      <w:pPr>
        <w:pStyle w:val="paragraph"/>
      </w:pPr>
      <w:r>
        <w:tab/>
        <w:t>(b)</w:t>
      </w:r>
      <w:r>
        <w:tab/>
        <w:t xml:space="preserve">the entity, or the </w:t>
      </w:r>
      <w:r>
        <w:rPr>
          <w:position w:val="6"/>
          <w:sz w:val="16"/>
          <w:szCs w:val="16"/>
        </w:rPr>
        <w:t>*</w:t>
      </w:r>
      <w:r>
        <w:t xml:space="preserve">representative member of the </w:t>
      </w:r>
      <w:r>
        <w:rPr>
          <w:position w:val="6"/>
          <w:sz w:val="16"/>
          <w:szCs w:val="16"/>
        </w:rPr>
        <w:t>*</w:t>
      </w:r>
      <w:r>
        <w:t xml:space="preserve">GST group of which the entity is a </w:t>
      </w:r>
      <w:r>
        <w:rPr>
          <w:position w:val="6"/>
          <w:sz w:val="16"/>
          <w:szCs w:val="16"/>
        </w:rPr>
        <w:t>*</w:t>
      </w:r>
      <w:r>
        <w:t>member, was entitled to an input tax credit for the premium it paid; and</w:t>
      </w:r>
    </w:p>
    <w:p w:rsidR="00000000" w:rsidRDefault="00B06724">
      <w:pPr>
        <w:pStyle w:val="paragraph"/>
      </w:pPr>
      <w:r>
        <w:tab/>
        <w:t>(c)</w:t>
      </w:r>
      <w:r>
        <w:tab/>
        <w:t>the entity:</w:t>
      </w:r>
    </w:p>
    <w:p w:rsidR="00000000" w:rsidRDefault="00B06724">
      <w:pPr>
        <w:pStyle w:val="paragraphsub"/>
      </w:pPr>
      <w:r>
        <w:tab/>
        <w:t>(i)</w:t>
      </w:r>
      <w:r>
        <w:tab/>
        <w:t xml:space="preserve">did not, at or before the time a claim was first made under the insurance policy since the last payment of a premium, inform </w:t>
      </w:r>
      <w:r>
        <w:t>the insurer of the entitlement to an input tax credit for the premium it paid; or</w:t>
      </w:r>
    </w:p>
    <w:p w:rsidR="00000000" w:rsidRDefault="00B06724">
      <w:pPr>
        <w:pStyle w:val="paragraphsub"/>
      </w:pPr>
      <w:r>
        <w:tab/>
        <w:t>(ii)</w:t>
      </w:r>
      <w:r>
        <w:tab/>
        <w:t>in informing the insurer of the entitlement at or before that time, understated its extent; and</w:t>
      </w:r>
    </w:p>
    <w:p w:rsidR="00000000" w:rsidRDefault="00B06724">
      <w:pPr>
        <w:pStyle w:val="paragraph"/>
      </w:pPr>
      <w:r>
        <w:tab/>
        <w:t>(d)</w:t>
      </w:r>
      <w:r>
        <w:tab/>
        <w:t xml:space="preserve">the insurance policy was not issued under a </w:t>
      </w:r>
      <w:r>
        <w:rPr>
          <w:position w:val="6"/>
          <w:sz w:val="16"/>
          <w:szCs w:val="16"/>
        </w:rPr>
        <w:t>*</w:t>
      </w:r>
      <w:r>
        <w:t>compulsory third party</w:t>
      </w:r>
      <w:r>
        <w:t xml:space="preserve"> scheme.</w:t>
      </w:r>
    </w:p>
    <w:p w:rsidR="00000000" w:rsidRDefault="00B06724">
      <w:pPr>
        <w:pStyle w:val="subsection2Char"/>
      </w:pPr>
      <w:r>
        <w:t>It does not matter whether that entity is the entity insured, or whether the payment or supply is made to that entity or any other entity.</w:t>
      </w:r>
    </w:p>
    <w:p w:rsidR="00000000" w:rsidRDefault="00B06724">
      <w:pPr>
        <w:pStyle w:val="subsection"/>
      </w:pPr>
      <w:r>
        <w:tab/>
        <w:t>(2)</w:t>
      </w:r>
      <w:r>
        <w:tab/>
        <w:t xml:space="preserve">The extent to which the payment or supply is treated as </w:t>
      </w:r>
      <w:r>
        <w:rPr>
          <w:position w:val="6"/>
          <w:sz w:val="16"/>
          <w:szCs w:val="16"/>
        </w:rPr>
        <w:t>*</w:t>
      </w:r>
      <w:r>
        <w:t>consideration is the extent of the entitlement</w:t>
      </w:r>
      <w:r>
        <w:t>, or the extent to which the entitlement was understated, as the case requires.</w:t>
      </w:r>
    </w:p>
    <w:p w:rsidR="00000000" w:rsidRDefault="00B06724">
      <w:pPr>
        <w:pStyle w:val="subsection"/>
      </w:pPr>
      <w:r>
        <w:tab/>
        <w:t>(2A)</w:t>
      </w:r>
      <w:r>
        <w:tab/>
        <w:t>In working out, for the purposes of subparagraph (1)(c)(ii) or subsection (2), whether an entitlement to an input tax credit has been understated, or the extent of the un</w:t>
      </w:r>
      <w:r>
        <w:t>derstatement, disregard sections 131</w:t>
      </w:r>
      <w:r>
        <w:noBreakHyphen/>
        <w:t>40 and 131</w:t>
      </w:r>
      <w:r>
        <w:noBreakHyphen/>
        <w:t>50 (which are about amounts of input tax credits under the annual apportionment rules).</w:t>
      </w:r>
    </w:p>
    <w:p w:rsidR="00000000" w:rsidRDefault="00B06724">
      <w:pPr>
        <w:pStyle w:val="subsection"/>
      </w:pPr>
      <w:r>
        <w:tab/>
        <w:t>(3)</w:t>
      </w:r>
      <w:r>
        <w:tab/>
        <w:t xml:space="preserve">The supply made by the entity is a </w:t>
      </w:r>
      <w:r>
        <w:rPr>
          <w:b/>
          <w:bCs/>
          <w:i/>
          <w:iCs/>
        </w:rPr>
        <w:t>taxable supply</w:t>
      </w:r>
      <w:r>
        <w:t xml:space="preserve"> whether or not the entity is </w:t>
      </w:r>
      <w:r>
        <w:rPr>
          <w:position w:val="6"/>
          <w:sz w:val="16"/>
          <w:szCs w:val="16"/>
        </w:rPr>
        <w:t>*</w:t>
      </w:r>
      <w:r>
        <w:t xml:space="preserve">registered, or </w:t>
      </w:r>
      <w:r>
        <w:rPr>
          <w:position w:val="6"/>
          <w:sz w:val="16"/>
          <w:szCs w:val="16"/>
        </w:rPr>
        <w:t>*</w:t>
      </w:r>
      <w:r>
        <w:t>required to be regi</w:t>
      </w:r>
      <w:r>
        <w:t>stered, at the time of the settlement or at the time of the payment or supply by the insurer.</w:t>
      </w:r>
    </w:p>
    <w:p w:rsidR="00000000" w:rsidRDefault="00B06724">
      <w:pPr>
        <w:pStyle w:val="notetext"/>
      </w:pPr>
      <w:r>
        <w:t>Note:</w:t>
      </w:r>
      <w:r>
        <w:tab/>
        <w:t>Subdivision 78</w:t>
      </w:r>
      <w:r>
        <w:noBreakHyphen/>
        <w:t>D deals with how GST applies to the taxable supply if the insured entity is not registered, or required to be registered.</w:t>
      </w:r>
    </w:p>
    <w:p w:rsidR="00000000" w:rsidRDefault="00B06724">
      <w:pPr>
        <w:pStyle w:val="subsection"/>
      </w:pPr>
      <w:r>
        <w:tab/>
        <w:t>(4)</w:t>
      </w:r>
      <w:r>
        <w:tab/>
        <w:t>This section h</w:t>
      </w:r>
      <w:r>
        <w:t>as effect despite section 9</w:t>
      </w:r>
      <w:r>
        <w:noBreakHyphen/>
        <w:t>5 (which is about what are taxable supplies) and section 9</w:t>
      </w:r>
      <w:r>
        <w:noBreakHyphen/>
        <w:t>15 (which is about consideration).</w:t>
      </w:r>
    </w:p>
    <w:p w:rsidR="00000000" w:rsidRDefault="00B06724">
      <w:pPr>
        <w:pStyle w:val="Heading5"/>
      </w:pPr>
      <w:bookmarkStart w:id="492" w:name="_Toc90899135"/>
      <w:r>
        <w:rPr>
          <w:rStyle w:val="CharSectno"/>
        </w:rPr>
        <w:t>78</w:t>
      </w:r>
      <w:r>
        <w:rPr>
          <w:rStyle w:val="CharSectno"/>
        </w:rPr>
        <w:noBreakHyphen/>
        <w:t>55</w:t>
      </w:r>
      <w:r>
        <w:t xml:space="preserve">  Payments of excess under insurance policies are not consideration for supplies</w:t>
      </w:r>
      <w:bookmarkEnd w:id="492"/>
    </w:p>
    <w:p w:rsidR="00000000" w:rsidRDefault="00B06724">
      <w:pPr>
        <w:pStyle w:val="subsection"/>
      </w:pPr>
      <w:r>
        <w:tab/>
        <w:t>(1)</w:t>
      </w:r>
      <w:r>
        <w:tab/>
        <w:t>The making of any p</w:t>
      </w:r>
      <w:r>
        <w:t xml:space="preserve">ayment by an entity is not treated as </w:t>
      </w:r>
      <w:r>
        <w:rPr>
          <w:position w:val="6"/>
          <w:sz w:val="16"/>
          <w:szCs w:val="16"/>
        </w:rPr>
        <w:t>*</w:t>
      </w:r>
      <w:r>
        <w:t xml:space="preserve">consideration for a supply, to the entity or any other entity, to the extent that the payment is the payment of an excess to the insurer under an </w:t>
      </w:r>
      <w:r>
        <w:rPr>
          <w:position w:val="6"/>
          <w:sz w:val="16"/>
          <w:szCs w:val="16"/>
        </w:rPr>
        <w:t>*</w:t>
      </w:r>
      <w:r>
        <w:t>insurance policy.</w:t>
      </w:r>
    </w:p>
    <w:p w:rsidR="00000000" w:rsidRDefault="00B06724">
      <w:pPr>
        <w:pStyle w:val="subsection"/>
      </w:pPr>
      <w:r>
        <w:tab/>
        <w:t>(2)</w:t>
      </w:r>
      <w:r>
        <w:tab/>
        <w:t>This section has effect despite section 9</w:t>
      </w:r>
      <w:r>
        <w:noBreakHyphen/>
        <w:t>15 (w</w:t>
      </w:r>
      <w:r>
        <w:t>hich is about consideration).</w:t>
      </w:r>
    </w:p>
    <w:p w:rsidR="00000000" w:rsidRDefault="00B06724">
      <w:pPr>
        <w:pStyle w:val="Heading5"/>
      </w:pPr>
      <w:bookmarkStart w:id="493" w:name="_Toc90899136"/>
      <w:r>
        <w:rPr>
          <w:rStyle w:val="CharSectno"/>
        </w:rPr>
        <w:t>78</w:t>
      </w:r>
      <w:r>
        <w:rPr>
          <w:rStyle w:val="CharSectno"/>
        </w:rPr>
        <w:noBreakHyphen/>
        <w:t>60</w:t>
      </w:r>
      <w:r>
        <w:t xml:space="preserve">  Supplies of goods to insurers in the course of settling claims</w:t>
      </w:r>
      <w:bookmarkEnd w:id="493"/>
    </w:p>
    <w:p w:rsidR="00000000" w:rsidRDefault="00B06724">
      <w:pPr>
        <w:pStyle w:val="subsection"/>
      </w:pPr>
      <w:r>
        <w:tab/>
        <w:t>(1)</w:t>
      </w:r>
      <w:r>
        <w:tab/>
        <w:t xml:space="preserve">A supply of goods is not a </w:t>
      </w:r>
      <w:r>
        <w:rPr>
          <w:position w:val="6"/>
          <w:sz w:val="16"/>
          <w:szCs w:val="16"/>
        </w:rPr>
        <w:t>*</w:t>
      </w:r>
      <w:r>
        <w:t>taxable supply</w:t>
      </w:r>
      <w:r>
        <w:rPr>
          <w:b/>
          <w:bCs/>
          <w:i/>
          <w:iCs/>
        </w:rPr>
        <w:t xml:space="preserve"> </w:t>
      </w:r>
      <w:r>
        <w:t xml:space="preserve">if it is </w:t>
      </w:r>
      <w:r>
        <w:rPr>
          <w:i/>
          <w:iCs/>
        </w:rPr>
        <w:t>solely</w:t>
      </w:r>
      <w:r>
        <w:t xml:space="preserve"> a supply made under an </w:t>
      </w:r>
      <w:r>
        <w:rPr>
          <w:position w:val="6"/>
          <w:sz w:val="16"/>
          <w:szCs w:val="16"/>
        </w:rPr>
        <w:t>*</w:t>
      </w:r>
      <w:r>
        <w:t>insurance policy to an insurer in the course</w:t>
      </w:r>
      <w:r>
        <w:t xml:space="preserve"> of settling a claim under the policy.</w:t>
      </w:r>
    </w:p>
    <w:p w:rsidR="00000000" w:rsidRDefault="00B06724">
      <w:pPr>
        <w:pStyle w:val="subsection"/>
      </w:pPr>
      <w:r>
        <w:tab/>
        <w:t>(2)</w:t>
      </w:r>
      <w:r>
        <w:tab/>
        <w:t xml:space="preserve">In working out the </w:t>
      </w:r>
      <w:r>
        <w:rPr>
          <w:b/>
          <w:bCs/>
          <w:i/>
          <w:iCs/>
        </w:rPr>
        <w:t>value</w:t>
      </w:r>
      <w:r>
        <w:t xml:space="preserve"> of a </w:t>
      </w:r>
      <w:r>
        <w:rPr>
          <w:position w:val="6"/>
          <w:sz w:val="16"/>
          <w:szCs w:val="16"/>
        </w:rPr>
        <w:t>*</w:t>
      </w:r>
      <w:r>
        <w:t xml:space="preserve">taxable supply that is </w:t>
      </w:r>
      <w:r>
        <w:rPr>
          <w:i/>
          <w:iCs/>
        </w:rPr>
        <w:t>partly</w:t>
      </w:r>
      <w:r>
        <w:t xml:space="preserve"> a supply of goods made under an </w:t>
      </w:r>
      <w:r>
        <w:rPr>
          <w:position w:val="6"/>
          <w:sz w:val="16"/>
          <w:szCs w:val="16"/>
        </w:rPr>
        <w:t>*</w:t>
      </w:r>
      <w:r>
        <w:t xml:space="preserve">insurance policy to an insurer in the course of settling a claim under the policy, disregard the </w:t>
      </w:r>
      <w:r>
        <w:rPr>
          <w:position w:val="6"/>
          <w:sz w:val="16"/>
          <w:szCs w:val="16"/>
        </w:rPr>
        <w:t>*</w:t>
      </w:r>
      <w:r>
        <w:t>consideration to the</w:t>
      </w:r>
      <w:r>
        <w:t xml:space="preserve"> extent that it relates to the supply of those goods.</w:t>
      </w:r>
    </w:p>
    <w:p w:rsidR="00000000" w:rsidRDefault="00B06724">
      <w:pPr>
        <w:pStyle w:val="subsection"/>
      </w:pPr>
      <w:r>
        <w:tab/>
        <w:t>(3)</w:t>
      </w:r>
      <w:r>
        <w:tab/>
        <w:t>This section has effect despite section 9</w:t>
      </w:r>
      <w:r>
        <w:noBreakHyphen/>
        <w:t>5 (which is about what are taxable supplies) and section 9</w:t>
      </w:r>
      <w:r>
        <w:noBreakHyphen/>
        <w:t>75 (which is about the value of taxable supplies).</w:t>
      </w:r>
    </w:p>
    <w:p w:rsidR="00000000" w:rsidRDefault="00B06724">
      <w:pPr>
        <w:pStyle w:val="Heading4"/>
      </w:pPr>
      <w:bookmarkStart w:id="494" w:name="_Toc90899137"/>
      <w:r>
        <w:rPr>
          <w:rStyle w:val="CharSubdNo"/>
        </w:rPr>
        <w:t>Subdivision 78</w:t>
      </w:r>
      <w:r>
        <w:rPr>
          <w:rStyle w:val="CharSubdNo"/>
        </w:rPr>
        <w:noBreakHyphen/>
        <w:t>C</w:t>
      </w:r>
      <w:r>
        <w:t>—</w:t>
      </w:r>
      <w:r>
        <w:rPr>
          <w:rStyle w:val="CharSubdText"/>
        </w:rPr>
        <w:t>Third parties</w:t>
      </w:r>
      <w:bookmarkEnd w:id="494"/>
    </w:p>
    <w:p w:rsidR="00000000" w:rsidRDefault="00B06724">
      <w:pPr>
        <w:pStyle w:val="Heading5"/>
      </w:pPr>
      <w:bookmarkStart w:id="495" w:name="_Toc90899138"/>
      <w:r>
        <w:rPr>
          <w:rStyle w:val="CharSectno"/>
        </w:rPr>
        <w:t>78</w:t>
      </w:r>
      <w:r>
        <w:rPr>
          <w:rStyle w:val="CharSectno"/>
        </w:rPr>
        <w:noBreakHyphen/>
        <w:t>65</w:t>
      </w:r>
      <w:r>
        <w:t xml:space="preserve">  Payments etc. to third parties by insurers</w:t>
      </w:r>
      <w:bookmarkEnd w:id="495"/>
    </w:p>
    <w:p w:rsidR="00000000" w:rsidRDefault="00B06724">
      <w:pPr>
        <w:pStyle w:val="subsection"/>
      </w:pPr>
      <w:r>
        <w:tab/>
        <w:t>(1)</w:t>
      </w:r>
      <w:r>
        <w:tab/>
        <w:t xml:space="preserve">The making of any payment by an insurer to an entity is not treated as </w:t>
      </w:r>
      <w:r>
        <w:rPr>
          <w:position w:val="6"/>
          <w:sz w:val="16"/>
          <w:szCs w:val="16"/>
        </w:rPr>
        <w:t>*</w:t>
      </w:r>
      <w:r>
        <w:t>consideration for a supply to the insurer by the entity, to the extent that:</w:t>
      </w:r>
    </w:p>
    <w:p w:rsidR="00000000" w:rsidRDefault="00B06724">
      <w:pPr>
        <w:pStyle w:val="paragraph"/>
      </w:pPr>
      <w:r>
        <w:tab/>
        <w:t>(a)</w:t>
      </w:r>
      <w:r>
        <w:tab/>
        <w:t>the payment i</w:t>
      </w:r>
      <w:r>
        <w:t xml:space="preserve">s made in settlement of a claim under an </w:t>
      </w:r>
      <w:r>
        <w:rPr>
          <w:position w:val="6"/>
          <w:sz w:val="16"/>
          <w:szCs w:val="16"/>
        </w:rPr>
        <w:t>*</w:t>
      </w:r>
      <w:r>
        <w:t>insurance policy under which the entity is not insured; and</w:t>
      </w:r>
    </w:p>
    <w:p w:rsidR="00000000" w:rsidRDefault="00B06724">
      <w:pPr>
        <w:pStyle w:val="paragraph"/>
      </w:pPr>
      <w:r>
        <w:tab/>
        <w:t>(b)</w:t>
      </w:r>
      <w:r>
        <w:tab/>
        <w:t>the payment is to discharge a liability owed to that entity by the entity insured.</w:t>
      </w:r>
    </w:p>
    <w:p w:rsidR="00000000" w:rsidRDefault="00B06724">
      <w:pPr>
        <w:pStyle w:val="subsection"/>
      </w:pPr>
      <w:r>
        <w:tab/>
        <w:t>(2)</w:t>
      </w:r>
      <w:r>
        <w:tab/>
        <w:t>The making of any supply by an insurer to an entity:</w:t>
      </w:r>
    </w:p>
    <w:p w:rsidR="00000000" w:rsidRDefault="00B06724">
      <w:pPr>
        <w:pStyle w:val="paragraph"/>
      </w:pPr>
      <w:r>
        <w:tab/>
        <w:t>(a)</w:t>
      </w:r>
      <w:r>
        <w:tab/>
        <w:t xml:space="preserve">is </w:t>
      </w:r>
      <w:r>
        <w:t xml:space="preserve">not to be treated as a </w:t>
      </w:r>
      <w:r>
        <w:rPr>
          <w:position w:val="6"/>
          <w:sz w:val="16"/>
          <w:szCs w:val="16"/>
        </w:rPr>
        <w:t>*</w:t>
      </w:r>
      <w:r>
        <w:t>taxable supply by the insurer; and</w:t>
      </w:r>
    </w:p>
    <w:p w:rsidR="00000000" w:rsidRDefault="00B06724">
      <w:pPr>
        <w:pStyle w:val="paragraph"/>
      </w:pPr>
      <w:r>
        <w:tab/>
        <w:t>(b)</w:t>
      </w:r>
      <w:r>
        <w:tab/>
        <w:t xml:space="preserve">is not to be treated as </w:t>
      </w:r>
      <w:r>
        <w:rPr>
          <w:position w:val="6"/>
          <w:sz w:val="16"/>
          <w:szCs w:val="16"/>
        </w:rPr>
        <w:t>*</w:t>
      </w:r>
      <w:r>
        <w:t>consideration for a supply to the insurer by the entity, or any other entity;</w:t>
      </w:r>
    </w:p>
    <w:p w:rsidR="00000000" w:rsidRDefault="00B06724">
      <w:pPr>
        <w:pStyle w:val="subsection2Char"/>
      </w:pPr>
      <w:r>
        <w:t>to the extent that:</w:t>
      </w:r>
    </w:p>
    <w:p w:rsidR="00000000" w:rsidRDefault="00B06724">
      <w:pPr>
        <w:pStyle w:val="paragraph"/>
      </w:pPr>
      <w:r>
        <w:tab/>
        <w:t>(c)</w:t>
      </w:r>
      <w:r>
        <w:tab/>
        <w:t xml:space="preserve">the supply is made in settlement of a claim under an </w:t>
      </w:r>
      <w:r>
        <w:rPr>
          <w:position w:val="6"/>
          <w:sz w:val="16"/>
          <w:szCs w:val="16"/>
        </w:rPr>
        <w:t>*</w:t>
      </w:r>
      <w:r>
        <w:t>insurance policy under which the entity is not insured; and</w:t>
      </w:r>
    </w:p>
    <w:p w:rsidR="00000000" w:rsidRDefault="00B06724">
      <w:pPr>
        <w:pStyle w:val="paragraph"/>
      </w:pPr>
      <w:r>
        <w:tab/>
        <w:t>(d)</w:t>
      </w:r>
      <w:r>
        <w:tab/>
        <w:t>the supply is to discharge a liability owed to that entity by the entity insured.</w:t>
      </w:r>
    </w:p>
    <w:p w:rsidR="00000000" w:rsidRDefault="00B06724">
      <w:pPr>
        <w:pStyle w:val="subsection"/>
      </w:pPr>
      <w:r>
        <w:tab/>
        <w:t>(3)</w:t>
      </w:r>
      <w:r>
        <w:tab/>
        <w:t>This section has effect despite section 9</w:t>
      </w:r>
      <w:r>
        <w:noBreakHyphen/>
        <w:t>5 (which is about what are taxable supplies) and section 9</w:t>
      </w:r>
      <w:r>
        <w:noBreakHyphen/>
        <w:t xml:space="preserve">15 </w:t>
      </w:r>
      <w:r>
        <w:t>(which is about consideration).</w:t>
      </w:r>
    </w:p>
    <w:p w:rsidR="00000000" w:rsidRDefault="00B06724">
      <w:pPr>
        <w:pStyle w:val="Heading5"/>
      </w:pPr>
      <w:bookmarkStart w:id="496" w:name="_Toc90899139"/>
      <w:r>
        <w:rPr>
          <w:rStyle w:val="CharSectno"/>
        </w:rPr>
        <w:t>78</w:t>
      </w:r>
      <w:r>
        <w:rPr>
          <w:rStyle w:val="CharSectno"/>
        </w:rPr>
        <w:noBreakHyphen/>
        <w:t>70</w:t>
      </w:r>
      <w:r>
        <w:t xml:space="preserve">  Payments etc. to third parties by insured entities</w:t>
      </w:r>
      <w:bookmarkEnd w:id="496"/>
    </w:p>
    <w:p w:rsidR="00000000" w:rsidRDefault="00B06724">
      <w:pPr>
        <w:pStyle w:val="subsection"/>
      </w:pPr>
      <w:r>
        <w:tab/>
        <w:t>(1)</w:t>
      </w:r>
      <w:r>
        <w:tab/>
        <w:t xml:space="preserve">The making of any payment by an entity to another entity is not to be treated as </w:t>
      </w:r>
      <w:r>
        <w:rPr>
          <w:position w:val="6"/>
          <w:sz w:val="16"/>
          <w:szCs w:val="16"/>
        </w:rPr>
        <w:t>*</w:t>
      </w:r>
      <w:r>
        <w:t xml:space="preserve">consideration for a supply to the entity by that other </w:t>
      </w:r>
      <w:r>
        <w:t>entity, to the extent that:</w:t>
      </w:r>
    </w:p>
    <w:p w:rsidR="00000000" w:rsidRDefault="00B06724">
      <w:pPr>
        <w:pStyle w:val="paragraph"/>
      </w:pPr>
      <w:r>
        <w:tab/>
        <w:t>(a)</w:t>
      </w:r>
      <w:r>
        <w:tab/>
        <w:t>the payment is to discharge a liability of the entity to that other entity; and</w:t>
      </w:r>
    </w:p>
    <w:p w:rsidR="00000000" w:rsidRDefault="00B06724">
      <w:pPr>
        <w:pStyle w:val="paragraph"/>
      </w:pPr>
      <w:r>
        <w:tab/>
        <w:t>(b)</w:t>
      </w:r>
      <w:r>
        <w:tab/>
        <w:t xml:space="preserve">the payment is covered by a settlement of a claim under an </w:t>
      </w:r>
      <w:r>
        <w:rPr>
          <w:position w:val="6"/>
          <w:sz w:val="16"/>
          <w:szCs w:val="16"/>
        </w:rPr>
        <w:t>*</w:t>
      </w:r>
      <w:r>
        <w:t>insurance policy under which the entity was insured against that liability.</w:t>
      </w:r>
    </w:p>
    <w:p w:rsidR="00000000" w:rsidRDefault="00B06724">
      <w:pPr>
        <w:pStyle w:val="subsection"/>
      </w:pPr>
      <w:r>
        <w:tab/>
        <w:t>(</w:t>
      </w:r>
      <w:r>
        <w:t>2)</w:t>
      </w:r>
      <w:r>
        <w:tab/>
        <w:t>The making of any supply by an entity to another entity:</w:t>
      </w:r>
    </w:p>
    <w:p w:rsidR="00000000" w:rsidRDefault="00B06724">
      <w:pPr>
        <w:pStyle w:val="paragraph"/>
      </w:pPr>
      <w:r>
        <w:tab/>
        <w:t>(a)</w:t>
      </w:r>
      <w:r>
        <w:tab/>
        <w:t xml:space="preserve">is not to be treated as a </w:t>
      </w:r>
      <w:r>
        <w:rPr>
          <w:position w:val="6"/>
          <w:sz w:val="16"/>
          <w:szCs w:val="16"/>
        </w:rPr>
        <w:t>*</w:t>
      </w:r>
      <w:r>
        <w:t>taxable supply by the entity; and</w:t>
      </w:r>
    </w:p>
    <w:p w:rsidR="00000000" w:rsidRDefault="00B06724">
      <w:pPr>
        <w:pStyle w:val="paragraph"/>
      </w:pPr>
      <w:r>
        <w:tab/>
        <w:t>(b)</w:t>
      </w:r>
      <w:r>
        <w:tab/>
        <w:t xml:space="preserve">is not to be treated as </w:t>
      </w:r>
      <w:r>
        <w:rPr>
          <w:position w:val="6"/>
          <w:sz w:val="16"/>
          <w:szCs w:val="16"/>
        </w:rPr>
        <w:t>*</w:t>
      </w:r>
      <w:r>
        <w:t>consideration for a supply to the entity by that other, or any other, entity;</w:t>
      </w:r>
    </w:p>
    <w:p w:rsidR="00000000" w:rsidRDefault="00B06724">
      <w:pPr>
        <w:pStyle w:val="subsection2Char"/>
      </w:pPr>
      <w:r>
        <w:t>to the extent that:</w:t>
      </w:r>
    </w:p>
    <w:p w:rsidR="00000000" w:rsidRDefault="00B06724">
      <w:pPr>
        <w:pStyle w:val="paragraph"/>
      </w:pPr>
      <w:r>
        <w:tab/>
        <w:t>(</w:t>
      </w:r>
      <w:r>
        <w:t>c)</w:t>
      </w:r>
      <w:r>
        <w:tab/>
        <w:t>the supply is to discharge a liability of the entity to that other entity; and</w:t>
      </w:r>
    </w:p>
    <w:p w:rsidR="00000000" w:rsidRDefault="00B06724">
      <w:pPr>
        <w:pStyle w:val="paragraph"/>
      </w:pPr>
      <w:r>
        <w:tab/>
        <w:t>(d)</w:t>
      </w:r>
      <w:r>
        <w:tab/>
        <w:t xml:space="preserve">the supply is covered by a settlement of a claim under an </w:t>
      </w:r>
      <w:r>
        <w:rPr>
          <w:position w:val="6"/>
          <w:sz w:val="16"/>
          <w:szCs w:val="16"/>
        </w:rPr>
        <w:t>*</w:t>
      </w:r>
      <w:r>
        <w:t>insurance policy under which the entity was insured against that liability.</w:t>
      </w:r>
    </w:p>
    <w:p w:rsidR="00000000" w:rsidRDefault="00B06724">
      <w:pPr>
        <w:pStyle w:val="subsection"/>
      </w:pPr>
      <w:r>
        <w:tab/>
        <w:t>(3)</w:t>
      </w:r>
      <w:r>
        <w:tab/>
        <w:t>This section has effect despi</w:t>
      </w:r>
      <w:r>
        <w:t>te section 9</w:t>
      </w:r>
      <w:r>
        <w:noBreakHyphen/>
        <w:t>5 (which is about what are taxable supplies) and section 9</w:t>
      </w:r>
      <w:r>
        <w:noBreakHyphen/>
        <w:t>15 (which is about consideration).</w:t>
      </w:r>
    </w:p>
    <w:p w:rsidR="00000000" w:rsidRDefault="00B06724">
      <w:pPr>
        <w:pStyle w:val="Heading5"/>
      </w:pPr>
      <w:bookmarkStart w:id="497" w:name="_Toc90899140"/>
      <w:r>
        <w:rPr>
          <w:rStyle w:val="CharSectno"/>
        </w:rPr>
        <w:t>78</w:t>
      </w:r>
      <w:r>
        <w:rPr>
          <w:rStyle w:val="CharSectno"/>
        </w:rPr>
        <w:noBreakHyphen/>
        <w:t>75</w:t>
      </w:r>
      <w:r>
        <w:t xml:space="preserve">  Creditable acquisitions relating to rights of subrogation</w:t>
      </w:r>
      <w:bookmarkEnd w:id="497"/>
    </w:p>
    <w:p w:rsidR="00000000" w:rsidRDefault="00B06724">
      <w:pPr>
        <w:pStyle w:val="subsection"/>
      </w:pPr>
      <w:r>
        <w:tab/>
        <w:t>(1)</w:t>
      </w:r>
      <w:r>
        <w:tab/>
        <w:t xml:space="preserve">If, in settlement of a claim made by an insurer in the </w:t>
      </w:r>
      <w:r>
        <w:t xml:space="preserve">insurer’s exercising of rights of subrogation in respect of an </w:t>
      </w:r>
      <w:r>
        <w:rPr>
          <w:position w:val="6"/>
          <w:sz w:val="16"/>
          <w:szCs w:val="16"/>
        </w:rPr>
        <w:t>*</w:t>
      </w:r>
      <w:r>
        <w:t>insurance policy, an entity that is not insured under the policy:</w:t>
      </w:r>
    </w:p>
    <w:p w:rsidR="00000000" w:rsidRDefault="00B06724">
      <w:pPr>
        <w:pStyle w:val="paragraph"/>
      </w:pPr>
      <w:r>
        <w:tab/>
        <w:t>(a)</w:t>
      </w:r>
      <w:r>
        <w:tab/>
        <w:t xml:space="preserve">makes a payment of </w:t>
      </w:r>
      <w:r>
        <w:rPr>
          <w:position w:val="6"/>
          <w:sz w:val="16"/>
          <w:szCs w:val="16"/>
        </w:rPr>
        <w:t>*</w:t>
      </w:r>
      <w:r>
        <w:t>money; or</w:t>
      </w:r>
    </w:p>
    <w:p w:rsidR="00000000" w:rsidRDefault="00B06724">
      <w:pPr>
        <w:pStyle w:val="paragraph"/>
      </w:pPr>
      <w:r>
        <w:tab/>
        <w:t>(b)</w:t>
      </w:r>
      <w:r>
        <w:tab/>
        <w:t>makes a supply; or</w:t>
      </w:r>
    </w:p>
    <w:p w:rsidR="00000000" w:rsidRDefault="00B06724">
      <w:pPr>
        <w:pStyle w:val="paragraph"/>
      </w:pPr>
      <w:r>
        <w:tab/>
        <w:t>(c)</w:t>
      </w:r>
      <w:r>
        <w:tab/>
        <w:t>makes both a payment of money and a supply;</w:t>
      </w:r>
    </w:p>
    <w:p w:rsidR="00000000" w:rsidRDefault="00B06724">
      <w:pPr>
        <w:pStyle w:val="subsection2Char"/>
      </w:pPr>
      <w:r>
        <w:t>the payment or sup</w:t>
      </w:r>
      <w:r>
        <w:t xml:space="preserve">ply is </w:t>
      </w:r>
      <w:r>
        <w:rPr>
          <w:i/>
          <w:iCs/>
        </w:rPr>
        <w:t>not</w:t>
      </w:r>
      <w:r>
        <w:t xml:space="preserve"> treated as </w:t>
      </w:r>
      <w:r>
        <w:rPr>
          <w:position w:val="6"/>
          <w:sz w:val="16"/>
          <w:szCs w:val="16"/>
        </w:rPr>
        <w:t>*</w:t>
      </w:r>
      <w:r>
        <w:t>consideration for an acquisition made by the entity.</w:t>
      </w:r>
    </w:p>
    <w:p w:rsidR="00000000" w:rsidRDefault="00B06724">
      <w:pPr>
        <w:pStyle w:val="subsection"/>
      </w:pPr>
      <w:r>
        <w:tab/>
        <w:t>(2)</w:t>
      </w:r>
      <w:r>
        <w:tab/>
        <w:t>This section has effect despite section 11</w:t>
      </w:r>
      <w:r>
        <w:noBreakHyphen/>
        <w:t>5 (which is about what is a creditable acquisition).</w:t>
      </w:r>
    </w:p>
    <w:p w:rsidR="00000000" w:rsidRDefault="00B06724">
      <w:pPr>
        <w:pStyle w:val="Heading4"/>
      </w:pPr>
      <w:bookmarkStart w:id="498" w:name="_Toc90899141"/>
      <w:r>
        <w:rPr>
          <w:rStyle w:val="CharSubdNo"/>
        </w:rPr>
        <w:t>Subdivision 78</w:t>
      </w:r>
      <w:r>
        <w:rPr>
          <w:rStyle w:val="CharSubdNo"/>
        </w:rPr>
        <w:noBreakHyphen/>
        <w:t>D</w:t>
      </w:r>
      <w:r>
        <w:t>—</w:t>
      </w:r>
      <w:r>
        <w:rPr>
          <w:rStyle w:val="CharSubdText"/>
        </w:rPr>
        <w:t>Insured entities that are not registered etc.</w:t>
      </w:r>
      <w:bookmarkEnd w:id="498"/>
    </w:p>
    <w:p w:rsidR="00000000" w:rsidRDefault="00B06724">
      <w:pPr>
        <w:pStyle w:val="Heading5"/>
      </w:pPr>
      <w:bookmarkStart w:id="499" w:name="_Toc90899142"/>
      <w:r>
        <w:rPr>
          <w:rStyle w:val="CharSectno"/>
        </w:rPr>
        <w:t>78</w:t>
      </w:r>
      <w:r>
        <w:rPr>
          <w:rStyle w:val="CharSectno"/>
        </w:rPr>
        <w:noBreakHyphen/>
        <w:t>80</w:t>
      </w:r>
      <w:r>
        <w:t xml:space="preserve">  Net amounts</w:t>
      </w:r>
      <w:bookmarkEnd w:id="499"/>
    </w:p>
    <w:p w:rsidR="00000000" w:rsidRDefault="00B06724">
      <w:pPr>
        <w:pStyle w:val="subsection"/>
      </w:pPr>
      <w:r>
        <w:tab/>
        <w:t>(1)</w:t>
      </w:r>
      <w:r>
        <w:tab/>
        <w:t xml:space="preserve">If an entity insured under an </w:t>
      </w:r>
      <w:r>
        <w:rPr>
          <w:position w:val="6"/>
          <w:sz w:val="16"/>
          <w:szCs w:val="16"/>
        </w:rPr>
        <w:t>*</w:t>
      </w:r>
      <w:r>
        <w:t xml:space="preserve">insurance policy is not </w:t>
      </w:r>
      <w:r>
        <w:rPr>
          <w:position w:val="6"/>
          <w:sz w:val="16"/>
          <w:szCs w:val="16"/>
        </w:rPr>
        <w:t>*</w:t>
      </w:r>
      <w:r>
        <w:t xml:space="preserve">registered or </w:t>
      </w:r>
      <w:r>
        <w:rPr>
          <w:position w:val="6"/>
          <w:sz w:val="16"/>
          <w:szCs w:val="16"/>
        </w:rPr>
        <w:t>*</w:t>
      </w:r>
      <w:r>
        <w:t xml:space="preserve">required to be registered, it does not have a </w:t>
      </w:r>
      <w:r>
        <w:rPr>
          <w:position w:val="6"/>
          <w:sz w:val="16"/>
          <w:szCs w:val="16"/>
        </w:rPr>
        <w:t>*</w:t>
      </w:r>
      <w:r>
        <w:t>net amount under Part 2</w:t>
      </w:r>
      <w:r>
        <w:noBreakHyphen/>
        <w:t xml:space="preserve">4 merely because it makes a </w:t>
      </w:r>
      <w:r>
        <w:rPr>
          <w:position w:val="6"/>
          <w:sz w:val="16"/>
          <w:szCs w:val="16"/>
        </w:rPr>
        <w:t>*</w:t>
      </w:r>
      <w:r>
        <w:t>taxable supply under sec</w:t>
      </w:r>
      <w:r>
        <w:t>tion 78</w:t>
      </w:r>
      <w:r>
        <w:noBreakHyphen/>
        <w:t>50.</w:t>
      </w:r>
    </w:p>
    <w:p w:rsidR="00000000" w:rsidRDefault="00B06724">
      <w:pPr>
        <w:pStyle w:val="subsection"/>
      </w:pPr>
      <w:r>
        <w:tab/>
        <w:t>(2)</w:t>
      </w:r>
      <w:r>
        <w:tab/>
        <w:t xml:space="preserve">This section does not prevent an </w:t>
      </w:r>
      <w:r>
        <w:rPr>
          <w:position w:val="6"/>
          <w:sz w:val="16"/>
          <w:szCs w:val="16"/>
        </w:rPr>
        <w:t>*</w:t>
      </w:r>
      <w:r>
        <w:t xml:space="preserve">adjustment arising that relates to such a supply, but the entity cannot have a </w:t>
      </w:r>
      <w:r>
        <w:rPr>
          <w:position w:val="6"/>
          <w:sz w:val="16"/>
          <w:szCs w:val="16"/>
        </w:rPr>
        <w:t>*</w:t>
      </w:r>
      <w:r>
        <w:t xml:space="preserve">decreasing adjustment unless it is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(3)</w:t>
      </w:r>
      <w:r>
        <w:tab/>
        <w:t>This section has effect despite Division 1</w:t>
      </w:r>
      <w:r>
        <w:t>7 (which is about net amounts and adjustments).</w:t>
      </w:r>
    </w:p>
    <w:p w:rsidR="00000000" w:rsidRDefault="00B06724">
      <w:pPr>
        <w:pStyle w:val="Heading5"/>
      </w:pPr>
      <w:bookmarkStart w:id="500" w:name="_Toc90899143"/>
      <w:r>
        <w:rPr>
          <w:rStyle w:val="CharSectno"/>
        </w:rPr>
        <w:t>78</w:t>
      </w:r>
      <w:r>
        <w:rPr>
          <w:rStyle w:val="CharSectno"/>
        </w:rPr>
        <w:noBreakHyphen/>
        <w:t>85</w:t>
      </w:r>
      <w:r>
        <w:t xml:space="preserve">  GST returns</w:t>
      </w:r>
      <w:bookmarkEnd w:id="500"/>
    </w:p>
    <w:p w:rsidR="00000000" w:rsidRDefault="00B06724">
      <w:pPr>
        <w:pStyle w:val="subsection"/>
      </w:pPr>
      <w:r>
        <w:tab/>
        <w:t>(1)</w:t>
      </w:r>
      <w:r>
        <w:tab/>
        <w:t>If, during a month:</w:t>
      </w:r>
    </w:p>
    <w:p w:rsidR="00000000" w:rsidRDefault="00B06724">
      <w:pPr>
        <w:pStyle w:val="paragraph"/>
      </w:pPr>
      <w:r>
        <w:tab/>
        <w:t>(a)</w:t>
      </w:r>
      <w:r>
        <w:tab/>
        <w:t xml:space="preserve">an entity makes any </w:t>
      </w:r>
      <w:r>
        <w:rPr>
          <w:position w:val="6"/>
          <w:sz w:val="16"/>
          <w:szCs w:val="16"/>
        </w:rPr>
        <w:t>*</w:t>
      </w:r>
      <w:r>
        <w:t>taxable supplies under section 78</w:t>
      </w:r>
      <w:r>
        <w:noBreakHyphen/>
        <w:t>50; or</w:t>
      </w:r>
    </w:p>
    <w:p w:rsidR="00000000" w:rsidRDefault="00B06724">
      <w:pPr>
        <w:pStyle w:val="paragraph"/>
      </w:pPr>
      <w:r>
        <w:tab/>
        <w:t>(b)</w:t>
      </w:r>
      <w:r>
        <w:tab/>
        <w:t xml:space="preserve">an entity has any </w:t>
      </w:r>
      <w:r>
        <w:rPr>
          <w:position w:val="6"/>
          <w:sz w:val="16"/>
          <w:szCs w:val="16"/>
        </w:rPr>
        <w:t>*</w:t>
      </w:r>
      <w:r>
        <w:t>increasing adjustments that arise in relation to any such supplies (whether made in that month or a previous month);</w:t>
      </w:r>
    </w:p>
    <w:p w:rsidR="00000000" w:rsidRDefault="00B06724">
      <w:pPr>
        <w:pStyle w:val="subsection2Char"/>
      </w:pPr>
      <w:r>
        <w:t xml:space="preserve">and the entity is not </w:t>
      </w:r>
      <w:r>
        <w:rPr>
          <w:position w:val="6"/>
          <w:sz w:val="16"/>
          <w:szCs w:val="16"/>
        </w:rPr>
        <w:t>*</w:t>
      </w:r>
      <w:r>
        <w:t xml:space="preserve">registered or </w:t>
      </w:r>
      <w:r>
        <w:rPr>
          <w:position w:val="6"/>
          <w:sz w:val="16"/>
          <w:szCs w:val="16"/>
        </w:rPr>
        <w:t>*</w:t>
      </w:r>
      <w:r>
        <w:t xml:space="preserve">required to be registered during that month, it must give to the Commissioner a </w:t>
      </w:r>
      <w:r>
        <w:rPr>
          <w:position w:val="6"/>
          <w:sz w:val="16"/>
          <w:szCs w:val="16"/>
        </w:rPr>
        <w:t>*</w:t>
      </w:r>
      <w:r>
        <w:t>GST return, within 2</w:t>
      </w:r>
      <w:r>
        <w:t>1 days after the end of the month, relating to those supplies it made in that month and those adjustments.</w:t>
      </w:r>
    </w:p>
    <w:p w:rsidR="00000000" w:rsidRDefault="00B06724">
      <w:pPr>
        <w:pStyle w:val="subsection"/>
      </w:pPr>
      <w:r>
        <w:tab/>
        <w:t>(3)</w:t>
      </w:r>
      <w:r>
        <w:tab/>
        <w:t>This section has effect despite sections 31</w:t>
      </w:r>
      <w:r>
        <w:noBreakHyphen/>
        <w:t>5 and 31</w:t>
      </w:r>
      <w:r>
        <w:noBreakHyphen/>
        <w:t>10 (which are about giving GST returns).</w:t>
      </w:r>
    </w:p>
    <w:p w:rsidR="00000000" w:rsidRDefault="00B06724">
      <w:pPr>
        <w:pStyle w:val="Heading5"/>
        <w:tabs>
          <w:tab w:val="right" w:pos="1021"/>
        </w:tabs>
        <w:spacing w:before="180"/>
      </w:pPr>
      <w:bookmarkStart w:id="501" w:name="_Toc90899144"/>
      <w:r>
        <w:rPr>
          <w:rStyle w:val="CharSectno"/>
        </w:rPr>
        <w:t>78</w:t>
      </w:r>
      <w:r>
        <w:rPr>
          <w:rStyle w:val="CharSectno"/>
        </w:rPr>
        <w:noBreakHyphen/>
        <w:t>90</w:t>
      </w:r>
      <w:r>
        <w:t xml:space="preserve">  Payments of GST</w:t>
      </w:r>
      <w:bookmarkEnd w:id="501"/>
    </w:p>
    <w:p w:rsidR="00000000" w:rsidRDefault="00B06724">
      <w:pPr>
        <w:pStyle w:val="subsection"/>
      </w:pPr>
      <w:r>
        <w:tab/>
        <w:t>(1</w:t>
      </w:r>
      <w:r>
        <w:t>)</w:t>
      </w:r>
      <w:r>
        <w:tab/>
        <w:t xml:space="preserve">If an entity is not </w:t>
      </w:r>
      <w:r>
        <w:rPr>
          <w:position w:val="6"/>
          <w:sz w:val="16"/>
          <w:szCs w:val="16"/>
        </w:rPr>
        <w:t>*</w:t>
      </w:r>
      <w:r>
        <w:t xml:space="preserve">registered or </w:t>
      </w:r>
      <w:r>
        <w:rPr>
          <w:position w:val="6"/>
          <w:sz w:val="16"/>
          <w:szCs w:val="16"/>
        </w:rPr>
        <w:t>*</w:t>
      </w:r>
      <w:r>
        <w:t>required to be registered during a particular month, it must pay:</w:t>
      </w:r>
    </w:p>
    <w:p w:rsidR="00000000" w:rsidRDefault="00B06724">
      <w:pPr>
        <w:pStyle w:val="paragraph"/>
      </w:pPr>
      <w:r>
        <w:tab/>
        <w:t>(a)</w:t>
      </w:r>
      <w:r>
        <w:tab/>
        <w:t xml:space="preserve">amounts of GST on </w:t>
      </w:r>
      <w:r>
        <w:rPr>
          <w:position w:val="6"/>
          <w:sz w:val="16"/>
          <w:szCs w:val="16"/>
        </w:rPr>
        <w:t>*</w:t>
      </w:r>
      <w:r>
        <w:t>taxable supplies under section 78</w:t>
      </w:r>
      <w:r>
        <w:noBreakHyphen/>
        <w:t>50 that it makes during that month; and</w:t>
      </w:r>
    </w:p>
    <w:p w:rsidR="00000000" w:rsidRDefault="00B06724">
      <w:pPr>
        <w:pStyle w:val="paragraph"/>
      </w:pPr>
      <w:r>
        <w:tab/>
        <w:t>(b)</w:t>
      </w:r>
      <w:r>
        <w:tab/>
        <w:t xml:space="preserve">amounts of </w:t>
      </w:r>
      <w:r>
        <w:rPr>
          <w:position w:val="6"/>
          <w:sz w:val="16"/>
          <w:szCs w:val="16"/>
        </w:rPr>
        <w:t>*</w:t>
      </w:r>
      <w:r>
        <w:t>increasing adjustments that it has th</w:t>
      </w:r>
      <w:r>
        <w:t xml:space="preserve">at arise, during that month, in relation to supplies that are </w:t>
      </w:r>
      <w:r>
        <w:rPr>
          <w:position w:val="6"/>
          <w:sz w:val="16"/>
          <w:szCs w:val="16"/>
        </w:rPr>
        <w:t>*</w:t>
      </w:r>
      <w:r>
        <w:t>taxable supplies under section 78</w:t>
      </w:r>
      <w:r>
        <w:noBreakHyphen/>
        <w:t>50;</w:t>
      </w:r>
    </w:p>
    <w:p w:rsidR="00000000" w:rsidRDefault="00B06724">
      <w:pPr>
        <w:pStyle w:val="subsection2Char"/>
      </w:pPr>
      <w:r>
        <w:t>within 21 days after the end of the month, and at the place and in the manner specified by the Commissioner.</w:t>
      </w:r>
    </w:p>
    <w:p w:rsidR="00000000" w:rsidRDefault="00B06724">
      <w:pPr>
        <w:pStyle w:val="subsection"/>
      </w:pPr>
      <w:r>
        <w:tab/>
        <w:t>(2)</w:t>
      </w:r>
      <w:r>
        <w:tab/>
        <w:t>This section has effect despite Division </w:t>
      </w:r>
      <w:r>
        <w:t>33 (which is about payments of GST).</w:t>
      </w:r>
    </w:p>
    <w:p w:rsidR="00000000" w:rsidRDefault="00B06724">
      <w:pPr>
        <w:pStyle w:val="Heading4"/>
      </w:pPr>
      <w:bookmarkStart w:id="502" w:name="_Toc90899145"/>
      <w:r>
        <w:rPr>
          <w:rStyle w:val="CharSubdNo"/>
        </w:rPr>
        <w:t>Subdivision 78</w:t>
      </w:r>
      <w:r>
        <w:rPr>
          <w:rStyle w:val="CharSubdNo"/>
        </w:rPr>
        <w:noBreakHyphen/>
        <w:t>E</w:t>
      </w:r>
      <w:r>
        <w:t>—</w:t>
      </w:r>
      <w:r>
        <w:rPr>
          <w:rStyle w:val="CharSubdText"/>
        </w:rPr>
        <w:t>Statutory compensation schemes</w:t>
      </w:r>
      <w:bookmarkEnd w:id="502"/>
    </w:p>
    <w:p w:rsidR="00000000" w:rsidRDefault="00B06724">
      <w:pPr>
        <w:pStyle w:val="Heading5"/>
      </w:pPr>
      <w:bookmarkStart w:id="503" w:name="_Toc90899146"/>
      <w:r>
        <w:rPr>
          <w:rStyle w:val="CharSectno"/>
        </w:rPr>
        <w:t>78</w:t>
      </w:r>
      <w:r>
        <w:rPr>
          <w:rStyle w:val="CharSectno"/>
        </w:rPr>
        <w:noBreakHyphen/>
        <w:t>95</w:t>
      </w:r>
      <w:r>
        <w:t xml:space="preserve">  GST on premiums etc. under statutory compensation schemes is exclusive of stamp duty</w:t>
      </w:r>
      <w:bookmarkEnd w:id="503"/>
    </w:p>
    <w:p w:rsidR="00000000" w:rsidRDefault="00B06724">
      <w:pPr>
        <w:pStyle w:val="subsection"/>
      </w:pPr>
      <w:r>
        <w:tab/>
        <w:t>(1)</w:t>
      </w:r>
      <w:r>
        <w:tab/>
        <w:t xml:space="preserve">The </w:t>
      </w:r>
      <w:r>
        <w:rPr>
          <w:position w:val="6"/>
          <w:sz w:val="16"/>
          <w:szCs w:val="16"/>
        </w:rPr>
        <w:t>*</w:t>
      </w:r>
      <w:r>
        <w:t xml:space="preserve">value of a </w:t>
      </w:r>
      <w:r>
        <w:rPr>
          <w:position w:val="6"/>
          <w:sz w:val="16"/>
          <w:szCs w:val="16"/>
        </w:rPr>
        <w:t>*</w:t>
      </w:r>
      <w:r>
        <w:t>taxable s</w:t>
      </w:r>
      <w:r>
        <w:t xml:space="preserve">upply of membership of, or participation in, a </w:t>
      </w:r>
      <w:r>
        <w:rPr>
          <w:position w:val="6"/>
          <w:sz w:val="16"/>
          <w:szCs w:val="16"/>
        </w:rPr>
        <w:t>*</w:t>
      </w:r>
      <w:r>
        <w:t xml:space="preserve">statutory compensation scheme is worked out as if the </w:t>
      </w:r>
      <w:r>
        <w:rPr>
          <w:position w:val="6"/>
          <w:sz w:val="16"/>
          <w:szCs w:val="16"/>
        </w:rPr>
        <w:t>*</w:t>
      </w:r>
      <w:r>
        <w:t xml:space="preserve">price of the supply were reduced by the amount of any stamp duty payable under a </w:t>
      </w:r>
      <w:r>
        <w:rPr>
          <w:position w:val="6"/>
          <w:sz w:val="16"/>
          <w:szCs w:val="16"/>
        </w:rPr>
        <w:t>*</w:t>
      </w:r>
      <w:r>
        <w:t xml:space="preserve">State law or </w:t>
      </w:r>
      <w:r>
        <w:rPr>
          <w:position w:val="6"/>
          <w:sz w:val="16"/>
          <w:szCs w:val="16"/>
        </w:rPr>
        <w:t>*</w:t>
      </w:r>
      <w:r>
        <w:t>Territory law in respect of the supply.</w:t>
      </w:r>
    </w:p>
    <w:p w:rsidR="00000000" w:rsidRDefault="00B06724">
      <w:pPr>
        <w:pStyle w:val="subsection"/>
      </w:pPr>
      <w:r>
        <w:tab/>
        <w:t>(2)</w:t>
      </w:r>
      <w:r>
        <w:tab/>
        <w:t>This section</w:t>
      </w:r>
      <w:r>
        <w:t xml:space="preserve"> has effect despite section 9</w:t>
      </w:r>
      <w:r>
        <w:noBreakHyphen/>
        <w:t>75 (which is about the value of taxable supplies).</w:t>
      </w:r>
    </w:p>
    <w:p w:rsidR="00000000" w:rsidRDefault="00B06724">
      <w:pPr>
        <w:pStyle w:val="Heading5"/>
      </w:pPr>
      <w:bookmarkStart w:id="504" w:name="_Toc90899147"/>
      <w:r>
        <w:rPr>
          <w:rStyle w:val="CharSectno"/>
        </w:rPr>
        <w:t>78</w:t>
      </w:r>
      <w:r>
        <w:rPr>
          <w:rStyle w:val="CharSectno"/>
        </w:rPr>
        <w:noBreakHyphen/>
        <w:t>100</w:t>
      </w:r>
      <w:r>
        <w:t xml:space="preserve">  Settlements of claims for compensation under statutory compensation schemes</w:t>
      </w:r>
      <w:bookmarkEnd w:id="504"/>
    </w:p>
    <w:p w:rsidR="00000000" w:rsidRDefault="00B06724">
      <w:pPr>
        <w:pStyle w:val="subsection"/>
      </w:pPr>
      <w:r>
        <w:tab/>
        <w:t>(1)</w:t>
      </w:r>
      <w:r>
        <w:tab/>
        <w:t xml:space="preserve">This Division applies in relation to a payment or supply made </w:t>
      </w:r>
      <w:r>
        <w:t xml:space="preserve">in settlement of a claim for compensation under a </w:t>
      </w:r>
      <w:r>
        <w:rPr>
          <w:position w:val="6"/>
          <w:sz w:val="16"/>
          <w:szCs w:val="16"/>
        </w:rPr>
        <w:t>*</w:t>
      </w:r>
      <w:r>
        <w:t xml:space="preserve">statutory compensation scheme in the same way that it applies to a payment or supply made in settlement of a claim under an </w:t>
      </w:r>
      <w:r>
        <w:rPr>
          <w:position w:val="6"/>
          <w:sz w:val="16"/>
          <w:szCs w:val="16"/>
        </w:rPr>
        <w:t>*</w:t>
      </w:r>
      <w:r>
        <w:t>insurance policy.</w:t>
      </w:r>
    </w:p>
    <w:p w:rsidR="00000000" w:rsidRDefault="00B06724">
      <w:pPr>
        <w:pStyle w:val="subsection"/>
      </w:pPr>
      <w:r>
        <w:tab/>
        <w:t>(2)</w:t>
      </w:r>
      <w:r>
        <w:tab/>
        <w:t>For the purposes of the application of this Division in r</w:t>
      </w:r>
      <w:r>
        <w:t>elation to such a payment or supply:</w:t>
      </w:r>
    </w:p>
    <w:p w:rsidR="00000000" w:rsidRDefault="00B06724">
      <w:pPr>
        <w:pStyle w:val="paragraph"/>
      </w:pPr>
      <w:r>
        <w:tab/>
        <w:t>(a)</w:t>
      </w:r>
      <w:r>
        <w:tab/>
        <w:t xml:space="preserve">the claim for compensation under the scheme is treated as a claim under an </w:t>
      </w:r>
      <w:r>
        <w:rPr>
          <w:position w:val="6"/>
          <w:sz w:val="16"/>
          <w:szCs w:val="16"/>
        </w:rPr>
        <w:t>*</w:t>
      </w:r>
      <w:r>
        <w:t>insurance policy; and</w:t>
      </w:r>
    </w:p>
    <w:p w:rsidR="00000000" w:rsidRDefault="00B06724">
      <w:pPr>
        <w:pStyle w:val="paragraph"/>
      </w:pPr>
      <w:r>
        <w:tab/>
        <w:t>(b)</w:t>
      </w:r>
      <w:r>
        <w:tab/>
        <w:t>the entity operating the scheme is treated as the insurer; and</w:t>
      </w:r>
    </w:p>
    <w:p w:rsidR="00000000" w:rsidRDefault="00B06724">
      <w:pPr>
        <w:pStyle w:val="paragraph"/>
      </w:pPr>
      <w:r>
        <w:tab/>
        <w:t>(c)</w:t>
      </w:r>
      <w:r>
        <w:tab/>
        <w:t xml:space="preserve">an entity is treated as the entity insured </w:t>
      </w:r>
      <w:r>
        <w:t>if:</w:t>
      </w:r>
    </w:p>
    <w:p w:rsidR="00000000" w:rsidRDefault="00B06724">
      <w:pPr>
        <w:pStyle w:val="paragraphsub"/>
      </w:pPr>
      <w:r>
        <w:tab/>
        <w:t>(i)</w:t>
      </w:r>
      <w:r>
        <w:tab/>
        <w:t>the entity’s payment of premiums, contributions or similar payments under the scheme, or payment of levy in connection with the scheme; or</w:t>
      </w:r>
    </w:p>
    <w:p w:rsidR="00000000" w:rsidRDefault="00B06724">
      <w:pPr>
        <w:pStyle w:val="paragraphsub"/>
      </w:pPr>
      <w:r>
        <w:tab/>
        <w:t>(ii)</w:t>
      </w:r>
      <w:r>
        <w:tab/>
        <w:t>the entity’s liability to pay premiums, contributions or similar payments under the scheme, or liabili</w:t>
      </w:r>
      <w:r>
        <w:t>ty to pay levy in connection with the scheme;</w:t>
      </w:r>
    </w:p>
    <w:p w:rsidR="00000000" w:rsidRDefault="00B06724">
      <w:pPr>
        <w:pStyle w:val="paragraph"/>
      </w:pPr>
      <w:r>
        <w:tab/>
      </w:r>
      <w:r>
        <w:tab/>
        <w:t>enabled the claim for compensation to arise; and</w:t>
      </w:r>
    </w:p>
    <w:p w:rsidR="00000000" w:rsidRDefault="00B06724">
      <w:pPr>
        <w:pStyle w:val="paragraph"/>
      </w:pPr>
      <w:r>
        <w:tab/>
        <w:t>(ca)</w:t>
      </w:r>
      <w:r>
        <w:tab/>
        <w:t xml:space="preserve"> those payments that that entity makes or is liable to make are treated as a premium it has paid; and </w:t>
      </w:r>
    </w:p>
    <w:p w:rsidR="00000000" w:rsidRDefault="00B06724">
      <w:pPr>
        <w:pStyle w:val="paragraph"/>
      </w:pPr>
      <w:r>
        <w:tab/>
        <w:t>(d)</w:t>
      </w:r>
      <w:r>
        <w:tab/>
        <w:t>the supply of membership of, or participation</w:t>
      </w:r>
      <w:r>
        <w:t xml:space="preserve"> in, the scheme is treated as the supply of an </w:t>
      </w:r>
      <w:r>
        <w:rPr>
          <w:position w:val="6"/>
          <w:sz w:val="16"/>
          <w:szCs w:val="16"/>
        </w:rPr>
        <w:t>*</w:t>
      </w:r>
      <w:r>
        <w:t>insurance policy.</w:t>
      </w:r>
    </w:p>
    <w:p w:rsidR="00000000" w:rsidRDefault="00B06724">
      <w:pPr>
        <w:pStyle w:val="subsection"/>
      </w:pPr>
      <w:r>
        <w:tab/>
        <w:t>(3)</w:t>
      </w:r>
      <w:r>
        <w:tab/>
        <w:t xml:space="preserve">However, if the entity treated as the entity insured: </w:t>
      </w:r>
    </w:p>
    <w:p w:rsidR="00000000" w:rsidRDefault="00B06724">
      <w:pPr>
        <w:pStyle w:val="paragraph"/>
      </w:pPr>
      <w:r>
        <w:tab/>
        <w:t>(a)</w:t>
      </w:r>
      <w:r>
        <w:tab/>
        <w:t xml:space="preserve">is liable to make payments referred to in paragraph (2)(c); and </w:t>
      </w:r>
    </w:p>
    <w:p w:rsidR="00000000" w:rsidRDefault="00B06724">
      <w:pPr>
        <w:pStyle w:val="paragraph"/>
      </w:pPr>
      <w:r>
        <w:tab/>
        <w:t>(b)</w:t>
      </w:r>
      <w:r>
        <w:tab/>
        <w:t xml:space="preserve">has not made all those payments; </w:t>
      </w:r>
    </w:p>
    <w:p w:rsidR="00000000" w:rsidRDefault="00B06724">
      <w:pPr>
        <w:pStyle w:val="subsection"/>
      </w:pPr>
      <w:r>
        <w:tab/>
      </w:r>
      <w:r>
        <w:tab/>
      </w:r>
      <w:r>
        <w:t>for the purposes of sections 78</w:t>
      </w:r>
      <w:r>
        <w:noBreakHyphen/>
        <w:t>10 and 78</w:t>
      </w:r>
      <w:r>
        <w:noBreakHyphen/>
        <w:t xml:space="preserve">15, the entity’s entitlement to an input tax credit for the premium paid is taken to be what its entitlement would have been if it had made all those payments. </w:t>
      </w:r>
    </w:p>
    <w:p w:rsidR="00000000" w:rsidRDefault="00B06724">
      <w:pPr>
        <w:pStyle w:val="Heading5"/>
      </w:pPr>
      <w:bookmarkStart w:id="505" w:name="_Toc90899148"/>
      <w:r>
        <w:rPr>
          <w:rStyle w:val="CharSectno"/>
        </w:rPr>
        <w:t>78</w:t>
      </w:r>
      <w:r>
        <w:rPr>
          <w:rStyle w:val="CharSectno"/>
        </w:rPr>
        <w:noBreakHyphen/>
        <w:t>105</w:t>
      </w:r>
      <w:r>
        <w:t xml:space="preserve">  Meaning of </w:t>
      </w:r>
      <w:r>
        <w:rPr>
          <w:i/>
          <w:iCs/>
        </w:rPr>
        <w:t>statutory compensation</w:t>
      </w:r>
      <w:r>
        <w:rPr>
          <w:i/>
          <w:iCs/>
        </w:rPr>
        <w:t xml:space="preserve"> scheme</w:t>
      </w:r>
      <w:bookmarkEnd w:id="505"/>
    </w:p>
    <w:p w:rsidR="00000000" w:rsidRDefault="00B06724">
      <w:pPr>
        <w:pStyle w:val="subsection"/>
      </w:pPr>
      <w:r>
        <w:tab/>
      </w:r>
      <w:r>
        <w:tab/>
        <w:t xml:space="preserve">A </w:t>
      </w:r>
      <w:r>
        <w:rPr>
          <w:b/>
          <w:bCs/>
          <w:i/>
          <w:iCs/>
        </w:rPr>
        <w:t>statutory compensation scheme</w:t>
      </w:r>
      <w:r>
        <w:t xml:space="preserve"> is a scheme or arrangement:</w:t>
      </w:r>
    </w:p>
    <w:p w:rsidR="00000000" w:rsidRDefault="00B06724">
      <w:pPr>
        <w:pStyle w:val="paragraph"/>
      </w:pPr>
      <w:r>
        <w:tab/>
        <w:t>(a)</w:t>
      </w:r>
      <w:r>
        <w:tab/>
        <w:t xml:space="preserve">that is established by an </w:t>
      </w:r>
      <w:r>
        <w:rPr>
          <w:position w:val="6"/>
          <w:sz w:val="16"/>
          <w:szCs w:val="16"/>
        </w:rPr>
        <w:t>*</w:t>
      </w:r>
      <w:r>
        <w:t>Australian law; and</w:t>
      </w:r>
    </w:p>
    <w:p w:rsidR="00000000" w:rsidRDefault="00B06724">
      <w:pPr>
        <w:pStyle w:val="paragraph"/>
      </w:pPr>
      <w:r>
        <w:tab/>
        <w:t>(b)</w:t>
      </w:r>
      <w:r>
        <w:tab/>
        <w:t>under which compensation is payable for particular kinds of injury, loss or damage; and</w:t>
      </w:r>
    </w:p>
    <w:p w:rsidR="00000000" w:rsidRDefault="00B06724">
      <w:pPr>
        <w:pStyle w:val="paragraph"/>
      </w:pPr>
      <w:r>
        <w:tab/>
        <w:t>(c)</w:t>
      </w:r>
      <w:r>
        <w:tab/>
        <w:t>that is specified in the</w:t>
      </w:r>
      <w:r>
        <w:t xml:space="preserve"> regulations, or that is of a kind specified in the regulations;</w:t>
      </w:r>
    </w:p>
    <w:p w:rsidR="00000000" w:rsidRDefault="00B06724">
      <w:pPr>
        <w:pStyle w:val="subsection2Char"/>
      </w:pPr>
      <w:r>
        <w:t xml:space="preserve">but does not include a </w:t>
      </w:r>
      <w:r>
        <w:rPr>
          <w:position w:val="6"/>
          <w:sz w:val="16"/>
          <w:szCs w:val="16"/>
        </w:rPr>
        <w:t>*</w:t>
      </w:r>
      <w:r>
        <w:t>compulsory third party scheme.</w:t>
      </w:r>
    </w:p>
    <w:p w:rsidR="00000000" w:rsidRDefault="00B06724">
      <w:pPr>
        <w:pStyle w:val="notetext"/>
      </w:pPr>
      <w:r>
        <w:t>Note:</w:t>
      </w:r>
      <w:r>
        <w:tab/>
        <w:t>Divisions 79 and 80 deal with compulsory third party schemes.</w:t>
      </w:r>
    </w:p>
    <w:p w:rsidR="00000000" w:rsidRDefault="00B06724">
      <w:pPr>
        <w:pStyle w:val="Heading4"/>
      </w:pPr>
      <w:bookmarkStart w:id="506" w:name="_Toc90899149"/>
      <w:r>
        <w:rPr>
          <w:rStyle w:val="CharSubdNo"/>
        </w:rPr>
        <w:t>Subdivision 78</w:t>
      </w:r>
      <w:r>
        <w:rPr>
          <w:rStyle w:val="CharSubdNo"/>
        </w:rPr>
        <w:noBreakHyphen/>
        <w:t>F</w:t>
      </w:r>
      <w:r>
        <w:t>—</w:t>
      </w:r>
      <w:r>
        <w:rPr>
          <w:rStyle w:val="CharSubdText"/>
        </w:rPr>
        <w:t>Miscellaneous</w:t>
      </w:r>
      <w:bookmarkEnd w:id="506"/>
    </w:p>
    <w:p w:rsidR="00000000" w:rsidRDefault="00B06724">
      <w:pPr>
        <w:pStyle w:val="Heading5"/>
      </w:pPr>
      <w:bookmarkStart w:id="507" w:name="_Toc90899150"/>
      <w:r>
        <w:rPr>
          <w:rStyle w:val="CharSectno"/>
        </w:rPr>
        <w:t>78</w:t>
      </w:r>
      <w:r>
        <w:rPr>
          <w:rStyle w:val="CharSectno"/>
        </w:rPr>
        <w:noBreakHyphen/>
        <w:t>110</w:t>
      </w:r>
      <w:r>
        <w:t xml:space="preserve">  Effect of judgments and court orders</w:t>
      </w:r>
      <w:bookmarkEnd w:id="507"/>
    </w:p>
    <w:p w:rsidR="00000000" w:rsidRDefault="00B06724">
      <w:pPr>
        <w:pStyle w:val="subsection"/>
      </w:pPr>
      <w:r>
        <w:tab/>
      </w:r>
      <w:r>
        <w:tab/>
        <w:t>If:</w:t>
      </w:r>
    </w:p>
    <w:p w:rsidR="00000000" w:rsidRDefault="00B06724">
      <w:pPr>
        <w:pStyle w:val="paragraph"/>
      </w:pPr>
      <w:r>
        <w:tab/>
        <w:t>(a)</w:t>
      </w:r>
      <w:r>
        <w:tab/>
        <w:t>in compliance with a judgment or order of a court relating to:</w:t>
      </w:r>
    </w:p>
    <w:p w:rsidR="00000000" w:rsidRDefault="00B06724">
      <w:pPr>
        <w:pStyle w:val="paragraphsub"/>
      </w:pPr>
      <w:r>
        <w:tab/>
        <w:t>(i)</w:t>
      </w:r>
      <w:r>
        <w:tab/>
        <w:t xml:space="preserve">a claim under an </w:t>
      </w:r>
      <w:r>
        <w:rPr>
          <w:position w:val="6"/>
          <w:sz w:val="16"/>
          <w:szCs w:val="16"/>
        </w:rPr>
        <w:t>*</w:t>
      </w:r>
      <w:r>
        <w:t>insurance policy; or</w:t>
      </w:r>
    </w:p>
    <w:p w:rsidR="00000000" w:rsidRDefault="00B06724">
      <w:pPr>
        <w:pStyle w:val="paragraphsub"/>
      </w:pPr>
      <w:r>
        <w:tab/>
        <w:t>(ii)</w:t>
      </w:r>
      <w:r>
        <w:tab/>
        <w:t xml:space="preserve">a claim by an insurer in exercising rights of subrogation in respect of an </w:t>
      </w:r>
      <w:r>
        <w:t>insurance policy; or</w:t>
      </w:r>
    </w:p>
    <w:p w:rsidR="00000000" w:rsidRDefault="00B06724">
      <w:pPr>
        <w:pStyle w:val="paragraphsub"/>
      </w:pPr>
      <w:r>
        <w:tab/>
        <w:t>(iii)</w:t>
      </w:r>
      <w:r>
        <w:tab/>
        <w:t xml:space="preserve">a claim for compensation under a </w:t>
      </w:r>
      <w:r>
        <w:rPr>
          <w:position w:val="6"/>
          <w:sz w:val="16"/>
          <w:szCs w:val="16"/>
        </w:rPr>
        <w:t>*</w:t>
      </w:r>
      <w:r>
        <w:t>statutory compensation scheme;</w:t>
      </w:r>
    </w:p>
    <w:p w:rsidR="00000000" w:rsidRDefault="00B06724">
      <w:pPr>
        <w:pStyle w:val="paragraph"/>
      </w:pPr>
      <w:r>
        <w:tab/>
      </w:r>
      <w:r>
        <w:tab/>
        <w:t xml:space="preserve">an entity makes a payment of </w:t>
      </w:r>
      <w:r>
        <w:rPr>
          <w:position w:val="6"/>
          <w:sz w:val="16"/>
          <w:szCs w:val="16"/>
        </w:rPr>
        <w:t>*</w:t>
      </w:r>
      <w:r>
        <w:t>money, makes a supply, or makes both a payment of money and a supply; and</w:t>
      </w:r>
    </w:p>
    <w:p w:rsidR="00000000" w:rsidRDefault="00B06724">
      <w:pPr>
        <w:pStyle w:val="paragraph"/>
      </w:pPr>
      <w:r>
        <w:tab/>
        <w:t>(b)</w:t>
      </w:r>
      <w:r>
        <w:tab/>
        <w:t>had the payment or supply been made in the absence o</w:t>
      </w:r>
      <w:r>
        <w:t>f such a judgment or order, it would have been a payment or supply made in settlement of the claim;</w:t>
      </w:r>
    </w:p>
    <w:p w:rsidR="00000000" w:rsidRDefault="00B06724">
      <w:pPr>
        <w:pStyle w:val="subsection2Char"/>
      </w:pPr>
      <w:r>
        <w:t>the payment or supply is treated as having been made in settlement of the claim.</w:t>
      </w:r>
    </w:p>
    <w:p w:rsidR="00000000" w:rsidRDefault="00B06724">
      <w:pPr>
        <w:pStyle w:val="Heading5"/>
      </w:pPr>
      <w:bookmarkStart w:id="508" w:name="_Toc90899151"/>
      <w:r>
        <w:rPr>
          <w:rStyle w:val="CharSectno"/>
        </w:rPr>
        <w:t>78</w:t>
      </w:r>
      <w:r>
        <w:rPr>
          <w:rStyle w:val="CharSectno"/>
        </w:rPr>
        <w:noBreakHyphen/>
        <w:t>115</w:t>
      </w:r>
      <w:r>
        <w:t xml:space="preserve">  Exclusion of certain Commonwealth, State or Territory i</w:t>
      </w:r>
      <w:r>
        <w:t>nsurance schemes</w:t>
      </w:r>
      <w:bookmarkEnd w:id="508"/>
    </w:p>
    <w:p w:rsidR="00000000" w:rsidRDefault="00B06724">
      <w:pPr>
        <w:pStyle w:val="subsection"/>
      </w:pPr>
      <w:r>
        <w:tab/>
      </w:r>
      <w:r>
        <w:tab/>
        <w:t>This Division (other than sections 78</w:t>
      </w:r>
      <w:r>
        <w:noBreakHyphen/>
        <w:t>5 and 78</w:t>
      </w:r>
      <w:r>
        <w:noBreakHyphen/>
        <w:t xml:space="preserve">95) does not apply to an </w:t>
      </w:r>
      <w:r>
        <w:rPr>
          <w:position w:val="6"/>
          <w:sz w:val="16"/>
          <w:szCs w:val="16"/>
        </w:rPr>
        <w:t>*</w:t>
      </w:r>
      <w:r>
        <w:t>insurance policy, or to a payment or supply made in settlement of a claim made under an insurance policy, if:</w:t>
      </w:r>
    </w:p>
    <w:p w:rsidR="00000000" w:rsidRDefault="00B06724">
      <w:pPr>
        <w:pStyle w:val="paragraph"/>
      </w:pPr>
      <w:r>
        <w:tab/>
        <w:t>(a)</w:t>
      </w:r>
      <w:r>
        <w:tab/>
        <w:t>the policy was supplied under a schem</w:t>
      </w:r>
      <w:r>
        <w:t xml:space="preserve">e for insurance, or a </w:t>
      </w:r>
      <w:r>
        <w:rPr>
          <w:position w:val="6"/>
          <w:sz w:val="16"/>
          <w:szCs w:val="16"/>
        </w:rPr>
        <w:t>*</w:t>
      </w:r>
      <w:r>
        <w:t xml:space="preserve">statutory compensation scheme, established by an </w:t>
      </w:r>
      <w:r>
        <w:rPr>
          <w:position w:val="6"/>
          <w:sz w:val="16"/>
          <w:szCs w:val="16"/>
        </w:rPr>
        <w:t>*</w:t>
      </w:r>
      <w:r>
        <w:t>Australian law; and</w:t>
      </w:r>
    </w:p>
    <w:p w:rsidR="00000000" w:rsidRDefault="00B06724">
      <w:pPr>
        <w:pStyle w:val="paragraph"/>
      </w:pPr>
      <w:r>
        <w:tab/>
        <w:t>(b)</w:t>
      </w:r>
      <w:r>
        <w:tab/>
        <w:t>that scheme is of a kind specified in the regulations.</w:t>
      </w:r>
    </w:p>
    <w:p w:rsidR="00000000" w:rsidRDefault="00B06724">
      <w:pPr>
        <w:pStyle w:val="Heading5"/>
      </w:pPr>
      <w:bookmarkStart w:id="509" w:name="_Toc90899152"/>
      <w:r>
        <w:rPr>
          <w:rStyle w:val="CharSectno"/>
        </w:rPr>
        <w:t>78</w:t>
      </w:r>
      <w:r>
        <w:rPr>
          <w:rStyle w:val="CharSectno"/>
        </w:rPr>
        <w:noBreakHyphen/>
        <w:t>118</w:t>
      </w:r>
      <w:r>
        <w:t xml:space="preserve">  Portfolio transfers</w:t>
      </w:r>
      <w:bookmarkEnd w:id="509"/>
    </w:p>
    <w:p w:rsidR="00000000" w:rsidRDefault="00B06724">
      <w:pPr>
        <w:pStyle w:val="subsection"/>
      </w:pPr>
      <w:r>
        <w:tab/>
        <w:t>(1)</w:t>
      </w:r>
      <w:r>
        <w:tab/>
        <w:t xml:space="preserve">If an insurer (the </w:t>
      </w:r>
      <w:r>
        <w:rPr>
          <w:b/>
          <w:bCs/>
          <w:i/>
          <w:iCs/>
        </w:rPr>
        <w:t>first insurer</w:t>
      </w:r>
      <w:r>
        <w:t xml:space="preserve">) enters into </w:t>
      </w:r>
      <w:r>
        <w:t>an arrangement, in the nature of a portfolio transfer, with another insurer for the other insurer:</w:t>
      </w:r>
    </w:p>
    <w:p w:rsidR="00000000" w:rsidRDefault="00B06724">
      <w:pPr>
        <w:pStyle w:val="paragraph"/>
      </w:pPr>
      <w:r>
        <w:tab/>
        <w:t>(a)</w:t>
      </w:r>
      <w:r>
        <w:tab/>
        <w:t xml:space="preserve">to act as the insurer in relation to an </w:t>
      </w:r>
      <w:r>
        <w:rPr>
          <w:position w:val="6"/>
          <w:sz w:val="16"/>
          <w:szCs w:val="16"/>
        </w:rPr>
        <w:t>*</w:t>
      </w:r>
      <w:r>
        <w:t>insurance policy; or</w:t>
      </w:r>
    </w:p>
    <w:p w:rsidR="00000000" w:rsidRDefault="00B06724">
      <w:pPr>
        <w:pStyle w:val="paragraph"/>
      </w:pPr>
      <w:r>
        <w:tab/>
        <w:t>(b)</w:t>
      </w:r>
      <w:r>
        <w:tab/>
        <w:t>to meet the first insurer’s liabilities arising under an insurance policy;</w:t>
      </w:r>
    </w:p>
    <w:p w:rsidR="00000000" w:rsidRDefault="00B06724">
      <w:pPr>
        <w:pStyle w:val="subsection2Char"/>
      </w:pPr>
      <w:r>
        <w:t>this Divis</w:t>
      </w:r>
      <w:r>
        <w:t>ion applies, from the time the arrangement takes effect, as if the other insurer were an insurer in relation to the policy.</w:t>
      </w:r>
    </w:p>
    <w:p w:rsidR="00000000" w:rsidRDefault="00B06724">
      <w:pPr>
        <w:pStyle w:val="subsection"/>
      </w:pPr>
      <w:r>
        <w:tab/>
        <w:t>(2)</w:t>
      </w:r>
      <w:r>
        <w:tab/>
        <w:t>Without limiting subsection (1):</w:t>
      </w:r>
    </w:p>
    <w:p w:rsidR="00000000" w:rsidRDefault="00B06724">
      <w:pPr>
        <w:pStyle w:val="paragraph"/>
      </w:pPr>
      <w:r>
        <w:tab/>
        <w:t>(a)</w:t>
      </w:r>
      <w:r>
        <w:tab/>
      </w:r>
      <w:r>
        <w:t>anything done after that time by the other insurer that, if it had been done by the first insurer, would have been done under the policy is taken, for the purposes of this Division, to have been done by the other insurer under the policy; and</w:t>
      </w:r>
    </w:p>
    <w:p w:rsidR="00000000" w:rsidRDefault="00B06724">
      <w:pPr>
        <w:pStyle w:val="paragraph"/>
      </w:pPr>
      <w:r>
        <w:tab/>
        <w:t>(b)</w:t>
      </w:r>
      <w:r>
        <w:tab/>
        <w:t>sections</w:t>
      </w:r>
      <w:r>
        <w:t> 78</w:t>
      </w:r>
      <w:r>
        <w:noBreakHyphen/>
        <w:t>10 and 78</w:t>
      </w:r>
      <w:r>
        <w:noBreakHyphen/>
        <w:t>30 apply as if the other insurer were the insurer that supplied the policy; and</w:t>
      </w:r>
    </w:p>
    <w:p w:rsidR="00000000" w:rsidRDefault="00B06724">
      <w:pPr>
        <w:pStyle w:val="paragraph"/>
      </w:pPr>
      <w:r>
        <w:tab/>
        <w:t>(c)</w:t>
      </w:r>
      <w:r>
        <w:tab/>
        <w:t>section 78</w:t>
      </w:r>
      <w:r>
        <w:noBreakHyphen/>
        <w:t>18 applies as if the insurer that settles the claim referred to in paragraph 78</w:t>
      </w:r>
      <w:r>
        <w:noBreakHyphen/>
        <w:t xml:space="preserve">18(1)(b) or (3)(b) (as the case requires) has the </w:t>
      </w:r>
      <w:r>
        <w:rPr>
          <w:position w:val="6"/>
          <w:sz w:val="16"/>
          <w:szCs w:val="16"/>
        </w:rPr>
        <w:t>*</w:t>
      </w:r>
      <w:r>
        <w:t>increasing adju</w:t>
      </w:r>
      <w:r>
        <w:t>stment under that section, regardless of which insurer was paid the excess to which the adjustment relates.</w:t>
      </w:r>
    </w:p>
    <w:p w:rsidR="00000000" w:rsidRDefault="00B06724">
      <w:pPr>
        <w:pStyle w:val="Heading5"/>
      </w:pPr>
      <w:bookmarkStart w:id="510" w:name="_Toc90899153"/>
      <w:r>
        <w:rPr>
          <w:rStyle w:val="CharSectno"/>
        </w:rPr>
        <w:t>78</w:t>
      </w:r>
      <w:r>
        <w:rPr>
          <w:rStyle w:val="CharSectno"/>
        </w:rPr>
        <w:noBreakHyphen/>
        <w:t>120</w:t>
      </w:r>
      <w:r>
        <w:t xml:space="preserve">  HIH rescue package</w:t>
      </w:r>
      <w:bookmarkEnd w:id="510"/>
    </w:p>
    <w:p w:rsidR="00000000" w:rsidRDefault="00B06724">
      <w:pPr>
        <w:pStyle w:val="subsection"/>
      </w:pPr>
      <w:r>
        <w:tab/>
        <w:t>(1)</w:t>
      </w:r>
      <w:r>
        <w:tab/>
        <w:t xml:space="preserve">If a payment of </w:t>
      </w:r>
      <w:r>
        <w:rPr>
          <w:position w:val="6"/>
          <w:sz w:val="16"/>
          <w:szCs w:val="16"/>
        </w:rPr>
        <w:t>*</w:t>
      </w:r>
      <w:r>
        <w:t xml:space="preserve">money, a supply or both a payment of money and a supply are received by an </w:t>
      </w:r>
      <w:r>
        <w:t xml:space="preserve">entity from an </w:t>
      </w:r>
      <w:r>
        <w:rPr>
          <w:position w:val="6"/>
          <w:sz w:val="16"/>
          <w:szCs w:val="16"/>
        </w:rPr>
        <w:t>*</w:t>
      </w:r>
      <w:r>
        <w:t xml:space="preserve">HIH rescue entity as </w:t>
      </w:r>
      <w:r>
        <w:rPr>
          <w:position w:val="6"/>
          <w:sz w:val="16"/>
          <w:szCs w:val="16"/>
        </w:rPr>
        <w:t>*</w:t>
      </w:r>
      <w:r>
        <w:t>consideration for:</w:t>
      </w:r>
    </w:p>
    <w:p w:rsidR="00000000" w:rsidRDefault="00B06724">
      <w:pPr>
        <w:pStyle w:val="paragraph"/>
      </w:pPr>
      <w:r>
        <w:tab/>
        <w:t>(a)</w:t>
      </w:r>
      <w:r>
        <w:tab/>
        <w:t xml:space="preserve">the entity transferring or surrendering rights under an </w:t>
      </w:r>
      <w:r>
        <w:rPr>
          <w:position w:val="6"/>
          <w:sz w:val="16"/>
          <w:szCs w:val="16"/>
        </w:rPr>
        <w:t>*</w:t>
      </w:r>
      <w:r>
        <w:t xml:space="preserve">insurance policy held with an </w:t>
      </w:r>
      <w:r>
        <w:rPr>
          <w:position w:val="6"/>
          <w:sz w:val="16"/>
          <w:szCs w:val="16"/>
        </w:rPr>
        <w:t>*</w:t>
      </w:r>
      <w:r>
        <w:t>HIH company; or</w:t>
      </w:r>
    </w:p>
    <w:p w:rsidR="00000000" w:rsidRDefault="00B06724">
      <w:pPr>
        <w:pStyle w:val="paragraph"/>
      </w:pPr>
      <w:r>
        <w:tab/>
        <w:t>(b)</w:t>
      </w:r>
      <w:r>
        <w:tab/>
        <w:t>the entity transferring or surrendering rights against another entity that is insured</w:t>
      </w:r>
      <w:r>
        <w:t xml:space="preserve"> under an insurance policy held with an HIH company; or</w:t>
      </w:r>
    </w:p>
    <w:p w:rsidR="00000000" w:rsidRDefault="00B06724">
      <w:pPr>
        <w:pStyle w:val="paragraph"/>
      </w:pPr>
      <w:r>
        <w:tab/>
        <w:t>(c)</w:t>
      </w:r>
      <w:r>
        <w:tab/>
        <w:t>the entity transferring or surrendering rights against another entity in relation to a matter in relation to which the entity also has or had rights under an insurance policy held with an HIH com</w:t>
      </w:r>
      <w:r>
        <w:t>pany;</w:t>
      </w:r>
    </w:p>
    <w:p w:rsidR="00000000" w:rsidRDefault="00B06724">
      <w:pPr>
        <w:pStyle w:val="subsection2Char"/>
      </w:pPr>
      <w:r>
        <w:t>this Division (other than sections 78</w:t>
      </w:r>
      <w:r>
        <w:noBreakHyphen/>
        <w:t>10, 78</w:t>
      </w:r>
      <w:r>
        <w:noBreakHyphen/>
        <w:t>15 and 78</w:t>
      </w:r>
      <w:r>
        <w:noBreakHyphen/>
        <w:t>40) applies to the payment or supply as if the HIH rescue entity made the payment or supply as the insurer in settlement of a claim under the insurance policy.</w:t>
      </w:r>
    </w:p>
    <w:p w:rsidR="00000000" w:rsidRDefault="00B06724">
      <w:pPr>
        <w:pStyle w:val="subsection"/>
      </w:pPr>
      <w:r>
        <w:tab/>
        <w:t>(2)</w:t>
      </w:r>
      <w:r>
        <w:tab/>
        <w:t>In particular:</w:t>
      </w:r>
    </w:p>
    <w:p w:rsidR="00000000" w:rsidRDefault="00B06724">
      <w:pPr>
        <w:pStyle w:val="paragraph"/>
      </w:pPr>
      <w:r>
        <w:tab/>
        <w:t>(a)</w:t>
      </w:r>
      <w:r>
        <w:tab/>
        <w:t>this Divis</w:t>
      </w:r>
      <w:r>
        <w:t>ion (other than sections 78</w:t>
      </w:r>
      <w:r>
        <w:noBreakHyphen/>
        <w:t>10, 78</w:t>
      </w:r>
      <w:r>
        <w:noBreakHyphen/>
        <w:t>15 and 78</w:t>
      </w:r>
      <w:r>
        <w:noBreakHyphen/>
        <w:t>40, subsection 78</w:t>
      </w:r>
      <w:r>
        <w:noBreakHyphen/>
        <w:t>50(1) and this section) applies as if:</w:t>
      </w:r>
    </w:p>
    <w:p w:rsidR="00000000" w:rsidRDefault="00B06724">
      <w:pPr>
        <w:pStyle w:val="paragraphsub"/>
      </w:pPr>
      <w:r>
        <w:tab/>
        <w:t>(i)</w:t>
      </w:r>
      <w:r>
        <w:tab/>
        <w:t xml:space="preserve">references to an insurer were references to the </w:t>
      </w:r>
      <w:r>
        <w:rPr>
          <w:position w:val="6"/>
          <w:sz w:val="16"/>
          <w:szCs w:val="16"/>
        </w:rPr>
        <w:t>*</w:t>
      </w:r>
      <w:r>
        <w:t>HIH rescue entity; and</w:t>
      </w:r>
    </w:p>
    <w:p w:rsidR="00000000" w:rsidRDefault="00B06724">
      <w:pPr>
        <w:pStyle w:val="paragraphsub"/>
      </w:pPr>
      <w:r>
        <w:tab/>
        <w:t>(ii)</w:t>
      </w:r>
      <w:r>
        <w:tab/>
        <w:t xml:space="preserve">references to a claim under an </w:t>
      </w:r>
      <w:r>
        <w:rPr>
          <w:position w:val="6"/>
          <w:sz w:val="16"/>
          <w:szCs w:val="16"/>
        </w:rPr>
        <w:t>*</w:t>
      </w:r>
      <w:r>
        <w:t>insurance policy were references to a r</w:t>
      </w:r>
      <w:r>
        <w:t>equest or claim to the HIH rescue entity for such a payment or supply; and</w:t>
      </w:r>
    </w:p>
    <w:p w:rsidR="00000000" w:rsidRDefault="00B06724">
      <w:pPr>
        <w:pStyle w:val="paragraphsub"/>
      </w:pPr>
      <w:r>
        <w:tab/>
        <w:t>(iii)</w:t>
      </w:r>
      <w:r>
        <w:tab/>
        <w:t>references to a settlement of such a claim were references to the agreement to make such a payment or supply as consideration for the transfer or surrender; and</w:t>
      </w:r>
    </w:p>
    <w:p w:rsidR="00000000" w:rsidRDefault="00B06724">
      <w:pPr>
        <w:pStyle w:val="paragraph"/>
      </w:pPr>
      <w:r>
        <w:tab/>
        <w:t>(b)</w:t>
      </w:r>
      <w:r>
        <w:tab/>
        <w:t>sections</w:t>
      </w:r>
      <w:r>
        <w:t> 78</w:t>
      </w:r>
      <w:r>
        <w:noBreakHyphen/>
        <w:t>18, 78</w:t>
      </w:r>
      <w:r>
        <w:noBreakHyphen/>
        <w:t>42 and 78</w:t>
      </w:r>
      <w:r>
        <w:noBreakHyphen/>
        <w:t>55 apply as if references in those sections to payments of excess to the insurer under the policy were references to payments to the HIH rescue entity corresponding to such payments of excess; and</w:t>
      </w:r>
    </w:p>
    <w:p w:rsidR="00000000" w:rsidRDefault="00B06724">
      <w:pPr>
        <w:pStyle w:val="paragraph"/>
      </w:pPr>
      <w:r>
        <w:tab/>
        <w:t>(c)</w:t>
      </w:r>
      <w:r>
        <w:tab/>
        <w:t>section 78</w:t>
      </w:r>
      <w:r>
        <w:noBreakHyphen/>
        <w:t>30 applies as if refer</w:t>
      </w:r>
      <w:r>
        <w:t>ences in that section to settling a claim were references to providing the consideration for the transfer or surrender; and</w:t>
      </w:r>
    </w:p>
    <w:p w:rsidR="00000000" w:rsidRDefault="00B06724">
      <w:pPr>
        <w:pStyle w:val="paragraph"/>
      </w:pPr>
      <w:r>
        <w:tab/>
        <w:t>(d)</w:t>
      </w:r>
      <w:r>
        <w:tab/>
        <w:t>section 78</w:t>
      </w:r>
      <w:r>
        <w:noBreakHyphen/>
        <w:t xml:space="preserve">100 applies as if references in that section to a claim for compensation under a </w:t>
      </w:r>
      <w:r>
        <w:rPr>
          <w:position w:val="6"/>
          <w:sz w:val="16"/>
          <w:szCs w:val="16"/>
        </w:rPr>
        <w:t>*</w:t>
      </w:r>
      <w:r>
        <w:t>statutory compensation scheme were</w:t>
      </w:r>
      <w:r>
        <w:t xml:space="preserve"> references to a claim made to the HIH rescue entity corresponding to a claim for compensation under the scheme.</w:t>
      </w:r>
    </w:p>
    <w:p w:rsidR="00000000" w:rsidRDefault="00B06724">
      <w:pPr>
        <w:pStyle w:val="subsection"/>
      </w:pPr>
      <w:r>
        <w:tab/>
        <w:t>(3)</w:t>
      </w:r>
      <w:r>
        <w:tab/>
        <w:t>This section does not affect the operation of sections 78</w:t>
      </w:r>
      <w:r>
        <w:noBreakHyphen/>
        <w:t>10, 78</w:t>
      </w:r>
      <w:r>
        <w:noBreakHyphen/>
        <w:t>15 and 78</w:t>
      </w:r>
      <w:r>
        <w:noBreakHyphen/>
        <w:t>40.</w:t>
      </w:r>
    </w:p>
    <w:p w:rsidR="00000000" w:rsidRDefault="00B06724">
      <w:pPr>
        <w:pStyle w:val="PageBreak"/>
      </w:pPr>
      <w:r>
        <w:br w:type="page"/>
      </w:r>
    </w:p>
    <w:p w:rsidR="00000000" w:rsidRDefault="00B06724">
      <w:pPr>
        <w:pStyle w:val="Heading3"/>
      </w:pPr>
      <w:bookmarkStart w:id="511" w:name="_Toc90899154"/>
      <w:r>
        <w:rPr>
          <w:rStyle w:val="CharDivNo"/>
        </w:rPr>
        <w:t>Division 79</w:t>
      </w:r>
      <w:r>
        <w:t>—</w:t>
      </w:r>
      <w:r>
        <w:rPr>
          <w:rStyle w:val="CharDivText"/>
        </w:rPr>
        <w:t>Compulsory third party schemes</w:t>
      </w:r>
      <w:bookmarkEnd w:id="511"/>
    </w:p>
    <w:p w:rsidR="00000000" w:rsidRDefault="00B06724">
      <w:pPr>
        <w:pStyle w:val="Heading5"/>
      </w:pPr>
      <w:bookmarkStart w:id="512" w:name="_Toc90899155"/>
      <w:r>
        <w:rPr>
          <w:rStyle w:val="CharSectno"/>
        </w:rPr>
        <w:t>79</w:t>
      </w:r>
      <w:r>
        <w:rPr>
          <w:rStyle w:val="CharSectno"/>
        </w:rPr>
        <w:noBreakHyphen/>
        <w:t>1</w:t>
      </w:r>
      <w:r>
        <w:t xml:space="preserve">  What this Division is about</w:t>
      </w:r>
      <w:bookmarkEnd w:id="512"/>
    </w:p>
    <w:p w:rsidR="00000000" w:rsidRDefault="00B06724">
      <w:pPr>
        <w:pStyle w:val="BoxText"/>
      </w:pPr>
      <w:r>
        <w:t>Operators of compulsory third party schemes have adjustments which enable the net GST on the schemes to reflect correctly their margins after settlements of claims and other payments and s</w:t>
      </w:r>
      <w:r>
        <w:t>upplies under the schemes are taken into account.</w:t>
      </w:r>
    </w:p>
    <w:p w:rsidR="00000000" w:rsidRDefault="00B06724">
      <w:pPr>
        <w:pStyle w:val="BoxText"/>
      </w:pPr>
      <w:r>
        <w:t>The normal application of Division 78 to some insurance policy payments and supplies under the schemes is modified (see Subdivision 79</w:t>
      </w:r>
      <w:r>
        <w:noBreakHyphen/>
        <w:t>A). That Division is also extended so that it applies in a modified for</w:t>
      </w:r>
      <w:r>
        <w:t>m to payments and supplies connected with, but not under, insurance policies (see Subdivision 79</w:t>
      </w:r>
      <w:r>
        <w:noBreakHyphen/>
        <w:t>B). For other settlements, and payments, provisions similar to Division 78 apply (see Subdivision 79</w:t>
      </w:r>
      <w:r>
        <w:noBreakHyphen/>
        <w:t>C). Certain adjustments are worked out using an “applicabl</w:t>
      </w:r>
      <w:r>
        <w:t>e average input tax credit fraction” (see Subdivision 79</w:t>
      </w:r>
      <w:r>
        <w:noBreakHyphen/>
        <w:t>D).</w:t>
      </w:r>
    </w:p>
    <w:p w:rsidR="00000000" w:rsidRDefault="00B06724">
      <w:pPr>
        <w:pStyle w:val="notetext"/>
      </w:pPr>
      <w:r>
        <w:t>Note:</w:t>
      </w:r>
      <w:r>
        <w:tab/>
        <w:t>Division 80 deals with use of settlement sharing arrangements by the operators of compulsory third party schemes.</w:t>
      </w:r>
    </w:p>
    <w:p w:rsidR="00000000" w:rsidRDefault="00B06724">
      <w:pPr>
        <w:pStyle w:val="TofSectsHeading"/>
      </w:pPr>
      <w:r>
        <w:t>Table of Subdivisions</w:t>
      </w:r>
    </w:p>
    <w:p w:rsidR="00000000" w:rsidRDefault="00B06724">
      <w:pPr>
        <w:pStyle w:val="TofSectsSubdiv"/>
      </w:pPr>
      <w:r>
        <w:t>79</w:t>
      </w:r>
      <w:r>
        <w:noBreakHyphen/>
        <w:t>A</w:t>
      </w:r>
      <w:r>
        <w:tab/>
        <w:t>Modified application of Division 78 to certain c</w:t>
      </w:r>
      <w:r>
        <w:t>ompulsory third party scheme payments and supplies under insurance policies</w:t>
      </w:r>
    </w:p>
    <w:p w:rsidR="00000000" w:rsidRDefault="00B06724">
      <w:pPr>
        <w:pStyle w:val="TofSectsSubdiv"/>
      </w:pPr>
      <w:r>
        <w:t>79</w:t>
      </w:r>
      <w:r>
        <w:noBreakHyphen/>
        <w:t>B</w:t>
      </w:r>
      <w:r>
        <w:tab/>
        <w:t>Extension of Division 78 to cover certain compulsory third party scheme payments and supplies connected with, but not under, insurance policies</w:t>
      </w:r>
    </w:p>
    <w:p w:rsidR="00000000" w:rsidRDefault="00B06724">
      <w:pPr>
        <w:pStyle w:val="TofSectsSubdiv"/>
      </w:pPr>
      <w:r>
        <w:t>79</w:t>
      </w:r>
      <w:r>
        <w:noBreakHyphen/>
        <w:t>C</w:t>
      </w:r>
      <w:r>
        <w:tab/>
      </w:r>
      <w:r>
        <w:t>Other payments and supplies under compulsory third party schemes</w:t>
      </w:r>
    </w:p>
    <w:p w:rsidR="00000000" w:rsidRDefault="00B06724">
      <w:pPr>
        <w:pStyle w:val="TofSectsSubdiv"/>
        <w:keepNext w:val="0"/>
      </w:pPr>
      <w:r>
        <w:t>79</w:t>
      </w:r>
      <w:r>
        <w:noBreakHyphen/>
        <w:t>D</w:t>
      </w:r>
      <w:r>
        <w:tab/>
        <w:t>Compulsory third party scheme decreasing adjustments worked out using applicable average input tax credit fraction</w:t>
      </w:r>
    </w:p>
    <w:p w:rsidR="00000000" w:rsidRDefault="00B06724">
      <w:pPr>
        <w:pStyle w:val="Heading4"/>
      </w:pPr>
      <w:bookmarkStart w:id="513" w:name="_Toc90899156"/>
      <w:r>
        <w:rPr>
          <w:rStyle w:val="CharSubdNo"/>
        </w:rPr>
        <w:t>Subdivision 79</w:t>
      </w:r>
      <w:r>
        <w:rPr>
          <w:rStyle w:val="CharSubdNo"/>
        </w:rPr>
        <w:noBreakHyphen/>
        <w:t>A</w:t>
      </w:r>
      <w:r>
        <w:t>—</w:t>
      </w:r>
      <w:r>
        <w:rPr>
          <w:rStyle w:val="CharSubdText"/>
        </w:rPr>
        <w:t>Modified application of Division 78 to cer</w:t>
      </w:r>
      <w:r>
        <w:rPr>
          <w:rStyle w:val="CharSubdText"/>
        </w:rPr>
        <w:t>tain compulsory third party scheme payments and supplies under insurance policies</w:t>
      </w:r>
      <w:bookmarkEnd w:id="513"/>
    </w:p>
    <w:p w:rsidR="00000000" w:rsidRDefault="00B06724">
      <w:pPr>
        <w:pStyle w:val="Heading5"/>
      </w:pPr>
      <w:bookmarkStart w:id="514" w:name="_Toc90899157"/>
      <w:r>
        <w:rPr>
          <w:rStyle w:val="CharSectno"/>
        </w:rPr>
        <w:t>79</w:t>
      </w:r>
      <w:r>
        <w:rPr>
          <w:rStyle w:val="CharSectno"/>
        </w:rPr>
        <w:noBreakHyphen/>
        <w:t>5</w:t>
      </w:r>
      <w:r>
        <w:t xml:space="preserve">  Application of sections 78</w:t>
      </w:r>
      <w:r>
        <w:noBreakHyphen/>
        <w:t>10 and 78</w:t>
      </w:r>
      <w:r>
        <w:noBreakHyphen/>
        <w:t>15 (about decreasing adjustments) where premium selection test is satisfied</w:t>
      </w:r>
      <w:bookmarkEnd w:id="514"/>
    </w:p>
    <w:p w:rsidR="00000000" w:rsidRDefault="00B06724">
      <w:pPr>
        <w:pStyle w:val="subsection"/>
      </w:pPr>
      <w:r>
        <w:tab/>
        <w:t>(1)</w:t>
      </w:r>
      <w:r>
        <w:tab/>
        <w:t>This section a</w:t>
      </w:r>
      <w:r>
        <w:t>pplies to a payment or supply if:</w:t>
      </w:r>
    </w:p>
    <w:p w:rsidR="00000000" w:rsidRDefault="00B06724">
      <w:pPr>
        <w:pStyle w:val="paragraph"/>
      </w:pPr>
      <w:r>
        <w:tab/>
        <w:t>(a)</w:t>
      </w:r>
      <w:r>
        <w:tab/>
        <w:t xml:space="preserve">it is a payment or supply made under a </w:t>
      </w:r>
      <w:r>
        <w:rPr>
          <w:position w:val="6"/>
          <w:sz w:val="16"/>
          <w:szCs w:val="16"/>
        </w:rPr>
        <w:t>*</w:t>
      </w:r>
      <w:r>
        <w:t>compulsory third party scheme; and</w:t>
      </w:r>
    </w:p>
    <w:p w:rsidR="00000000" w:rsidRDefault="00B06724">
      <w:pPr>
        <w:pStyle w:val="paragraph"/>
      </w:pPr>
      <w:r>
        <w:tab/>
        <w:t>(b)</w:t>
      </w:r>
      <w:r>
        <w:tab/>
        <w:t xml:space="preserve">the payment or supply is made in settlement of a claim under an </w:t>
      </w:r>
      <w:r>
        <w:rPr>
          <w:position w:val="6"/>
          <w:sz w:val="16"/>
          <w:szCs w:val="16"/>
        </w:rPr>
        <w:t>*</w:t>
      </w:r>
      <w:r>
        <w:t>insurance policy; and</w:t>
      </w:r>
    </w:p>
    <w:p w:rsidR="00000000" w:rsidRDefault="00B06724">
      <w:pPr>
        <w:pStyle w:val="paragraph"/>
      </w:pPr>
      <w:r>
        <w:tab/>
        <w:t>(c)</w:t>
      </w:r>
      <w:r>
        <w:tab/>
        <w:t xml:space="preserve">the </w:t>
      </w:r>
      <w:r>
        <w:rPr>
          <w:position w:val="6"/>
          <w:sz w:val="16"/>
          <w:szCs w:val="16"/>
        </w:rPr>
        <w:t>*</w:t>
      </w:r>
      <w:r>
        <w:t>premium selection test is satisfied; and</w:t>
      </w:r>
    </w:p>
    <w:p w:rsidR="00000000" w:rsidRDefault="00B06724">
      <w:pPr>
        <w:pStyle w:val="paragraph"/>
      </w:pPr>
      <w:r>
        <w:tab/>
        <w:t>(d)</w:t>
      </w:r>
      <w:r>
        <w:tab/>
        <w:t>the payment or supply is not a payment or supply to which section 79</w:t>
      </w:r>
      <w:r>
        <w:noBreakHyphen/>
        <w:t>15</w:t>
      </w:r>
      <w:r>
        <w:rPr>
          <w:b/>
          <w:bCs/>
          <w:i/>
          <w:iCs/>
        </w:rPr>
        <w:t xml:space="preserve"> </w:t>
      </w:r>
      <w:r>
        <w:t>(about sole operator elections) applies.</w:t>
      </w:r>
    </w:p>
    <w:p w:rsidR="00000000" w:rsidRDefault="00B06724">
      <w:pPr>
        <w:pStyle w:val="SubsectionHead"/>
      </w:pPr>
      <w:r>
        <w:t>Premium selection test</w:t>
      </w:r>
    </w:p>
    <w:p w:rsidR="00000000" w:rsidRDefault="00B06724">
      <w:pPr>
        <w:pStyle w:val="subsection"/>
      </w:pPr>
      <w:r>
        <w:tab/>
        <w:t>(2)</w:t>
      </w:r>
      <w:r>
        <w:tab/>
        <w:t xml:space="preserve">The </w:t>
      </w:r>
      <w:r>
        <w:rPr>
          <w:b/>
          <w:bCs/>
          <w:i/>
          <w:iCs/>
        </w:rPr>
        <w:t>premium selection test is satisfied</w:t>
      </w:r>
      <w:r>
        <w:t xml:space="preserve"> if the amount of the premium or premiums for the policy resulted from</w:t>
      </w:r>
      <w:r>
        <w:t>:</w:t>
      </w:r>
    </w:p>
    <w:p w:rsidR="00000000" w:rsidRDefault="00B06724">
      <w:pPr>
        <w:pStyle w:val="paragraph"/>
      </w:pPr>
      <w:r>
        <w:tab/>
        <w:t>(a)</w:t>
      </w:r>
      <w:r>
        <w:tab/>
        <w:t xml:space="preserve">an </w:t>
      </w:r>
      <w:r>
        <w:rPr>
          <w:position w:val="6"/>
          <w:sz w:val="16"/>
          <w:szCs w:val="16"/>
        </w:rPr>
        <w:t>*</w:t>
      </w:r>
      <w:r>
        <w:t xml:space="preserve">operator of the </w:t>
      </w:r>
      <w:r>
        <w:rPr>
          <w:position w:val="6"/>
          <w:sz w:val="16"/>
          <w:szCs w:val="16"/>
        </w:rPr>
        <w:t>*</w:t>
      </w:r>
      <w:r>
        <w:t>compulsory third party scheme offering a number of different premium amounts to the entity liable to pay the premium or premiums; and</w:t>
      </w:r>
    </w:p>
    <w:p w:rsidR="00000000" w:rsidRDefault="00B06724">
      <w:pPr>
        <w:pStyle w:val="paragraph"/>
      </w:pPr>
      <w:r>
        <w:tab/>
        <w:t>(b)</w:t>
      </w:r>
      <w:r>
        <w:tab/>
        <w:t>that entity selecting a premium amount:</w:t>
      </w:r>
    </w:p>
    <w:p w:rsidR="00000000" w:rsidRDefault="00B06724">
      <w:pPr>
        <w:pStyle w:val="paragraphsub"/>
      </w:pPr>
      <w:r>
        <w:tab/>
        <w:t>(i)</w:t>
      </w:r>
      <w:r>
        <w:tab/>
        <w:t>that was offered on the basis that there wou</w:t>
      </w:r>
      <w:r>
        <w:t>ld be an entitlement to an input tax credit for some or all of the amount; or</w:t>
      </w:r>
    </w:p>
    <w:p w:rsidR="00000000" w:rsidRDefault="00B06724">
      <w:pPr>
        <w:pStyle w:val="paragraphsub"/>
      </w:pPr>
      <w:r>
        <w:tab/>
        <w:t>(ii)</w:t>
      </w:r>
      <w:r>
        <w:tab/>
        <w:t>that was offered on the basis that there would be no entitlement to an input tax credit for any of the amount.</w:t>
      </w:r>
    </w:p>
    <w:p w:rsidR="00000000" w:rsidRDefault="00B06724">
      <w:pPr>
        <w:pStyle w:val="SubsectionHead"/>
      </w:pPr>
      <w:r>
        <w:t>Input tax credit entitlement</w:t>
      </w:r>
    </w:p>
    <w:p w:rsidR="00000000" w:rsidRDefault="00B06724">
      <w:pPr>
        <w:pStyle w:val="subsection"/>
      </w:pPr>
      <w:r>
        <w:tab/>
        <w:t>(3)</w:t>
      </w:r>
      <w:r>
        <w:tab/>
        <w:t>If subparagraph (2)(b)(i) a</w:t>
      </w:r>
      <w:r>
        <w:t>pplies, then, for the purposes of sections 78</w:t>
      </w:r>
      <w:r>
        <w:noBreakHyphen/>
        <w:t>10 and 78</w:t>
      </w:r>
      <w:r>
        <w:noBreakHyphen/>
        <w:t>15:</w:t>
      </w:r>
    </w:p>
    <w:p w:rsidR="00000000" w:rsidRDefault="00B06724">
      <w:pPr>
        <w:pStyle w:val="paragraph"/>
      </w:pPr>
      <w:r>
        <w:tab/>
        <w:t>(a)</w:t>
      </w:r>
      <w:r>
        <w:tab/>
        <w:t>there is taken to be an entitlement to an input tax credit for the premium paid in relation to the period during which the event giving rise to the claim happened; and</w:t>
      </w:r>
    </w:p>
    <w:p w:rsidR="00000000" w:rsidRDefault="00B06724">
      <w:pPr>
        <w:pStyle w:val="paragraph"/>
      </w:pPr>
      <w:r>
        <w:tab/>
        <w:t>(b)</w:t>
      </w:r>
      <w:r>
        <w:tab/>
        <w:t>if the supply of t</w:t>
      </w:r>
      <w:r>
        <w:t xml:space="preserve">he insurance policy was solely or partly a </w:t>
      </w:r>
      <w:r>
        <w:rPr>
          <w:position w:val="6"/>
          <w:sz w:val="16"/>
          <w:szCs w:val="16"/>
        </w:rPr>
        <w:t>*</w:t>
      </w:r>
      <w:r>
        <w:t xml:space="preserve">taxable supply—the amount of the input tax credit is taken to equal the GST payable by the </w:t>
      </w:r>
      <w:r>
        <w:rPr>
          <w:position w:val="6"/>
          <w:sz w:val="16"/>
          <w:szCs w:val="16"/>
        </w:rPr>
        <w:t>*</w:t>
      </w:r>
      <w:r>
        <w:t>operator for the taxable supply.</w:t>
      </w:r>
    </w:p>
    <w:p w:rsidR="00000000" w:rsidRDefault="00B06724">
      <w:pPr>
        <w:pStyle w:val="SubsectionHead"/>
      </w:pPr>
      <w:r>
        <w:t>No input tax credit entitlement</w:t>
      </w:r>
    </w:p>
    <w:p w:rsidR="00000000" w:rsidRDefault="00B06724">
      <w:pPr>
        <w:pStyle w:val="subsection"/>
      </w:pPr>
      <w:r>
        <w:tab/>
        <w:t>(4)</w:t>
      </w:r>
      <w:r>
        <w:tab/>
        <w:t xml:space="preserve">If subparagraph (2)(b)(ii) applies, then, for the </w:t>
      </w:r>
      <w:r>
        <w:t>purposes of sections 78</w:t>
      </w:r>
      <w:r>
        <w:noBreakHyphen/>
        <w:t>10 and 78</w:t>
      </w:r>
      <w:r>
        <w:noBreakHyphen/>
        <w:t>15, there is taken to be no entitlement to an input tax credit for the premium paid in relation to the period during which the event giving rise to the claim happened.</w:t>
      </w:r>
    </w:p>
    <w:p w:rsidR="00000000" w:rsidRDefault="00B06724">
      <w:pPr>
        <w:pStyle w:val="Heading5"/>
      </w:pPr>
      <w:bookmarkStart w:id="515" w:name="_Toc90899158"/>
      <w:r>
        <w:rPr>
          <w:rStyle w:val="CharSectno"/>
        </w:rPr>
        <w:t>79</w:t>
      </w:r>
      <w:r>
        <w:rPr>
          <w:rStyle w:val="CharSectno"/>
        </w:rPr>
        <w:noBreakHyphen/>
        <w:t>10</w:t>
      </w:r>
      <w:r>
        <w:t xml:space="preserve">  Adjustment where operator becomes a</w:t>
      </w:r>
      <w:r>
        <w:t>ware that correct input tax credit situation differs from basis on which premium selection test was satisfied</w:t>
      </w:r>
      <w:bookmarkEnd w:id="515"/>
    </w:p>
    <w:p w:rsidR="00000000" w:rsidRDefault="00B06724">
      <w:pPr>
        <w:pStyle w:val="SubsectionHead"/>
      </w:pPr>
      <w:r>
        <w:t>Decreasing adjustment</w:t>
      </w:r>
    </w:p>
    <w:p w:rsidR="00000000" w:rsidRDefault="00B06724">
      <w:pPr>
        <w:pStyle w:val="subsection"/>
      </w:pPr>
      <w:r>
        <w:tab/>
        <w:t>(1)</w:t>
      </w:r>
      <w:r>
        <w:tab/>
        <w:t>If:</w:t>
      </w:r>
    </w:p>
    <w:p w:rsidR="00000000" w:rsidRDefault="00B06724">
      <w:pPr>
        <w:pStyle w:val="paragraph"/>
      </w:pPr>
      <w:r>
        <w:tab/>
        <w:t>(a)</w:t>
      </w:r>
      <w:r>
        <w:tab/>
        <w:t>subsection 79</w:t>
      </w:r>
      <w:r>
        <w:noBreakHyphen/>
        <w:t>5(3) applies to a payment or supply; and</w:t>
      </w:r>
    </w:p>
    <w:p w:rsidR="00000000" w:rsidRDefault="00B06724">
      <w:pPr>
        <w:pStyle w:val="paragraph"/>
      </w:pPr>
      <w:r>
        <w:tab/>
        <w:t>(b)</w:t>
      </w:r>
      <w:r>
        <w:tab/>
        <w:t xml:space="preserve">after the </w:t>
      </w:r>
      <w:r>
        <w:rPr>
          <w:position w:val="6"/>
          <w:sz w:val="16"/>
          <w:szCs w:val="16"/>
        </w:rPr>
        <w:t>*</w:t>
      </w:r>
      <w:r>
        <w:t xml:space="preserve">premium selection test was </w:t>
      </w:r>
      <w:r>
        <w:t xml:space="preserve">satisfied, the </w:t>
      </w:r>
      <w:r>
        <w:rPr>
          <w:position w:val="6"/>
          <w:sz w:val="16"/>
          <w:szCs w:val="16"/>
        </w:rPr>
        <w:t>*</w:t>
      </w:r>
      <w:r>
        <w:t>operator became or becomes aware that there was actually no entitlement to an input tax credit for any of the amount of the premium or premiums paid in relation to the period during which the event giving rise to the claim happened; and</w:t>
      </w:r>
    </w:p>
    <w:p w:rsidR="00000000" w:rsidRDefault="00B06724">
      <w:pPr>
        <w:pStyle w:val="paragraph"/>
      </w:pPr>
      <w:r>
        <w:tab/>
      </w:r>
      <w:r>
        <w:t>(c)</w:t>
      </w:r>
      <w:r>
        <w:tab/>
        <w:t>if subsection 79</w:t>
      </w:r>
      <w:r>
        <w:noBreakHyphen/>
        <w:t xml:space="preserve">5(4) had applied, the operator would have been entitled to a </w:t>
      </w:r>
      <w:r>
        <w:rPr>
          <w:position w:val="6"/>
          <w:sz w:val="16"/>
          <w:szCs w:val="16"/>
        </w:rPr>
        <w:t>*</w:t>
      </w:r>
      <w:r>
        <w:t xml:space="preserve">decreasing adjustment (the </w:t>
      </w:r>
      <w:r>
        <w:rPr>
          <w:b/>
          <w:bCs/>
          <w:i/>
          <w:iCs/>
        </w:rPr>
        <w:t>notional decreasing adjustment</w:t>
      </w:r>
      <w:r>
        <w:t>);</w:t>
      </w:r>
    </w:p>
    <w:p w:rsidR="00000000" w:rsidRDefault="00B06724">
      <w:pPr>
        <w:pStyle w:val="subsection2Char"/>
      </w:pPr>
      <w:r>
        <w:t>then:</w:t>
      </w:r>
    </w:p>
    <w:p w:rsidR="00000000" w:rsidRDefault="00B06724">
      <w:pPr>
        <w:pStyle w:val="paragraph"/>
      </w:pPr>
      <w:r>
        <w:tab/>
        <w:t>(d)</w:t>
      </w:r>
      <w:r>
        <w:tab/>
        <w:t xml:space="preserve">the operator has a </w:t>
      </w:r>
      <w:r>
        <w:rPr>
          <w:b/>
          <w:bCs/>
          <w:i/>
          <w:iCs/>
        </w:rPr>
        <w:t>decreasing adjustment</w:t>
      </w:r>
      <w:r>
        <w:t xml:space="preserve"> whose amount is, subject to paragraph (e), equal to the notio</w:t>
      </w:r>
      <w:r>
        <w:t>nal decreasing adjustment; and</w:t>
      </w:r>
    </w:p>
    <w:p w:rsidR="00000000" w:rsidRDefault="00B06724">
      <w:pPr>
        <w:pStyle w:val="paragraph"/>
      </w:pPr>
      <w:r>
        <w:tab/>
        <w:t>(e)</w:t>
      </w:r>
      <w:r>
        <w:tab/>
        <w:t xml:space="preserve">if one or more </w:t>
      </w:r>
      <w:r>
        <w:rPr>
          <w:position w:val="6"/>
          <w:sz w:val="16"/>
          <w:szCs w:val="16"/>
        </w:rPr>
        <w:t>*</w:t>
      </w:r>
      <w:r>
        <w:t xml:space="preserve">increasing adjustments (each being a </w:t>
      </w:r>
      <w:r>
        <w:rPr>
          <w:b/>
          <w:bCs/>
          <w:i/>
          <w:iCs/>
        </w:rPr>
        <w:t>notional section 78</w:t>
      </w:r>
      <w:r>
        <w:rPr>
          <w:b/>
          <w:bCs/>
          <w:i/>
          <w:iCs/>
        </w:rPr>
        <w:noBreakHyphen/>
        <w:t>40 increasing adjustment</w:t>
      </w:r>
      <w:r>
        <w:t>) would have arisen, before the decreasing adjustment under paragraph (d) arose, under Division 19 because of section 78</w:t>
      </w:r>
      <w:r>
        <w:noBreakHyphen/>
        <w:t>40</w:t>
      </w:r>
      <w:r>
        <w:t xml:space="preserve"> applying in relation to the notional decreasing adjustment, the amount of the decreasing adjustment under paragraph (d) is reduced by the sum of the notional section 78</w:t>
      </w:r>
      <w:r>
        <w:noBreakHyphen/>
        <w:t>40 increasing adjustments; and</w:t>
      </w:r>
    </w:p>
    <w:p w:rsidR="00000000" w:rsidRDefault="00B06724">
      <w:pPr>
        <w:pStyle w:val="paragraph"/>
      </w:pPr>
      <w:r>
        <w:tab/>
        <w:t>(f)</w:t>
      </w:r>
      <w:r>
        <w:tab/>
        <w:t>for the purposes of applying section 78</w:t>
      </w:r>
      <w:r>
        <w:noBreakHyphen/>
        <w:t>40 after t</w:t>
      </w:r>
      <w:r>
        <w:t>he decreasing adjustment arises under this subsection, that decreasing adjustment is taken to arise under Division 78.</w:t>
      </w:r>
    </w:p>
    <w:p w:rsidR="00000000" w:rsidRDefault="00B06724">
      <w:pPr>
        <w:pStyle w:val="SubsectionHead"/>
      </w:pPr>
      <w:r>
        <w:t>Increasing adjustment</w:t>
      </w:r>
    </w:p>
    <w:p w:rsidR="00000000" w:rsidRDefault="00B06724">
      <w:pPr>
        <w:pStyle w:val="subsection"/>
      </w:pPr>
      <w:r>
        <w:tab/>
        <w:t>(2)</w:t>
      </w:r>
      <w:r>
        <w:tab/>
        <w:t>If:</w:t>
      </w:r>
    </w:p>
    <w:p w:rsidR="00000000" w:rsidRDefault="00B06724">
      <w:pPr>
        <w:pStyle w:val="paragraph"/>
      </w:pPr>
      <w:r>
        <w:tab/>
        <w:t>(a)</w:t>
      </w:r>
      <w:r>
        <w:tab/>
        <w:t>subsection 79</w:t>
      </w:r>
      <w:r>
        <w:noBreakHyphen/>
        <w:t>5(4) applies to a payment or supply; and</w:t>
      </w:r>
    </w:p>
    <w:p w:rsidR="00000000" w:rsidRDefault="00B06724">
      <w:pPr>
        <w:pStyle w:val="paragraph"/>
      </w:pPr>
      <w:r>
        <w:tab/>
        <w:t>(b)</w:t>
      </w:r>
      <w:r>
        <w:tab/>
        <w:t xml:space="preserve">as a result, the </w:t>
      </w:r>
      <w:r>
        <w:rPr>
          <w:position w:val="6"/>
          <w:sz w:val="16"/>
          <w:szCs w:val="16"/>
        </w:rPr>
        <w:t>*</w:t>
      </w:r>
      <w:r>
        <w:t xml:space="preserve">operator has a </w:t>
      </w:r>
      <w:r>
        <w:rPr>
          <w:position w:val="6"/>
          <w:sz w:val="16"/>
          <w:szCs w:val="16"/>
        </w:rPr>
        <w:t>*</w:t>
      </w:r>
      <w:r>
        <w:t>decreasing adjustment (the original decreasing adjustment); and</w:t>
      </w:r>
    </w:p>
    <w:p w:rsidR="00000000" w:rsidRDefault="00B06724">
      <w:pPr>
        <w:pStyle w:val="paragraph"/>
      </w:pPr>
      <w:r>
        <w:tab/>
        <w:t>(c)</w:t>
      </w:r>
      <w:r>
        <w:tab/>
        <w:t xml:space="preserve">after the </w:t>
      </w:r>
      <w:r>
        <w:rPr>
          <w:position w:val="6"/>
          <w:sz w:val="16"/>
          <w:szCs w:val="16"/>
        </w:rPr>
        <w:t>*</w:t>
      </w:r>
      <w:r>
        <w:t>premium selection test was satisfied, the operator became or becomes aware that there actually was an entitlement to an input tax credit for some or all of the amount of the pr</w:t>
      </w:r>
      <w:r>
        <w:t>emium or premiums paid in relation to the period during which the event giving rise to the claim happened;</w:t>
      </w:r>
    </w:p>
    <w:p w:rsidR="00000000" w:rsidRDefault="00B06724">
      <w:pPr>
        <w:pStyle w:val="subsection2Char"/>
      </w:pPr>
      <w:r>
        <w:t>then:</w:t>
      </w:r>
    </w:p>
    <w:p w:rsidR="00000000" w:rsidRDefault="00B06724">
      <w:pPr>
        <w:pStyle w:val="paragraph"/>
      </w:pPr>
      <w:r>
        <w:tab/>
        <w:t>(d)</w:t>
      </w:r>
      <w:r>
        <w:tab/>
        <w:t xml:space="preserve">the operator has an </w:t>
      </w:r>
      <w:r>
        <w:rPr>
          <w:b/>
          <w:bCs/>
          <w:i/>
          <w:iCs/>
        </w:rPr>
        <w:t>increasing adjustment</w:t>
      </w:r>
      <w:r>
        <w:t xml:space="preserve"> whose amount is, subject to paragraph (e), equal to the original decreasing adjustment; and</w:t>
      </w:r>
    </w:p>
    <w:p w:rsidR="00000000" w:rsidRDefault="00B06724">
      <w:pPr>
        <w:pStyle w:val="paragraph"/>
      </w:pPr>
      <w:r>
        <w:tab/>
        <w:t>(e)</w:t>
      </w:r>
      <w:r>
        <w:tab/>
        <w:t xml:space="preserve">if one or more </w:t>
      </w:r>
      <w:r>
        <w:rPr>
          <w:position w:val="6"/>
          <w:sz w:val="16"/>
          <w:szCs w:val="16"/>
        </w:rPr>
        <w:t>*</w:t>
      </w:r>
      <w:r>
        <w:t xml:space="preserve">increasing adjustments (each being a </w:t>
      </w:r>
      <w:r>
        <w:rPr>
          <w:b/>
          <w:bCs/>
          <w:i/>
          <w:iCs/>
        </w:rPr>
        <w:t>section 78</w:t>
      </w:r>
      <w:r>
        <w:rPr>
          <w:b/>
          <w:bCs/>
          <w:i/>
          <w:iCs/>
        </w:rPr>
        <w:noBreakHyphen/>
        <w:t>40 increasing adjustment</w:t>
      </w:r>
      <w:r>
        <w:t>) arose, before the increasing adjustment under paragraph (d) arose, under Division 19 because of section 78</w:t>
      </w:r>
      <w:r>
        <w:noBreakHyphen/>
        <w:t>40 applying in relation to the original decreasing adjustm</w:t>
      </w:r>
      <w:r>
        <w:t>ent, the amount of the increasing adjustment under paragraph (d) is reduced by the sum of the section 78</w:t>
      </w:r>
      <w:r>
        <w:noBreakHyphen/>
        <w:t>40 increasing adjustments; and</w:t>
      </w:r>
    </w:p>
    <w:p w:rsidR="00000000" w:rsidRDefault="00B06724">
      <w:pPr>
        <w:pStyle w:val="paragraph"/>
      </w:pPr>
      <w:r>
        <w:tab/>
        <w:t>(f)</w:t>
      </w:r>
      <w:r>
        <w:tab/>
        <w:t>after the increasing adjustment arises under paragraph (d), no adjustment arises under Division 19 because of secti</w:t>
      </w:r>
      <w:r>
        <w:t>on 78</w:t>
      </w:r>
      <w:r>
        <w:noBreakHyphen/>
        <w:t>40 applying in relation to the original decreasing adjustment.</w:t>
      </w:r>
    </w:p>
    <w:p w:rsidR="00000000" w:rsidRDefault="00B06724">
      <w:pPr>
        <w:pStyle w:val="Heading5"/>
      </w:pPr>
      <w:bookmarkStart w:id="516" w:name="_Toc90899159"/>
      <w:r>
        <w:rPr>
          <w:rStyle w:val="CharSectno"/>
        </w:rPr>
        <w:t>79</w:t>
      </w:r>
      <w:r>
        <w:rPr>
          <w:rStyle w:val="CharSectno"/>
        </w:rPr>
        <w:noBreakHyphen/>
        <w:t>15</w:t>
      </w:r>
      <w:r>
        <w:t xml:space="preserve">  Application of sections 78</w:t>
      </w:r>
      <w:r>
        <w:noBreakHyphen/>
        <w:t>10 and 78</w:t>
      </w:r>
      <w:r>
        <w:noBreakHyphen/>
        <w:t>15 (about decreasing adjustments) where sole operator election to use average input tax credit entitlement</w:t>
      </w:r>
      <w:bookmarkEnd w:id="516"/>
    </w:p>
    <w:p w:rsidR="00000000" w:rsidRDefault="00B06724">
      <w:pPr>
        <w:pStyle w:val="subsection"/>
      </w:pPr>
      <w:r>
        <w:tab/>
        <w:t>(1)</w:t>
      </w:r>
      <w:r>
        <w:tab/>
        <w:t>This se</w:t>
      </w:r>
      <w:r>
        <w:t>ction applies to a payment or supply if:</w:t>
      </w:r>
    </w:p>
    <w:p w:rsidR="00000000" w:rsidRDefault="00B06724">
      <w:pPr>
        <w:pStyle w:val="paragraph"/>
      </w:pPr>
      <w:r>
        <w:tab/>
        <w:t>(a)</w:t>
      </w:r>
      <w:r>
        <w:tab/>
        <w:t xml:space="preserve">it is a payment or supply made under a </w:t>
      </w:r>
      <w:r>
        <w:rPr>
          <w:position w:val="6"/>
          <w:sz w:val="16"/>
          <w:szCs w:val="16"/>
        </w:rPr>
        <w:t>*</w:t>
      </w:r>
      <w:r>
        <w:t>compulsory third party scheme; and</w:t>
      </w:r>
    </w:p>
    <w:p w:rsidR="00000000" w:rsidRDefault="00B06724">
      <w:pPr>
        <w:pStyle w:val="paragraph"/>
      </w:pPr>
      <w:r>
        <w:tab/>
        <w:t>(b)</w:t>
      </w:r>
      <w:r>
        <w:tab/>
        <w:t xml:space="preserve">the payment or supply is made in settlement of a claim under an </w:t>
      </w:r>
      <w:r>
        <w:rPr>
          <w:position w:val="6"/>
          <w:sz w:val="16"/>
          <w:szCs w:val="16"/>
        </w:rPr>
        <w:t>*</w:t>
      </w:r>
      <w:r>
        <w:t>insurance policy; and</w:t>
      </w:r>
    </w:p>
    <w:p w:rsidR="00000000" w:rsidRDefault="00B06724">
      <w:pPr>
        <w:pStyle w:val="paragraph"/>
      </w:pPr>
      <w:r>
        <w:tab/>
        <w:t>(c)</w:t>
      </w:r>
      <w:r>
        <w:tab/>
        <w:t xml:space="preserve">there is only one </w:t>
      </w:r>
      <w:r>
        <w:rPr>
          <w:position w:val="6"/>
          <w:sz w:val="16"/>
          <w:szCs w:val="16"/>
        </w:rPr>
        <w:t>*</w:t>
      </w:r>
      <w:r>
        <w:t>operator who issues</w:t>
      </w:r>
      <w:r>
        <w:t xml:space="preserve"> insurance policies under the scheme; and</w:t>
      </w:r>
    </w:p>
    <w:p w:rsidR="00000000" w:rsidRDefault="00B06724">
      <w:pPr>
        <w:pStyle w:val="paragraph"/>
      </w:pPr>
      <w:r>
        <w:tab/>
        <w:t>(d)</w:t>
      </w:r>
      <w:r>
        <w:tab/>
        <w:t>assuming the requirements of paragraph 78</w:t>
      </w:r>
      <w:r>
        <w:noBreakHyphen/>
        <w:t xml:space="preserve">10(2)(b) were satisfied, the operator would have a </w:t>
      </w:r>
      <w:r>
        <w:rPr>
          <w:position w:val="6"/>
          <w:sz w:val="16"/>
          <w:szCs w:val="16"/>
        </w:rPr>
        <w:t>*</w:t>
      </w:r>
      <w:r>
        <w:t>decreasing adjustment under section 78</w:t>
      </w:r>
      <w:r>
        <w:noBreakHyphen/>
        <w:t>10 in respect of the payment or supply; and</w:t>
      </w:r>
    </w:p>
    <w:p w:rsidR="00000000" w:rsidRDefault="00B06724">
      <w:pPr>
        <w:pStyle w:val="paragraph"/>
      </w:pPr>
      <w:r>
        <w:tab/>
        <w:t>(e)</w:t>
      </w:r>
      <w:r>
        <w:tab/>
        <w:t>an election under subsectio</w:t>
      </w:r>
      <w:r>
        <w:t xml:space="preserve">n (4) is in force during the </w:t>
      </w:r>
      <w:r>
        <w:rPr>
          <w:position w:val="6"/>
          <w:sz w:val="16"/>
          <w:szCs w:val="16"/>
        </w:rPr>
        <w:t>*</w:t>
      </w:r>
      <w:r>
        <w:t>financial year in which the payment or supply is made.</w:t>
      </w:r>
    </w:p>
    <w:p w:rsidR="00000000" w:rsidRDefault="00B06724">
      <w:pPr>
        <w:pStyle w:val="subsection"/>
      </w:pPr>
      <w:r>
        <w:tab/>
        <w:t>(2)</w:t>
      </w:r>
      <w:r>
        <w:tab/>
        <w:t>For the purposes of section 78</w:t>
      </w:r>
      <w:r>
        <w:noBreakHyphen/>
        <w:t xml:space="preserve">10, the </w:t>
      </w:r>
      <w:r>
        <w:rPr>
          <w:position w:val="6"/>
          <w:sz w:val="16"/>
          <w:szCs w:val="16"/>
        </w:rPr>
        <w:t>*</w:t>
      </w:r>
      <w:r>
        <w:t xml:space="preserve">operator has a </w:t>
      </w:r>
      <w:r>
        <w:rPr>
          <w:position w:val="6"/>
          <w:sz w:val="16"/>
          <w:szCs w:val="16"/>
        </w:rPr>
        <w:t>*</w:t>
      </w:r>
      <w:r>
        <w:t>decreasing adjustment under that section in relation to the payment or supply.</w:t>
      </w:r>
    </w:p>
    <w:p w:rsidR="00000000" w:rsidRDefault="00B06724">
      <w:pPr>
        <w:pStyle w:val="subsection"/>
      </w:pPr>
      <w:r>
        <w:tab/>
        <w:t>(3)</w:t>
      </w:r>
      <w:r>
        <w:tab/>
        <w:t>Section 78</w:t>
      </w:r>
      <w:r>
        <w:noBreakHyphen/>
        <w:t>15 does not app</w:t>
      </w:r>
      <w:r>
        <w:t xml:space="preserve">ly to the </w:t>
      </w:r>
      <w:r>
        <w:rPr>
          <w:position w:val="6"/>
          <w:sz w:val="16"/>
          <w:szCs w:val="16"/>
        </w:rPr>
        <w:t>*</w:t>
      </w:r>
      <w:r>
        <w:t xml:space="preserve">decreasing adjustment, but its amount is instead worked out using the applicable </w:t>
      </w:r>
      <w:r>
        <w:rPr>
          <w:position w:val="6"/>
          <w:sz w:val="16"/>
          <w:szCs w:val="16"/>
        </w:rPr>
        <w:t>*</w:t>
      </w:r>
      <w:r>
        <w:t>average input tax credit fraction (see section 79</w:t>
      </w:r>
      <w:r>
        <w:noBreakHyphen/>
        <w:t>95).</w:t>
      </w:r>
    </w:p>
    <w:p w:rsidR="00000000" w:rsidRDefault="00B06724">
      <w:pPr>
        <w:pStyle w:val="subsection"/>
      </w:pPr>
      <w:r>
        <w:tab/>
        <w:t>(4)</w:t>
      </w:r>
      <w:r>
        <w:tab/>
        <w:t xml:space="preserve">The </w:t>
      </w:r>
      <w:r>
        <w:rPr>
          <w:position w:val="6"/>
          <w:sz w:val="16"/>
          <w:szCs w:val="16"/>
        </w:rPr>
        <w:t>*</w:t>
      </w:r>
      <w:r>
        <w:t xml:space="preserve">operator may, in writing, elect that, from the start of a specified </w:t>
      </w:r>
      <w:r>
        <w:rPr>
          <w:position w:val="6"/>
          <w:sz w:val="16"/>
          <w:szCs w:val="16"/>
        </w:rPr>
        <w:t>*</w:t>
      </w:r>
      <w:r>
        <w:t xml:space="preserve">financial year, any </w:t>
      </w:r>
      <w:r>
        <w:rPr>
          <w:position w:val="6"/>
          <w:sz w:val="16"/>
          <w:szCs w:val="16"/>
        </w:rPr>
        <w:t>*</w:t>
      </w:r>
      <w:r>
        <w:t>decreasi</w:t>
      </w:r>
      <w:r>
        <w:t>ng adjustment in relation to all payments or supplies:</w:t>
      </w:r>
    </w:p>
    <w:p w:rsidR="00000000" w:rsidRDefault="00B06724">
      <w:pPr>
        <w:pStyle w:val="paragraph"/>
      </w:pPr>
      <w:r>
        <w:tab/>
        <w:t>(a)</w:t>
      </w:r>
      <w:r>
        <w:tab/>
        <w:t>that are made during the financial year; and</w:t>
      </w:r>
    </w:p>
    <w:p w:rsidR="00000000" w:rsidRDefault="00B06724">
      <w:pPr>
        <w:pStyle w:val="paragraph"/>
      </w:pPr>
      <w:r>
        <w:tab/>
        <w:t>(b)</w:t>
      </w:r>
      <w:r>
        <w:tab/>
        <w:t>to which paragraphs (1)(a), (b), (c) and (d) apply;</w:t>
      </w:r>
    </w:p>
    <w:p w:rsidR="00000000" w:rsidRDefault="00B06724">
      <w:pPr>
        <w:pStyle w:val="subsection2Char"/>
      </w:pPr>
      <w:r>
        <w:t xml:space="preserve">are to be worked out using the applicable </w:t>
      </w:r>
      <w:r>
        <w:rPr>
          <w:position w:val="6"/>
          <w:sz w:val="16"/>
          <w:szCs w:val="16"/>
        </w:rPr>
        <w:t>*</w:t>
      </w:r>
      <w:r>
        <w:t>average input tax credit fraction.</w:t>
      </w:r>
    </w:p>
    <w:p w:rsidR="00000000" w:rsidRDefault="00B06724">
      <w:pPr>
        <w:pStyle w:val="subsection"/>
      </w:pPr>
      <w:r>
        <w:tab/>
        <w:t>(5)</w:t>
      </w:r>
      <w:r>
        <w:tab/>
        <w:t xml:space="preserve">Subject to </w:t>
      </w:r>
      <w:r>
        <w:t xml:space="preserve">subsection (6), the election must be made before the start of the specified </w:t>
      </w:r>
      <w:r>
        <w:rPr>
          <w:position w:val="6"/>
          <w:sz w:val="16"/>
          <w:szCs w:val="16"/>
        </w:rPr>
        <w:t>*</w:t>
      </w:r>
      <w:r>
        <w:t>financial year.</w:t>
      </w:r>
    </w:p>
    <w:p w:rsidR="00000000" w:rsidRDefault="00B06724">
      <w:pPr>
        <w:pStyle w:val="subsection"/>
      </w:pPr>
      <w:r>
        <w:tab/>
        <w:t>(6)</w:t>
      </w:r>
      <w:r>
        <w:tab/>
        <w:t xml:space="preserve">Subsection (5) does not apply if the election specifies the </w:t>
      </w:r>
      <w:r>
        <w:rPr>
          <w:position w:val="6"/>
          <w:sz w:val="16"/>
          <w:szCs w:val="16"/>
        </w:rPr>
        <w:t>*</w:t>
      </w:r>
      <w:r>
        <w:t>financial year beginning on 1 July 20</w:t>
      </w:r>
      <w:r>
        <w:t>03 and is made before the end of 30 days after the day on which this section commences.</w:t>
      </w:r>
    </w:p>
    <w:p w:rsidR="00000000" w:rsidRDefault="00B06724">
      <w:pPr>
        <w:pStyle w:val="subsection"/>
      </w:pPr>
      <w:r>
        <w:tab/>
        <w:t>(7)</w:t>
      </w:r>
      <w:r>
        <w:tab/>
        <w:t xml:space="preserve">The election is in force during the specified </w:t>
      </w:r>
      <w:r>
        <w:rPr>
          <w:position w:val="6"/>
          <w:sz w:val="16"/>
          <w:szCs w:val="16"/>
        </w:rPr>
        <w:t>*</w:t>
      </w:r>
      <w:r>
        <w:t>financial year and every later financial year, other than one that begins after a financial year in which the electi</w:t>
      </w:r>
      <w:r>
        <w:t>on is revoked.</w:t>
      </w:r>
    </w:p>
    <w:p w:rsidR="00000000" w:rsidRDefault="00B06724">
      <w:pPr>
        <w:pStyle w:val="Heading5"/>
      </w:pPr>
      <w:bookmarkStart w:id="517" w:name="_Toc90899160"/>
      <w:r>
        <w:rPr>
          <w:rStyle w:val="CharSectno"/>
        </w:rPr>
        <w:t>79</w:t>
      </w:r>
      <w:r>
        <w:rPr>
          <w:rStyle w:val="CharSectno"/>
        </w:rPr>
        <w:noBreakHyphen/>
        <w:t>20</w:t>
      </w:r>
      <w:r>
        <w:t xml:space="preserve">  Extension of various references in Division 78 to rights of subrogation to cover other rights of recovery</w:t>
      </w:r>
      <w:bookmarkEnd w:id="517"/>
    </w:p>
    <w:p w:rsidR="00000000" w:rsidRDefault="00B06724">
      <w:pPr>
        <w:pStyle w:val="SubsectionHead"/>
      </w:pPr>
      <w:r>
        <w:t>Payments or supplies in settlement of claims</w:t>
      </w:r>
    </w:p>
    <w:p w:rsidR="00000000" w:rsidRDefault="00B06724">
      <w:pPr>
        <w:pStyle w:val="subsection"/>
      </w:pPr>
      <w:r>
        <w:tab/>
        <w:t>(1)</w:t>
      </w:r>
      <w:r>
        <w:tab/>
        <w:t>For the purposes of sections 78</w:t>
      </w:r>
      <w:r>
        <w:noBreakHyphen/>
        <w:t>35, 78</w:t>
      </w:r>
      <w:r>
        <w:noBreakHyphen/>
        <w:t>40 and 78</w:t>
      </w:r>
      <w:r>
        <w:noBreakHyphen/>
        <w:t>75, a</w:t>
      </w:r>
      <w:r>
        <w:t xml:space="preserve"> reference in those sections to a payment or supply made by an entity in settlement of a claim by an insurer in exercising the insurer’s rights of subrogation in respect of an </w:t>
      </w:r>
      <w:r>
        <w:rPr>
          <w:position w:val="6"/>
          <w:sz w:val="16"/>
          <w:szCs w:val="16"/>
        </w:rPr>
        <w:t>*</w:t>
      </w:r>
      <w:r>
        <w:t>insurance policy includes a reference to a payment or supply that satisfies the</w:t>
      </w:r>
      <w:r>
        <w:t xml:space="preserve"> following requirements:</w:t>
      </w:r>
    </w:p>
    <w:p w:rsidR="00000000" w:rsidRDefault="00B06724">
      <w:pPr>
        <w:pStyle w:val="paragraph"/>
      </w:pPr>
      <w:r>
        <w:tab/>
        <w:t>(a)</w:t>
      </w:r>
      <w:r>
        <w:tab/>
        <w:t xml:space="preserve">the payment or supply is made by an entity in settlement of a claim by an </w:t>
      </w:r>
      <w:r>
        <w:rPr>
          <w:position w:val="6"/>
          <w:sz w:val="16"/>
          <w:szCs w:val="16"/>
        </w:rPr>
        <w:t>*</w:t>
      </w:r>
      <w:r>
        <w:t xml:space="preserve">operator of a </w:t>
      </w:r>
      <w:r>
        <w:rPr>
          <w:position w:val="6"/>
          <w:sz w:val="16"/>
          <w:szCs w:val="16"/>
        </w:rPr>
        <w:t>*</w:t>
      </w:r>
      <w:r>
        <w:t>compulsory third party scheme;</w:t>
      </w:r>
    </w:p>
    <w:p w:rsidR="00000000" w:rsidRDefault="00B06724">
      <w:pPr>
        <w:pStyle w:val="paragraph"/>
      </w:pPr>
      <w:r>
        <w:tab/>
        <w:t>(b)</w:t>
      </w:r>
      <w:r>
        <w:tab/>
        <w:t>the claim was made by the operator in exercise of the operator’s rights to recover in respect of a p</w:t>
      </w:r>
      <w:r>
        <w:t>ayment or supply made under the compulsory third party scheme;</w:t>
      </w:r>
    </w:p>
    <w:p w:rsidR="00000000" w:rsidRDefault="00B06724">
      <w:pPr>
        <w:pStyle w:val="paragraph"/>
      </w:pPr>
      <w:r>
        <w:tab/>
        <w:t>(c)</w:t>
      </w:r>
      <w:r>
        <w:tab/>
        <w:t xml:space="preserve">the claim was not made under an </w:t>
      </w:r>
      <w:r>
        <w:rPr>
          <w:position w:val="6"/>
          <w:sz w:val="16"/>
          <w:szCs w:val="16"/>
        </w:rPr>
        <w:t>*</w:t>
      </w:r>
      <w:r>
        <w:t>insurance policy that is a policy of reinsurance.</w:t>
      </w:r>
    </w:p>
    <w:p w:rsidR="00000000" w:rsidRDefault="00B06724">
      <w:pPr>
        <w:pStyle w:val="SubsectionHead"/>
      </w:pPr>
      <w:r>
        <w:t>Payments or supplies in compliance with court judgments etc. relating to claims</w:t>
      </w:r>
    </w:p>
    <w:p w:rsidR="00000000" w:rsidRDefault="00B06724">
      <w:pPr>
        <w:pStyle w:val="subsection"/>
      </w:pPr>
      <w:r>
        <w:tab/>
        <w:t>(2)</w:t>
      </w:r>
      <w:r>
        <w:tab/>
        <w:t xml:space="preserve">For the purposes of </w:t>
      </w:r>
      <w:r>
        <w:t>section 78</w:t>
      </w:r>
      <w:r>
        <w:noBreakHyphen/>
        <w:t xml:space="preserve">110, a reference in that section to a payment or supply made by an entity in compliance with a judgment or order of a court relating to a claim made by an insurer in exercising the insurer’s rights of subrogation in respect of an </w:t>
      </w:r>
      <w:r>
        <w:rPr>
          <w:position w:val="6"/>
          <w:sz w:val="16"/>
          <w:szCs w:val="16"/>
        </w:rPr>
        <w:t>*</w:t>
      </w:r>
      <w:r>
        <w:t>insurance poli</w:t>
      </w:r>
      <w:r>
        <w:t>cy includes a reference to a payment or supply that satisfies the following requirements:</w:t>
      </w:r>
    </w:p>
    <w:p w:rsidR="00000000" w:rsidRDefault="00B06724">
      <w:pPr>
        <w:pStyle w:val="paragraph"/>
      </w:pPr>
      <w:r>
        <w:tab/>
        <w:t>(a)</w:t>
      </w:r>
      <w:r>
        <w:tab/>
        <w:t xml:space="preserve">the payment or supply is made by an entity in compliance with a judgment or order of a court relating to a claim made by an </w:t>
      </w:r>
      <w:r>
        <w:rPr>
          <w:position w:val="6"/>
          <w:sz w:val="16"/>
          <w:szCs w:val="16"/>
        </w:rPr>
        <w:t>*</w:t>
      </w:r>
      <w:r>
        <w:t xml:space="preserve">operator of a </w:t>
      </w:r>
      <w:r>
        <w:rPr>
          <w:position w:val="6"/>
          <w:sz w:val="16"/>
          <w:szCs w:val="16"/>
        </w:rPr>
        <w:t>*</w:t>
      </w:r>
      <w:r>
        <w:t>compulsory third part</w:t>
      </w:r>
      <w:r>
        <w:t>y scheme;</w:t>
      </w:r>
    </w:p>
    <w:p w:rsidR="00000000" w:rsidRDefault="00B06724">
      <w:pPr>
        <w:pStyle w:val="paragraph"/>
      </w:pPr>
      <w:r>
        <w:tab/>
        <w:t>(b)</w:t>
      </w:r>
      <w:r>
        <w:tab/>
        <w:t xml:space="preserve">the claim was made by the </w:t>
      </w:r>
      <w:r>
        <w:rPr>
          <w:position w:val="6"/>
          <w:sz w:val="16"/>
          <w:szCs w:val="16"/>
        </w:rPr>
        <w:t>*</w:t>
      </w:r>
      <w:r>
        <w:t xml:space="preserve">operator in exercise of the operator’s rights to recover a payment or supply made under the </w:t>
      </w:r>
      <w:r>
        <w:rPr>
          <w:position w:val="6"/>
          <w:sz w:val="16"/>
          <w:szCs w:val="16"/>
        </w:rPr>
        <w:t>*</w:t>
      </w:r>
      <w:r>
        <w:t>compulsory third party scheme;</w:t>
      </w:r>
    </w:p>
    <w:p w:rsidR="00000000" w:rsidRDefault="00B06724">
      <w:pPr>
        <w:pStyle w:val="paragraph"/>
      </w:pPr>
      <w:r>
        <w:tab/>
        <w:t>(c)</w:t>
      </w:r>
      <w:r>
        <w:tab/>
        <w:t>the claim was not made under an insurance policy that is a policy of reinsurance.</w:t>
      </w:r>
    </w:p>
    <w:p w:rsidR="00000000" w:rsidRDefault="00B06724">
      <w:pPr>
        <w:pStyle w:val="Heading4"/>
      </w:pPr>
      <w:bookmarkStart w:id="518" w:name="_Toc90899161"/>
      <w:r>
        <w:rPr>
          <w:rStyle w:val="CharSubdNo"/>
        </w:rPr>
        <w:t>Subdivision 79</w:t>
      </w:r>
      <w:r>
        <w:rPr>
          <w:rStyle w:val="CharSubdNo"/>
        </w:rPr>
        <w:noBreakHyphen/>
        <w:t>B</w:t>
      </w:r>
      <w:r>
        <w:t>—</w:t>
      </w:r>
      <w:r>
        <w:rPr>
          <w:rStyle w:val="CharSubdText"/>
        </w:rPr>
        <w:t>Extension of Division 78 to cover certain compulsory third party scheme payments and supplies connected with, but not under, insurance policies</w:t>
      </w:r>
      <w:bookmarkEnd w:id="518"/>
    </w:p>
    <w:p w:rsidR="00000000" w:rsidRDefault="00B06724">
      <w:pPr>
        <w:pStyle w:val="Heading5"/>
        <w:rPr>
          <w:i/>
          <w:iCs/>
        </w:rPr>
      </w:pPr>
      <w:bookmarkStart w:id="519" w:name="_Toc90899162"/>
      <w:r>
        <w:rPr>
          <w:rStyle w:val="CharSectno"/>
        </w:rPr>
        <w:t>79</w:t>
      </w:r>
      <w:r>
        <w:rPr>
          <w:rStyle w:val="CharSectno"/>
        </w:rPr>
        <w:noBreakHyphen/>
        <w:t>25</w:t>
      </w:r>
      <w:r>
        <w:t xml:space="preserve">  Meaning of </w:t>
      </w:r>
      <w:r>
        <w:rPr>
          <w:i/>
          <w:iCs/>
        </w:rPr>
        <w:t>CTP hybrid payment or supply</w:t>
      </w:r>
      <w:bookmarkEnd w:id="519"/>
    </w:p>
    <w:p w:rsidR="00000000" w:rsidRDefault="00B06724">
      <w:pPr>
        <w:pStyle w:val="subsection"/>
      </w:pPr>
      <w:r>
        <w:tab/>
        <w:t>(1</w:t>
      </w:r>
      <w:r>
        <w:t>)</w:t>
      </w:r>
      <w:r>
        <w:tab/>
        <w:t xml:space="preserve">Subject to this section, a payment or supply is a </w:t>
      </w:r>
      <w:r>
        <w:rPr>
          <w:b/>
          <w:bCs/>
          <w:i/>
          <w:iCs/>
        </w:rPr>
        <w:t>CTP hybrid payment or supply</w:t>
      </w:r>
      <w:r>
        <w:t xml:space="preserve"> if:</w:t>
      </w:r>
    </w:p>
    <w:p w:rsidR="00000000" w:rsidRDefault="00B06724">
      <w:pPr>
        <w:pStyle w:val="paragraph"/>
      </w:pPr>
      <w:r>
        <w:tab/>
        <w:t>(a)</w:t>
      </w:r>
      <w:r>
        <w:tab/>
        <w:t xml:space="preserve">it is made in settlement of a claim for compensation under a </w:t>
      </w:r>
      <w:r>
        <w:rPr>
          <w:position w:val="6"/>
          <w:sz w:val="16"/>
          <w:szCs w:val="16"/>
        </w:rPr>
        <w:t>*</w:t>
      </w:r>
      <w:r>
        <w:t>compulsory third party scheme; and</w:t>
      </w:r>
    </w:p>
    <w:p w:rsidR="00000000" w:rsidRDefault="00B06724">
      <w:pPr>
        <w:pStyle w:val="paragraph"/>
      </w:pPr>
      <w:r>
        <w:tab/>
        <w:t>(b)</w:t>
      </w:r>
      <w:r>
        <w:tab/>
        <w:t xml:space="preserve">the claim would not have been made but for an </w:t>
      </w:r>
      <w:r>
        <w:rPr>
          <w:position w:val="6"/>
          <w:sz w:val="16"/>
          <w:szCs w:val="16"/>
        </w:rPr>
        <w:t>*</w:t>
      </w:r>
      <w:r>
        <w:t xml:space="preserve">insurance policy </w:t>
      </w:r>
      <w:r>
        <w:t>issued under the scheme; and</w:t>
      </w:r>
    </w:p>
    <w:p w:rsidR="00000000" w:rsidRDefault="00B06724">
      <w:pPr>
        <w:pStyle w:val="paragraph"/>
      </w:pPr>
      <w:r>
        <w:tab/>
        <w:t>(c)</w:t>
      </w:r>
      <w:r>
        <w:tab/>
        <w:t>the claim was not made under the insurance policy.</w:t>
      </w:r>
    </w:p>
    <w:p w:rsidR="00000000" w:rsidRDefault="00B06724">
      <w:pPr>
        <w:pStyle w:val="subsection"/>
      </w:pPr>
      <w:r>
        <w:tab/>
        <w:t>(2)</w:t>
      </w:r>
      <w:r>
        <w:tab/>
        <w:t xml:space="preserve">A payment or supply is not a </w:t>
      </w:r>
      <w:r>
        <w:rPr>
          <w:b/>
          <w:bCs/>
          <w:i/>
          <w:iCs/>
        </w:rPr>
        <w:t>CTP hybrid payment or supply</w:t>
      </w:r>
      <w:r>
        <w:t xml:space="preserve"> if:</w:t>
      </w:r>
    </w:p>
    <w:p w:rsidR="00000000" w:rsidRDefault="00B06724">
      <w:pPr>
        <w:pStyle w:val="paragraph"/>
      </w:pPr>
      <w:r>
        <w:tab/>
        <w:t>(a)</w:t>
      </w:r>
      <w:r>
        <w:tab/>
        <w:t xml:space="preserve">when the payment or supply is made, the entity that paid the premium for the </w:t>
      </w:r>
      <w:r>
        <w:rPr>
          <w:position w:val="6"/>
          <w:sz w:val="16"/>
          <w:szCs w:val="16"/>
        </w:rPr>
        <w:t>*</w:t>
      </w:r>
      <w:r>
        <w:t>insurance policy cann</w:t>
      </w:r>
      <w:r>
        <w:t>ot be located; and</w:t>
      </w:r>
    </w:p>
    <w:p w:rsidR="00000000" w:rsidRDefault="00B06724">
      <w:pPr>
        <w:pStyle w:val="paragraph"/>
      </w:pPr>
      <w:r>
        <w:tab/>
        <w:t>(b)</w:t>
      </w:r>
      <w:r>
        <w:tab/>
        <w:t xml:space="preserve">that entity did not, at or before the time the </w:t>
      </w:r>
      <w:r>
        <w:rPr>
          <w:position w:val="6"/>
          <w:sz w:val="16"/>
          <w:szCs w:val="16"/>
        </w:rPr>
        <w:t>*</w:t>
      </w:r>
      <w:r>
        <w:t>operator making the payment or supply was first made aware of the circumstances to which the payment or supply relates, inform the operator of the entitlement to an input tax credit fo</w:t>
      </w:r>
      <w:r>
        <w:t>r the CTP premium it paid; and</w:t>
      </w:r>
    </w:p>
    <w:p w:rsidR="00000000" w:rsidRDefault="00B06724">
      <w:pPr>
        <w:pStyle w:val="paragraph"/>
      </w:pPr>
      <w:r>
        <w:tab/>
        <w:t>(c)</w:t>
      </w:r>
      <w:r>
        <w:tab/>
        <w:t xml:space="preserve">the </w:t>
      </w:r>
      <w:r>
        <w:rPr>
          <w:position w:val="6"/>
          <w:sz w:val="16"/>
          <w:szCs w:val="16"/>
        </w:rPr>
        <w:t>*</w:t>
      </w:r>
      <w:r>
        <w:t>premium selection test was not satisfied in relation to the insurance policy.</w:t>
      </w:r>
    </w:p>
    <w:p w:rsidR="00000000" w:rsidRDefault="00B06724">
      <w:pPr>
        <w:pStyle w:val="subsection"/>
      </w:pPr>
      <w:r>
        <w:tab/>
        <w:t>(2A)</w:t>
      </w:r>
      <w:r>
        <w:tab/>
        <w:t xml:space="preserve">Subsection (2) does not apply if the cover under the </w:t>
      </w:r>
      <w:r>
        <w:rPr>
          <w:position w:val="6"/>
          <w:sz w:val="16"/>
          <w:szCs w:val="16"/>
        </w:rPr>
        <w:t>*</w:t>
      </w:r>
      <w:r>
        <w:t xml:space="preserve">insurance policy commenced before 1 July 2003 (whether or not all or part of </w:t>
      </w:r>
      <w:r>
        <w:t>the premium on the policy was paid before that day).</w:t>
      </w:r>
    </w:p>
    <w:p w:rsidR="00000000" w:rsidRDefault="00B06724">
      <w:pPr>
        <w:pStyle w:val="subsection"/>
      </w:pPr>
      <w:r>
        <w:tab/>
        <w:t>(3)</w:t>
      </w:r>
      <w:r>
        <w:tab/>
        <w:t xml:space="preserve">A payment or supply is not a </w:t>
      </w:r>
      <w:r>
        <w:rPr>
          <w:b/>
          <w:bCs/>
          <w:i/>
          <w:iCs/>
        </w:rPr>
        <w:t>CTP hybrid payment or supply</w:t>
      </w:r>
      <w:r>
        <w:t xml:space="preserve"> if the </w:t>
      </w:r>
      <w:r>
        <w:rPr>
          <w:position w:val="6"/>
          <w:sz w:val="16"/>
          <w:szCs w:val="16"/>
        </w:rPr>
        <w:t>*</w:t>
      </w:r>
      <w:r>
        <w:t>operator making the payment or supply was required to do so by law because of the bankruptcy or insolvency of another operator who is an insurer.</w:t>
      </w:r>
    </w:p>
    <w:p w:rsidR="00000000" w:rsidRDefault="00B06724">
      <w:pPr>
        <w:pStyle w:val="Heading5"/>
      </w:pPr>
      <w:bookmarkStart w:id="520" w:name="_Toc90899163"/>
      <w:r>
        <w:rPr>
          <w:rStyle w:val="CharSectno"/>
        </w:rPr>
        <w:t>79</w:t>
      </w:r>
      <w:r>
        <w:rPr>
          <w:rStyle w:val="CharSectno"/>
        </w:rPr>
        <w:noBreakHyphen/>
        <w:t>30</w:t>
      </w:r>
      <w:r>
        <w:t xml:space="preserve">  Application of Division 78</w:t>
      </w:r>
      <w:bookmarkEnd w:id="520"/>
    </w:p>
    <w:p w:rsidR="00000000" w:rsidRDefault="00B06724">
      <w:pPr>
        <w:pStyle w:val="subsection"/>
      </w:pPr>
      <w:r>
        <w:tab/>
        <w:t>(1)</w:t>
      </w:r>
      <w:r>
        <w:tab/>
        <w:t>Division 78 (other than section 78</w:t>
      </w:r>
      <w:r>
        <w:noBreakHyphen/>
        <w:t>100), as mod</w:t>
      </w:r>
      <w:r>
        <w:t>ified by Subdivision 79</w:t>
      </w:r>
      <w:r>
        <w:noBreakHyphen/>
        <w:t xml:space="preserve">A, applies in relation to a </w:t>
      </w:r>
      <w:r>
        <w:rPr>
          <w:position w:val="6"/>
          <w:sz w:val="16"/>
          <w:szCs w:val="16"/>
        </w:rPr>
        <w:t>*</w:t>
      </w:r>
      <w:r>
        <w:t>CTP hybrid payment or supply</w:t>
      </w:r>
      <w:r>
        <w:rPr>
          <w:b/>
          <w:bCs/>
          <w:i/>
          <w:iCs/>
        </w:rPr>
        <w:t xml:space="preserve"> </w:t>
      </w:r>
      <w:r>
        <w:t xml:space="preserve">as if it were a payment or supply made in settlement of a claim under the </w:t>
      </w:r>
      <w:r>
        <w:rPr>
          <w:position w:val="6"/>
          <w:sz w:val="16"/>
          <w:szCs w:val="16"/>
        </w:rPr>
        <w:t>*</w:t>
      </w:r>
      <w:r>
        <w:t>insurance policy mentioned in paragraph 79</w:t>
      </w:r>
      <w:r>
        <w:noBreakHyphen/>
        <w:t>25(1)(b).</w:t>
      </w:r>
    </w:p>
    <w:p w:rsidR="00000000" w:rsidRDefault="00B06724">
      <w:pPr>
        <w:pStyle w:val="subsection"/>
      </w:pPr>
      <w:r>
        <w:tab/>
        <w:t>(2)</w:t>
      </w:r>
      <w:r>
        <w:tab/>
        <w:t>This section does not prevent Division 78</w:t>
      </w:r>
      <w:r>
        <w:t xml:space="preserve"> applying to a payment or supply under a </w:t>
      </w:r>
      <w:r>
        <w:rPr>
          <w:position w:val="6"/>
          <w:sz w:val="16"/>
          <w:szCs w:val="16"/>
        </w:rPr>
        <w:t>*</w:t>
      </w:r>
      <w:r>
        <w:t xml:space="preserve">compulsory third party scheme if the payment or supply is made in settlement of a claim under an </w:t>
      </w:r>
      <w:r>
        <w:rPr>
          <w:position w:val="6"/>
          <w:sz w:val="16"/>
          <w:szCs w:val="16"/>
        </w:rPr>
        <w:t>*</w:t>
      </w:r>
      <w:r>
        <w:t>insurance policy.</w:t>
      </w:r>
    </w:p>
    <w:p w:rsidR="00000000" w:rsidRDefault="00B06724">
      <w:pPr>
        <w:pStyle w:val="Heading4"/>
      </w:pPr>
      <w:bookmarkStart w:id="521" w:name="_Toc90899164"/>
      <w:r>
        <w:rPr>
          <w:rStyle w:val="CharSubdNo"/>
        </w:rPr>
        <w:t>Subdivision 79</w:t>
      </w:r>
      <w:r>
        <w:rPr>
          <w:rStyle w:val="CharSubdNo"/>
        </w:rPr>
        <w:noBreakHyphen/>
        <w:t>C</w:t>
      </w:r>
      <w:r>
        <w:t>—</w:t>
      </w:r>
      <w:r>
        <w:rPr>
          <w:rStyle w:val="CharSubdText"/>
        </w:rPr>
        <w:t>Other payments and supplies under compulsory third party schemes</w:t>
      </w:r>
      <w:bookmarkEnd w:id="521"/>
    </w:p>
    <w:p w:rsidR="00000000" w:rsidRDefault="00B06724">
      <w:pPr>
        <w:pStyle w:val="Heading5"/>
        <w:rPr>
          <w:i/>
          <w:iCs/>
        </w:rPr>
      </w:pPr>
      <w:bookmarkStart w:id="522" w:name="_Toc90899165"/>
      <w:r>
        <w:rPr>
          <w:rStyle w:val="CharSectno"/>
        </w:rPr>
        <w:t>79</w:t>
      </w:r>
      <w:r>
        <w:rPr>
          <w:rStyle w:val="CharSectno"/>
        </w:rPr>
        <w:noBreakHyphen/>
        <w:t>35</w:t>
      </w:r>
      <w:r>
        <w:t xml:space="preserve">  Meaning of </w:t>
      </w:r>
      <w:r>
        <w:rPr>
          <w:i/>
          <w:iCs/>
        </w:rPr>
        <w:t xml:space="preserve">CTP compensation or ancillary payment or supply </w:t>
      </w:r>
      <w:r>
        <w:t>etc.</w:t>
      </w:r>
      <w:bookmarkEnd w:id="522"/>
    </w:p>
    <w:p w:rsidR="00000000" w:rsidRDefault="00B06724">
      <w:pPr>
        <w:pStyle w:val="SubsectionHead"/>
      </w:pPr>
      <w:r>
        <w:t xml:space="preserve">Meaning of </w:t>
      </w:r>
      <w:r>
        <w:rPr>
          <w:b/>
          <w:bCs/>
        </w:rPr>
        <w:t>CTP compensation or ancillary payment or supply</w:t>
      </w:r>
    </w:p>
    <w:p w:rsidR="00000000" w:rsidRDefault="00B06724">
      <w:pPr>
        <w:pStyle w:val="subsection"/>
      </w:pPr>
      <w:r>
        <w:tab/>
        <w:t>(1)</w:t>
      </w:r>
      <w:r>
        <w:tab/>
        <w:t xml:space="preserve">A payment or supply is a </w:t>
      </w:r>
      <w:r>
        <w:rPr>
          <w:b/>
          <w:bCs/>
          <w:i/>
          <w:iCs/>
        </w:rPr>
        <w:t>CTP compensation or ancillary payment or supply</w:t>
      </w:r>
      <w:r>
        <w:t xml:space="preserve"> if it is a </w:t>
      </w:r>
      <w:r>
        <w:rPr>
          <w:position w:val="6"/>
          <w:sz w:val="16"/>
          <w:szCs w:val="16"/>
        </w:rPr>
        <w:t>*</w:t>
      </w:r>
      <w:r>
        <w:t xml:space="preserve">CTP compensation payment or supply or a </w:t>
      </w:r>
      <w:r>
        <w:rPr>
          <w:position w:val="6"/>
          <w:sz w:val="16"/>
          <w:szCs w:val="16"/>
        </w:rPr>
        <w:t>*</w:t>
      </w:r>
      <w:r>
        <w:t>CTP ancillary payment or supply.</w:t>
      </w:r>
    </w:p>
    <w:p w:rsidR="00000000" w:rsidRDefault="00B06724">
      <w:pPr>
        <w:pStyle w:val="SubsectionHead"/>
      </w:pPr>
      <w:r>
        <w:t xml:space="preserve">Meaning of </w:t>
      </w:r>
      <w:r>
        <w:rPr>
          <w:b/>
          <w:bCs/>
        </w:rPr>
        <w:t>CTP compensation payment or supply</w:t>
      </w:r>
    </w:p>
    <w:p w:rsidR="00000000" w:rsidRDefault="00B06724">
      <w:pPr>
        <w:pStyle w:val="subsection"/>
      </w:pPr>
      <w:r>
        <w:tab/>
        <w:t>(2)</w:t>
      </w:r>
      <w:r>
        <w:tab/>
        <w:t xml:space="preserve">A payment or supply is a </w:t>
      </w:r>
      <w:r>
        <w:rPr>
          <w:b/>
          <w:bCs/>
          <w:i/>
          <w:iCs/>
        </w:rPr>
        <w:t>CTP compensation payment or supply</w:t>
      </w:r>
      <w:r>
        <w:t xml:space="preserve"> if</w:t>
      </w:r>
    </w:p>
    <w:p w:rsidR="00000000" w:rsidRDefault="00B06724">
      <w:pPr>
        <w:pStyle w:val="paragraph"/>
      </w:pPr>
      <w:r>
        <w:tab/>
        <w:t>(a)</w:t>
      </w:r>
      <w:r>
        <w:tab/>
        <w:t xml:space="preserve">it is a payment or supply made under a </w:t>
      </w:r>
      <w:r>
        <w:rPr>
          <w:position w:val="6"/>
          <w:sz w:val="16"/>
          <w:szCs w:val="16"/>
        </w:rPr>
        <w:t>*</w:t>
      </w:r>
      <w:r>
        <w:t>compulsory third party</w:t>
      </w:r>
      <w:r>
        <w:t xml:space="preserve"> scheme; and</w:t>
      </w:r>
    </w:p>
    <w:p w:rsidR="00000000" w:rsidRDefault="00B06724">
      <w:pPr>
        <w:pStyle w:val="paragraph"/>
      </w:pPr>
      <w:r>
        <w:tab/>
        <w:t>(b)</w:t>
      </w:r>
      <w:r>
        <w:tab/>
        <w:t>it is a payment or supply made in settlement of a claim for compensation under the scheme; and</w:t>
      </w:r>
    </w:p>
    <w:p w:rsidR="00000000" w:rsidRDefault="00B06724">
      <w:pPr>
        <w:pStyle w:val="paragraph"/>
      </w:pPr>
      <w:r>
        <w:tab/>
        <w:t>(c)</w:t>
      </w:r>
      <w:r>
        <w:tab/>
        <w:t xml:space="preserve">it is not the case that the </w:t>
      </w:r>
      <w:r>
        <w:rPr>
          <w:position w:val="6"/>
          <w:sz w:val="16"/>
          <w:szCs w:val="16"/>
        </w:rPr>
        <w:t>*</w:t>
      </w:r>
      <w:r>
        <w:t>operator making the payment or supply was required to do so by law because of the bankruptcy or insolvency of</w:t>
      </w:r>
      <w:r>
        <w:t xml:space="preserve"> another operator who is an insurer; and</w:t>
      </w:r>
    </w:p>
    <w:p w:rsidR="00000000" w:rsidRDefault="00B06724">
      <w:pPr>
        <w:pStyle w:val="paragraph"/>
      </w:pPr>
      <w:r>
        <w:tab/>
        <w:t>(d)</w:t>
      </w:r>
      <w:r>
        <w:tab/>
        <w:t>Division 78 does not apply in relation to the payment or supply; and</w:t>
      </w:r>
    </w:p>
    <w:p w:rsidR="00000000" w:rsidRDefault="00B06724">
      <w:pPr>
        <w:pStyle w:val="paragraph"/>
      </w:pPr>
      <w:r>
        <w:tab/>
        <w:t>(e)</w:t>
      </w:r>
      <w:r>
        <w:tab/>
        <w:t xml:space="preserve">the payment or supply is not a </w:t>
      </w:r>
      <w:r>
        <w:rPr>
          <w:position w:val="6"/>
          <w:sz w:val="16"/>
          <w:szCs w:val="16"/>
        </w:rPr>
        <w:t>*</w:t>
      </w:r>
      <w:r>
        <w:t xml:space="preserve">CTP dual premium or election payment or supply or a </w:t>
      </w:r>
      <w:r>
        <w:rPr>
          <w:position w:val="6"/>
          <w:sz w:val="16"/>
          <w:szCs w:val="16"/>
        </w:rPr>
        <w:t>*</w:t>
      </w:r>
      <w:r>
        <w:t>CTP hybrid payment or supply.</w:t>
      </w:r>
    </w:p>
    <w:p w:rsidR="00000000" w:rsidRDefault="00B06724">
      <w:pPr>
        <w:pStyle w:val="SubsectionHead"/>
      </w:pPr>
      <w:r>
        <w:t xml:space="preserve">Meaning of </w:t>
      </w:r>
      <w:r>
        <w:rPr>
          <w:b/>
          <w:bCs/>
        </w:rPr>
        <w:t>CTP ancill</w:t>
      </w:r>
      <w:r>
        <w:rPr>
          <w:b/>
          <w:bCs/>
        </w:rPr>
        <w:t>ary payment or supply</w:t>
      </w:r>
    </w:p>
    <w:p w:rsidR="00000000" w:rsidRDefault="00B06724">
      <w:pPr>
        <w:pStyle w:val="subsection"/>
      </w:pPr>
      <w:r>
        <w:tab/>
        <w:t>(3)</w:t>
      </w:r>
      <w:r>
        <w:tab/>
        <w:t xml:space="preserve">A payment or supply is a </w:t>
      </w:r>
      <w:r>
        <w:rPr>
          <w:b/>
          <w:bCs/>
          <w:i/>
          <w:iCs/>
        </w:rPr>
        <w:t>CTP ancillary payment or supply</w:t>
      </w:r>
      <w:r>
        <w:t xml:space="preserve"> if:</w:t>
      </w:r>
    </w:p>
    <w:p w:rsidR="00000000" w:rsidRDefault="00B06724">
      <w:pPr>
        <w:pStyle w:val="paragraph"/>
      </w:pPr>
      <w:r>
        <w:tab/>
        <w:t>(a)</w:t>
      </w:r>
      <w:r>
        <w:tab/>
        <w:t xml:space="preserve">the payment or supply is made under a </w:t>
      </w:r>
      <w:r>
        <w:rPr>
          <w:position w:val="6"/>
          <w:sz w:val="16"/>
          <w:szCs w:val="16"/>
        </w:rPr>
        <w:t>*</w:t>
      </w:r>
      <w:r>
        <w:t>compulsory third party scheme; and</w:t>
      </w:r>
    </w:p>
    <w:p w:rsidR="00000000" w:rsidRDefault="00B06724">
      <w:pPr>
        <w:pStyle w:val="paragraph"/>
      </w:pPr>
      <w:r>
        <w:tab/>
        <w:t>(b)</w:t>
      </w:r>
      <w:r>
        <w:tab/>
        <w:t>the payment or supply is of a kind specified in the regulations; and</w:t>
      </w:r>
    </w:p>
    <w:p w:rsidR="00000000" w:rsidRDefault="00B06724">
      <w:pPr>
        <w:pStyle w:val="paragraph"/>
      </w:pPr>
      <w:r>
        <w:tab/>
        <w:t>(c)</w:t>
      </w:r>
      <w:r>
        <w:tab/>
        <w:t xml:space="preserve">it is not </w:t>
      </w:r>
      <w:r>
        <w:t xml:space="preserve">the case that the </w:t>
      </w:r>
      <w:r>
        <w:rPr>
          <w:position w:val="6"/>
          <w:sz w:val="16"/>
          <w:szCs w:val="16"/>
        </w:rPr>
        <w:t>*</w:t>
      </w:r>
      <w:r>
        <w:t>operator making the payment or supply was required to do so by law because of the bankruptcy or insolvency of another operator who is an insurer; and</w:t>
      </w:r>
    </w:p>
    <w:p w:rsidR="00000000" w:rsidRDefault="00B06724">
      <w:pPr>
        <w:pStyle w:val="paragraph"/>
      </w:pPr>
      <w:r>
        <w:tab/>
        <w:t>(d)</w:t>
      </w:r>
      <w:r>
        <w:tab/>
        <w:t>Division 78 does not apply in relation to the payment or supply; and</w:t>
      </w:r>
    </w:p>
    <w:p w:rsidR="00000000" w:rsidRDefault="00B06724">
      <w:pPr>
        <w:pStyle w:val="paragraph"/>
      </w:pPr>
      <w:r>
        <w:tab/>
        <w:t>(e)</w:t>
      </w:r>
      <w:r>
        <w:tab/>
        <w:t>the paym</w:t>
      </w:r>
      <w:r>
        <w:t>ent or supply is not a</w:t>
      </w:r>
      <w:r>
        <w:rPr>
          <w:position w:val="6"/>
          <w:sz w:val="16"/>
          <w:szCs w:val="16"/>
        </w:rPr>
        <w:t>*</w:t>
      </w:r>
      <w:r>
        <w:t xml:space="preserve">CTP dual premium or election payment or supply or a </w:t>
      </w:r>
      <w:r>
        <w:rPr>
          <w:position w:val="6"/>
          <w:sz w:val="16"/>
          <w:szCs w:val="16"/>
        </w:rPr>
        <w:t>*</w:t>
      </w:r>
      <w:r>
        <w:t>CTP hybrid payment or supply; and</w:t>
      </w:r>
    </w:p>
    <w:p w:rsidR="00000000" w:rsidRDefault="00B06724">
      <w:pPr>
        <w:pStyle w:val="paragraph"/>
      </w:pPr>
      <w:r>
        <w:tab/>
        <w:t>(f)</w:t>
      </w:r>
      <w:r>
        <w:tab/>
        <w:t>the payment or supply is not made in settlement of a claim for compensation under the scheme; and</w:t>
      </w:r>
    </w:p>
    <w:p w:rsidR="00000000" w:rsidRDefault="00B06724">
      <w:pPr>
        <w:pStyle w:val="paragraph"/>
      </w:pPr>
      <w:r>
        <w:tab/>
        <w:t>(g)</w:t>
      </w:r>
      <w:r>
        <w:tab/>
        <w:t xml:space="preserve">the payment or supply is not </w:t>
      </w:r>
      <w:r>
        <w:rPr>
          <w:position w:val="6"/>
          <w:sz w:val="16"/>
          <w:szCs w:val="16"/>
        </w:rPr>
        <w:t>*</w:t>
      </w:r>
      <w:r>
        <w:t>consider</w:t>
      </w:r>
      <w:r>
        <w:t xml:space="preserve">ation for a </w:t>
      </w:r>
      <w:r>
        <w:rPr>
          <w:position w:val="6"/>
          <w:sz w:val="16"/>
          <w:szCs w:val="16"/>
        </w:rPr>
        <w:t>*</w:t>
      </w:r>
      <w:r>
        <w:t>creditable acquisition.</w:t>
      </w:r>
    </w:p>
    <w:p w:rsidR="00000000" w:rsidRDefault="00B06724">
      <w:pPr>
        <w:pStyle w:val="Heading5"/>
      </w:pPr>
      <w:bookmarkStart w:id="523" w:name="_Toc90899166"/>
      <w:r>
        <w:rPr>
          <w:rStyle w:val="CharSectno"/>
        </w:rPr>
        <w:t>79</w:t>
      </w:r>
      <w:r>
        <w:rPr>
          <w:rStyle w:val="CharSectno"/>
        </w:rPr>
        <w:noBreakHyphen/>
        <w:t>40</w:t>
      </w:r>
      <w:r>
        <w:t xml:space="preserve">  GST on CTP premiums is exclusive of stamp duty</w:t>
      </w:r>
      <w:bookmarkEnd w:id="523"/>
    </w:p>
    <w:p w:rsidR="00000000" w:rsidRDefault="00B06724">
      <w:pPr>
        <w:pStyle w:val="subsection"/>
      </w:pPr>
      <w:r>
        <w:tab/>
        <w:t>(1)</w:t>
      </w:r>
      <w:r>
        <w:tab/>
        <w:t xml:space="preserve">The </w:t>
      </w:r>
      <w:r>
        <w:rPr>
          <w:position w:val="6"/>
          <w:sz w:val="16"/>
          <w:szCs w:val="16"/>
        </w:rPr>
        <w:t>*</w:t>
      </w:r>
      <w:r>
        <w:t xml:space="preserve">value of a </w:t>
      </w:r>
      <w:r>
        <w:rPr>
          <w:position w:val="6"/>
          <w:sz w:val="16"/>
          <w:szCs w:val="16"/>
        </w:rPr>
        <w:t>*</w:t>
      </w:r>
      <w:r>
        <w:t xml:space="preserve">taxable supply for which the </w:t>
      </w:r>
      <w:r>
        <w:rPr>
          <w:position w:val="6"/>
          <w:sz w:val="16"/>
          <w:szCs w:val="16"/>
        </w:rPr>
        <w:t>*</w:t>
      </w:r>
      <w:r>
        <w:t xml:space="preserve">consideration includes an amount of </w:t>
      </w:r>
      <w:r>
        <w:rPr>
          <w:position w:val="6"/>
          <w:sz w:val="16"/>
          <w:szCs w:val="16"/>
        </w:rPr>
        <w:t>*</w:t>
      </w:r>
      <w:r>
        <w:t xml:space="preserve">CTP premium is worked out as if the </w:t>
      </w:r>
      <w:r>
        <w:rPr>
          <w:position w:val="6"/>
          <w:sz w:val="16"/>
          <w:szCs w:val="16"/>
        </w:rPr>
        <w:t>*</w:t>
      </w:r>
      <w:r>
        <w:t>price of the su</w:t>
      </w:r>
      <w:r>
        <w:t xml:space="preserve">pply were reduced by the amount of any stamp duty payable under a </w:t>
      </w:r>
      <w:r>
        <w:rPr>
          <w:position w:val="6"/>
          <w:sz w:val="16"/>
          <w:szCs w:val="16"/>
        </w:rPr>
        <w:t>*</w:t>
      </w:r>
      <w:r>
        <w:t xml:space="preserve">State law or </w:t>
      </w:r>
      <w:r>
        <w:rPr>
          <w:position w:val="6"/>
          <w:sz w:val="16"/>
          <w:szCs w:val="16"/>
        </w:rPr>
        <w:t>*</w:t>
      </w:r>
      <w:r>
        <w:t>Territory law in respect of the supply.</w:t>
      </w:r>
    </w:p>
    <w:p w:rsidR="00000000" w:rsidRDefault="00B06724">
      <w:pPr>
        <w:pStyle w:val="subsection"/>
      </w:pPr>
      <w:r>
        <w:tab/>
        <w:t>(2)</w:t>
      </w:r>
      <w:r>
        <w:tab/>
        <w:t>This section has effect despite section 9</w:t>
      </w:r>
      <w:r>
        <w:noBreakHyphen/>
        <w:t>75 (which is about the value of taxable supplies).</w:t>
      </w:r>
    </w:p>
    <w:p w:rsidR="00000000" w:rsidRDefault="00B06724">
      <w:pPr>
        <w:pStyle w:val="Heading5"/>
      </w:pPr>
      <w:bookmarkStart w:id="524" w:name="_Toc90899167"/>
      <w:r>
        <w:rPr>
          <w:rStyle w:val="CharSectno"/>
        </w:rPr>
        <w:t>79</w:t>
      </w:r>
      <w:r>
        <w:rPr>
          <w:rStyle w:val="CharSectno"/>
        </w:rPr>
        <w:noBreakHyphen/>
        <w:t>45</w:t>
      </w:r>
      <w:r>
        <w:t xml:space="preserve">  Exclusion of certa</w:t>
      </w:r>
      <w:r>
        <w:t>in compulsory third party schemes</w:t>
      </w:r>
      <w:bookmarkEnd w:id="524"/>
    </w:p>
    <w:p w:rsidR="00000000" w:rsidRDefault="00B06724">
      <w:pPr>
        <w:pStyle w:val="subsection"/>
      </w:pPr>
      <w:r>
        <w:tab/>
      </w:r>
      <w:r>
        <w:tab/>
        <w:t>This Subdivision (other than section 79</w:t>
      </w:r>
      <w:r>
        <w:noBreakHyphen/>
        <w:t xml:space="preserve">40) does not apply to a </w:t>
      </w:r>
      <w:r>
        <w:rPr>
          <w:position w:val="6"/>
          <w:sz w:val="16"/>
          <w:szCs w:val="16"/>
        </w:rPr>
        <w:t>*</w:t>
      </w:r>
      <w:r>
        <w:t xml:space="preserve">compulsory third party scheme under which </w:t>
      </w:r>
      <w:r>
        <w:rPr>
          <w:position w:val="6"/>
          <w:sz w:val="16"/>
          <w:szCs w:val="16"/>
        </w:rPr>
        <w:t>*</w:t>
      </w:r>
      <w:r>
        <w:t xml:space="preserve">CTP compensation or ancillary payments or supplies are made, or to a </w:t>
      </w:r>
      <w:r>
        <w:rPr>
          <w:position w:val="6"/>
          <w:sz w:val="16"/>
          <w:szCs w:val="16"/>
        </w:rPr>
        <w:t>*</w:t>
      </w:r>
      <w:r>
        <w:t xml:space="preserve">CTP compensation or ancillary </w:t>
      </w:r>
      <w:r>
        <w:t>payment or supply, if the compulsory third party scheme is of a kind specified in the regulations.</w:t>
      </w:r>
    </w:p>
    <w:p w:rsidR="00000000" w:rsidRDefault="00B06724">
      <w:pPr>
        <w:pStyle w:val="Heading5"/>
      </w:pPr>
      <w:bookmarkStart w:id="525" w:name="_Toc90899168"/>
      <w:r>
        <w:rPr>
          <w:rStyle w:val="CharSectno"/>
        </w:rPr>
        <w:t>79</w:t>
      </w:r>
      <w:r>
        <w:rPr>
          <w:rStyle w:val="CharSectno"/>
        </w:rPr>
        <w:noBreakHyphen/>
        <w:t>50</w:t>
      </w:r>
      <w:r>
        <w:t xml:space="preserve">  Decreasing adjustments for CTP compensation or ancillary payments or supplies</w:t>
      </w:r>
      <w:bookmarkEnd w:id="525"/>
    </w:p>
    <w:p w:rsidR="00000000" w:rsidRDefault="00B06724">
      <w:pPr>
        <w:pStyle w:val="subsection"/>
      </w:pPr>
      <w:r>
        <w:tab/>
        <w:t>(1)</w:t>
      </w:r>
      <w:r>
        <w:tab/>
        <w:t xml:space="preserve">An </w:t>
      </w:r>
      <w:r>
        <w:rPr>
          <w:position w:val="6"/>
          <w:sz w:val="16"/>
          <w:szCs w:val="16"/>
        </w:rPr>
        <w:t>*</w:t>
      </w:r>
      <w:r>
        <w:t xml:space="preserve">operator of a </w:t>
      </w:r>
      <w:r>
        <w:rPr>
          <w:position w:val="6"/>
          <w:sz w:val="16"/>
          <w:szCs w:val="16"/>
        </w:rPr>
        <w:t>*</w:t>
      </w:r>
      <w:r>
        <w:t xml:space="preserve">compulsory third party scheme has a </w:t>
      </w:r>
      <w:r>
        <w:rPr>
          <w:b/>
          <w:bCs/>
          <w:i/>
          <w:iCs/>
        </w:rPr>
        <w:t>decreasing adjustment</w:t>
      </w:r>
      <w:r>
        <w:t xml:space="preserve"> if the operator makes a </w:t>
      </w:r>
      <w:r>
        <w:rPr>
          <w:position w:val="6"/>
          <w:sz w:val="16"/>
          <w:szCs w:val="16"/>
        </w:rPr>
        <w:t>*</w:t>
      </w:r>
      <w:r>
        <w:t>CTP compensation or ancillary payment or supply under the scheme.</w:t>
      </w:r>
    </w:p>
    <w:p w:rsidR="00000000" w:rsidRDefault="00B06724">
      <w:pPr>
        <w:pStyle w:val="subsection"/>
      </w:pPr>
      <w:r>
        <w:tab/>
        <w:t>(2)</w:t>
      </w:r>
      <w:r>
        <w:tab/>
        <w:t>However, this section only applies if:</w:t>
      </w:r>
    </w:p>
    <w:p w:rsidR="00000000" w:rsidRDefault="00B06724">
      <w:pPr>
        <w:pStyle w:val="paragraph"/>
      </w:pPr>
      <w:r>
        <w:tab/>
        <w:t>(a)</w:t>
      </w:r>
      <w:r>
        <w:tab/>
        <w:t xml:space="preserve">the payments of </w:t>
      </w:r>
      <w:r>
        <w:rPr>
          <w:position w:val="6"/>
          <w:sz w:val="16"/>
          <w:szCs w:val="16"/>
        </w:rPr>
        <w:t>*</w:t>
      </w:r>
      <w:r>
        <w:t xml:space="preserve">CTP premium to the </w:t>
      </w:r>
      <w:r>
        <w:rPr>
          <w:position w:val="6"/>
          <w:sz w:val="16"/>
          <w:szCs w:val="16"/>
        </w:rPr>
        <w:t>*</w:t>
      </w:r>
      <w:r>
        <w:t>operator</w:t>
      </w:r>
      <w:r>
        <w:t xml:space="preserve"> that have been or are required to be made under the scheme are, or would be, </w:t>
      </w:r>
      <w:r>
        <w:rPr>
          <w:position w:val="6"/>
          <w:sz w:val="16"/>
          <w:szCs w:val="16"/>
        </w:rPr>
        <w:t>*</w:t>
      </w:r>
      <w:r>
        <w:t xml:space="preserve">consideration for a </w:t>
      </w:r>
      <w:r>
        <w:rPr>
          <w:position w:val="6"/>
          <w:sz w:val="16"/>
          <w:szCs w:val="16"/>
        </w:rPr>
        <w:t>*</w:t>
      </w:r>
      <w:r>
        <w:t>taxable supply; and</w:t>
      </w:r>
    </w:p>
    <w:p w:rsidR="00000000" w:rsidRDefault="00B06724">
      <w:pPr>
        <w:pStyle w:val="paragraph"/>
      </w:pPr>
      <w:r>
        <w:tab/>
        <w:t>(b)</w:t>
      </w:r>
      <w:r>
        <w:tab/>
        <w:t xml:space="preserve">the </w:t>
      </w:r>
      <w:r>
        <w:rPr>
          <w:position w:val="6"/>
          <w:sz w:val="16"/>
          <w:szCs w:val="16"/>
        </w:rPr>
        <w:t>*</w:t>
      </w:r>
      <w:r>
        <w:t xml:space="preserve">operator is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(3)</w:t>
      </w:r>
      <w:r>
        <w:tab/>
        <w:t xml:space="preserve">The </w:t>
      </w:r>
      <w:r>
        <w:rPr>
          <w:position w:val="6"/>
          <w:sz w:val="16"/>
          <w:szCs w:val="16"/>
        </w:rPr>
        <w:t>*</w:t>
      </w:r>
      <w:r>
        <w:t>decreasing adjustment in relation to the payment or supply is</w:t>
      </w:r>
      <w:r>
        <w:t xml:space="preserve"> worked out using the applicable </w:t>
      </w:r>
      <w:r>
        <w:rPr>
          <w:position w:val="6"/>
          <w:sz w:val="16"/>
          <w:szCs w:val="16"/>
        </w:rPr>
        <w:t>*</w:t>
      </w:r>
      <w:r>
        <w:t>average input tax credit fraction (see section 79</w:t>
      </w:r>
      <w:r>
        <w:noBreakHyphen/>
        <w:t>95).</w:t>
      </w:r>
    </w:p>
    <w:p w:rsidR="00000000" w:rsidRDefault="00B06724">
      <w:pPr>
        <w:pStyle w:val="Heading5"/>
      </w:pPr>
      <w:bookmarkStart w:id="526" w:name="_Toc90899169"/>
      <w:r>
        <w:rPr>
          <w:rStyle w:val="CharSectno"/>
        </w:rPr>
        <w:t>79</w:t>
      </w:r>
      <w:r>
        <w:rPr>
          <w:rStyle w:val="CharSectno"/>
        </w:rPr>
        <w:noBreakHyphen/>
        <w:t>55</w:t>
      </w:r>
      <w:r>
        <w:t xml:space="preserve">  Increasing adjustments for payments of excess etc. under compulsory third party schemes</w:t>
      </w:r>
      <w:bookmarkEnd w:id="526"/>
    </w:p>
    <w:p w:rsidR="00000000" w:rsidRDefault="00B06724">
      <w:pPr>
        <w:pStyle w:val="subsection"/>
      </w:pPr>
      <w:r>
        <w:tab/>
        <w:t>(1)</w:t>
      </w:r>
      <w:r>
        <w:tab/>
        <w:t xml:space="preserve">An </w:t>
      </w:r>
      <w:r>
        <w:rPr>
          <w:position w:val="6"/>
          <w:sz w:val="16"/>
          <w:szCs w:val="16"/>
        </w:rPr>
        <w:t>*</w:t>
      </w:r>
      <w:r>
        <w:t xml:space="preserve">operator of a </w:t>
      </w:r>
      <w:r>
        <w:rPr>
          <w:position w:val="6"/>
          <w:sz w:val="16"/>
          <w:szCs w:val="16"/>
        </w:rPr>
        <w:t>*</w:t>
      </w:r>
      <w:r>
        <w:t>compulsory third party s</w:t>
      </w:r>
      <w:r>
        <w:t xml:space="preserve">cheme has an </w:t>
      </w:r>
      <w:r>
        <w:rPr>
          <w:b/>
          <w:bCs/>
          <w:i/>
          <w:iCs/>
        </w:rPr>
        <w:t>increasing adjustment</w:t>
      </w:r>
      <w:r>
        <w:t xml:space="preserve"> if:</w:t>
      </w:r>
    </w:p>
    <w:p w:rsidR="00000000" w:rsidRDefault="00B06724">
      <w:pPr>
        <w:pStyle w:val="paragraph"/>
      </w:pPr>
      <w:r>
        <w:tab/>
        <w:t>(a)</w:t>
      </w:r>
      <w:r>
        <w:tab/>
        <w:t>there is a payment of an excess to the operator under the scheme; and</w:t>
      </w:r>
    </w:p>
    <w:p w:rsidR="00000000" w:rsidRDefault="00B06724">
      <w:pPr>
        <w:pStyle w:val="paragraph"/>
      </w:pPr>
      <w:r>
        <w:tab/>
        <w:t>(b)</w:t>
      </w:r>
      <w:r>
        <w:tab/>
        <w:t xml:space="preserve">the payment relates to a </w:t>
      </w:r>
      <w:r>
        <w:rPr>
          <w:position w:val="6"/>
          <w:sz w:val="16"/>
          <w:szCs w:val="16"/>
        </w:rPr>
        <w:t>*</w:t>
      </w:r>
      <w:r>
        <w:t>CTP compensation payment or supply that the operator makes or has made; and</w:t>
      </w:r>
    </w:p>
    <w:p w:rsidR="00000000" w:rsidRDefault="00B06724">
      <w:pPr>
        <w:pStyle w:val="paragraph"/>
      </w:pPr>
      <w:r>
        <w:tab/>
        <w:t>(c)</w:t>
      </w:r>
      <w:r>
        <w:tab/>
        <w:t>the operator makes, or has mad</w:t>
      </w:r>
      <w:r>
        <w:t xml:space="preserve">e, </w:t>
      </w:r>
      <w:r>
        <w:rPr>
          <w:position w:val="6"/>
          <w:sz w:val="16"/>
          <w:szCs w:val="16"/>
        </w:rPr>
        <w:t>*</w:t>
      </w:r>
      <w:r>
        <w:t xml:space="preserve">creditable acquisitions or </w:t>
      </w:r>
      <w:r>
        <w:rPr>
          <w:position w:val="6"/>
          <w:sz w:val="16"/>
          <w:szCs w:val="16"/>
        </w:rPr>
        <w:t>*</w:t>
      </w:r>
      <w:r>
        <w:t>creditable importations directly for the purpose of making the CTP compensation payment or supply.</w:t>
      </w:r>
    </w:p>
    <w:p w:rsidR="00000000" w:rsidRDefault="00B06724">
      <w:pPr>
        <w:pStyle w:val="subsection"/>
      </w:pPr>
      <w:r>
        <w:tab/>
        <w:t>(2)</w:t>
      </w:r>
      <w:r>
        <w:tab/>
        <w:t xml:space="preserve">The amount of the increasing adjustment is </w:t>
      </w:r>
      <w:r>
        <w:rPr>
          <w:position w:val="6"/>
          <w:sz w:val="16"/>
          <w:szCs w:val="16"/>
        </w:rPr>
        <w:t>1</w:t>
      </w:r>
      <w:r>
        <w:t>/</w:t>
      </w:r>
      <w:r>
        <w:rPr>
          <w:sz w:val="16"/>
          <w:szCs w:val="16"/>
        </w:rPr>
        <w:t>11</w:t>
      </w:r>
      <w:r>
        <w:t xml:space="preserve"> of the amount that represents the extent to which the payment of excess </w:t>
      </w:r>
      <w:r>
        <w:t xml:space="preserve">relates to </w:t>
      </w:r>
      <w:r>
        <w:rPr>
          <w:position w:val="6"/>
          <w:sz w:val="16"/>
          <w:szCs w:val="16"/>
        </w:rPr>
        <w:t>*</w:t>
      </w:r>
      <w:r>
        <w:t xml:space="preserve">creditable acquisitions or </w:t>
      </w:r>
      <w:r>
        <w:rPr>
          <w:position w:val="6"/>
          <w:sz w:val="16"/>
          <w:szCs w:val="16"/>
        </w:rPr>
        <w:t>*</w:t>
      </w:r>
      <w:r>
        <w:t xml:space="preserve">creditable importations made by the </w:t>
      </w:r>
      <w:r>
        <w:rPr>
          <w:position w:val="6"/>
          <w:sz w:val="16"/>
          <w:szCs w:val="16"/>
        </w:rPr>
        <w:t>*</w:t>
      </w:r>
      <w:r>
        <w:t xml:space="preserve">operator directly for the purpose of making the </w:t>
      </w:r>
      <w:r>
        <w:rPr>
          <w:position w:val="6"/>
          <w:sz w:val="16"/>
          <w:szCs w:val="16"/>
        </w:rPr>
        <w:t>*</w:t>
      </w:r>
      <w:r>
        <w:t>CTP compensation payment or supply.</w:t>
      </w:r>
    </w:p>
    <w:p w:rsidR="00000000" w:rsidRDefault="00B06724">
      <w:pPr>
        <w:pStyle w:val="subsection"/>
      </w:pPr>
      <w:r>
        <w:tab/>
        <w:t>(3)</w:t>
      </w:r>
      <w:r>
        <w:tab/>
        <w:t xml:space="preserve">An </w:t>
      </w:r>
      <w:r>
        <w:rPr>
          <w:position w:val="6"/>
          <w:sz w:val="16"/>
          <w:szCs w:val="16"/>
        </w:rPr>
        <w:t>*</w:t>
      </w:r>
      <w:r>
        <w:t xml:space="preserve">operator of a </w:t>
      </w:r>
      <w:r>
        <w:rPr>
          <w:position w:val="6"/>
          <w:sz w:val="16"/>
          <w:szCs w:val="16"/>
        </w:rPr>
        <w:t>*</w:t>
      </w:r>
      <w:r>
        <w:t xml:space="preserve">compulsory third party scheme has an </w:t>
      </w:r>
      <w:r>
        <w:rPr>
          <w:b/>
          <w:bCs/>
          <w:i/>
          <w:iCs/>
        </w:rPr>
        <w:t>increasing adjustment</w:t>
      </w:r>
      <w:r>
        <w:t xml:space="preserve"> if:</w:t>
      </w:r>
    </w:p>
    <w:p w:rsidR="00000000" w:rsidRDefault="00B06724">
      <w:pPr>
        <w:pStyle w:val="paragraph"/>
      </w:pPr>
      <w:r>
        <w:tab/>
        <w:t>(a)</w:t>
      </w:r>
      <w:r>
        <w:tab/>
        <w:t>th</w:t>
      </w:r>
      <w:r>
        <w:t>ere is a payment of an excess to the operator under the scheme; and</w:t>
      </w:r>
    </w:p>
    <w:p w:rsidR="00000000" w:rsidRDefault="00B06724">
      <w:pPr>
        <w:pStyle w:val="paragraph"/>
      </w:pPr>
      <w:r>
        <w:tab/>
        <w:t>(b)</w:t>
      </w:r>
      <w:r>
        <w:tab/>
        <w:t xml:space="preserve">the operator makes, or has made, </w:t>
      </w:r>
      <w:r>
        <w:rPr>
          <w:position w:val="6"/>
          <w:sz w:val="16"/>
          <w:szCs w:val="16"/>
        </w:rPr>
        <w:t>*</w:t>
      </w:r>
      <w:r>
        <w:t xml:space="preserve">creditable acquisitions or </w:t>
      </w:r>
      <w:r>
        <w:rPr>
          <w:position w:val="6"/>
          <w:sz w:val="16"/>
          <w:szCs w:val="16"/>
        </w:rPr>
        <w:t>*</w:t>
      </w:r>
      <w:r>
        <w:t xml:space="preserve">creditable importations directly for the purpose of making a </w:t>
      </w:r>
      <w:r>
        <w:rPr>
          <w:position w:val="6"/>
          <w:sz w:val="16"/>
          <w:szCs w:val="16"/>
        </w:rPr>
        <w:t>*</w:t>
      </w:r>
      <w:r>
        <w:t xml:space="preserve">CTP compensation payment or supply to which the payment of </w:t>
      </w:r>
      <w:r>
        <w:t>excess would relate; and</w:t>
      </w:r>
    </w:p>
    <w:p w:rsidR="00000000" w:rsidRDefault="00B06724">
      <w:pPr>
        <w:pStyle w:val="paragraph"/>
      </w:pPr>
      <w:r>
        <w:tab/>
        <w:t>(c)</w:t>
      </w:r>
      <w:r>
        <w:tab/>
        <w:t>the operator has not made any CTP compensation payment or supply to which the payment of excess relates.</w:t>
      </w:r>
    </w:p>
    <w:p w:rsidR="00000000" w:rsidRDefault="00B06724">
      <w:pPr>
        <w:pStyle w:val="subsection2Char"/>
      </w:pPr>
      <w:r>
        <w:t xml:space="preserve">The amount of the increasing adjustment is </w:t>
      </w:r>
      <w:r>
        <w:rPr>
          <w:position w:val="6"/>
          <w:sz w:val="16"/>
          <w:szCs w:val="16"/>
        </w:rPr>
        <w:t>1</w:t>
      </w:r>
      <w:r>
        <w:t>/</w:t>
      </w:r>
      <w:r>
        <w:rPr>
          <w:sz w:val="16"/>
          <w:szCs w:val="16"/>
        </w:rPr>
        <w:t>11</w:t>
      </w:r>
      <w:r>
        <w:t xml:space="preserve"> of the amount of the payment of excess.</w:t>
      </w:r>
    </w:p>
    <w:p w:rsidR="00000000" w:rsidRDefault="00B06724">
      <w:pPr>
        <w:pStyle w:val="Heading5"/>
      </w:pPr>
      <w:bookmarkStart w:id="527" w:name="_Toc90899170"/>
      <w:r>
        <w:rPr>
          <w:rStyle w:val="CharSectno"/>
        </w:rPr>
        <w:t>79</w:t>
      </w:r>
      <w:r>
        <w:rPr>
          <w:rStyle w:val="CharSectno"/>
        </w:rPr>
        <w:noBreakHyphen/>
        <w:t>60</w:t>
      </w:r>
      <w:r>
        <w:t xml:space="preserve">  Effect of sett</w:t>
      </w:r>
      <w:r>
        <w:t>lements and payments under compulsory third party schemes</w:t>
      </w:r>
      <w:bookmarkEnd w:id="527"/>
    </w:p>
    <w:p w:rsidR="00000000" w:rsidRDefault="00B06724">
      <w:pPr>
        <w:pStyle w:val="subsection"/>
      </w:pPr>
      <w:r>
        <w:tab/>
        <w:t>(1)</w:t>
      </w:r>
      <w:r>
        <w:tab/>
        <w:t xml:space="preserve">If an </w:t>
      </w:r>
      <w:r>
        <w:rPr>
          <w:position w:val="6"/>
          <w:sz w:val="16"/>
          <w:szCs w:val="16"/>
        </w:rPr>
        <w:t>*</w:t>
      </w:r>
      <w:r>
        <w:t xml:space="preserve">operator of a </w:t>
      </w:r>
      <w:r>
        <w:rPr>
          <w:position w:val="6"/>
          <w:sz w:val="16"/>
          <w:szCs w:val="16"/>
        </w:rPr>
        <w:t>*</w:t>
      </w:r>
      <w:r>
        <w:t xml:space="preserve">compulsory third party scheme makes a payment under the scheme, it is </w:t>
      </w:r>
      <w:r>
        <w:rPr>
          <w:i/>
          <w:iCs/>
        </w:rPr>
        <w:t>not</w:t>
      </w:r>
      <w:r>
        <w:t xml:space="preserve"> treated as </w:t>
      </w:r>
      <w:r>
        <w:rPr>
          <w:position w:val="6"/>
          <w:sz w:val="16"/>
          <w:szCs w:val="16"/>
        </w:rPr>
        <w:t>*</w:t>
      </w:r>
      <w:r>
        <w:t>consideration:</w:t>
      </w:r>
    </w:p>
    <w:p w:rsidR="00000000" w:rsidRDefault="00B06724">
      <w:pPr>
        <w:pStyle w:val="paragraph"/>
      </w:pPr>
      <w:r>
        <w:tab/>
        <w:t>(a)</w:t>
      </w:r>
      <w:r>
        <w:tab/>
        <w:t>for an acquisition made by the operator; or</w:t>
      </w:r>
    </w:p>
    <w:p w:rsidR="00000000" w:rsidRDefault="00B06724">
      <w:pPr>
        <w:pStyle w:val="paragraph"/>
      </w:pPr>
      <w:r>
        <w:tab/>
        <w:t>(b)</w:t>
      </w:r>
      <w:r>
        <w:tab/>
        <w:t xml:space="preserve">for </w:t>
      </w:r>
      <w:r>
        <w:t>a supply made to the operator by the entity to whom the payment was made;</w:t>
      </w:r>
    </w:p>
    <w:p w:rsidR="00000000" w:rsidRDefault="00B06724">
      <w:pPr>
        <w:pStyle w:val="subsection2Char"/>
      </w:pPr>
      <w:r>
        <w:t xml:space="preserve">to the extent that the payment is a </w:t>
      </w:r>
      <w:r>
        <w:rPr>
          <w:position w:val="6"/>
          <w:sz w:val="16"/>
          <w:szCs w:val="16"/>
        </w:rPr>
        <w:t>*</w:t>
      </w:r>
      <w:r>
        <w:t>CTP compensation or ancillary payment or supply.</w:t>
      </w:r>
    </w:p>
    <w:p w:rsidR="00000000" w:rsidRDefault="00B06724">
      <w:pPr>
        <w:pStyle w:val="subsection"/>
      </w:pPr>
      <w:r>
        <w:tab/>
        <w:t>(2)</w:t>
      </w:r>
      <w:r>
        <w:tab/>
        <w:t xml:space="preserve">If an </w:t>
      </w:r>
      <w:r>
        <w:rPr>
          <w:position w:val="6"/>
          <w:sz w:val="16"/>
          <w:szCs w:val="16"/>
        </w:rPr>
        <w:t>*</w:t>
      </w:r>
      <w:r>
        <w:t xml:space="preserve">operator of a </w:t>
      </w:r>
      <w:r>
        <w:rPr>
          <w:position w:val="6"/>
          <w:sz w:val="16"/>
          <w:szCs w:val="16"/>
        </w:rPr>
        <w:t>*</w:t>
      </w:r>
      <w:r>
        <w:t>compulsory third party scheme makes a supply under the scheme:</w:t>
      </w:r>
    </w:p>
    <w:p w:rsidR="00000000" w:rsidRDefault="00B06724">
      <w:pPr>
        <w:pStyle w:val="paragraph"/>
      </w:pPr>
      <w:r>
        <w:tab/>
        <w:t>(a)</w:t>
      </w:r>
      <w:r>
        <w:tab/>
        <w:t>i</w:t>
      </w:r>
      <w:r>
        <w:t xml:space="preserve">t is not a </w:t>
      </w:r>
      <w:r>
        <w:rPr>
          <w:position w:val="6"/>
          <w:sz w:val="16"/>
          <w:szCs w:val="16"/>
        </w:rPr>
        <w:t>*</w:t>
      </w:r>
      <w:r>
        <w:t>taxable supply; and</w:t>
      </w:r>
    </w:p>
    <w:p w:rsidR="00000000" w:rsidRDefault="00B06724">
      <w:pPr>
        <w:pStyle w:val="paragraph"/>
      </w:pPr>
      <w:r>
        <w:tab/>
        <w:t>(b)</w:t>
      </w:r>
      <w:r>
        <w:tab/>
        <w:t xml:space="preserve">it is </w:t>
      </w:r>
      <w:r>
        <w:rPr>
          <w:i/>
          <w:iCs/>
        </w:rPr>
        <w:t>not</w:t>
      </w:r>
      <w:r>
        <w:t xml:space="preserve"> treated as </w:t>
      </w:r>
      <w:r>
        <w:rPr>
          <w:position w:val="6"/>
          <w:sz w:val="16"/>
          <w:szCs w:val="16"/>
        </w:rPr>
        <w:t>*</w:t>
      </w:r>
      <w:r>
        <w:t>consideration for an acquisition made by the operator; and</w:t>
      </w:r>
    </w:p>
    <w:p w:rsidR="00000000" w:rsidRDefault="00B06724">
      <w:pPr>
        <w:pStyle w:val="paragraph"/>
      </w:pPr>
      <w:r>
        <w:tab/>
        <w:t>(c)</w:t>
      </w:r>
      <w:r>
        <w:tab/>
        <w:t xml:space="preserve">it is </w:t>
      </w:r>
      <w:r>
        <w:rPr>
          <w:i/>
          <w:iCs/>
        </w:rPr>
        <w:t>not</w:t>
      </w:r>
      <w:r>
        <w:t xml:space="preserve"> treated as </w:t>
      </w:r>
      <w:r>
        <w:rPr>
          <w:position w:val="6"/>
          <w:sz w:val="16"/>
          <w:szCs w:val="16"/>
        </w:rPr>
        <w:t>*</w:t>
      </w:r>
      <w:r>
        <w:t>consideration for a supply made to the operator by the entity to whom the supply was made;</w:t>
      </w:r>
    </w:p>
    <w:p w:rsidR="00000000" w:rsidRDefault="00B06724">
      <w:pPr>
        <w:pStyle w:val="subsection2Char"/>
      </w:pPr>
      <w:r>
        <w:t xml:space="preserve">to the extent that the supply is a </w:t>
      </w:r>
      <w:r>
        <w:rPr>
          <w:position w:val="6"/>
          <w:sz w:val="16"/>
          <w:szCs w:val="16"/>
        </w:rPr>
        <w:t>*</w:t>
      </w:r>
      <w:r>
        <w:t>CTP compensation or ancillary payment or supply.</w:t>
      </w:r>
    </w:p>
    <w:p w:rsidR="00000000" w:rsidRDefault="00B06724">
      <w:pPr>
        <w:pStyle w:val="subsection"/>
      </w:pPr>
      <w:r>
        <w:tab/>
        <w:t>(3)</w:t>
      </w:r>
      <w:r>
        <w:tab/>
        <w:t>This section has effect despite section 9</w:t>
      </w:r>
      <w:r>
        <w:noBreakHyphen/>
        <w:t>5 (which is about what are taxable supplies), section 9</w:t>
      </w:r>
      <w:r>
        <w:noBreakHyphen/>
        <w:t>15 (which is about consideration) and section 11</w:t>
      </w:r>
      <w:r>
        <w:noBreakHyphen/>
        <w:t>5 (which is about w</w:t>
      </w:r>
      <w:r>
        <w:t>hat is a creditable acquisition).</w:t>
      </w:r>
    </w:p>
    <w:p w:rsidR="00000000" w:rsidRDefault="00B06724">
      <w:pPr>
        <w:pStyle w:val="Heading5"/>
      </w:pPr>
      <w:bookmarkStart w:id="528" w:name="_Toc90899171"/>
      <w:r>
        <w:rPr>
          <w:rStyle w:val="CharSectno"/>
        </w:rPr>
        <w:t>79</w:t>
      </w:r>
      <w:r>
        <w:rPr>
          <w:rStyle w:val="CharSectno"/>
        </w:rPr>
        <w:noBreakHyphen/>
        <w:t>65</w:t>
      </w:r>
      <w:r>
        <w:t xml:space="preserve">  Taxable supplies relating to recovery by operators of compulsory third party schemes</w:t>
      </w:r>
      <w:bookmarkEnd w:id="528"/>
    </w:p>
    <w:p w:rsidR="00000000" w:rsidRDefault="00B06724">
      <w:pPr>
        <w:pStyle w:val="subsection"/>
      </w:pPr>
      <w:r>
        <w:tab/>
        <w:t>(1)</w:t>
      </w:r>
      <w:r>
        <w:tab/>
        <w:t>If:</w:t>
      </w:r>
    </w:p>
    <w:p w:rsidR="00000000" w:rsidRDefault="00B06724">
      <w:pPr>
        <w:pStyle w:val="paragraph"/>
      </w:pPr>
      <w:r>
        <w:tab/>
        <w:t>(a)</w:t>
      </w:r>
      <w:r>
        <w:tab/>
        <w:t xml:space="preserve">an </w:t>
      </w:r>
      <w:r>
        <w:rPr>
          <w:position w:val="6"/>
          <w:sz w:val="16"/>
          <w:szCs w:val="16"/>
        </w:rPr>
        <w:t>*</w:t>
      </w:r>
      <w:r>
        <w:t xml:space="preserve">operator of a </w:t>
      </w:r>
      <w:r>
        <w:rPr>
          <w:position w:val="6"/>
          <w:sz w:val="16"/>
          <w:szCs w:val="16"/>
        </w:rPr>
        <w:t>*</w:t>
      </w:r>
      <w:r>
        <w:t xml:space="preserve">compulsory third party scheme has made a claim in relation to a </w:t>
      </w:r>
      <w:r>
        <w:rPr>
          <w:position w:val="6"/>
          <w:sz w:val="16"/>
          <w:szCs w:val="16"/>
        </w:rPr>
        <w:t>*</w:t>
      </w:r>
      <w:r>
        <w:t>CTP comp</w:t>
      </w:r>
      <w:r>
        <w:t>ensation or ancillary payment or supply; and</w:t>
      </w:r>
    </w:p>
    <w:p w:rsidR="00000000" w:rsidRDefault="00B06724">
      <w:pPr>
        <w:pStyle w:val="paragraph"/>
      </w:pPr>
      <w:r>
        <w:tab/>
        <w:t>(b)</w:t>
      </w:r>
      <w:r>
        <w:tab/>
        <w:t>the operator’s claim is made in exercising rights to recover in respect of that payment or supply; and</w:t>
      </w:r>
    </w:p>
    <w:p w:rsidR="00000000" w:rsidRDefault="00B06724">
      <w:pPr>
        <w:pStyle w:val="paragraph"/>
      </w:pPr>
      <w:r>
        <w:tab/>
        <w:t>(c)</w:t>
      </w:r>
      <w:r>
        <w:tab/>
        <w:t>an entity:</w:t>
      </w:r>
    </w:p>
    <w:p w:rsidR="00000000" w:rsidRDefault="00B06724">
      <w:pPr>
        <w:pStyle w:val="paragraphsub"/>
      </w:pPr>
      <w:r>
        <w:tab/>
        <w:t>(i)</w:t>
      </w:r>
      <w:r>
        <w:tab/>
        <w:t xml:space="preserve">makes a payment of </w:t>
      </w:r>
      <w:r>
        <w:rPr>
          <w:position w:val="6"/>
          <w:sz w:val="16"/>
          <w:szCs w:val="16"/>
        </w:rPr>
        <w:t>*</w:t>
      </w:r>
      <w:r>
        <w:t>money; or</w:t>
      </w:r>
    </w:p>
    <w:p w:rsidR="00000000" w:rsidRDefault="00B06724">
      <w:pPr>
        <w:pStyle w:val="paragraphsub"/>
      </w:pPr>
      <w:r>
        <w:tab/>
        <w:t>(ii)</w:t>
      </w:r>
      <w:r>
        <w:tab/>
        <w:t>makes a supply; or</w:t>
      </w:r>
    </w:p>
    <w:p w:rsidR="00000000" w:rsidRDefault="00B06724">
      <w:pPr>
        <w:pStyle w:val="paragraphsub"/>
      </w:pPr>
      <w:r>
        <w:tab/>
        <w:t>(iii)</w:t>
      </w:r>
      <w:r>
        <w:tab/>
        <w:t>make</w:t>
      </w:r>
      <w:r>
        <w:t>s both a payment of money and a supply;</w:t>
      </w:r>
    </w:p>
    <w:p w:rsidR="00000000" w:rsidRDefault="00B06724">
      <w:pPr>
        <w:pStyle w:val="paragraph"/>
      </w:pPr>
      <w:r>
        <w:tab/>
      </w:r>
      <w:r>
        <w:tab/>
        <w:t>in settlement of the operator’s claim;</w:t>
      </w:r>
    </w:p>
    <w:p w:rsidR="00000000" w:rsidRDefault="00B06724">
      <w:pPr>
        <w:pStyle w:val="subsection2Char"/>
      </w:pPr>
      <w:r>
        <w:t xml:space="preserve">the payment or supply mentioned in paragraph (c) is </w:t>
      </w:r>
      <w:r>
        <w:rPr>
          <w:i/>
          <w:iCs/>
        </w:rPr>
        <w:t>not</w:t>
      </w:r>
      <w:r>
        <w:t xml:space="preserve"> treated as </w:t>
      </w:r>
      <w:r>
        <w:rPr>
          <w:position w:val="6"/>
          <w:sz w:val="16"/>
          <w:szCs w:val="16"/>
        </w:rPr>
        <w:t>*</w:t>
      </w:r>
      <w:r>
        <w:t>consideration for a supply made by the operator (whether or not the payment or supply is made to the operat</w:t>
      </w:r>
      <w:r>
        <w:t>or), or for an acquisition made by the entity making the payment or supply (or payment and supply).</w:t>
      </w:r>
    </w:p>
    <w:p w:rsidR="00000000" w:rsidRDefault="00B06724">
      <w:pPr>
        <w:pStyle w:val="subsection"/>
      </w:pPr>
      <w:r>
        <w:tab/>
        <w:t>(2)</w:t>
      </w:r>
      <w:r>
        <w:tab/>
        <w:t>This section has effect despite section 9</w:t>
      </w:r>
      <w:r>
        <w:noBreakHyphen/>
        <w:t>15 (which is about consideration) and section 11</w:t>
      </w:r>
      <w:r>
        <w:noBreakHyphen/>
        <w:t>5 (which is about what is a creditable acquisition).</w:t>
      </w:r>
    </w:p>
    <w:p w:rsidR="00000000" w:rsidRDefault="00B06724">
      <w:pPr>
        <w:pStyle w:val="Heading5"/>
      </w:pPr>
      <w:bookmarkStart w:id="529" w:name="_Toc90899172"/>
      <w:r>
        <w:rPr>
          <w:rStyle w:val="CharSectno"/>
        </w:rPr>
        <w:t>79</w:t>
      </w:r>
      <w:r>
        <w:rPr>
          <w:rStyle w:val="CharSectno"/>
        </w:rPr>
        <w:noBreakHyphen/>
        <w:t>70</w:t>
      </w:r>
      <w:r>
        <w:t xml:space="preserve">  Adjustment events relating to decreasing adjustments for operators of compulsory third party schemes</w:t>
      </w:r>
      <w:bookmarkEnd w:id="529"/>
    </w:p>
    <w:p w:rsidR="00000000" w:rsidRDefault="00B06724">
      <w:pPr>
        <w:pStyle w:val="subsection"/>
      </w:pPr>
      <w:r>
        <w:tab/>
        <w:t>(1)</w:t>
      </w:r>
      <w:r>
        <w:tab/>
        <w:t xml:space="preserve">Division 19 applies in relation to a </w:t>
      </w:r>
      <w:r>
        <w:rPr>
          <w:position w:val="6"/>
          <w:sz w:val="16"/>
          <w:szCs w:val="16"/>
        </w:rPr>
        <w:t>*</w:t>
      </w:r>
      <w:r>
        <w:t xml:space="preserve">decreasing adjustment that an </w:t>
      </w:r>
      <w:r>
        <w:rPr>
          <w:position w:val="6"/>
          <w:sz w:val="16"/>
          <w:szCs w:val="16"/>
        </w:rPr>
        <w:t>*</w:t>
      </w:r>
      <w:r>
        <w:t xml:space="preserve">operator of a </w:t>
      </w:r>
      <w:r>
        <w:rPr>
          <w:position w:val="6"/>
          <w:sz w:val="16"/>
          <w:szCs w:val="16"/>
        </w:rPr>
        <w:t>*</w:t>
      </w:r>
      <w:r>
        <w:t>compulsory third party scheme has under se</w:t>
      </w:r>
      <w:r>
        <w:t>ction 79</w:t>
      </w:r>
      <w:r>
        <w:noBreakHyphen/>
        <w:t>50 as if:</w:t>
      </w:r>
    </w:p>
    <w:p w:rsidR="00000000" w:rsidRDefault="00B06724">
      <w:pPr>
        <w:pStyle w:val="paragraph"/>
      </w:pPr>
      <w:r>
        <w:tab/>
        <w:t>(a)</w:t>
      </w:r>
      <w:r>
        <w:tab/>
        <w:t>the adjustment were an input tax credit; and</w:t>
      </w:r>
    </w:p>
    <w:p w:rsidR="00000000" w:rsidRDefault="00B06724">
      <w:pPr>
        <w:pStyle w:val="paragraph"/>
      </w:pPr>
      <w:r>
        <w:tab/>
        <w:t>(b)</w:t>
      </w:r>
      <w:r>
        <w:tab/>
        <w:t>either:</w:t>
      </w:r>
    </w:p>
    <w:p w:rsidR="00000000" w:rsidRDefault="00B06724">
      <w:pPr>
        <w:pStyle w:val="paragraphsub"/>
      </w:pPr>
      <w:r>
        <w:tab/>
        <w:t>(i)</w:t>
      </w:r>
      <w:r>
        <w:tab/>
        <w:t xml:space="preserve">if the adjustment relates to a </w:t>
      </w:r>
      <w:r>
        <w:rPr>
          <w:position w:val="6"/>
          <w:sz w:val="16"/>
          <w:szCs w:val="16"/>
        </w:rPr>
        <w:t>*</w:t>
      </w:r>
      <w:r>
        <w:t xml:space="preserve">CTP compensation payment or supply—the settlement of the claim to which the adjustment relates were a </w:t>
      </w:r>
      <w:r>
        <w:rPr>
          <w:position w:val="6"/>
          <w:sz w:val="16"/>
          <w:szCs w:val="16"/>
        </w:rPr>
        <w:t>*</w:t>
      </w:r>
      <w:r>
        <w:t>creditable acquisition that the op</w:t>
      </w:r>
      <w:r>
        <w:t>erator made; or</w:t>
      </w:r>
    </w:p>
    <w:p w:rsidR="00000000" w:rsidRDefault="00B06724">
      <w:pPr>
        <w:pStyle w:val="paragraphsub"/>
      </w:pPr>
      <w:r>
        <w:tab/>
        <w:t>(ii)</w:t>
      </w:r>
      <w:r>
        <w:tab/>
        <w:t xml:space="preserve">if the adjustment relates to a </w:t>
      </w:r>
      <w:r>
        <w:rPr>
          <w:position w:val="6"/>
          <w:sz w:val="16"/>
          <w:szCs w:val="16"/>
        </w:rPr>
        <w:t>*</w:t>
      </w:r>
      <w:r>
        <w:t xml:space="preserve">CTP ancillary payment or supply—the operator had made a creditable acquisition for which the payment or supply was the </w:t>
      </w:r>
      <w:r>
        <w:rPr>
          <w:position w:val="6"/>
          <w:sz w:val="16"/>
          <w:szCs w:val="16"/>
        </w:rPr>
        <w:t>*</w:t>
      </w:r>
      <w:r>
        <w:t>consideration; and</w:t>
      </w:r>
    </w:p>
    <w:p w:rsidR="00000000" w:rsidRDefault="00B06724">
      <w:pPr>
        <w:pStyle w:val="paragraph"/>
      </w:pPr>
      <w:r>
        <w:tab/>
        <w:t>(c)</w:t>
      </w:r>
      <w:r>
        <w:tab/>
        <w:t>any payment or supply made by another entity, in settlemen</w:t>
      </w:r>
      <w:r>
        <w:t xml:space="preserve">t of a claim made by the operator in exercising rights to recover from the other entity in respect of the settlement mentioned in subparagraph (b)(i) or the payment or supply mentioned in subparagraph (b)(ii), were a reduction in the consideration for the </w:t>
      </w:r>
      <w:r>
        <w:t>acquisition.</w:t>
      </w:r>
    </w:p>
    <w:p w:rsidR="00000000" w:rsidRDefault="00B06724">
      <w:pPr>
        <w:pStyle w:val="subsection"/>
      </w:pPr>
      <w:r>
        <w:tab/>
        <w:t>(2)</w:t>
      </w:r>
      <w:r>
        <w:tab/>
        <w:t xml:space="preserve">Paragraph (1)(c) does not apply to a payment by another entity in relation to which an </w:t>
      </w:r>
      <w:r>
        <w:rPr>
          <w:position w:val="6"/>
          <w:sz w:val="16"/>
          <w:szCs w:val="16"/>
        </w:rPr>
        <w:t>*</w:t>
      </w:r>
      <w:r>
        <w:t>increasing adjustment arises under section 80</w:t>
      </w:r>
      <w:r>
        <w:noBreakHyphen/>
        <w:t>30 or 80</w:t>
      </w:r>
      <w:r>
        <w:noBreakHyphen/>
        <w:t>70 (which are about settlement sharing arrangements).</w:t>
      </w:r>
    </w:p>
    <w:p w:rsidR="00000000" w:rsidRDefault="00B06724">
      <w:pPr>
        <w:pStyle w:val="subsection"/>
      </w:pPr>
      <w:r>
        <w:tab/>
        <w:t>(3)</w:t>
      </w:r>
      <w:r>
        <w:tab/>
        <w:t>This section does not apply in relat</w:t>
      </w:r>
      <w:r>
        <w:t xml:space="preserve">ion to a payment or supply that the operator receives in settlement of a claim under an </w:t>
      </w:r>
      <w:r>
        <w:rPr>
          <w:position w:val="6"/>
          <w:sz w:val="16"/>
          <w:szCs w:val="16"/>
        </w:rPr>
        <w:t>*</w:t>
      </w:r>
      <w:r>
        <w:t xml:space="preserve">insurance policy that the operator entered into, as the entity insured, in relation to any liability to make a </w:t>
      </w:r>
      <w:r>
        <w:rPr>
          <w:position w:val="6"/>
          <w:sz w:val="16"/>
          <w:szCs w:val="16"/>
        </w:rPr>
        <w:t>*</w:t>
      </w:r>
      <w:r>
        <w:t>CTP compensation or ancillary payment or supply.</w:t>
      </w:r>
    </w:p>
    <w:p w:rsidR="00000000" w:rsidRDefault="00B06724">
      <w:pPr>
        <w:pStyle w:val="Heading5"/>
      </w:pPr>
      <w:bookmarkStart w:id="530" w:name="_Toc90899173"/>
      <w:r>
        <w:rPr>
          <w:rStyle w:val="CharSectno"/>
        </w:rPr>
        <w:t>79</w:t>
      </w:r>
      <w:r>
        <w:rPr>
          <w:rStyle w:val="CharSectno"/>
        </w:rPr>
        <w:noBreakHyphen/>
        <w:t>75</w:t>
      </w:r>
      <w:r>
        <w:t xml:space="preserve">  Adjustment events relating to increasing adjustments under section 79</w:t>
      </w:r>
      <w:r>
        <w:noBreakHyphen/>
        <w:t>55</w:t>
      </w:r>
      <w:bookmarkEnd w:id="530"/>
    </w:p>
    <w:p w:rsidR="00000000" w:rsidRDefault="00B06724">
      <w:pPr>
        <w:pStyle w:val="subsection"/>
      </w:pPr>
      <w:r>
        <w:tab/>
      </w:r>
      <w:r>
        <w:tab/>
        <w:t xml:space="preserve">Division 19 applies in relation to an </w:t>
      </w:r>
      <w:r>
        <w:rPr>
          <w:position w:val="6"/>
          <w:sz w:val="16"/>
          <w:szCs w:val="16"/>
        </w:rPr>
        <w:t>*</w:t>
      </w:r>
      <w:r>
        <w:t xml:space="preserve">increasing adjustment that an </w:t>
      </w:r>
      <w:r>
        <w:rPr>
          <w:position w:val="6"/>
          <w:sz w:val="16"/>
          <w:szCs w:val="16"/>
        </w:rPr>
        <w:t>*</w:t>
      </w:r>
      <w:r>
        <w:t xml:space="preserve">operator of a </w:t>
      </w:r>
      <w:r>
        <w:rPr>
          <w:position w:val="6"/>
          <w:sz w:val="16"/>
          <w:szCs w:val="16"/>
        </w:rPr>
        <w:t>*</w:t>
      </w:r>
      <w:r>
        <w:t>compulsory third party scheme has under section 79</w:t>
      </w:r>
      <w:r>
        <w:noBreakHyphen/>
        <w:t>55 as if:</w:t>
      </w:r>
    </w:p>
    <w:p w:rsidR="00000000" w:rsidRDefault="00B06724">
      <w:pPr>
        <w:pStyle w:val="paragraph"/>
      </w:pPr>
      <w:r>
        <w:tab/>
        <w:t>(a)</w:t>
      </w:r>
      <w:r>
        <w:tab/>
        <w:t>payme</w:t>
      </w:r>
      <w:r>
        <w:t xml:space="preserve">nts of excess to which the adjustment relates were </w:t>
      </w:r>
      <w:r>
        <w:rPr>
          <w:position w:val="6"/>
          <w:sz w:val="16"/>
          <w:szCs w:val="16"/>
        </w:rPr>
        <w:t>*</w:t>
      </w:r>
      <w:r>
        <w:t xml:space="preserve">consideration for a </w:t>
      </w:r>
      <w:r>
        <w:rPr>
          <w:position w:val="6"/>
          <w:sz w:val="16"/>
          <w:szCs w:val="16"/>
        </w:rPr>
        <w:t>*</w:t>
      </w:r>
      <w:r>
        <w:t>taxable supply that the operator made; and</w:t>
      </w:r>
    </w:p>
    <w:p w:rsidR="00000000" w:rsidRDefault="00B06724">
      <w:pPr>
        <w:pStyle w:val="paragraph"/>
      </w:pPr>
      <w:r>
        <w:tab/>
        <w:t>(b)</w:t>
      </w:r>
      <w:r>
        <w:tab/>
        <w:t>the adjustment were the GST payable on the taxable supply; and</w:t>
      </w:r>
    </w:p>
    <w:p w:rsidR="00000000" w:rsidRDefault="00B06724">
      <w:pPr>
        <w:pStyle w:val="paragraph"/>
      </w:pPr>
      <w:r>
        <w:tab/>
        <w:t>(c)</w:t>
      </w:r>
      <w:r>
        <w:tab/>
        <w:t>any refunds made by the operator of any of those payments of excess</w:t>
      </w:r>
      <w:r>
        <w:t xml:space="preserve"> were reductions in the consideration for the supply.</w:t>
      </w:r>
    </w:p>
    <w:p w:rsidR="00000000" w:rsidRDefault="00B06724">
      <w:pPr>
        <w:pStyle w:val="Heading5"/>
      </w:pPr>
      <w:bookmarkStart w:id="531" w:name="_Toc90899174"/>
      <w:r>
        <w:rPr>
          <w:rStyle w:val="CharSectno"/>
        </w:rPr>
        <w:t>79</w:t>
      </w:r>
      <w:r>
        <w:rPr>
          <w:rStyle w:val="CharSectno"/>
        </w:rPr>
        <w:noBreakHyphen/>
        <w:t>80</w:t>
      </w:r>
      <w:r>
        <w:t xml:space="preserve">  Payments of excess under compulsory third party schemes are not consideration for supplies</w:t>
      </w:r>
      <w:bookmarkEnd w:id="531"/>
    </w:p>
    <w:p w:rsidR="00000000" w:rsidRDefault="00B06724">
      <w:pPr>
        <w:pStyle w:val="subsection"/>
      </w:pPr>
      <w:r>
        <w:tab/>
        <w:t>(1)</w:t>
      </w:r>
      <w:r>
        <w:tab/>
        <w:t xml:space="preserve">The making of any payment by an entity is </w:t>
      </w:r>
      <w:r>
        <w:rPr>
          <w:i/>
          <w:iCs/>
        </w:rPr>
        <w:t>not</w:t>
      </w:r>
      <w:r>
        <w:t xml:space="preserve"> treated as </w:t>
      </w:r>
      <w:r>
        <w:rPr>
          <w:position w:val="6"/>
          <w:sz w:val="16"/>
          <w:szCs w:val="16"/>
        </w:rPr>
        <w:t>*</w:t>
      </w:r>
      <w:r>
        <w:t>consideration for</w:t>
      </w:r>
      <w:r>
        <w:t xml:space="preserve"> a supply, to the entity or any other entity, to the extent that the payment is the payment of an excess to an </w:t>
      </w:r>
      <w:r>
        <w:rPr>
          <w:position w:val="6"/>
          <w:sz w:val="16"/>
          <w:szCs w:val="16"/>
        </w:rPr>
        <w:t>*</w:t>
      </w:r>
      <w:r>
        <w:t xml:space="preserve">operator of a </w:t>
      </w:r>
      <w:r>
        <w:rPr>
          <w:position w:val="6"/>
          <w:sz w:val="16"/>
          <w:szCs w:val="16"/>
        </w:rPr>
        <w:t>*</w:t>
      </w:r>
      <w:r>
        <w:t>compulsory third party scheme.</w:t>
      </w:r>
    </w:p>
    <w:p w:rsidR="00000000" w:rsidRDefault="00B06724">
      <w:pPr>
        <w:pStyle w:val="subsection"/>
      </w:pPr>
      <w:r>
        <w:tab/>
        <w:t>(2)</w:t>
      </w:r>
      <w:r>
        <w:tab/>
        <w:t>This section has effect despite section 9</w:t>
      </w:r>
      <w:r>
        <w:noBreakHyphen/>
        <w:t>15 (which is about consideration).</w:t>
      </w:r>
    </w:p>
    <w:p w:rsidR="00000000" w:rsidRDefault="00B06724">
      <w:pPr>
        <w:pStyle w:val="Heading5"/>
      </w:pPr>
      <w:bookmarkStart w:id="532" w:name="_Toc90899175"/>
      <w:r>
        <w:rPr>
          <w:rStyle w:val="CharSectno"/>
        </w:rPr>
        <w:t>79</w:t>
      </w:r>
      <w:r>
        <w:rPr>
          <w:rStyle w:val="CharSectno"/>
        </w:rPr>
        <w:noBreakHyphen/>
        <w:t>8</w:t>
      </w:r>
      <w:r>
        <w:rPr>
          <w:rStyle w:val="CharSectno"/>
        </w:rPr>
        <w:t>5</w:t>
      </w:r>
      <w:r>
        <w:t xml:space="preserve">  Supplies of goods to operators in the course of settling claims</w:t>
      </w:r>
      <w:bookmarkEnd w:id="532"/>
    </w:p>
    <w:p w:rsidR="00000000" w:rsidRDefault="00B06724">
      <w:pPr>
        <w:pStyle w:val="subsection"/>
      </w:pPr>
      <w:r>
        <w:tab/>
        <w:t>(1)</w:t>
      </w:r>
      <w:r>
        <w:tab/>
        <w:t xml:space="preserve">A supply of goods is not a </w:t>
      </w:r>
      <w:r>
        <w:rPr>
          <w:position w:val="6"/>
          <w:sz w:val="16"/>
          <w:szCs w:val="16"/>
        </w:rPr>
        <w:t>*</w:t>
      </w:r>
      <w:r>
        <w:t>taxable supply</w:t>
      </w:r>
      <w:r>
        <w:rPr>
          <w:b/>
          <w:bCs/>
          <w:i/>
          <w:iCs/>
        </w:rPr>
        <w:t xml:space="preserve"> </w:t>
      </w:r>
      <w:r>
        <w:t xml:space="preserve">if it is </w:t>
      </w:r>
      <w:r>
        <w:rPr>
          <w:i/>
          <w:iCs/>
        </w:rPr>
        <w:t>solely</w:t>
      </w:r>
      <w:r>
        <w:t xml:space="preserve"> a supply made under a </w:t>
      </w:r>
      <w:r>
        <w:rPr>
          <w:position w:val="6"/>
          <w:sz w:val="16"/>
          <w:szCs w:val="16"/>
        </w:rPr>
        <w:t>*</w:t>
      </w:r>
      <w:r>
        <w:t xml:space="preserve">compulsory third party scheme to an </w:t>
      </w:r>
      <w:r>
        <w:rPr>
          <w:position w:val="6"/>
          <w:sz w:val="16"/>
          <w:szCs w:val="16"/>
        </w:rPr>
        <w:t>*</w:t>
      </w:r>
      <w:r>
        <w:t>operator of the scheme in the course of settling a cl</w:t>
      </w:r>
      <w:r>
        <w:t>aim for compensation made under the scheme.</w:t>
      </w:r>
    </w:p>
    <w:p w:rsidR="00000000" w:rsidRDefault="00B06724">
      <w:pPr>
        <w:pStyle w:val="subsection"/>
      </w:pPr>
      <w:r>
        <w:tab/>
        <w:t>(2)</w:t>
      </w:r>
      <w:r>
        <w:tab/>
        <w:t xml:space="preserve">In working out the </w:t>
      </w:r>
      <w:r>
        <w:rPr>
          <w:b/>
          <w:bCs/>
          <w:i/>
          <w:iCs/>
        </w:rPr>
        <w:t>value</w:t>
      </w:r>
      <w:r>
        <w:t xml:space="preserve"> of a </w:t>
      </w:r>
      <w:r>
        <w:rPr>
          <w:position w:val="6"/>
          <w:sz w:val="16"/>
          <w:szCs w:val="16"/>
        </w:rPr>
        <w:t>*</w:t>
      </w:r>
      <w:r>
        <w:t xml:space="preserve">taxable supply that is </w:t>
      </w:r>
      <w:r>
        <w:rPr>
          <w:i/>
          <w:iCs/>
        </w:rPr>
        <w:t>partly</w:t>
      </w:r>
      <w:r>
        <w:t xml:space="preserve"> a supply of goods made under a </w:t>
      </w:r>
      <w:r>
        <w:rPr>
          <w:position w:val="6"/>
          <w:sz w:val="16"/>
          <w:szCs w:val="16"/>
        </w:rPr>
        <w:t>*</w:t>
      </w:r>
      <w:r>
        <w:t xml:space="preserve">compulsory third party scheme to an </w:t>
      </w:r>
      <w:r>
        <w:rPr>
          <w:position w:val="6"/>
          <w:sz w:val="16"/>
          <w:szCs w:val="16"/>
        </w:rPr>
        <w:t>*</w:t>
      </w:r>
      <w:r>
        <w:t>operator of the scheme in the course of settling a claim for compensation mad</w:t>
      </w:r>
      <w:r>
        <w:t xml:space="preserve">e under the scheme, disregard the </w:t>
      </w:r>
      <w:r>
        <w:rPr>
          <w:position w:val="6"/>
          <w:sz w:val="16"/>
          <w:szCs w:val="16"/>
        </w:rPr>
        <w:t>*</w:t>
      </w:r>
      <w:r>
        <w:t>consideration to the extent that it relates to the supply of those goods.</w:t>
      </w:r>
    </w:p>
    <w:p w:rsidR="00000000" w:rsidRDefault="00B06724">
      <w:pPr>
        <w:pStyle w:val="subsection"/>
      </w:pPr>
      <w:r>
        <w:tab/>
        <w:t>(3)</w:t>
      </w:r>
      <w:r>
        <w:tab/>
        <w:t>This section has effect despite section 9</w:t>
      </w:r>
      <w:r>
        <w:noBreakHyphen/>
        <w:t>5 (which is about what are taxable supplies) and section 9</w:t>
      </w:r>
      <w:r>
        <w:noBreakHyphen/>
      </w:r>
      <w:r>
        <w:t>75 (which is about the value of taxable supplies).</w:t>
      </w:r>
    </w:p>
    <w:p w:rsidR="00000000" w:rsidRDefault="00B06724">
      <w:pPr>
        <w:pStyle w:val="Heading5"/>
      </w:pPr>
      <w:bookmarkStart w:id="533" w:name="_Toc90899176"/>
      <w:r>
        <w:rPr>
          <w:rStyle w:val="CharSectno"/>
        </w:rPr>
        <w:t>79</w:t>
      </w:r>
      <w:r>
        <w:rPr>
          <w:rStyle w:val="CharSectno"/>
        </w:rPr>
        <w:noBreakHyphen/>
        <w:t>90</w:t>
      </w:r>
      <w:r>
        <w:t xml:space="preserve">  Effect of judgments and court orders</w:t>
      </w:r>
      <w:bookmarkEnd w:id="533"/>
    </w:p>
    <w:p w:rsidR="00000000" w:rsidRDefault="00B06724">
      <w:pPr>
        <w:pStyle w:val="subsection"/>
      </w:pPr>
      <w:r>
        <w:tab/>
        <w:t>(1)</w:t>
      </w:r>
      <w:r>
        <w:tab/>
        <w:t>If:</w:t>
      </w:r>
    </w:p>
    <w:p w:rsidR="00000000" w:rsidRDefault="00B06724">
      <w:pPr>
        <w:pStyle w:val="paragraph"/>
      </w:pPr>
      <w:r>
        <w:tab/>
        <w:t>(a)</w:t>
      </w:r>
      <w:r>
        <w:tab/>
        <w:t xml:space="preserve">in compliance with a judgment or order of a court relating to a claim for compensation under a </w:t>
      </w:r>
      <w:r>
        <w:rPr>
          <w:position w:val="6"/>
          <w:sz w:val="16"/>
          <w:szCs w:val="16"/>
        </w:rPr>
        <w:t>*</w:t>
      </w:r>
      <w:r>
        <w:t>compulsory third party sche</w:t>
      </w:r>
      <w:r>
        <w:t xml:space="preserve">me, an entity makes a payment of </w:t>
      </w:r>
      <w:r>
        <w:rPr>
          <w:position w:val="6"/>
          <w:sz w:val="16"/>
          <w:szCs w:val="16"/>
        </w:rPr>
        <w:t>*</w:t>
      </w:r>
      <w:r>
        <w:t>money, makes a supply, or makes both a payment of money and a supply; and</w:t>
      </w:r>
    </w:p>
    <w:p w:rsidR="00000000" w:rsidRDefault="00B06724">
      <w:pPr>
        <w:pStyle w:val="paragraph"/>
      </w:pPr>
      <w:r>
        <w:tab/>
        <w:t>(b)</w:t>
      </w:r>
      <w:r>
        <w:tab/>
        <w:t xml:space="preserve">had the payment or supply been made in the absence of such a judgment or order, it would have been a </w:t>
      </w:r>
      <w:r>
        <w:rPr>
          <w:position w:val="6"/>
          <w:sz w:val="16"/>
          <w:szCs w:val="16"/>
        </w:rPr>
        <w:t>*</w:t>
      </w:r>
      <w:r>
        <w:t>CTP compensation payment or supply or a CTP ancillary payment or supply;</w:t>
      </w:r>
    </w:p>
    <w:p w:rsidR="00000000" w:rsidRDefault="00B06724">
      <w:pPr>
        <w:pStyle w:val="subsection2Char"/>
      </w:pPr>
      <w:r>
        <w:t>the payment or supply is treated as having been a CTP compensation payment or supply or a CTP ancillary payment or supply.</w:t>
      </w:r>
    </w:p>
    <w:p w:rsidR="00000000" w:rsidRDefault="00B06724">
      <w:pPr>
        <w:pStyle w:val="subsection"/>
      </w:pPr>
      <w:r>
        <w:tab/>
        <w:t>(2)</w:t>
      </w:r>
      <w:r>
        <w:tab/>
        <w:t>If:</w:t>
      </w:r>
    </w:p>
    <w:p w:rsidR="00000000" w:rsidRDefault="00B06724">
      <w:pPr>
        <w:pStyle w:val="paragraph"/>
      </w:pPr>
      <w:r>
        <w:tab/>
        <w:t>(a)</w:t>
      </w:r>
      <w:r>
        <w:tab/>
        <w:t>in compliance with a judgment or order of a co</w:t>
      </w:r>
      <w:r>
        <w:t xml:space="preserve">urt relating to a claim by an </w:t>
      </w:r>
      <w:r>
        <w:rPr>
          <w:position w:val="6"/>
          <w:sz w:val="16"/>
          <w:szCs w:val="16"/>
        </w:rPr>
        <w:t>*</w:t>
      </w:r>
      <w:r>
        <w:t xml:space="preserve">operator of a compulsory third party scheme exercising rights to recover from another entity in respect of a settlement made under the scheme, an entity makes a payment of </w:t>
      </w:r>
      <w:r>
        <w:rPr>
          <w:position w:val="6"/>
          <w:sz w:val="16"/>
          <w:szCs w:val="16"/>
        </w:rPr>
        <w:t>*</w:t>
      </w:r>
      <w:r>
        <w:t>money, makes a supply, or makes both a payment of mo</w:t>
      </w:r>
      <w:r>
        <w:t>ney and a supply; and</w:t>
      </w:r>
    </w:p>
    <w:p w:rsidR="00000000" w:rsidRDefault="00B06724">
      <w:pPr>
        <w:pStyle w:val="paragraph"/>
      </w:pPr>
      <w:r>
        <w:tab/>
        <w:t>(b)</w:t>
      </w:r>
      <w:r>
        <w:tab/>
        <w:t>had the payment or supply been made in the absence of such a judgment or order, it would have been a settlement of a claim made in exercising rights to recover from another entity in respect of a settlement made under the scheme;</w:t>
      </w:r>
    </w:p>
    <w:p w:rsidR="00000000" w:rsidRDefault="00B06724">
      <w:pPr>
        <w:pStyle w:val="subsection2Char"/>
      </w:pPr>
      <w:r>
        <w:t>the payment or supply is treated as having been made in settlement of the operator’s claim made in exercising those rights.</w:t>
      </w:r>
    </w:p>
    <w:p w:rsidR="00000000" w:rsidRDefault="00B06724">
      <w:pPr>
        <w:pStyle w:val="Heading4"/>
      </w:pPr>
      <w:bookmarkStart w:id="534" w:name="_Toc90899177"/>
      <w:r>
        <w:rPr>
          <w:rStyle w:val="CharSubdNo"/>
        </w:rPr>
        <w:t>Subdivision 79</w:t>
      </w:r>
      <w:r>
        <w:rPr>
          <w:rStyle w:val="CharSubdNo"/>
        </w:rPr>
        <w:noBreakHyphen/>
        <w:t>D</w:t>
      </w:r>
      <w:r>
        <w:t>—</w:t>
      </w:r>
      <w:r>
        <w:rPr>
          <w:rStyle w:val="CharSubdText"/>
        </w:rPr>
        <w:t>Compulsory third party scheme decreasing adjustments worked out using applicable average input tax cre</w:t>
      </w:r>
      <w:r>
        <w:rPr>
          <w:rStyle w:val="CharSubdText"/>
        </w:rPr>
        <w:t>dit fraction</w:t>
      </w:r>
      <w:bookmarkEnd w:id="534"/>
    </w:p>
    <w:p w:rsidR="00000000" w:rsidRDefault="00B06724">
      <w:pPr>
        <w:pStyle w:val="Heading5"/>
      </w:pPr>
      <w:bookmarkStart w:id="535" w:name="_Toc90899178"/>
      <w:r>
        <w:rPr>
          <w:rStyle w:val="CharSectno"/>
        </w:rPr>
        <w:t>79</w:t>
      </w:r>
      <w:r>
        <w:rPr>
          <w:rStyle w:val="CharSectno"/>
        </w:rPr>
        <w:noBreakHyphen/>
        <w:t>95</w:t>
      </w:r>
      <w:r>
        <w:t xml:space="preserve">  How to work out decreasing adjustments using the applicable average input tax credit fraction</w:t>
      </w:r>
      <w:bookmarkEnd w:id="535"/>
    </w:p>
    <w:p w:rsidR="00000000" w:rsidRDefault="00B06724">
      <w:pPr>
        <w:pStyle w:val="subsection"/>
      </w:pPr>
      <w:r>
        <w:tab/>
        <w:t>(1)</w:t>
      </w:r>
      <w:r>
        <w:tab/>
        <w:t xml:space="preserve">If an </w:t>
      </w:r>
      <w:r>
        <w:rPr>
          <w:position w:val="6"/>
          <w:sz w:val="16"/>
          <w:szCs w:val="16"/>
        </w:rPr>
        <w:t>*</w:t>
      </w:r>
      <w:r>
        <w:t xml:space="preserve">operator of a </w:t>
      </w:r>
      <w:r>
        <w:rPr>
          <w:position w:val="6"/>
          <w:sz w:val="16"/>
          <w:szCs w:val="16"/>
        </w:rPr>
        <w:t>*</w:t>
      </w:r>
      <w:r>
        <w:t xml:space="preserve">compulsory third party scheme has a </w:t>
      </w:r>
      <w:r>
        <w:rPr>
          <w:position w:val="6"/>
          <w:sz w:val="16"/>
          <w:szCs w:val="16"/>
        </w:rPr>
        <w:t>*</w:t>
      </w:r>
      <w:r>
        <w:t>decreasing adjustment in relation to a pay</w:t>
      </w:r>
      <w:r>
        <w:t xml:space="preserve">ment or supply that is to be worked out using the applicable </w:t>
      </w:r>
      <w:r>
        <w:rPr>
          <w:position w:val="6"/>
          <w:sz w:val="16"/>
          <w:szCs w:val="16"/>
        </w:rPr>
        <w:t>*</w:t>
      </w:r>
      <w:r>
        <w:t xml:space="preserve">average input tax credit fraction, the amount of the </w:t>
      </w:r>
      <w:r>
        <w:rPr>
          <w:position w:val="6"/>
          <w:sz w:val="16"/>
          <w:szCs w:val="16"/>
        </w:rPr>
        <w:t>*</w:t>
      </w:r>
      <w:r>
        <w:t>decreasing adjustment is as follows.</w:t>
      </w:r>
    </w:p>
    <w:p w:rsidR="00000000" w:rsidRDefault="00B06724">
      <w:pPr>
        <w:pStyle w:val="subsection"/>
      </w:pPr>
      <w:r>
        <w:tab/>
        <w:t>(2)</w:t>
      </w:r>
      <w:r>
        <w:tab/>
        <w:t>The amount is worked out using the formula:</w:t>
      </w:r>
    </w:p>
    <w:p w:rsidR="00000000" w:rsidRDefault="00F85586">
      <w:pPr>
        <w:pStyle w:val="Formula"/>
        <w:ind w:left="1320"/>
      </w:pPr>
      <w:r>
        <w:rPr>
          <w:noProof/>
          <w:position w:val="-34"/>
        </w:rPr>
        <w:drawing>
          <wp:inline distT="0" distB="0" distL="0" distR="0">
            <wp:extent cx="2924175" cy="4953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24175" cy="4953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applicable average input tax credit fraction</w:t>
      </w:r>
      <w:r>
        <w:t xml:space="preserve"> is the </w:t>
      </w:r>
      <w:r>
        <w:rPr>
          <w:position w:val="6"/>
          <w:sz w:val="16"/>
          <w:szCs w:val="16"/>
        </w:rPr>
        <w:t>*</w:t>
      </w:r>
      <w:r>
        <w:t xml:space="preserve">average input tax credit fraction for the </w:t>
      </w:r>
      <w:r>
        <w:rPr>
          <w:position w:val="6"/>
          <w:sz w:val="16"/>
          <w:szCs w:val="16"/>
        </w:rPr>
        <w:t>*</w:t>
      </w:r>
      <w:r>
        <w:t xml:space="preserve">compulsory third party scheme concerned for the </w:t>
      </w:r>
      <w:r>
        <w:rPr>
          <w:position w:val="6"/>
          <w:sz w:val="16"/>
          <w:szCs w:val="16"/>
        </w:rPr>
        <w:t>*</w:t>
      </w:r>
      <w:r>
        <w:t>financial year in which:</w:t>
      </w:r>
    </w:p>
    <w:p w:rsidR="00000000" w:rsidRDefault="00B06724">
      <w:pPr>
        <w:pStyle w:val="paragraph"/>
      </w:pPr>
      <w:r>
        <w:tab/>
        <w:t>(a)</w:t>
      </w:r>
      <w:r>
        <w:tab/>
        <w:t xml:space="preserve">if the payment or supply is a </w:t>
      </w:r>
      <w:r>
        <w:rPr>
          <w:position w:val="6"/>
          <w:sz w:val="16"/>
          <w:szCs w:val="16"/>
        </w:rPr>
        <w:t>*</w:t>
      </w:r>
      <w:r>
        <w:t>CTP compensation payment or s</w:t>
      </w:r>
      <w:r>
        <w:t>upply—the accident or other incident to which the claim relates happened; or</w:t>
      </w:r>
    </w:p>
    <w:p w:rsidR="00000000" w:rsidRDefault="00B06724">
      <w:pPr>
        <w:pStyle w:val="paragraph"/>
      </w:pPr>
      <w:r>
        <w:tab/>
        <w:t>(b)</w:t>
      </w:r>
      <w:r>
        <w:tab/>
        <w:t xml:space="preserve">if the payment or supply is a </w:t>
      </w:r>
      <w:r>
        <w:rPr>
          <w:position w:val="6"/>
          <w:sz w:val="16"/>
          <w:szCs w:val="16"/>
        </w:rPr>
        <w:t>*</w:t>
      </w:r>
      <w:r>
        <w:t>CTP ancillary payment or supply—the payment or supply was made; or</w:t>
      </w:r>
    </w:p>
    <w:p w:rsidR="00000000" w:rsidRDefault="00B06724">
      <w:pPr>
        <w:pStyle w:val="paragraph"/>
      </w:pPr>
      <w:r>
        <w:tab/>
        <w:t>(c)</w:t>
      </w:r>
      <w:r>
        <w:tab/>
        <w:t>if the payment or supply is a payment or supply to which section 79</w:t>
      </w:r>
      <w:r>
        <w:noBreakHyphen/>
        <w:t xml:space="preserve">15 </w:t>
      </w:r>
      <w:r>
        <w:t>applies—the accident or other incident to which the claim relates happened.</w:t>
      </w:r>
    </w:p>
    <w:p w:rsidR="00000000" w:rsidRDefault="00B06724">
      <w:pPr>
        <w:pStyle w:val="DefinitionChar"/>
      </w:pPr>
      <w:r>
        <w:rPr>
          <w:b/>
          <w:bCs/>
          <w:i/>
          <w:iCs/>
        </w:rPr>
        <w:t>payment or supply amount</w:t>
      </w:r>
      <w:r>
        <w:t xml:space="preserve"> is the amount worked out in accordance with subsection (3).</w:t>
      </w:r>
    </w:p>
    <w:p w:rsidR="00000000" w:rsidRDefault="00B06724">
      <w:pPr>
        <w:pStyle w:val="SubsectionHead"/>
      </w:pPr>
      <w:r>
        <w:t>Payment or supply amount</w:t>
      </w:r>
    </w:p>
    <w:p w:rsidR="00000000" w:rsidRDefault="00B06724">
      <w:pPr>
        <w:pStyle w:val="subsection"/>
      </w:pPr>
      <w:r>
        <w:tab/>
        <w:t>(3)</w:t>
      </w:r>
      <w:r>
        <w:tab/>
        <w:t>The payment or supply amount mentioned in subsection (2) is worke</w:t>
      </w:r>
      <w:r>
        <w:t>d out using this method statement.</w:t>
      </w:r>
    </w:p>
    <w:p w:rsidR="00000000" w:rsidRDefault="00B06724">
      <w:pPr>
        <w:pStyle w:val="BoxHeadItalic"/>
        <w:keepNext/>
        <w:pBdr>
          <w:top w:val="single" w:sz="6" w:space="1" w:color="auto"/>
          <w:left w:val="single" w:sz="6" w:space="4" w:color="auto"/>
          <w:bottom w:val="single" w:sz="6" w:space="1" w:color="auto"/>
          <w:right w:val="single" w:sz="6" w:space="4" w:color="auto"/>
        </w:pBdr>
      </w:pPr>
      <w:r>
        <w:t>Method statement</w:t>
      </w:r>
    </w:p>
    <w:p w:rsidR="00000000" w:rsidRDefault="00B06724">
      <w:pPr>
        <w:pStyle w:val="BoxStep"/>
        <w:pBdr>
          <w:top w:val="single" w:sz="6" w:space="1" w:color="auto"/>
          <w:left w:val="single" w:sz="6" w:space="4" w:color="auto"/>
          <w:bottom w:val="single" w:sz="6" w:space="1" w:color="auto"/>
          <w:right w:val="single" w:sz="6" w:space="4" w:color="auto"/>
        </w:pBdr>
      </w:pPr>
      <w:r>
        <w:rPr>
          <w:i/>
          <w:iCs/>
        </w:rPr>
        <w:t>Step 1</w:t>
      </w:r>
      <w:r>
        <w:t>.</w:t>
      </w:r>
      <w:r>
        <w:tab/>
        <w:t>Add together:</w:t>
      </w:r>
    </w:p>
    <w:p w:rsidR="00000000" w:rsidRDefault="00B06724">
      <w:pPr>
        <w:pStyle w:val="BoxPara"/>
        <w:pBdr>
          <w:top w:val="single" w:sz="6" w:space="1" w:color="auto"/>
          <w:left w:val="single" w:sz="6" w:space="4" w:color="auto"/>
          <w:bottom w:val="single" w:sz="6" w:space="1" w:color="auto"/>
          <w:right w:val="single" w:sz="6" w:space="4" w:color="auto"/>
        </w:pBdr>
      </w:pPr>
      <w:r>
        <w:rPr>
          <w:i/>
          <w:iCs/>
        </w:rPr>
        <w:tab/>
      </w:r>
      <w:r>
        <w:t>(a)</w:t>
      </w:r>
      <w:r>
        <w:tab/>
        <w:t xml:space="preserve">the sum of the payments of </w:t>
      </w:r>
      <w:r>
        <w:rPr>
          <w:position w:val="6"/>
          <w:sz w:val="16"/>
          <w:szCs w:val="16"/>
        </w:rPr>
        <w:t>*</w:t>
      </w:r>
      <w:r>
        <w:t>money (if any) that are included in the payment or supply; and</w:t>
      </w:r>
    </w:p>
    <w:p w:rsidR="00000000" w:rsidRDefault="00B06724">
      <w:pPr>
        <w:pStyle w:val="BoxPara"/>
        <w:pBdr>
          <w:top w:val="single" w:sz="6" w:space="1" w:color="auto"/>
          <w:left w:val="single" w:sz="6" w:space="4" w:color="auto"/>
          <w:bottom w:val="single" w:sz="6" w:space="1" w:color="auto"/>
          <w:right w:val="single" w:sz="6" w:space="4" w:color="auto"/>
        </w:pBdr>
        <w:rPr>
          <w:i/>
          <w:iCs/>
        </w:rPr>
      </w:pPr>
      <w:r>
        <w:tab/>
        <w:t>(b)</w:t>
      </w:r>
      <w:r>
        <w:tab/>
        <w:t xml:space="preserve">the </w:t>
      </w:r>
      <w:r>
        <w:rPr>
          <w:position w:val="6"/>
          <w:sz w:val="16"/>
          <w:szCs w:val="16"/>
        </w:rPr>
        <w:t>*</w:t>
      </w:r>
      <w:r>
        <w:t xml:space="preserve">GST inclusive market value of the supplies (if any) made by the </w:t>
      </w:r>
      <w:r>
        <w:rPr>
          <w:position w:val="6"/>
          <w:sz w:val="16"/>
          <w:szCs w:val="16"/>
        </w:rPr>
        <w:t>*</w:t>
      </w:r>
      <w:r>
        <w:t xml:space="preserve">operator that are included in the payment or supply (other than supplies that would have been </w:t>
      </w:r>
      <w:r>
        <w:rPr>
          <w:position w:val="6"/>
          <w:sz w:val="16"/>
          <w:szCs w:val="16"/>
        </w:rPr>
        <w:t>*</w:t>
      </w:r>
      <w:r>
        <w:t>taxable supplies but for section 78</w:t>
      </w:r>
      <w:r>
        <w:noBreakHyphen/>
        <w:t>25 or 79</w:t>
      </w:r>
      <w:r>
        <w:noBreakHyphen/>
        <w:t>60).</w:t>
      </w:r>
    </w:p>
    <w:p w:rsidR="00000000" w:rsidRDefault="00B06724">
      <w:pPr>
        <w:pStyle w:val="BoxStep"/>
        <w:pBdr>
          <w:top w:val="single" w:sz="6" w:space="1" w:color="auto"/>
          <w:left w:val="single" w:sz="6" w:space="4" w:color="auto"/>
          <w:bottom w:val="single" w:sz="6" w:space="1" w:color="auto"/>
          <w:right w:val="single" w:sz="6" w:space="4" w:color="auto"/>
        </w:pBdr>
      </w:pPr>
      <w:r>
        <w:rPr>
          <w:i/>
          <w:iCs/>
        </w:rPr>
        <w:t>Step 2</w:t>
      </w:r>
      <w:r>
        <w:t>.</w:t>
      </w:r>
      <w:r>
        <w:tab/>
        <w:t xml:space="preserve">If, in relation to the payment or supply, any payments of an excess were made to the </w:t>
      </w:r>
      <w:r>
        <w:rPr>
          <w:position w:val="6"/>
          <w:sz w:val="16"/>
          <w:szCs w:val="16"/>
        </w:rPr>
        <w:t>*</w:t>
      </w:r>
      <w:r>
        <w:t>operator, subtrac</w:t>
      </w:r>
      <w:r>
        <w:t>t from the step 1 amount the sum of all those payments (except to the extent that they are payments of excess to which section 78</w:t>
      </w:r>
      <w:r>
        <w:noBreakHyphen/>
        <w:t>18 or 79</w:t>
      </w:r>
      <w:r>
        <w:noBreakHyphen/>
        <w:t>55 applies).</w:t>
      </w:r>
    </w:p>
    <w:p w:rsidR="00000000" w:rsidRDefault="00B06724">
      <w:pPr>
        <w:pStyle w:val="BoxStep"/>
        <w:pBdr>
          <w:top w:val="single" w:sz="6" w:space="1" w:color="auto"/>
          <w:left w:val="single" w:sz="6" w:space="4" w:color="auto"/>
          <w:bottom w:val="single" w:sz="6" w:space="1" w:color="auto"/>
          <w:right w:val="single" w:sz="6" w:space="4" w:color="auto"/>
        </w:pBdr>
      </w:pPr>
      <w:r>
        <w:rPr>
          <w:i/>
          <w:iCs/>
        </w:rPr>
        <w:t>Step 3</w:t>
      </w:r>
      <w:r>
        <w:t>.</w:t>
      </w:r>
      <w:r>
        <w:tab/>
        <w:t xml:space="preserve">Except where the payment or supply is a </w:t>
      </w:r>
      <w:r>
        <w:rPr>
          <w:position w:val="6"/>
          <w:sz w:val="16"/>
          <w:szCs w:val="16"/>
        </w:rPr>
        <w:t>*</w:t>
      </w:r>
      <w:r>
        <w:t>CTP ancillary payment or supply, multiply the step 1 am</w:t>
      </w:r>
      <w:r>
        <w:t>ount, or (if step 2 applies) the step 2 amount, by the following:</w:t>
      </w:r>
    </w:p>
    <w:p w:rsidR="00000000" w:rsidRDefault="00B06724">
      <w:pPr>
        <w:pStyle w:val="Formula"/>
        <w:pBdr>
          <w:top w:val="single" w:sz="6" w:space="1" w:color="auto"/>
          <w:left w:val="single" w:sz="6" w:space="4" w:color="auto"/>
          <w:bottom w:val="single" w:sz="6" w:space="1" w:color="auto"/>
          <w:right w:val="single" w:sz="6" w:space="4" w:color="auto"/>
        </w:pBdr>
        <w:jc w:val="center"/>
      </w:pPr>
      <w:r>
        <w:rPr>
          <w:position w:val="-40"/>
        </w:rPr>
        <w:object w:dxaOrig="4060" w:dyaOrig="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03.25pt;height:44.25pt" o:ole="">
            <v:imagedata r:id="rId36" o:title=""/>
          </v:shape>
          <o:OLEObject Type="Embed" ProgID="Equation.DSMT4" ShapeID="_x0000_i1044" DrawAspect="Content" ObjectID="_1604840846" r:id="rId37"/>
        </w:object>
      </w:r>
    </w:p>
    <w:p w:rsidR="00000000" w:rsidRDefault="00B06724">
      <w:pPr>
        <w:pStyle w:val="BoxStep"/>
        <w:pBdr>
          <w:top w:val="single" w:sz="6" w:space="1" w:color="auto"/>
          <w:left w:val="single" w:sz="6" w:space="4" w:color="auto"/>
          <w:bottom w:val="single" w:sz="6" w:space="1" w:color="auto"/>
          <w:right w:val="single" w:sz="6" w:space="4" w:color="auto"/>
        </w:pBdr>
      </w:pPr>
      <w:r>
        <w:tab/>
        <w:t>where:</w:t>
      </w:r>
    </w:p>
    <w:p w:rsidR="00000000" w:rsidRDefault="00B06724">
      <w:pPr>
        <w:pStyle w:val="BoxStep"/>
        <w:pBdr>
          <w:top w:val="single" w:sz="6" w:space="1" w:color="auto"/>
          <w:left w:val="single" w:sz="6" w:space="4" w:color="auto"/>
          <w:bottom w:val="single" w:sz="6" w:space="1" w:color="auto"/>
          <w:right w:val="single" w:sz="6" w:space="4" w:color="auto"/>
        </w:pBdr>
      </w:pPr>
      <w:r>
        <w:rPr>
          <w:b/>
          <w:bCs/>
          <w:i/>
          <w:iCs/>
        </w:rPr>
        <w:tab/>
        <w:t>applicable average input tax credit fraction</w:t>
      </w:r>
      <w:r>
        <w:t xml:space="preserve"> has the meaning given by subsection (2).</w:t>
      </w:r>
    </w:p>
    <w:p w:rsidR="00000000" w:rsidRDefault="00B06724">
      <w:pPr>
        <w:pStyle w:val="SubsectionHead"/>
      </w:pPr>
      <w:r>
        <w:t>Re</w:t>
      </w:r>
      <w:r>
        <w:t>duction for non</w:t>
      </w:r>
      <w:r>
        <w:noBreakHyphen/>
        <w:t>creditable insurance events</w:t>
      </w:r>
    </w:p>
    <w:p w:rsidR="00000000" w:rsidRDefault="00B06724">
      <w:pPr>
        <w:pStyle w:val="subsection"/>
      </w:pPr>
      <w:r>
        <w:tab/>
        <w:t>(4)</w:t>
      </w:r>
      <w:r>
        <w:tab/>
        <w:t xml:space="preserve">The amount of the </w:t>
      </w:r>
      <w:r>
        <w:rPr>
          <w:position w:val="6"/>
          <w:sz w:val="16"/>
          <w:szCs w:val="16"/>
        </w:rPr>
        <w:t>*</w:t>
      </w:r>
      <w:r>
        <w:t xml:space="preserve">decreasing adjustment under subsection (1) is reduced to the extent (if any) that the payment or supply relates to one or more </w:t>
      </w:r>
      <w:r>
        <w:rPr>
          <w:position w:val="6"/>
          <w:sz w:val="16"/>
          <w:szCs w:val="16"/>
        </w:rPr>
        <w:t>*</w:t>
      </w:r>
      <w:r>
        <w:t>non</w:t>
      </w:r>
      <w:r>
        <w:noBreakHyphen/>
        <w:t>creditable insurance events.</w:t>
      </w:r>
    </w:p>
    <w:p w:rsidR="00000000" w:rsidRDefault="00B06724">
      <w:pPr>
        <w:pStyle w:val="Heading5"/>
      </w:pPr>
      <w:bookmarkStart w:id="536" w:name="_Toc90899179"/>
      <w:r>
        <w:rPr>
          <w:rStyle w:val="CharSectno"/>
        </w:rPr>
        <w:t>79</w:t>
      </w:r>
      <w:r>
        <w:rPr>
          <w:rStyle w:val="CharSectno"/>
        </w:rPr>
        <w:noBreakHyphen/>
        <w:t>100</w:t>
      </w:r>
      <w:r>
        <w:t xml:space="preserve">  Meaning</w:t>
      </w:r>
      <w:r>
        <w:t xml:space="preserve"> of </w:t>
      </w:r>
      <w:r>
        <w:rPr>
          <w:i/>
          <w:iCs/>
        </w:rPr>
        <w:t>average input tax credit fraction</w:t>
      </w:r>
      <w:bookmarkEnd w:id="536"/>
    </w:p>
    <w:p w:rsidR="00000000" w:rsidRDefault="00B06724">
      <w:pPr>
        <w:pStyle w:val="subsection"/>
      </w:pPr>
      <w:r>
        <w:tab/>
        <w:t>(1)</w:t>
      </w:r>
      <w:r>
        <w:tab/>
        <w:t>Except where subsection (7) applies, the</w:t>
      </w:r>
      <w:r>
        <w:rPr>
          <w:b/>
          <w:bCs/>
          <w:i/>
          <w:iCs/>
        </w:rPr>
        <w:t xml:space="preserve"> average input tax credit fraction</w:t>
      </w:r>
      <w:r>
        <w:t xml:space="preserve"> for a </w:t>
      </w:r>
      <w:r>
        <w:rPr>
          <w:position w:val="6"/>
          <w:sz w:val="16"/>
          <w:szCs w:val="16"/>
        </w:rPr>
        <w:t>*</w:t>
      </w:r>
      <w:r>
        <w:t xml:space="preserve">compulsory third party scheme for a </w:t>
      </w:r>
      <w:r>
        <w:rPr>
          <w:position w:val="6"/>
          <w:sz w:val="16"/>
          <w:szCs w:val="16"/>
        </w:rPr>
        <w:t>*</w:t>
      </w:r>
      <w:r>
        <w:t>financial year is:</w:t>
      </w:r>
    </w:p>
    <w:p w:rsidR="00000000" w:rsidRDefault="00B06724">
      <w:pPr>
        <w:pStyle w:val="paragraph"/>
      </w:pPr>
      <w:r>
        <w:tab/>
        <w:t>(a)</w:t>
      </w:r>
      <w:r>
        <w:tab/>
        <w:t>for the financial year beginning on 1 July 2000, 1 </w:t>
      </w:r>
      <w:r>
        <w:t>July 2001 or 1 July 2002—nil; and</w:t>
      </w:r>
    </w:p>
    <w:p w:rsidR="00000000" w:rsidRDefault="00B06724">
      <w:pPr>
        <w:pStyle w:val="paragraph"/>
      </w:pPr>
      <w:r>
        <w:tab/>
        <w:t>(b)</w:t>
      </w:r>
      <w:r>
        <w:tab/>
        <w:t>for the financial year beginning on 1 July 2003, 1 July 2004, 1 July 2005 or 1 July 2006—the business vehicle use fraction for the scheme determined by the Treasurer under subsection (2); and</w:t>
      </w:r>
    </w:p>
    <w:p w:rsidR="00000000" w:rsidRDefault="00B06724">
      <w:pPr>
        <w:pStyle w:val="paragraph"/>
      </w:pPr>
      <w:r>
        <w:tab/>
        <w:t>(c)</w:t>
      </w:r>
      <w:r>
        <w:tab/>
        <w:t>for any later financ</w:t>
      </w:r>
      <w:r>
        <w:t>ial year:</w:t>
      </w:r>
    </w:p>
    <w:p w:rsidR="00000000" w:rsidRDefault="00B06724">
      <w:pPr>
        <w:pStyle w:val="paragraphsub"/>
      </w:pPr>
      <w:r>
        <w:tab/>
        <w:t>(i)</w:t>
      </w:r>
      <w:r>
        <w:tab/>
        <w:t>if subparagraph (ii) does not apply—the same fraction as the average input tax credit fraction for the scheme for the preceding financial year; or</w:t>
      </w:r>
    </w:p>
    <w:p w:rsidR="00000000" w:rsidRDefault="00B06724">
      <w:pPr>
        <w:pStyle w:val="paragraphsub"/>
      </w:pPr>
      <w:r>
        <w:tab/>
        <w:t>(ii)</w:t>
      </w:r>
      <w:r>
        <w:tab/>
        <w:t>if, under subsection (3), the Treasurer determines the average input tax credit fraction</w:t>
      </w:r>
      <w:r>
        <w:t xml:space="preserve"> for the scheme for the financial year—that fraction.</w:t>
      </w:r>
    </w:p>
    <w:p w:rsidR="00000000" w:rsidRDefault="00B06724">
      <w:pPr>
        <w:pStyle w:val="SubsectionHead"/>
      </w:pPr>
      <w:r>
        <w:t>Treasurer to determine business vehicle use fraction for 2003</w:t>
      </w:r>
      <w:r>
        <w:noBreakHyphen/>
        <w:t>4 to 2006</w:t>
      </w:r>
      <w:r>
        <w:noBreakHyphen/>
        <w:t>7 financial years using statistical information</w:t>
      </w:r>
    </w:p>
    <w:p w:rsidR="00000000" w:rsidRDefault="00B06724">
      <w:pPr>
        <w:pStyle w:val="subsection"/>
      </w:pPr>
      <w:r>
        <w:tab/>
        <w:t>(2)</w:t>
      </w:r>
      <w:r>
        <w:tab/>
        <w:t xml:space="preserve">As soon as practicable after the commencement of this section, the Treasurer </w:t>
      </w:r>
      <w:r>
        <w:t xml:space="preserve">must, in writing, determine the business vehicle use fraction (see subsection (4)) for each </w:t>
      </w:r>
      <w:r>
        <w:rPr>
          <w:position w:val="6"/>
          <w:sz w:val="16"/>
          <w:szCs w:val="16"/>
        </w:rPr>
        <w:t>*</w:t>
      </w:r>
      <w:r>
        <w:t>compulsory third party scheme, using statistical information that:</w:t>
      </w:r>
    </w:p>
    <w:p w:rsidR="00000000" w:rsidRDefault="00B06724">
      <w:pPr>
        <w:pStyle w:val="paragraph"/>
      </w:pPr>
      <w:r>
        <w:tab/>
        <w:t>(a)</w:t>
      </w:r>
      <w:r>
        <w:tab/>
        <w:t>relates to business and total use of vehicles in the State or Territory in which the scheme</w:t>
      </w:r>
      <w:r>
        <w:t xml:space="preserve"> operates; and</w:t>
      </w:r>
    </w:p>
    <w:p w:rsidR="00000000" w:rsidRDefault="00B06724">
      <w:pPr>
        <w:pStyle w:val="paragraph"/>
      </w:pPr>
      <w:r>
        <w:tab/>
        <w:t>(b)</w:t>
      </w:r>
      <w:r>
        <w:tab/>
        <w:t>was published on 27 June 2001 by the Australian Bureau of Statistics in respect of the period 1 November 1999 to 31 October 2000.</w:t>
      </w:r>
    </w:p>
    <w:p w:rsidR="00000000" w:rsidRDefault="00B06724">
      <w:pPr>
        <w:pStyle w:val="SubsectionHead"/>
      </w:pPr>
      <w:r>
        <w:t>Treasurer to use later statistical information to determine whether average input tax credit fraction to b</w:t>
      </w:r>
      <w:r>
        <w:t>e varied for later financial years</w:t>
      </w:r>
    </w:p>
    <w:p w:rsidR="00000000" w:rsidRDefault="00B06724">
      <w:pPr>
        <w:pStyle w:val="subsection"/>
      </w:pPr>
      <w:r>
        <w:tab/>
        <w:t>(3)</w:t>
      </w:r>
      <w:r>
        <w:tab/>
        <w:t xml:space="preserve">As soon as practicable after the beginning of each of the following </w:t>
      </w:r>
      <w:r>
        <w:rPr>
          <w:position w:val="6"/>
          <w:sz w:val="16"/>
          <w:szCs w:val="16"/>
        </w:rPr>
        <w:t>*</w:t>
      </w:r>
      <w:r>
        <w:t xml:space="preserve">financial years (a </w:t>
      </w:r>
      <w:r>
        <w:rPr>
          <w:b/>
          <w:bCs/>
          <w:i/>
          <w:iCs/>
        </w:rPr>
        <w:t>determination year</w:t>
      </w:r>
      <w:r>
        <w:t>):</w:t>
      </w:r>
    </w:p>
    <w:p w:rsidR="00000000" w:rsidRDefault="00B06724">
      <w:pPr>
        <w:pStyle w:val="paragraph"/>
      </w:pPr>
      <w:r>
        <w:tab/>
        <w:t>(a)</w:t>
      </w:r>
      <w:r>
        <w:tab/>
        <w:t>the financial year that begins on 1 July 2006;</w:t>
      </w:r>
    </w:p>
    <w:p w:rsidR="00000000" w:rsidRDefault="00B06724">
      <w:pPr>
        <w:pStyle w:val="paragraph"/>
      </w:pPr>
      <w:r>
        <w:tab/>
        <w:t>(b)</w:t>
      </w:r>
      <w:r>
        <w:tab/>
        <w:t>the financial years that begin on each 1 </w:t>
      </w:r>
      <w:r>
        <w:t>July that occurs 3 years, or a multiple of 3 years, after 1 July 2006;</w:t>
      </w:r>
    </w:p>
    <w:p w:rsidR="00000000" w:rsidRDefault="00B06724">
      <w:pPr>
        <w:pStyle w:val="subsection2Char"/>
      </w:pPr>
      <w:r>
        <w:t xml:space="preserve">the Treasurer must, for each </w:t>
      </w:r>
      <w:r>
        <w:rPr>
          <w:position w:val="6"/>
          <w:sz w:val="16"/>
          <w:szCs w:val="16"/>
        </w:rPr>
        <w:t>*</w:t>
      </w:r>
      <w:r>
        <w:t>compulsory third party scheme:</w:t>
      </w:r>
    </w:p>
    <w:p w:rsidR="00000000" w:rsidRDefault="00B06724">
      <w:pPr>
        <w:pStyle w:val="paragraph"/>
      </w:pPr>
      <w:r>
        <w:tab/>
        <w:t>(c)</w:t>
      </w:r>
      <w:r>
        <w:tab/>
        <w:t>work out business vehicle use fractions (see subsection (4)) using each set of statistical information, relating to bus</w:t>
      </w:r>
      <w:r>
        <w:t>iness and total use of vehicles in the State or Territory in which the scheme operates, published by the Australian Bureau of Statistics during the 3 financial years before the determination year; and</w:t>
      </w:r>
    </w:p>
    <w:p w:rsidR="00000000" w:rsidRDefault="00B06724">
      <w:pPr>
        <w:pStyle w:val="paragraph"/>
      </w:pPr>
      <w:r>
        <w:tab/>
        <w:t>(d)</w:t>
      </w:r>
      <w:r>
        <w:tab/>
        <w:t xml:space="preserve">work out the average of those fractions (the </w:t>
      </w:r>
      <w:r>
        <w:rPr>
          <w:b/>
          <w:bCs/>
          <w:i/>
          <w:iCs/>
        </w:rPr>
        <w:t>new f</w:t>
      </w:r>
      <w:r>
        <w:rPr>
          <w:b/>
          <w:bCs/>
          <w:i/>
          <w:iCs/>
        </w:rPr>
        <w:t>raction</w:t>
      </w:r>
      <w:r>
        <w:t>); and</w:t>
      </w:r>
    </w:p>
    <w:p w:rsidR="00000000" w:rsidRDefault="00B06724">
      <w:pPr>
        <w:pStyle w:val="paragraph"/>
      </w:pPr>
      <w:r>
        <w:tab/>
        <w:t>(e)</w:t>
      </w:r>
      <w:r>
        <w:tab/>
        <w:t xml:space="preserve">if the Treasurer considers the new fraction is significantly different from the average input tax credit fraction that would, disregarding this subsection, apply under subparagraph (1)(c)(i) for the scheme for the financial year (the </w:t>
      </w:r>
      <w:r>
        <w:rPr>
          <w:b/>
          <w:bCs/>
          <w:i/>
          <w:iCs/>
        </w:rPr>
        <w:t>ope</w:t>
      </w:r>
      <w:r>
        <w:rPr>
          <w:b/>
          <w:bCs/>
          <w:i/>
          <w:iCs/>
        </w:rPr>
        <w:t>rative year</w:t>
      </w:r>
      <w:r>
        <w:t>) following the determination year—in writing, determine that the new fraction is to be the average input tax credit fraction for the scheme for the operative year.</w:t>
      </w:r>
    </w:p>
    <w:p w:rsidR="00000000" w:rsidRDefault="00B06724">
      <w:pPr>
        <w:pStyle w:val="SubsectionHead"/>
      </w:pPr>
      <w:r>
        <w:t>Business vehicle use fraction</w:t>
      </w:r>
    </w:p>
    <w:p w:rsidR="00000000" w:rsidRDefault="00B06724">
      <w:pPr>
        <w:pStyle w:val="subsection"/>
      </w:pPr>
      <w:r>
        <w:tab/>
        <w:t>(4)</w:t>
      </w:r>
      <w:r>
        <w:tab/>
        <w:t>The business vehicle use fraction is the frac</w:t>
      </w:r>
      <w:r>
        <w:t xml:space="preserve">tion of total vehicle use, in the State or Territory in which the </w:t>
      </w:r>
      <w:r>
        <w:rPr>
          <w:position w:val="6"/>
          <w:sz w:val="16"/>
          <w:szCs w:val="16"/>
        </w:rPr>
        <w:t>*</w:t>
      </w:r>
      <w:r>
        <w:t>compulsory third party scheme operates, represented by business vehicle use.</w:t>
      </w:r>
    </w:p>
    <w:p w:rsidR="00000000" w:rsidRDefault="00B06724">
      <w:pPr>
        <w:pStyle w:val="SubsectionHead"/>
      </w:pPr>
      <w:r>
        <w:t>Publication of revised statistical information</w:t>
      </w:r>
    </w:p>
    <w:p w:rsidR="00000000" w:rsidRDefault="00B06724">
      <w:pPr>
        <w:pStyle w:val="subsection"/>
      </w:pPr>
      <w:r>
        <w:tab/>
        <w:t>(5)</w:t>
      </w:r>
      <w:r>
        <w:tab/>
        <w:t>To avoid doubt, if, after publishing statistical information</w:t>
      </w:r>
      <w:r>
        <w:t xml:space="preserve"> relating to business and total use of vehicles in a State or Territory, the Australian Bureau of Statistics publishes a revised or replacement version of that statistical information, that revision or replacement is to be disregarded for the purposes of t</w:t>
      </w:r>
      <w:r>
        <w:t>his section.</w:t>
      </w:r>
    </w:p>
    <w:p w:rsidR="00000000" w:rsidRDefault="00B06724">
      <w:pPr>
        <w:pStyle w:val="SubsectionHead"/>
      </w:pPr>
      <w:r>
        <w:t>Gazettal of determinations</w:t>
      </w:r>
    </w:p>
    <w:p w:rsidR="00000000" w:rsidRDefault="00B06724">
      <w:pPr>
        <w:pStyle w:val="subsection"/>
      </w:pPr>
      <w:r>
        <w:tab/>
        <w:t>(6)</w:t>
      </w:r>
      <w:r>
        <w:tab/>
        <w:t xml:space="preserve">The Treasurer must arrange for a copy of any determination that he or she makes under subsection (2) or (3) to be published in the </w:t>
      </w:r>
      <w:r>
        <w:rPr>
          <w:i/>
          <w:iCs/>
        </w:rPr>
        <w:t>Gazette</w:t>
      </w:r>
      <w:r>
        <w:t>.</w:t>
      </w:r>
    </w:p>
    <w:p w:rsidR="00000000" w:rsidRDefault="00B06724">
      <w:pPr>
        <w:pStyle w:val="SubsectionHead"/>
      </w:pPr>
      <w:r>
        <w:t>Exception</w:t>
      </w:r>
    </w:p>
    <w:p w:rsidR="00000000" w:rsidRDefault="00B06724">
      <w:pPr>
        <w:pStyle w:val="subsection"/>
      </w:pPr>
      <w:r>
        <w:tab/>
        <w:t>(7)</w:t>
      </w:r>
      <w:r>
        <w:tab/>
        <w:t>If:</w:t>
      </w:r>
    </w:p>
    <w:p w:rsidR="00000000" w:rsidRDefault="00B06724">
      <w:pPr>
        <w:pStyle w:val="paragraph"/>
      </w:pPr>
      <w:r>
        <w:tab/>
        <w:t>(a)</w:t>
      </w:r>
      <w:r>
        <w:tab/>
        <w:t>this section is being applied in working out th</w:t>
      </w:r>
      <w:r>
        <w:t xml:space="preserve">e amount of a </w:t>
      </w:r>
      <w:r>
        <w:rPr>
          <w:position w:val="6"/>
          <w:sz w:val="16"/>
          <w:szCs w:val="16"/>
        </w:rPr>
        <w:t>*</w:t>
      </w:r>
      <w:r>
        <w:t>decreasing adjustment that arises under section 79</w:t>
      </w:r>
      <w:r>
        <w:noBreakHyphen/>
        <w:t>15 (about sole operator elections); and</w:t>
      </w:r>
    </w:p>
    <w:p w:rsidR="00000000" w:rsidRDefault="00B06724">
      <w:pPr>
        <w:pStyle w:val="paragraph"/>
      </w:pPr>
      <w:r>
        <w:tab/>
        <w:t>(b)</w:t>
      </w:r>
      <w:r>
        <w:tab/>
        <w:t xml:space="preserve">the cover under the </w:t>
      </w:r>
      <w:r>
        <w:rPr>
          <w:position w:val="6"/>
          <w:sz w:val="16"/>
          <w:szCs w:val="16"/>
        </w:rPr>
        <w:t>*</w:t>
      </w:r>
      <w:r>
        <w:t>insurance policy concerned commenced before 1 July 2003;</w:t>
      </w:r>
    </w:p>
    <w:p w:rsidR="00000000" w:rsidRDefault="00B06724">
      <w:pPr>
        <w:pStyle w:val="subsection2Char"/>
      </w:pPr>
      <w:r>
        <w:t>the</w:t>
      </w:r>
      <w:r>
        <w:rPr>
          <w:b/>
          <w:bCs/>
          <w:i/>
          <w:iCs/>
        </w:rPr>
        <w:t xml:space="preserve"> average input tax credit fraction</w:t>
      </w:r>
      <w:r>
        <w:t xml:space="preserve"> for the </w:t>
      </w:r>
      <w:r>
        <w:rPr>
          <w:position w:val="6"/>
          <w:sz w:val="16"/>
          <w:szCs w:val="16"/>
        </w:rPr>
        <w:t>*</w:t>
      </w:r>
      <w:r>
        <w:t xml:space="preserve">compulsory third party scheme concerned is nil for all </w:t>
      </w:r>
      <w:r>
        <w:rPr>
          <w:position w:val="6"/>
          <w:sz w:val="16"/>
          <w:szCs w:val="16"/>
        </w:rPr>
        <w:t>*</w:t>
      </w:r>
      <w:r>
        <w:t>financial years beginning on or after 1 July 2000.</w:t>
      </w:r>
    </w:p>
    <w:p w:rsidR="00000000" w:rsidRDefault="00B06724">
      <w:pPr>
        <w:pStyle w:val="PageBreak"/>
      </w:pPr>
      <w:r>
        <w:br w:type="page"/>
      </w:r>
    </w:p>
    <w:p w:rsidR="00000000" w:rsidRDefault="00B06724">
      <w:pPr>
        <w:pStyle w:val="Heading3"/>
      </w:pPr>
      <w:bookmarkStart w:id="537" w:name="_Toc90899180"/>
      <w:r>
        <w:rPr>
          <w:rStyle w:val="CharDivNo"/>
        </w:rPr>
        <w:t>Division 80</w:t>
      </w:r>
      <w:r>
        <w:t>—</w:t>
      </w:r>
      <w:r>
        <w:rPr>
          <w:rStyle w:val="CharDivText"/>
        </w:rPr>
        <w:t>Settlement sharing arrangements</w:t>
      </w:r>
      <w:bookmarkEnd w:id="537"/>
    </w:p>
    <w:p w:rsidR="00000000" w:rsidRDefault="00B06724">
      <w:pPr>
        <w:pStyle w:val="Heading5"/>
      </w:pPr>
      <w:bookmarkStart w:id="538" w:name="_Toc90899181"/>
      <w:r>
        <w:rPr>
          <w:rStyle w:val="CharSectno"/>
        </w:rPr>
        <w:t>80</w:t>
      </w:r>
      <w:r>
        <w:rPr>
          <w:rStyle w:val="CharSectno"/>
        </w:rPr>
        <w:noBreakHyphen/>
        <w:t>1</w:t>
      </w:r>
      <w:r>
        <w:t xml:space="preserve">  What this Division is about</w:t>
      </w:r>
      <w:bookmarkEnd w:id="538"/>
    </w:p>
    <w:p w:rsidR="00000000" w:rsidRDefault="00B06724">
      <w:pPr>
        <w:pStyle w:val="BoxText"/>
      </w:pPr>
      <w:r>
        <w:t>A series of adjustmen</w:t>
      </w:r>
      <w:r>
        <w:t xml:space="preserve">ts arise if, under an arrangement, an operator of a compulsory third party scheme settles a claim, arising from one or more accidents or other incidents, covered by the arrangement and other operators are obliged to contribute payments to that operator in </w:t>
      </w:r>
      <w:r>
        <w:t>respect of the settlement.</w:t>
      </w:r>
    </w:p>
    <w:p w:rsidR="00000000" w:rsidRDefault="00B06724">
      <w:pPr>
        <w:pStyle w:val="TofSectsHeading"/>
      </w:pPr>
      <w:r>
        <w:t>Table of Subdivisions</w:t>
      </w:r>
    </w:p>
    <w:p w:rsidR="00000000" w:rsidRDefault="00B06724">
      <w:pPr>
        <w:pStyle w:val="TofSectsSubdiv"/>
      </w:pPr>
      <w:r>
        <w:t>80</w:t>
      </w:r>
      <w:r>
        <w:noBreakHyphen/>
        <w:t>A</w:t>
      </w:r>
      <w:r>
        <w:tab/>
        <w:t>Insurance policy settlement sharing arrangements</w:t>
      </w:r>
    </w:p>
    <w:p w:rsidR="00000000" w:rsidRDefault="00B06724">
      <w:pPr>
        <w:pStyle w:val="TofSectsSubdiv"/>
      </w:pPr>
      <w:r>
        <w:t>80</w:t>
      </w:r>
      <w:r>
        <w:noBreakHyphen/>
        <w:t>B</w:t>
      </w:r>
      <w:r>
        <w:tab/>
        <w:t>Nominal defendant settlement sharing arrangements</w:t>
      </w:r>
    </w:p>
    <w:p w:rsidR="00000000" w:rsidRDefault="00B06724">
      <w:pPr>
        <w:pStyle w:val="TofSectsSubdiv"/>
      </w:pPr>
      <w:r>
        <w:t>80</w:t>
      </w:r>
      <w:r>
        <w:noBreakHyphen/>
        <w:t>C</w:t>
      </w:r>
      <w:r>
        <w:tab/>
        <w:t>Hybrid settlement sharing arrangements</w:t>
      </w:r>
    </w:p>
    <w:p w:rsidR="00000000" w:rsidRDefault="00B06724">
      <w:pPr>
        <w:pStyle w:val="Heading4"/>
      </w:pPr>
      <w:bookmarkStart w:id="539" w:name="_Toc90899182"/>
      <w:r>
        <w:rPr>
          <w:rStyle w:val="CharSubdNo"/>
        </w:rPr>
        <w:t>Subdivision 80</w:t>
      </w:r>
      <w:r>
        <w:rPr>
          <w:rStyle w:val="CharSubdNo"/>
        </w:rPr>
        <w:noBreakHyphen/>
        <w:t>A</w:t>
      </w:r>
      <w:r>
        <w:t>—</w:t>
      </w:r>
      <w:r>
        <w:rPr>
          <w:rStyle w:val="CharSubdText"/>
        </w:rPr>
        <w:t>Insurance policy settleme</w:t>
      </w:r>
      <w:r>
        <w:rPr>
          <w:rStyle w:val="CharSubdText"/>
        </w:rPr>
        <w:t>nt sharing arrangements</w:t>
      </w:r>
      <w:bookmarkEnd w:id="539"/>
    </w:p>
    <w:p w:rsidR="00000000" w:rsidRDefault="00B06724">
      <w:pPr>
        <w:pStyle w:val="Heading5"/>
        <w:rPr>
          <w:b w:val="0"/>
          <w:bCs w:val="0"/>
        </w:rPr>
      </w:pPr>
      <w:bookmarkStart w:id="540" w:name="_Toc90899183"/>
      <w:r>
        <w:rPr>
          <w:rStyle w:val="CharSectno"/>
        </w:rPr>
        <w:t>80</w:t>
      </w:r>
      <w:r>
        <w:rPr>
          <w:rStyle w:val="CharSectno"/>
        </w:rPr>
        <w:noBreakHyphen/>
        <w:t>5</w:t>
      </w:r>
      <w:r>
        <w:t xml:space="preserve">  Meaning of </w:t>
      </w:r>
      <w:r>
        <w:rPr>
          <w:i/>
          <w:iCs/>
        </w:rPr>
        <w:t>insurance policy settlement sharing arrangement</w:t>
      </w:r>
      <w:r>
        <w:t xml:space="preserve"> etc.</w:t>
      </w:r>
      <w:bookmarkEnd w:id="540"/>
    </w:p>
    <w:p w:rsidR="00000000" w:rsidRDefault="00B06724">
      <w:pPr>
        <w:pStyle w:val="SubsectionHead"/>
      </w:pPr>
      <w:r>
        <w:t xml:space="preserve">Meaning of </w:t>
      </w:r>
      <w:r>
        <w:rPr>
          <w:b/>
          <w:bCs/>
        </w:rPr>
        <w:t>insurance policy settlement sharing arrangement</w:t>
      </w:r>
    </w:p>
    <w:p w:rsidR="00000000" w:rsidRDefault="00B06724">
      <w:pPr>
        <w:pStyle w:val="subsection"/>
      </w:pPr>
      <w:r>
        <w:tab/>
        <w:t>(1)</w:t>
      </w:r>
      <w:r>
        <w:tab/>
        <w:t xml:space="preserve">An </w:t>
      </w:r>
      <w:r>
        <w:rPr>
          <w:b/>
          <w:bCs/>
          <w:i/>
          <w:iCs/>
        </w:rPr>
        <w:t>insurance policy</w:t>
      </w:r>
      <w:r>
        <w:t xml:space="preserve"> </w:t>
      </w:r>
      <w:r>
        <w:rPr>
          <w:b/>
          <w:bCs/>
          <w:i/>
          <w:iCs/>
        </w:rPr>
        <w:t>settlement sharing arrangement</w:t>
      </w:r>
      <w:r>
        <w:t xml:space="preserve"> is an arran</w:t>
      </w:r>
      <w:r>
        <w:t>gement:</w:t>
      </w:r>
    </w:p>
    <w:p w:rsidR="00000000" w:rsidRDefault="00B06724">
      <w:pPr>
        <w:pStyle w:val="paragraph"/>
      </w:pPr>
      <w:r>
        <w:tab/>
        <w:t>(a)</w:t>
      </w:r>
      <w:r>
        <w:tab/>
        <w:t>that relates to an accident or other incident or 2 or more related accidents or other incidents; and</w:t>
      </w:r>
    </w:p>
    <w:p w:rsidR="00000000" w:rsidRDefault="00B06724">
      <w:pPr>
        <w:pStyle w:val="paragraph"/>
      </w:pPr>
      <w:r>
        <w:tab/>
        <w:t>(b)</w:t>
      </w:r>
      <w:r>
        <w:tab/>
        <w:t xml:space="preserve">to which the parties are the </w:t>
      </w:r>
      <w:r>
        <w:rPr>
          <w:position w:val="6"/>
          <w:sz w:val="16"/>
          <w:szCs w:val="16"/>
        </w:rPr>
        <w:t>*</w:t>
      </w:r>
      <w:r>
        <w:t xml:space="preserve">operators of a </w:t>
      </w:r>
      <w:r>
        <w:rPr>
          <w:position w:val="6"/>
          <w:sz w:val="16"/>
          <w:szCs w:val="16"/>
        </w:rPr>
        <w:t>*</w:t>
      </w:r>
      <w:r>
        <w:t xml:space="preserve">compulsory third party scheme or schemes who have issued </w:t>
      </w:r>
      <w:r>
        <w:rPr>
          <w:position w:val="6"/>
          <w:sz w:val="16"/>
          <w:szCs w:val="16"/>
        </w:rPr>
        <w:t>*</w:t>
      </w:r>
      <w:r>
        <w:t>insurance policies to persons inv</w:t>
      </w:r>
      <w:r>
        <w:t>olved in the accidents or incidents; and</w:t>
      </w:r>
    </w:p>
    <w:p w:rsidR="00000000" w:rsidRDefault="00B06724">
      <w:pPr>
        <w:pStyle w:val="paragraph"/>
      </w:pPr>
      <w:r>
        <w:tab/>
        <w:t>(c)</w:t>
      </w:r>
      <w:r>
        <w:tab/>
        <w:t>under which:</w:t>
      </w:r>
    </w:p>
    <w:p w:rsidR="00000000" w:rsidRDefault="00B06724">
      <w:pPr>
        <w:pStyle w:val="paragraphsub"/>
      </w:pPr>
      <w:r>
        <w:tab/>
        <w:t>(i)</w:t>
      </w:r>
      <w:r>
        <w:tab/>
        <w:t xml:space="preserve">one party (the </w:t>
      </w:r>
      <w:r>
        <w:rPr>
          <w:b/>
          <w:bCs/>
          <w:i/>
          <w:iCs/>
        </w:rPr>
        <w:t>managing operator</w:t>
      </w:r>
      <w:r>
        <w:t>) is to make one or more payments or supplies in settlement of a claim, under the compulsory third party scheme or one of the compulsory third party schemes, re</w:t>
      </w:r>
      <w:r>
        <w:t>lating to the accidents or incidents; and</w:t>
      </w:r>
    </w:p>
    <w:p w:rsidR="00000000" w:rsidRDefault="00B06724">
      <w:pPr>
        <w:pStyle w:val="paragraphsub"/>
      </w:pPr>
      <w:r>
        <w:tab/>
        <w:t>(ii)</w:t>
      </w:r>
      <w:r>
        <w:tab/>
        <w:t xml:space="preserve">each other party (a </w:t>
      </w:r>
      <w:r>
        <w:rPr>
          <w:b/>
          <w:bCs/>
          <w:i/>
          <w:iCs/>
        </w:rPr>
        <w:t>contributing operator</w:t>
      </w:r>
      <w:r>
        <w:t xml:space="preserve">) is to make a payment to the </w:t>
      </w:r>
      <w:r>
        <w:rPr>
          <w:position w:val="6"/>
          <w:sz w:val="16"/>
          <w:szCs w:val="16"/>
        </w:rPr>
        <w:t>*</w:t>
      </w:r>
      <w:r>
        <w:t>managing operator in respect of that operator settling the claim.</w:t>
      </w:r>
    </w:p>
    <w:p w:rsidR="00000000" w:rsidRDefault="00B06724">
      <w:pPr>
        <w:pStyle w:val="SubsectionHead"/>
      </w:pPr>
      <w:r>
        <w:t xml:space="preserve">Meaning of </w:t>
      </w:r>
      <w:r>
        <w:rPr>
          <w:b/>
          <w:bCs/>
        </w:rPr>
        <w:t>managing operator’s payment or supply</w:t>
      </w:r>
    </w:p>
    <w:p w:rsidR="00000000" w:rsidRDefault="00B06724">
      <w:pPr>
        <w:pStyle w:val="subsection"/>
      </w:pPr>
      <w:r>
        <w:tab/>
        <w:t>(2)</w:t>
      </w:r>
      <w:r>
        <w:tab/>
        <w:t xml:space="preserve">If a payment or </w:t>
      </w:r>
      <w:r>
        <w:t xml:space="preserve">supply mentioned in subparagraph (1)(c)(i) is not a </w:t>
      </w:r>
      <w:r>
        <w:rPr>
          <w:position w:val="6"/>
          <w:sz w:val="16"/>
          <w:szCs w:val="16"/>
        </w:rPr>
        <w:t>*</w:t>
      </w:r>
      <w:r>
        <w:t xml:space="preserve">CTP ancillary payment or supply, it is a </w:t>
      </w:r>
      <w:r>
        <w:rPr>
          <w:b/>
          <w:bCs/>
          <w:i/>
          <w:iCs/>
        </w:rPr>
        <w:t>managing operator’s payment or supply</w:t>
      </w:r>
      <w:r>
        <w:t>.</w:t>
      </w:r>
    </w:p>
    <w:p w:rsidR="00000000" w:rsidRDefault="00B06724">
      <w:pPr>
        <w:pStyle w:val="SubsectionHead"/>
      </w:pPr>
      <w:r>
        <w:t xml:space="preserve">Meaning of </w:t>
      </w:r>
      <w:r>
        <w:rPr>
          <w:b/>
          <w:bCs/>
        </w:rPr>
        <w:t>contributing operator’s payment</w:t>
      </w:r>
    </w:p>
    <w:p w:rsidR="00000000" w:rsidRDefault="00B06724">
      <w:pPr>
        <w:pStyle w:val="subsection"/>
      </w:pPr>
      <w:r>
        <w:tab/>
        <w:t>(3)</w:t>
      </w:r>
      <w:r>
        <w:tab/>
        <w:t>A payment mentioned in subparagraph (1)(c)(ii), to the extent that it is no</w:t>
      </w:r>
      <w:r>
        <w:t xml:space="preserve">t a fee to the </w:t>
      </w:r>
      <w:r>
        <w:rPr>
          <w:position w:val="6"/>
          <w:sz w:val="16"/>
          <w:szCs w:val="16"/>
        </w:rPr>
        <w:t>*</w:t>
      </w:r>
      <w:r>
        <w:t xml:space="preserve">managing operator for managing the process of making settlements under the arrangement, is a </w:t>
      </w:r>
      <w:r>
        <w:rPr>
          <w:b/>
          <w:bCs/>
          <w:i/>
          <w:iCs/>
        </w:rPr>
        <w:t>contributing operator’s payment</w:t>
      </w:r>
      <w:r>
        <w:t>.</w:t>
      </w:r>
    </w:p>
    <w:p w:rsidR="00000000" w:rsidRDefault="00B06724">
      <w:pPr>
        <w:pStyle w:val="Heading5"/>
      </w:pPr>
      <w:bookmarkStart w:id="541" w:name="_Toc90899184"/>
      <w:r>
        <w:rPr>
          <w:rStyle w:val="CharSectno"/>
        </w:rPr>
        <w:t>80</w:t>
      </w:r>
      <w:r>
        <w:rPr>
          <w:rStyle w:val="CharSectno"/>
        </w:rPr>
        <w:noBreakHyphen/>
        <w:t>10</w:t>
      </w:r>
      <w:r>
        <w:t xml:space="preserve">  Effect of becoming parties to industry deeds or entering into settlement sharing arrangements</w:t>
      </w:r>
      <w:bookmarkEnd w:id="541"/>
    </w:p>
    <w:p w:rsidR="00000000" w:rsidRDefault="00B06724">
      <w:pPr>
        <w:pStyle w:val="subsection"/>
      </w:pPr>
      <w:r>
        <w:tab/>
        <w:t>(1)</w:t>
      </w:r>
      <w:r>
        <w:tab/>
        <w:t xml:space="preserve">An </w:t>
      </w:r>
      <w:r>
        <w:rPr>
          <w:position w:val="6"/>
          <w:sz w:val="16"/>
          <w:szCs w:val="16"/>
        </w:rPr>
        <w:t>*</w:t>
      </w:r>
      <w:r>
        <w:t xml:space="preserve">operator of a </w:t>
      </w:r>
      <w:r>
        <w:rPr>
          <w:position w:val="6"/>
          <w:sz w:val="16"/>
          <w:szCs w:val="16"/>
        </w:rPr>
        <w:t>*</w:t>
      </w:r>
      <w:r>
        <w:t xml:space="preserve">compulsory third party scheme does not make a </w:t>
      </w:r>
      <w:r>
        <w:rPr>
          <w:position w:val="6"/>
          <w:sz w:val="16"/>
          <w:szCs w:val="16"/>
        </w:rPr>
        <w:t>*</w:t>
      </w:r>
      <w:r>
        <w:t>taxable supply by:</w:t>
      </w:r>
    </w:p>
    <w:p w:rsidR="00000000" w:rsidRDefault="00B06724">
      <w:pPr>
        <w:pStyle w:val="paragraph"/>
      </w:pPr>
      <w:r>
        <w:tab/>
        <w:t>(a)</w:t>
      </w:r>
      <w:r>
        <w:tab/>
        <w:t xml:space="preserve">entering into, or becoming a party to, an </w:t>
      </w:r>
      <w:r>
        <w:rPr>
          <w:position w:val="6"/>
          <w:sz w:val="16"/>
          <w:szCs w:val="16"/>
        </w:rPr>
        <w:t>*</w:t>
      </w:r>
      <w:r>
        <w:t>insurance policy settlement sharing arrangement; or</w:t>
      </w:r>
    </w:p>
    <w:p w:rsidR="00000000" w:rsidRDefault="00B06724">
      <w:pPr>
        <w:pStyle w:val="paragraph"/>
      </w:pPr>
      <w:r>
        <w:tab/>
        <w:t>(b)</w:t>
      </w:r>
      <w:r>
        <w:tab/>
        <w:t xml:space="preserve">becoming a party to a deed created by or under a </w:t>
      </w:r>
      <w:r>
        <w:rPr>
          <w:position w:val="6"/>
          <w:sz w:val="16"/>
          <w:szCs w:val="16"/>
        </w:rPr>
        <w:t>*</w:t>
      </w:r>
      <w:r>
        <w:t xml:space="preserve">State law or a </w:t>
      </w:r>
      <w:r>
        <w:rPr>
          <w:position w:val="6"/>
          <w:sz w:val="16"/>
          <w:szCs w:val="16"/>
        </w:rPr>
        <w:t>*</w:t>
      </w:r>
      <w:r>
        <w:t xml:space="preserve">Territory law establishing a </w:t>
      </w:r>
      <w:r>
        <w:rPr>
          <w:position w:val="6"/>
          <w:sz w:val="16"/>
          <w:szCs w:val="16"/>
        </w:rPr>
        <w:t>*</w:t>
      </w:r>
      <w:r>
        <w:t>compulsory third party scheme, that provides for an insurance policy settlement sharing arrangement.</w:t>
      </w:r>
    </w:p>
    <w:p w:rsidR="00000000" w:rsidRDefault="00B06724">
      <w:pPr>
        <w:pStyle w:val="subsection"/>
      </w:pPr>
      <w:r>
        <w:tab/>
        <w:t>(2)</w:t>
      </w:r>
      <w:r>
        <w:tab/>
        <w:t>This section has effect despite section 9</w:t>
      </w:r>
      <w:r>
        <w:noBreakHyphen/>
        <w:t>5 (which is about what are taxable supplies).</w:t>
      </w:r>
    </w:p>
    <w:p w:rsidR="00000000" w:rsidRDefault="00B06724">
      <w:pPr>
        <w:pStyle w:val="Heading5"/>
      </w:pPr>
      <w:bookmarkStart w:id="542" w:name="_Toc90899185"/>
      <w:r>
        <w:rPr>
          <w:rStyle w:val="CharSectno"/>
        </w:rPr>
        <w:t>80</w:t>
      </w:r>
      <w:r>
        <w:rPr>
          <w:rStyle w:val="CharSectno"/>
        </w:rPr>
        <w:noBreakHyphen/>
      </w:r>
      <w:r>
        <w:rPr>
          <w:rStyle w:val="CharSectno"/>
        </w:rPr>
        <w:t>15</w:t>
      </w:r>
      <w:r>
        <w:t xml:space="preserve">  Effect of contributing operator’s payment</w:t>
      </w:r>
      <w:bookmarkEnd w:id="542"/>
    </w:p>
    <w:p w:rsidR="00000000" w:rsidRDefault="00B06724">
      <w:pPr>
        <w:pStyle w:val="subsection"/>
      </w:pPr>
      <w:r>
        <w:tab/>
        <w:t>(1)</w:t>
      </w:r>
      <w:r>
        <w:tab/>
        <w:t xml:space="preserve">A </w:t>
      </w:r>
      <w:r>
        <w:rPr>
          <w:position w:val="6"/>
          <w:sz w:val="16"/>
          <w:szCs w:val="16"/>
        </w:rPr>
        <w:t>*</w:t>
      </w:r>
      <w:r>
        <w:t xml:space="preserve">contributing operator’s payment is </w:t>
      </w:r>
      <w:r>
        <w:rPr>
          <w:i/>
          <w:iCs/>
        </w:rPr>
        <w:t>not</w:t>
      </w:r>
      <w:r>
        <w:t xml:space="preserve"> treated as </w:t>
      </w:r>
      <w:r>
        <w:rPr>
          <w:position w:val="6"/>
          <w:sz w:val="16"/>
          <w:szCs w:val="16"/>
        </w:rPr>
        <w:t>*</w:t>
      </w:r>
      <w:r>
        <w:t xml:space="preserve">consideration for a supply by the </w:t>
      </w:r>
      <w:r>
        <w:rPr>
          <w:position w:val="6"/>
          <w:sz w:val="16"/>
          <w:szCs w:val="16"/>
        </w:rPr>
        <w:t>*</w:t>
      </w:r>
      <w:r>
        <w:t xml:space="preserve">managing operator, or for an acquisition by the </w:t>
      </w:r>
      <w:r>
        <w:rPr>
          <w:position w:val="6"/>
          <w:sz w:val="16"/>
          <w:szCs w:val="16"/>
        </w:rPr>
        <w:t>*</w:t>
      </w:r>
      <w:r>
        <w:t>contributing operator.</w:t>
      </w:r>
    </w:p>
    <w:p w:rsidR="00000000" w:rsidRDefault="00B06724">
      <w:pPr>
        <w:pStyle w:val="subsection"/>
      </w:pPr>
      <w:r>
        <w:tab/>
        <w:t>(2)</w:t>
      </w:r>
      <w:r>
        <w:tab/>
        <w:t>This section has effect des</w:t>
      </w:r>
      <w:r>
        <w:t>pite section 9</w:t>
      </w:r>
      <w:r>
        <w:noBreakHyphen/>
        <w:t>15 (which is about consideration) and section 11</w:t>
      </w:r>
      <w:r>
        <w:noBreakHyphen/>
        <w:t>5 (which is about what is a creditable acquisition).</w:t>
      </w:r>
    </w:p>
    <w:p w:rsidR="00000000" w:rsidRDefault="00B06724">
      <w:pPr>
        <w:pStyle w:val="Heading5"/>
      </w:pPr>
      <w:bookmarkStart w:id="543" w:name="_Toc90899186"/>
      <w:r>
        <w:rPr>
          <w:rStyle w:val="CharSectno"/>
        </w:rPr>
        <w:t>80</w:t>
      </w:r>
      <w:r>
        <w:rPr>
          <w:rStyle w:val="CharSectno"/>
        </w:rPr>
        <w:noBreakHyphen/>
        <w:t>20</w:t>
      </w:r>
      <w:r>
        <w:t xml:space="preserve">  Managing operator’s payments or supplies</w:t>
      </w:r>
      <w:bookmarkEnd w:id="543"/>
    </w:p>
    <w:p w:rsidR="00000000" w:rsidRDefault="00B06724">
      <w:pPr>
        <w:pStyle w:val="subsection"/>
      </w:pPr>
      <w:r>
        <w:tab/>
        <w:t>(1)</w:t>
      </w:r>
      <w:r>
        <w:tab/>
        <w:t xml:space="preserve">For the purposes of Divisions 78 and 79, a </w:t>
      </w:r>
      <w:r>
        <w:rPr>
          <w:position w:val="6"/>
          <w:sz w:val="16"/>
          <w:szCs w:val="16"/>
        </w:rPr>
        <w:t>*</w:t>
      </w:r>
      <w:r>
        <w:t>managing operator’</w:t>
      </w:r>
      <w:r>
        <w:t>s payment or supply is treated as follows.</w:t>
      </w:r>
    </w:p>
    <w:p w:rsidR="00000000" w:rsidRDefault="00B06724">
      <w:pPr>
        <w:pStyle w:val="subsection"/>
      </w:pPr>
      <w:r>
        <w:tab/>
        <w:t>(2)</w:t>
      </w:r>
      <w:r>
        <w:tab/>
        <w:t xml:space="preserve">If the </w:t>
      </w:r>
      <w:r>
        <w:rPr>
          <w:position w:val="6"/>
          <w:sz w:val="16"/>
          <w:szCs w:val="16"/>
        </w:rPr>
        <w:t>*</w:t>
      </w:r>
      <w:r>
        <w:t xml:space="preserve">managing operator is a party to the </w:t>
      </w:r>
      <w:r>
        <w:rPr>
          <w:position w:val="6"/>
          <w:sz w:val="16"/>
          <w:szCs w:val="16"/>
        </w:rPr>
        <w:t>*</w:t>
      </w:r>
      <w:r>
        <w:t xml:space="preserve">insurance policy settlement sharing arrangement because it issued only one </w:t>
      </w:r>
      <w:r>
        <w:rPr>
          <w:position w:val="6"/>
          <w:sz w:val="16"/>
          <w:szCs w:val="16"/>
        </w:rPr>
        <w:t>*</w:t>
      </w:r>
      <w:r>
        <w:t xml:space="preserve">insurance policy, the </w:t>
      </w:r>
      <w:r>
        <w:rPr>
          <w:position w:val="6"/>
          <w:sz w:val="16"/>
          <w:szCs w:val="16"/>
        </w:rPr>
        <w:t>*</w:t>
      </w:r>
      <w:r>
        <w:t>managing operator’s payment or supply is treated as a payment or</w:t>
      </w:r>
      <w:r>
        <w:t xml:space="preserve"> supply, made by the managing operator, in settlement of a claim relating to the accidents or incidents, under that insurance policy.</w:t>
      </w:r>
    </w:p>
    <w:p w:rsidR="00000000" w:rsidRDefault="00B06724">
      <w:pPr>
        <w:pStyle w:val="subsection"/>
      </w:pPr>
      <w:r>
        <w:tab/>
        <w:t>(3)</w:t>
      </w:r>
      <w:r>
        <w:tab/>
        <w:t xml:space="preserve">If the </w:t>
      </w:r>
      <w:r>
        <w:rPr>
          <w:position w:val="6"/>
          <w:sz w:val="16"/>
          <w:szCs w:val="16"/>
        </w:rPr>
        <w:t>*</w:t>
      </w:r>
      <w:r>
        <w:t xml:space="preserve">managing operator is a party to the </w:t>
      </w:r>
      <w:r>
        <w:rPr>
          <w:position w:val="6"/>
          <w:sz w:val="16"/>
          <w:szCs w:val="16"/>
        </w:rPr>
        <w:t>*</w:t>
      </w:r>
      <w:r>
        <w:t>insurance policy settlement sharing arrangement because it issued 2 or m</w:t>
      </w:r>
      <w:r>
        <w:t xml:space="preserve">ore </w:t>
      </w:r>
      <w:r>
        <w:rPr>
          <w:position w:val="6"/>
          <w:sz w:val="16"/>
          <w:szCs w:val="16"/>
        </w:rPr>
        <w:t>*</w:t>
      </w:r>
      <w:r>
        <w:t xml:space="preserve">insurance policies, the </w:t>
      </w:r>
      <w:r>
        <w:rPr>
          <w:position w:val="6"/>
          <w:sz w:val="16"/>
          <w:szCs w:val="16"/>
        </w:rPr>
        <w:t>*</w:t>
      </w:r>
      <w:r>
        <w:t>managing operator’s payment or supply is treated as a payment or supply made by the managing operator, in settlement of a claim relating to the accidents or incidents, under the insurance policies, and for that purpose is divi</w:t>
      </w:r>
      <w:r>
        <w:t>ded among the policies in equal proportions.</w:t>
      </w:r>
    </w:p>
    <w:p w:rsidR="00000000" w:rsidRDefault="00B06724">
      <w:pPr>
        <w:pStyle w:val="notetext"/>
      </w:pPr>
      <w:r>
        <w:t>Example:</w:t>
      </w:r>
      <w:r>
        <w:tab/>
        <w:t>3 vehicles are involved in an accident, 2 of which are covered by insurance policies issued by the managing operator and the other by a policy issued by a contributing operator. The managing operator ma</w:t>
      </w:r>
      <w:r>
        <w:t>kes a payment in settlement of a claim by an insured person in respect of the accident.</w:t>
      </w:r>
    </w:p>
    <w:p w:rsidR="00000000" w:rsidRDefault="00B06724">
      <w:pPr>
        <w:pStyle w:val="notetext"/>
      </w:pPr>
      <w:r>
        <w:tab/>
        <w:t>For the purposes of Division 78 or 79, half of the payment will be treated as being made under each of the policies issued by the managing operator.</w:t>
      </w:r>
    </w:p>
    <w:p w:rsidR="00000000" w:rsidRDefault="00B06724">
      <w:pPr>
        <w:pStyle w:val="Heading5"/>
      </w:pPr>
      <w:bookmarkStart w:id="544" w:name="_Toc90899187"/>
      <w:r>
        <w:rPr>
          <w:rStyle w:val="CharSectno"/>
        </w:rPr>
        <w:t>80</w:t>
      </w:r>
      <w:r>
        <w:rPr>
          <w:rStyle w:val="CharSectno"/>
        </w:rPr>
        <w:noBreakHyphen/>
        <w:t>25</w:t>
      </w:r>
      <w:r>
        <w:t xml:space="preserve"> </w:t>
      </w:r>
      <w:r>
        <w:t xml:space="preserve"> Contributing operator’s payment</w:t>
      </w:r>
      <w:bookmarkEnd w:id="544"/>
    </w:p>
    <w:p w:rsidR="00000000" w:rsidRDefault="00B06724">
      <w:pPr>
        <w:pStyle w:val="subsection"/>
      </w:pPr>
      <w:r>
        <w:tab/>
        <w:t>(1)</w:t>
      </w:r>
      <w:r>
        <w:tab/>
        <w:t xml:space="preserve">For the purposes of Divisions 78 and 79, a </w:t>
      </w:r>
      <w:r>
        <w:rPr>
          <w:position w:val="6"/>
          <w:sz w:val="16"/>
          <w:szCs w:val="16"/>
        </w:rPr>
        <w:t>*</w:t>
      </w:r>
      <w:r>
        <w:t>contributing operator’s payment is treated as follows.</w:t>
      </w:r>
    </w:p>
    <w:p w:rsidR="00000000" w:rsidRDefault="00B06724">
      <w:pPr>
        <w:pStyle w:val="subsection"/>
      </w:pPr>
      <w:r>
        <w:tab/>
        <w:t>(2)</w:t>
      </w:r>
      <w:r>
        <w:tab/>
        <w:t xml:space="preserve">If the </w:t>
      </w:r>
      <w:r>
        <w:rPr>
          <w:position w:val="6"/>
          <w:sz w:val="16"/>
          <w:szCs w:val="16"/>
        </w:rPr>
        <w:t>*</w:t>
      </w:r>
      <w:r>
        <w:t xml:space="preserve">contributing operator is a party to the </w:t>
      </w:r>
      <w:r>
        <w:rPr>
          <w:position w:val="6"/>
          <w:sz w:val="16"/>
          <w:szCs w:val="16"/>
        </w:rPr>
        <w:t>*</w:t>
      </w:r>
      <w:r>
        <w:t>insurance policy settlement sharing arrangement becau</w:t>
      </w:r>
      <w:r>
        <w:t xml:space="preserve">se it issued only one </w:t>
      </w:r>
      <w:r>
        <w:rPr>
          <w:position w:val="6"/>
          <w:sz w:val="16"/>
          <w:szCs w:val="16"/>
        </w:rPr>
        <w:t>*</w:t>
      </w:r>
      <w:r>
        <w:t xml:space="preserve">insurance policy, the </w:t>
      </w:r>
      <w:r>
        <w:rPr>
          <w:position w:val="6"/>
          <w:sz w:val="16"/>
          <w:szCs w:val="16"/>
        </w:rPr>
        <w:t>*</w:t>
      </w:r>
      <w:r>
        <w:t>contributing operator’s payment is treated as a payment or supply, made by the contributing operator, in settlement of a claim relating to the accidents or incidents, under that insurance policy.</w:t>
      </w:r>
    </w:p>
    <w:p w:rsidR="00000000" w:rsidRDefault="00B06724">
      <w:pPr>
        <w:pStyle w:val="notetext"/>
      </w:pPr>
      <w:r>
        <w:t>Example:</w:t>
      </w:r>
      <w:r>
        <w:tab/>
        <w:t>Assum</w:t>
      </w:r>
      <w:r>
        <w:t>e the same facts as in the example in section 80</w:t>
      </w:r>
      <w:r>
        <w:noBreakHyphen/>
        <w:t>20. The contributing operator who issued 1 of the 3 policies covering the vehicles in the accident makes a payment to the managing operator.</w:t>
      </w:r>
    </w:p>
    <w:p w:rsidR="00000000" w:rsidRDefault="00B06724">
      <w:pPr>
        <w:pStyle w:val="notetext"/>
        <w:ind w:firstLine="0"/>
      </w:pPr>
      <w:r>
        <w:t xml:space="preserve">For the purposes of Division 78 or 79, the payment (except to the </w:t>
      </w:r>
      <w:r>
        <w:t>extent that it represents a managing operator’s fee) will be treated as being made by the contributing operator under the insurance policy that it issued.</w:t>
      </w:r>
    </w:p>
    <w:p w:rsidR="00000000" w:rsidRDefault="00B06724">
      <w:pPr>
        <w:pStyle w:val="subsection"/>
      </w:pPr>
      <w:r>
        <w:tab/>
        <w:t>(3)</w:t>
      </w:r>
      <w:r>
        <w:tab/>
        <w:t xml:space="preserve">If the </w:t>
      </w:r>
      <w:r>
        <w:rPr>
          <w:position w:val="6"/>
          <w:sz w:val="16"/>
          <w:szCs w:val="16"/>
        </w:rPr>
        <w:t>*</w:t>
      </w:r>
      <w:r>
        <w:t xml:space="preserve">contributing operator is a party to the </w:t>
      </w:r>
      <w:r>
        <w:rPr>
          <w:position w:val="6"/>
          <w:sz w:val="16"/>
          <w:szCs w:val="16"/>
        </w:rPr>
        <w:t>*</w:t>
      </w:r>
      <w:r>
        <w:t>insurance policy settlement sharing arrangement</w:t>
      </w:r>
      <w:r>
        <w:t xml:space="preserve"> because it issued 2 or more </w:t>
      </w:r>
      <w:r>
        <w:rPr>
          <w:position w:val="6"/>
          <w:sz w:val="16"/>
          <w:szCs w:val="16"/>
        </w:rPr>
        <w:t>*</w:t>
      </w:r>
      <w:r>
        <w:t xml:space="preserve">insurance policies, the </w:t>
      </w:r>
      <w:r>
        <w:rPr>
          <w:position w:val="6"/>
          <w:sz w:val="16"/>
          <w:szCs w:val="16"/>
        </w:rPr>
        <w:t>*</w:t>
      </w:r>
      <w:r>
        <w:t xml:space="preserve">contributing operator’s payment is treated as a payment or supply, made by the contributing operator, in settlement of a claim relating to the accidents or incidents, under the insurance policies, and </w:t>
      </w:r>
      <w:r>
        <w:t>for that purpose is divided among the policies in equal proportions.</w:t>
      </w:r>
    </w:p>
    <w:p w:rsidR="00000000" w:rsidRDefault="00B06724">
      <w:pPr>
        <w:pStyle w:val="Heading5"/>
      </w:pPr>
      <w:bookmarkStart w:id="545" w:name="_Toc90899188"/>
      <w:r>
        <w:rPr>
          <w:rStyle w:val="CharSectno"/>
        </w:rPr>
        <w:t>80</w:t>
      </w:r>
      <w:r>
        <w:rPr>
          <w:rStyle w:val="CharSectno"/>
        </w:rPr>
        <w:noBreakHyphen/>
        <w:t>30</w:t>
      </w:r>
      <w:r>
        <w:t xml:space="preserve">  Managing operator’s increasing adjustment where contributing operator’s payment</w:t>
      </w:r>
      <w:bookmarkEnd w:id="545"/>
    </w:p>
    <w:p w:rsidR="00000000" w:rsidRDefault="00B06724">
      <w:pPr>
        <w:pStyle w:val="subsection"/>
      </w:pPr>
      <w:r>
        <w:tab/>
        <w:t>(1)</w:t>
      </w:r>
      <w:r>
        <w:tab/>
        <w:t>If:</w:t>
      </w:r>
    </w:p>
    <w:p w:rsidR="00000000" w:rsidRDefault="00B06724">
      <w:pPr>
        <w:pStyle w:val="paragraph"/>
      </w:pPr>
      <w:r>
        <w:tab/>
        <w:t>(a)</w:t>
      </w:r>
      <w:r>
        <w:tab/>
        <w:t xml:space="preserve">a </w:t>
      </w:r>
      <w:r>
        <w:rPr>
          <w:position w:val="6"/>
          <w:sz w:val="16"/>
          <w:szCs w:val="16"/>
        </w:rPr>
        <w:t>*</w:t>
      </w:r>
      <w:r>
        <w:t>contributing operator’s payment is made; and</w:t>
      </w:r>
    </w:p>
    <w:p w:rsidR="00000000" w:rsidRDefault="00B06724">
      <w:pPr>
        <w:pStyle w:val="paragraph"/>
      </w:pPr>
      <w:r>
        <w:tab/>
        <w:t>(b)</w:t>
      </w:r>
      <w:r>
        <w:tab/>
        <w:t>as a resu</w:t>
      </w:r>
      <w:r>
        <w:t>lt of section 80</w:t>
      </w:r>
      <w:r>
        <w:noBreakHyphen/>
        <w:t xml:space="preserve">20, there was a </w:t>
      </w:r>
      <w:r>
        <w:rPr>
          <w:position w:val="6"/>
          <w:sz w:val="16"/>
          <w:szCs w:val="16"/>
        </w:rPr>
        <w:t>*</w:t>
      </w:r>
      <w:r>
        <w:t xml:space="preserve">decreasing adjustment for the </w:t>
      </w:r>
      <w:r>
        <w:rPr>
          <w:position w:val="6"/>
          <w:sz w:val="16"/>
          <w:szCs w:val="16"/>
        </w:rPr>
        <w:t>*</w:t>
      </w:r>
      <w:r>
        <w:t xml:space="preserve">managing operator under Division 78 or 79 in relation to the </w:t>
      </w:r>
      <w:r>
        <w:rPr>
          <w:position w:val="6"/>
          <w:sz w:val="16"/>
          <w:szCs w:val="16"/>
        </w:rPr>
        <w:t>*</w:t>
      </w:r>
      <w:r>
        <w:t>managing operator’s payment or supply;</w:t>
      </w:r>
    </w:p>
    <w:p w:rsidR="00000000" w:rsidRDefault="00B06724">
      <w:pPr>
        <w:pStyle w:val="subsection2Char"/>
      </w:pPr>
      <w:r>
        <w:t xml:space="preserve">there is an </w:t>
      </w:r>
      <w:r>
        <w:rPr>
          <w:b/>
          <w:bCs/>
          <w:i/>
          <w:iCs/>
        </w:rPr>
        <w:t>increasing adjustment</w:t>
      </w:r>
      <w:r>
        <w:t xml:space="preserve"> for the managing operator of the following amount:</w:t>
      </w:r>
    </w:p>
    <w:p w:rsidR="00000000" w:rsidRDefault="00F85586">
      <w:pPr>
        <w:pStyle w:val="Formula"/>
        <w:spacing w:before="60" w:after="60"/>
      </w:pPr>
      <w:r>
        <w:rPr>
          <w:noProof/>
          <w:position w:val="-46"/>
        </w:rPr>
        <w:drawing>
          <wp:inline distT="0" distB="0" distL="0" distR="0">
            <wp:extent cx="3171825" cy="5048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71825" cy="504825"/>
                    </a:xfrm>
                    <a:prstGeom prst="rect">
                      <a:avLst/>
                    </a:prstGeom>
                    <a:noFill/>
                    <a:ln>
                      <a:noFill/>
                    </a:ln>
                  </pic:spPr>
                </pic:pic>
              </a:graphicData>
            </a:graphic>
          </wp:inline>
        </w:drawing>
      </w:r>
    </w:p>
    <w:p w:rsidR="00000000" w:rsidRDefault="00B06724">
      <w:pPr>
        <w:pStyle w:val="SubsectionHead"/>
      </w:pPr>
      <w:r>
        <w:t>Managing operator’s settlement amount</w:t>
      </w:r>
    </w:p>
    <w:p w:rsidR="00000000" w:rsidRDefault="00B06724">
      <w:pPr>
        <w:pStyle w:val="subsection"/>
      </w:pPr>
      <w:r>
        <w:tab/>
        <w:t>(2)</w:t>
      </w:r>
      <w:r>
        <w:tab/>
        <w:t xml:space="preserve">The </w:t>
      </w:r>
      <w:r>
        <w:rPr>
          <w:b/>
          <w:bCs/>
          <w:i/>
          <w:iCs/>
        </w:rPr>
        <w:t>managing operator’s settlement amount</w:t>
      </w:r>
      <w:r>
        <w:t xml:space="preserve"> mentioned in subsection (1) is worked out using this method statement.</w:t>
      </w:r>
    </w:p>
    <w:p w:rsidR="00000000" w:rsidRDefault="00B06724">
      <w:pPr>
        <w:pStyle w:val="BoxHeadItalic"/>
      </w:pPr>
      <w:r>
        <w:t>Method statement</w:t>
      </w:r>
    </w:p>
    <w:p w:rsidR="00000000" w:rsidRDefault="00B06724">
      <w:pPr>
        <w:pStyle w:val="BoxStep"/>
      </w:pPr>
      <w:r>
        <w:rPr>
          <w:i/>
          <w:iCs/>
        </w:rPr>
        <w:t>Step 1</w:t>
      </w:r>
      <w:r>
        <w:t>.</w:t>
      </w:r>
      <w:r>
        <w:tab/>
        <w:t>Add togethe</w:t>
      </w:r>
      <w:r>
        <w:t>r:</w:t>
      </w:r>
    </w:p>
    <w:p w:rsidR="00000000" w:rsidRDefault="00B06724">
      <w:pPr>
        <w:pStyle w:val="BoxPara"/>
      </w:pPr>
      <w:r>
        <w:rPr>
          <w:i/>
          <w:iCs/>
        </w:rPr>
        <w:tab/>
      </w:r>
      <w:r>
        <w:t>(a)</w:t>
      </w:r>
      <w:r>
        <w:tab/>
        <w:t xml:space="preserve">the sum of the payments of </w:t>
      </w:r>
      <w:r>
        <w:rPr>
          <w:position w:val="6"/>
          <w:sz w:val="16"/>
          <w:szCs w:val="16"/>
        </w:rPr>
        <w:t>*</w:t>
      </w:r>
      <w:r>
        <w:t xml:space="preserve">money (if any) that are included in the </w:t>
      </w:r>
      <w:r>
        <w:rPr>
          <w:position w:val="6"/>
          <w:sz w:val="16"/>
          <w:szCs w:val="16"/>
        </w:rPr>
        <w:t>*</w:t>
      </w:r>
      <w:r>
        <w:t>managing operator’s payment or supply; and</w:t>
      </w:r>
    </w:p>
    <w:p w:rsidR="00000000" w:rsidRDefault="00B06724">
      <w:pPr>
        <w:pStyle w:val="BoxPara"/>
        <w:rPr>
          <w:i/>
          <w:iCs/>
        </w:rPr>
      </w:pPr>
      <w:r>
        <w:tab/>
        <w:t>(b)</w:t>
      </w:r>
      <w:r>
        <w:tab/>
        <w:t xml:space="preserve">the </w:t>
      </w:r>
      <w:r>
        <w:rPr>
          <w:position w:val="6"/>
          <w:sz w:val="16"/>
          <w:szCs w:val="16"/>
        </w:rPr>
        <w:t>*</w:t>
      </w:r>
      <w:r>
        <w:t xml:space="preserve">GST inclusive market value of the supplies (if any) that are included in the </w:t>
      </w:r>
      <w:r>
        <w:rPr>
          <w:position w:val="6"/>
          <w:sz w:val="16"/>
          <w:szCs w:val="16"/>
        </w:rPr>
        <w:t>*</w:t>
      </w:r>
      <w:r>
        <w:t>managing operator’</w:t>
      </w:r>
      <w:r>
        <w:t xml:space="preserve">s payment or supply (other than supplies that would have been </w:t>
      </w:r>
      <w:r>
        <w:rPr>
          <w:position w:val="6"/>
          <w:sz w:val="16"/>
          <w:szCs w:val="16"/>
        </w:rPr>
        <w:t>*</w:t>
      </w:r>
      <w:r>
        <w:t>taxable supplies but for section 78</w:t>
      </w:r>
      <w:r>
        <w:noBreakHyphen/>
        <w:t>25 or 79</w:t>
      </w:r>
      <w:r>
        <w:noBreakHyphen/>
        <w:t>60).</w:t>
      </w:r>
    </w:p>
    <w:p w:rsidR="00000000" w:rsidRDefault="00B06724">
      <w:pPr>
        <w:pStyle w:val="BoxStep"/>
      </w:pPr>
      <w:r>
        <w:rPr>
          <w:i/>
          <w:iCs/>
        </w:rPr>
        <w:t>Step 2</w:t>
      </w:r>
      <w:r>
        <w:t>.</w:t>
      </w:r>
      <w:r>
        <w:tab/>
        <w:t xml:space="preserve">If, in relation to the </w:t>
      </w:r>
      <w:r>
        <w:rPr>
          <w:position w:val="6"/>
          <w:sz w:val="16"/>
          <w:szCs w:val="16"/>
        </w:rPr>
        <w:t>*</w:t>
      </w:r>
      <w:r>
        <w:t xml:space="preserve">managing operator’s payment or supply, any payments of an excess were made to the </w:t>
      </w:r>
      <w:r>
        <w:rPr>
          <w:position w:val="6"/>
          <w:sz w:val="16"/>
          <w:szCs w:val="16"/>
        </w:rPr>
        <w:t>*</w:t>
      </w:r>
      <w:r>
        <w:t xml:space="preserve">managing operator, subtract </w:t>
      </w:r>
      <w:r>
        <w:t>from the step 1 amount the sum of all those payments (except to the extent that they are payments of excess to which section 78</w:t>
      </w:r>
      <w:r>
        <w:noBreakHyphen/>
        <w:t>18 or 79</w:t>
      </w:r>
      <w:r>
        <w:noBreakHyphen/>
        <w:t>55 applies).</w:t>
      </w:r>
    </w:p>
    <w:p w:rsidR="00000000" w:rsidRDefault="00B06724">
      <w:pPr>
        <w:pStyle w:val="notetext"/>
      </w:pPr>
      <w:r>
        <w:t>Example:</w:t>
      </w:r>
      <w:r>
        <w:tab/>
        <w:t>Assume the same facts as in the examples in sections 80</w:t>
      </w:r>
      <w:r>
        <w:noBreakHyphen/>
        <w:t>20 and 80</w:t>
      </w:r>
      <w:r>
        <w:noBreakHyphen/>
        <w:t>25. Assume also that, as a resu</w:t>
      </w:r>
      <w:r>
        <w:t>lt of section 80</w:t>
      </w:r>
      <w:r>
        <w:noBreakHyphen/>
        <w:t>20, there was a decreasing adjustment under Division 78 or 79 for the managing operator’s payment or supply.</w:t>
      </w:r>
    </w:p>
    <w:p w:rsidR="00000000" w:rsidRDefault="00B06724">
      <w:pPr>
        <w:pStyle w:val="notetext"/>
        <w:ind w:firstLine="0"/>
      </w:pPr>
      <w:r>
        <w:t>The managing operator has an increasing adjustment. It equals the part of the decreasing adjustment that is attributable to the ma</w:t>
      </w:r>
      <w:r>
        <w:t>naging operator’s payment or supply that was repaid by the contributing operator’s contribution.</w:t>
      </w:r>
    </w:p>
    <w:p w:rsidR="00000000" w:rsidRDefault="00B06724">
      <w:pPr>
        <w:pStyle w:val="Heading5"/>
      </w:pPr>
      <w:bookmarkStart w:id="546" w:name="_Toc90899189"/>
      <w:r>
        <w:rPr>
          <w:rStyle w:val="CharSectno"/>
        </w:rPr>
        <w:t>80</w:t>
      </w:r>
      <w:r>
        <w:rPr>
          <w:rStyle w:val="CharSectno"/>
        </w:rPr>
        <w:noBreakHyphen/>
        <w:t>35</w:t>
      </w:r>
      <w:r>
        <w:t xml:space="preserve">  Adjustment events relating to managing operator’s payment or supply</w:t>
      </w:r>
      <w:bookmarkEnd w:id="546"/>
    </w:p>
    <w:p w:rsidR="00000000" w:rsidRDefault="00B06724">
      <w:pPr>
        <w:pStyle w:val="subsection"/>
      </w:pPr>
      <w:r>
        <w:tab/>
      </w:r>
      <w:r>
        <w:tab/>
        <w:t xml:space="preserve">Division 19 applies in relation to an </w:t>
      </w:r>
      <w:r>
        <w:rPr>
          <w:position w:val="6"/>
          <w:sz w:val="16"/>
          <w:szCs w:val="16"/>
        </w:rPr>
        <w:t>*</w:t>
      </w:r>
      <w:r>
        <w:t xml:space="preserve">increasing adjustment that the </w:t>
      </w:r>
      <w:r>
        <w:rPr>
          <w:position w:val="6"/>
          <w:sz w:val="16"/>
          <w:szCs w:val="16"/>
        </w:rPr>
        <w:t>*</w:t>
      </w:r>
      <w:r>
        <w:t>managing operator has under section 80</w:t>
      </w:r>
      <w:r>
        <w:noBreakHyphen/>
        <w:t xml:space="preserve">30 as a result of the making of a </w:t>
      </w:r>
      <w:r>
        <w:rPr>
          <w:position w:val="6"/>
          <w:sz w:val="16"/>
          <w:szCs w:val="16"/>
        </w:rPr>
        <w:t>*</w:t>
      </w:r>
      <w:r>
        <w:t>managing operator’s payment or supply as if:</w:t>
      </w:r>
    </w:p>
    <w:p w:rsidR="00000000" w:rsidRDefault="00B06724">
      <w:pPr>
        <w:pStyle w:val="paragraph"/>
      </w:pPr>
      <w:r>
        <w:tab/>
        <w:t>(a)</w:t>
      </w:r>
      <w:r>
        <w:tab/>
        <w:t xml:space="preserve">the </w:t>
      </w:r>
      <w:r>
        <w:rPr>
          <w:position w:val="6"/>
          <w:sz w:val="16"/>
          <w:szCs w:val="16"/>
        </w:rPr>
        <w:t>*</w:t>
      </w:r>
      <w:r>
        <w:t xml:space="preserve">contributing operator’s payment were </w:t>
      </w:r>
      <w:r>
        <w:rPr>
          <w:position w:val="6"/>
          <w:sz w:val="16"/>
          <w:szCs w:val="16"/>
        </w:rPr>
        <w:t>*</w:t>
      </w:r>
      <w:r>
        <w:t xml:space="preserve">consideration for a </w:t>
      </w:r>
      <w:r>
        <w:rPr>
          <w:position w:val="6"/>
          <w:sz w:val="16"/>
          <w:szCs w:val="16"/>
        </w:rPr>
        <w:t>*</w:t>
      </w:r>
      <w:r>
        <w:t xml:space="preserve">taxable supply made by the managing </w:t>
      </w:r>
      <w:r>
        <w:t>operator; and</w:t>
      </w:r>
    </w:p>
    <w:p w:rsidR="00000000" w:rsidRDefault="00B06724">
      <w:pPr>
        <w:pStyle w:val="paragraph"/>
      </w:pPr>
      <w:r>
        <w:tab/>
        <w:t>(b)</w:t>
      </w:r>
      <w:r>
        <w:tab/>
        <w:t>the adjustment were the GST payable on the taxable supply; and</w:t>
      </w:r>
    </w:p>
    <w:p w:rsidR="00000000" w:rsidRDefault="00B06724">
      <w:pPr>
        <w:pStyle w:val="paragraph"/>
      </w:pPr>
      <w:r>
        <w:tab/>
        <w:t>(c)</w:t>
      </w:r>
      <w:r>
        <w:tab/>
        <w:t>any changes made to those payments were a change in the consideration for the supply.</w:t>
      </w:r>
    </w:p>
    <w:p w:rsidR="00000000" w:rsidRDefault="00B06724">
      <w:pPr>
        <w:pStyle w:val="Heading4"/>
      </w:pPr>
      <w:bookmarkStart w:id="547" w:name="_Toc90899190"/>
      <w:r>
        <w:rPr>
          <w:rStyle w:val="CharSubdNo"/>
        </w:rPr>
        <w:t>Subdivision 80</w:t>
      </w:r>
      <w:r>
        <w:rPr>
          <w:rStyle w:val="CharSubdNo"/>
        </w:rPr>
        <w:noBreakHyphen/>
        <w:t>B</w:t>
      </w:r>
      <w:r>
        <w:t>—</w:t>
      </w:r>
      <w:r>
        <w:rPr>
          <w:rStyle w:val="CharSubdText"/>
        </w:rPr>
        <w:t>Nominal defendant settlement sharing arrangements</w:t>
      </w:r>
      <w:bookmarkEnd w:id="547"/>
    </w:p>
    <w:p w:rsidR="00000000" w:rsidRDefault="00B06724">
      <w:pPr>
        <w:pStyle w:val="Heading5"/>
        <w:rPr>
          <w:b w:val="0"/>
          <w:bCs w:val="0"/>
        </w:rPr>
      </w:pPr>
      <w:bookmarkStart w:id="548" w:name="_Toc90899191"/>
      <w:r>
        <w:rPr>
          <w:rStyle w:val="CharSectno"/>
        </w:rPr>
        <w:t>80</w:t>
      </w:r>
      <w:r>
        <w:rPr>
          <w:rStyle w:val="CharSectno"/>
        </w:rPr>
        <w:noBreakHyphen/>
        <w:t>40</w:t>
      </w:r>
      <w:r>
        <w:t xml:space="preserve">  Meaning of </w:t>
      </w:r>
      <w:r>
        <w:rPr>
          <w:i/>
          <w:iCs/>
        </w:rPr>
        <w:t>nominal defendant settlement sharing arrangement</w:t>
      </w:r>
      <w:r>
        <w:t xml:space="preserve"> etc.</w:t>
      </w:r>
      <w:bookmarkEnd w:id="548"/>
    </w:p>
    <w:p w:rsidR="00000000" w:rsidRDefault="00B06724">
      <w:pPr>
        <w:pStyle w:val="SubsectionHead"/>
      </w:pPr>
      <w:r>
        <w:t xml:space="preserve">Meaning of </w:t>
      </w:r>
      <w:r>
        <w:rPr>
          <w:b/>
          <w:bCs/>
        </w:rPr>
        <w:t>nominal defendant</w:t>
      </w:r>
      <w:r>
        <w:t xml:space="preserve"> </w:t>
      </w:r>
      <w:r>
        <w:rPr>
          <w:b/>
          <w:bCs/>
        </w:rPr>
        <w:t>settlement sharing arrangement</w:t>
      </w:r>
    </w:p>
    <w:p w:rsidR="00000000" w:rsidRDefault="00B06724">
      <w:pPr>
        <w:pStyle w:val="subsection"/>
      </w:pPr>
      <w:r>
        <w:tab/>
        <w:t>(1)</w:t>
      </w:r>
      <w:r>
        <w:tab/>
        <w:t xml:space="preserve">A </w:t>
      </w:r>
      <w:r>
        <w:rPr>
          <w:b/>
          <w:bCs/>
          <w:i/>
          <w:iCs/>
        </w:rPr>
        <w:t>nominal defendant</w:t>
      </w:r>
      <w:r>
        <w:t xml:space="preserve"> </w:t>
      </w:r>
      <w:r>
        <w:rPr>
          <w:b/>
          <w:bCs/>
          <w:i/>
          <w:iCs/>
        </w:rPr>
        <w:t>settlement sharing arrangement</w:t>
      </w:r>
      <w:r>
        <w:t xml:space="preserve"> is an arrangement:</w:t>
      </w:r>
    </w:p>
    <w:p w:rsidR="00000000" w:rsidRDefault="00B06724">
      <w:pPr>
        <w:pStyle w:val="paragraph"/>
      </w:pPr>
      <w:r>
        <w:tab/>
        <w:t>(a)</w:t>
      </w:r>
      <w:r>
        <w:tab/>
        <w:t>that relates</w:t>
      </w:r>
      <w:r>
        <w:t xml:space="preserve"> to an accident or other incident or 2 or more related accidents or other incidents; and</w:t>
      </w:r>
    </w:p>
    <w:p w:rsidR="00000000" w:rsidRDefault="00B06724">
      <w:pPr>
        <w:pStyle w:val="paragraph"/>
      </w:pPr>
      <w:r>
        <w:tab/>
        <w:t>(b)</w:t>
      </w:r>
      <w:r>
        <w:tab/>
        <w:t xml:space="preserve">to which the parties are </w:t>
      </w:r>
      <w:r>
        <w:rPr>
          <w:position w:val="6"/>
          <w:sz w:val="16"/>
          <w:szCs w:val="16"/>
        </w:rPr>
        <w:t>*</w:t>
      </w:r>
      <w:r>
        <w:t xml:space="preserve">operators of a </w:t>
      </w:r>
      <w:r>
        <w:rPr>
          <w:position w:val="6"/>
          <w:sz w:val="16"/>
          <w:szCs w:val="16"/>
        </w:rPr>
        <w:t>*</w:t>
      </w:r>
      <w:r>
        <w:t xml:space="preserve">compulsory third party scheme, where they are parties because the person involved in the accidents or incidents was not </w:t>
      </w:r>
      <w:r>
        <w:t xml:space="preserve">covered under an </w:t>
      </w:r>
      <w:r>
        <w:rPr>
          <w:position w:val="6"/>
          <w:sz w:val="16"/>
          <w:szCs w:val="16"/>
        </w:rPr>
        <w:t>*</w:t>
      </w:r>
      <w:r>
        <w:t>insurance policy; and</w:t>
      </w:r>
    </w:p>
    <w:p w:rsidR="00000000" w:rsidRDefault="00B06724">
      <w:pPr>
        <w:pStyle w:val="paragraph"/>
      </w:pPr>
      <w:r>
        <w:tab/>
        <w:t>(c)</w:t>
      </w:r>
      <w:r>
        <w:tab/>
        <w:t>under which:</w:t>
      </w:r>
    </w:p>
    <w:p w:rsidR="00000000" w:rsidRDefault="00B06724">
      <w:pPr>
        <w:pStyle w:val="paragraphsub"/>
      </w:pPr>
      <w:r>
        <w:tab/>
        <w:t>(i)</w:t>
      </w:r>
      <w:r>
        <w:tab/>
        <w:t xml:space="preserve">one party (the </w:t>
      </w:r>
      <w:r>
        <w:rPr>
          <w:b/>
          <w:bCs/>
          <w:i/>
          <w:iCs/>
        </w:rPr>
        <w:t>managing operator</w:t>
      </w:r>
      <w:r>
        <w:t>) is to make one or more payments or supplies in settlement of a claim, under the compulsory third party scheme, relating to the accidents or incidents; and</w:t>
      </w:r>
    </w:p>
    <w:p w:rsidR="00000000" w:rsidRDefault="00B06724">
      <w:pPr>
        <w:pStyle w:val="paragraphsub"/>
      </w:pPr>
      <w:r>
        <w:tab/>
        <w:t>(ii</w:t>
      </w:r>
      <w:r>
        <w:t>)</w:t>
      </w:r>
      <w:r>
        <w:tab/>
        <w:t xml:space="preserve">the other party, or one or more of the other parties, (each being a </w:t>
      </w:r>
      <w:r>
        <w:rPr>
          <w:b/>
          <w:bCs/>
          <w:i/>
          <w:iCs/>
        </w:rPr>
        <w:t>contributing operator</w:t>
      </w:r>
      <w:r>
        <w:t xml:space="preserve">) is to make a payment to the </w:t>
      </w:r>
      <w:r>
        <w:rPr>
          <w:position w:val="6"/>
          <w:sz w:val="16"/>
          <w:szCs w:val="16"/>
        </w:rPr>
        <w:t>*</w:t>
      </w:r>
      <w:r>
        <w:t>managing operator in respect of that operator settling the claim.</w:t>
      </w:r>
    </w:p>
    <w:p w:rsidR="00000000" w:rsidRDefault="00B06724">
      <w:pPr>
        <w:pStyle w:val="SubsectionHead"/>
      </w:pPr>
      <w:r>
        <w:t xml:space="preserve">Meaning of </w:t>
      </w:r>
      <w:r>
        <w:rPr>
          <w:b/>
          <w:bCs/>
        </w:rPr>
        <w:t>managing operator’s payment or supply</w:t>
      </w:r>
    </w:p>
    <w:p w:rsidR="00000000" w:rsidRDefault="00B06724">
      <w:pPr>
        <w:pStyle w:val="subsection"/>
      </w:pPr>
      <w:r>
        <w:tab/>
        <w:t>(2)</w:t>
      </w:r>
      <w:r>
        <w:tab/>
        <w:t>If a payment o</w:t>
      </w:r>
      <w:r>
        <w:t xml:space="preserve">r supply mentioned in subparagraph (1)(c)(i) is not a </w:t>
      </w:r>
      <w:r>
        <w:rPr>
          <w:position w:val="6"/>
          <w:sz w:val="16"/>
          <w:szCs w:val="16"/>
        </w:rPr>
        <w:t>*</w:t>
      </w:r>
      <w:r>
        <w:t xml:space="preserve">CTP ancillary payment or supply, it is a </w:t>
      </w:r>
      <w:r>
        <w:rPr>
          <w:b/>
          <w:bCs/>
          <w:i/>
          <w:iCs/>
        </w:rPr>
        <w:t>managing operator’s payment or supply</w:t>
      </w:r>
      <w:r>
        <w:t>.</w:t>
      </w:r>
    </w:p>
    <w:p w:rsidR="00000000" w:rsidRDefault="00B06724">
      <w:pPr>
        <w:pStyle w:val="SubsectionHead"/>
      </w:pPr>
      <w:r>
        <w:t xml:space="preserve">Meaning of </w:t>
      </w:r>
      <w:r>
        <w:rPr>
          <w:b/>
          <w:bCs/>
        </w:rPr>
        <w:t>contributing operator’s payment</w:t>
      </w:r>
    </w:p>
    <w:p w:rsidR="00000000" w:rsidRDefault="00B06724">
      <w:pPr>
        <w:pStyle w:val="subsection"/>
      </w:pPr>
      <w:r>
        <w:tab/>
        <w:t>(3)</w:t>
      </w:r>
      <w:r>
        <w:tab/>
        <w:t xml:space="preserve">A payment mentioned in subparagraph (1)(c)(ii), to the extent that it is </w:t>
      </w:r>
      <w:r>
        <w:t xml:space="preserve">not a fee to the </w:t>
      </w:r>
      <w:r>
        <w:rPr>
          <w:position w:val="6"/>
          <w:sz w:val="16"/>
          <w:szCs w:val="16"/>
        </w:rPr>
        <w:t>*</w:t>
      </w:r>
      <w:r>
        <w:t xml:space="preserve">managing operator for managing the process of making settlements under the arrangement, is a </w:t>
      </w:r>
      <w:r>
        <w:rPr>
          <w:b/>
          <w:bCs/>
          <w:i/>
          <w:iCs/>
        </w:rPr>
        <w:t>contributing operator’s payment</w:t>
      </w:r>
      <w:r>
        <w:t>.</w:t>
      </w:r>
    </w:p>
    <w:p w:rsidR="00000000" w:rsidRDefault="00B06724">
      <w:pPr>
        <w:pStyle w:val="Heading5"/>
      </w:pPr>
      <w:bookmarkStart w:id="549" w:name="_Toc90899192"/>
      <w:r>
        <w:rPr>
          <w:rStyle w:val="CharSectno"/>
        </w:rPr>
        <w:t>80</w:t>
      </w:r>
      <w:r>
        <w:rPr>
          <w:rStyle w:val="CharSectno"/>
        </w:rPr>
        <w:noBreakHyphen/>
        <w:t>45</w:t>
      </w:r>
      <w:r>
        <w:t xml:space="preserve">  Nominal defendant settlement sharing arrangements to which this Subdivision applies</w:t>
      </w:r>
      <w:bookmarkEnd w:id="549"/>
    </w:p>
    <w:p w:rsidR="00000000" w:rsidRDefault="00B06724">
      <w:pPr>
        <w:pStyle w:val="subsection"/>
      </w:pPr>
      <w:r>
        <w:tab/>
      </w:r>
      <w:r>
        <w:tab/>
        <w:t xml:space="preserve">This Subdivision applies to a </w:t>
      </w:r>
      <w:r>
        <w:rPr>
          <w:position w:val="6"/>
          <w:sz w:val="16"/>
          <w:szCs w:val="16"/>
        </w:rPr>
        <w:t>*</w:t>
      </w:r>
      <w:r>
        <w:t xml:space="preserve">nominal defendant settlement sharing arrangement if its </w:t>
      </w:r>
      <w:r>
        <w:rPr>
          <w:position w:val="6"/>
          <w:sz w:val="16"/>
          <w:szCs w:val="16"/>
        </w:rPr>
        <w:t>*</w:t>
      </w:r>
      <w:r>
        <w:t xml:space="preserve">managing operator is not a party to a </w:t>
      </w:r>
      <w:r>
        <w:rPr>
          <w:position w:val="6"/>
          <w:sz w:val="16"/>
          <w:szCs w:val="16"/>
        </w:rPr>
        <w:t>*</w:t>
      </w:r>
      <w:r>
        <w:t>hybrid settlement sharing arrangement relating to the same accidents or incidents.</w:t>
      </w:r>
    </w:p>
    <w:p w:rsidR="00000000" w:rsidRDefault="00B06724">
      <w:pPr>
        <w:pStyle w:val="Heading5"/>
      </w:pPr>
      <w:bookmarkStart w:id="550" w:name="_Toc90899193"/>
      <w:r>
        <w:rPr>
          <w:rStyle w:val="CharSectno"/>
        </w:rPr>
        <w:t>80</w:t>
      </w:r>
      <w:r>
        <w:rPr>
          <w:rStyle w:val="CharSectno"/>
        </w:rPr>
        <w:noBreakHyphen/>
        <w:t>50</w:t>
      </w:r>
      <w:r>
        <w:t xml:space="preserve">  Effect of becoming par</w:t>
      </w:r>
      <w:r>
        <w:t>ties to industry deeds or entering into nominal defendant settlement sharing arrangements</w:t>
      </w:r>
      <w:bookmarkEnd w:id="550"/>
    </w:p>
    <w:p w:rsidR="00000000" w:rsidRDefault="00B06724">
      <w:pPr>
        <w:pStyle w:val="subsection"/>
      </w:pPr>
      <w:r>
        <w:tab/>
        <w:t>(1)</w:t>
      </w:r>
      <w:r>
        <w:tab/>
        <w:t xml:space="preserve">An </w:t>
      </w:r>
      <w:r>
        <w:rPr>
          <w:position w:val="6"/>
          <w:sz w:val="16"/>
          <w:szCs w:val="16"/>
        </w:rPr>
        <w:t>*</w:t>
      </w:r>
      <w:r>
        <w:t xml:space="preserve">operator of a </w:t>
      </w:r>
      <w:r>
        <w:rPr>
          <w:position w:val="6"/>
          <w:sz w:val="16"/>
          <w:szCs w:val="16"/>
        </w:rPr>
        <w:t>*</w:t>
      </w:r>
      <w:r>
        <w:t xml:space="preserve">compulsory third party scheme does not make a </w:t>
      </w:r>
      <w:r>
        <w:rPr>
          <w:position w:val="6"/>
          <w:sz w:val="16"/>
          <w:szCs w:val="16"/>
        </w:rPr>
        <w:t>*</w:t>
      </w:r>
      <w:r>
        <w:t>taxable supply by:</w:t>
      </w:r>
    </w:p>
    <w:p w:rsidR="00000000" w:rsidRDefault="00B06724">
      <w:pPr>
        <w:pStyle w:val="paragraph"/>
      </w:pPr>
      <w:r>
        <w:tab/>
        <w:t>(a)</w:t>
      </w:r>
      <w:r>
        <w:tab/>
        <w:t xml:space="preserve">entering into, or becoming a party to, a </w:t>
      </w:r>
      <w:r>
        <w:rPr>
          <w:position w:val="6"/>
          <w:sz w:val="16"/>
          <w:szCs w:val="16"/>
        </w:rPr>
        <w:t>*</w:t>
      </w:r>
      <w:r>
        <w:t>nominal defendant settlement sharing arrangement to which this Subdivision applies; or</w:t>
      </w:r>
    </w:p>
    <w:p w:rsidR="00000000" w:rsidRDefault="00B06724">
      <w:pPr>
        <w:pStyle w:val="paragraph"/>
      </w:pPr>
      <w:r>
        <w:tab/>
        <w:t>(b)</w:t>
      </w:r>
      <w:r>
        <w:tab/>
        <w:t xml:space="preserve">becoming a party to a deed created by or under a </w:t>
      </w:r>
      <w:r>
        <w:rPr>
          <w:position w:val="6"/>
          <w:sz w:val="16"/>
          <w:szCs w:val="16"/>
        </w:rPr>
        <w:t>*</w:t>
      </w:r>
      <w:r>
        <w:t xml:space="preserve">State law or a </w:t>
      </w:r>
      <w:r>
        <w:rPr>
          <w:position w:val="6"/>
          <w:sz w:val="16"/>
          <w:szCs w:val="16"/>
        </w:rPr>
        <w:t>*</w:t>
      </w:r>
      <w:r>
        <w:t xml:space="preserve">Territory law establishing a compulsory third party scheme, that provides for a nominal defendant </w:t>
      </w:r>
      <w:r>
        <w:t>settlement sharing arrangement to which this Subdivision applies.</w:t>
      </w:r>
    </w:p>
    <w:p w:rsidR="00000000" w:rsidRDefault="00B06724">
      <w:pPr>
        <w:pStyle w:val="subsection"/>
      </w:pPr>
      <w:r>
        <w:tab/>
        <w:t>(2)</w:t>
      </w:r>
      <w:r>
        <w:tab/>
        <w:t>This section has effect despite section 9</w:t>
      </w:r>
      <w:r>
        <w:noBreakHyphen/>
        <w:t>5 (which is about what are taxable supplies).</w:t>
      </w:r>
    </w:p>
    <w:p w:rsidR="00000000" w:rsidRDefault="00B06724">
      <w:pPr>
        <w:pStyle w:val="Heading5"/>
      </w:pPr>
      <w:bookmarkStart w:id="551" w:name="_Toc90899194"/>
      <w:r>
        <w:rPr>
          <w:rStyle w:val="CharSectno"/>
        </w:rPr>
        <w:t>80</w:t>
      </w:r>
      <w:r>
        <w:rPr>
          <w:rStyle w:val="CharSectno"/>
        </w:rPr>
        <w:noBreakHyphen/>
        <w:t>55</w:t>
      </w:r>
      <w:r>
        <w:t xml:space="preserve">  Effect of contributing operator’s payment</w:t>
      </w:r>
      <w:bookmarkEnd w:id="551"/>
    </w:p>
    <w:p w:rsidR="00000000" w:rsidRDefault="00B06724">
      <w:pPr>
        <w:pStyle w:val="subsection"/>
      </w:pPr>
      <w:r>
        <w:tab/>
        <w:t>(1)</w:t>
      </w:r>
      <w:r>
        <w:tab/>
        <w:t xml:space="preserve">A </w:t>
      </w:r>
      <w:r>
        <w:rPr>
          <w:position w:val="6"/>
          <w:sz w:val="16"/>
          <w:szCs w:val="16"/>
        </w:rPr>
        <w:t>*</w:t>
      </w:r>
      <w:r>
        <w:t>contributing ope</w:t>
      </w:r>
      <w:r>
        <w:t xml:space="preserve">rator’s payment is </w:t>
      </w:r>
      <w:r>
        <w:rPr>
          <w:i/>
          <w:iCs/>
        </w:rPr>
        <w:t>not</w:t>
      </w:r>
      <w:r>
        <w:t xml:space="preserve"> treated as </w:t>
      </w:r>
      <w:r>
        <w:rPr>
          <w:position w:val="6"/>
          <w:sz w:val="16"/>
          <w:szCs w:val="16"/>
        </w:rPr>
        <w:t>*</w:t>
      </w:r>
      <w:r>
        <w:t xml:space="preserve">consideration for a supply by the </w:t>
      </w:r>
      <w:r>
        <w:rPr>
          <w:position w:val="6"/>
          <w:sz w:val="16"/>
          <w:szCs w:val="16"/>
        </w:rPr>
        <w:t>*</w:t>
      </w:r>
      <w:r>
        <w:t xml:space="preserve">managing operator, or for an acquisition by the </w:t>
      </w:r>
      <w:r>
        <w:rPr>
          <w:position w:val="6"/>
          <w:sz w:val="16"/>
          <w:szCs w:val="16"/>
        </w:rPr>
        <w:t>*</w:t>
      </w:r>
      <w:r>
        <w:t>contributing operator.</w:t>
      </w:r>
    </w:p>
    <w:p w:rsidR="00000000" w:rsidRDefault="00B06724">
      <w:pPr>
        <w:pStyle w:val="subsection"/>
      </w:pPr>
      <w:r>
        <w:tab/>
        <w:t>(2)</w:t>
      </w:r>
      <w:r>
        <w:tab/>
        <w:t>This section has effect despite section 9</w:t>
      </w:r>
      <w:r>
        <w:noBreakHyphen/>
        <w:t>15 (which is about consideration) and section 11</w:t>
      </w:r>
      <w:r>
        <w:noBreakHyphen/>
      </w:r>
      <w:r>
        <w:t>5 (which is about what is a creditable acquisition).</w:t>
      </w:r>
    </w:p>
    <w:p w:rsidR="00000000" w:rsidRDefault="00B06724">
      <w:pPr>
        <w:pStyle w:val="Heading5"/>
      </w:pPr>
      <w:bookmarkStart w:id="552" w:name="_Toc90899195"/>
      <w:r>
        <w:rPr>
          <w:rStyle w:val="CharSectno"/>
        </w:rPr>
        <w:t>80</w:t>
      </w:r>
      <w:r>
        <w:rPr>
          <w:rStyle w:val="CharSectno"/>
        </w:rPr>
        <w:noBreakHyphen/>
        <w:t>60</w:t>
      </w:r>
      <w:r>
        <w:t xml:space="preserve">  Managing operator’s payment or supply</w:t>
      </w:r>
      <w:bookmarkEnd w:id="552"/>
    </w:p>
    <w:p w:rsidR="00000000" w:rsidRDefault="00B06724">
      <w:pPr>
        <w:pStyle w:val="subsection"/>
      </w:pPr>
      <w:r>
        <w:tab/>
      </w:r>
      <w:r>
        <w:tab/>
        <w:t xml:space="preserve">For the purposes of Division 79, a </w:t>
      </w:r>
      <w:r>
        <w:rPr>
          <w:position w:val="6"/>
          <w:sz w:val="16"/>
          <w:szCs w:val="16"/>
        </w:rPr>
        <w:t>*</w:t>
      </w:r>
      <w:r>
        <w:t xml:space="preserve">managing operator’s payment or supply is treated as a </w:t>
      </w:r>
      <w:r>
        <w:rPr>
          <w:position w:val="6"/>
          <w:sz w:val="16"/>
          <w:szCs w:val="16"/>
        </w:rPr>
        <w:t>*</w:t>
      </w:r>
      <w:r>
        <w:t>CTP compensation payment or supply.</w:t>
      </w:r>
    </w:p>
    <w:p w:rsidR="00000000" w:rsidRDefault="00B06724">
      <w:pPr>
        <w:pStyle w:val="Heading5"/>
      </w:pPr>
      <w:bookmarkStart w:id="553" w:name="_Toc90899196"/>
      <w:r>
        <w:rPr>
          <w:rStyle w:val="CharSectno"/>
        </w:rPr>
        <w:t>80</w:t>
      </w:r>
      <w:r>
        <w:rPr>
          <w:rStyle w:val="CharSectno"/>
        </w:rPr>
        <w:noBreakHyphen/>
        <w:t>65</w:t>
      </w:r>
      <w:r>
        <w:t xml:space="preserve">  Contributing operator’s payment</w:t>
      </w:r>
      <w:bookmarkEnd w:id="553"/>
    </w:p>
    <w:p w:rsidR="00000000" w:rsidRDefault="00B06724">
      <w:pPr>
        <w:pStyle w:val="subsection"/>
      </w:pPr>
      <w:r>
        <w:tab/>
      </w:r>
      <w:r>
        <w:tab/>
        <w:t xml:space="preserve">For the purposes of Division 79, a </w:t>
      </w:r>
      <w:r>
        <w:rPr>
          <w:position w:val="6"/>
          <w:sz w:val="16"/>
          <w:szCs w:val="16"/>
        </w:rPr>
        <w:t>*</w:t>
      </w:r>
      <w:r>
        <w:t xml:space="preserve">contributing operator’s payment is treated as a </w:t>
      </w:r>
      <w:r>
        <w:rPr>
          <w:position w:val="6"/>
          <w:sz w:val="16"/>
          <w:szCs w:val="16"/>
        </w:rPr>
        <w:t>*</w:t>
      </w:r>
      <w:r>
        <w:t>CTP compensation payment or supply.</w:t>
      </w:r>
    </w:p>
    <w:p w:rsidR="00000000" w:rsidRDefault="00B06724">
      <w:pPr>
        <w:pStyle w:val="Heading5"/>
      </w:pPr>
      <w:bookmarkStart w:id="554" w:name="_Toc90899197"/>
      <w:r>
        <w:rPr>
          <w:rStyle w:val="CharSectno"/>
        </w:rPr>
        <w:t>80</w:t>
      </w:r>
      <w:r>
        <w:rPr>
          <w:rStyle w:val="CharSectno"/>
        </w:rPr>
        <w:noBreakHyphen/>
        <w:t>70</w:t>
      </w:r>
      <w:r>
        <w:t xml:space="preserve">  Managing operator’s increasing adjustment where contribu</w:t>
      </w:r>
      <w:r>
        <w:t>ting operator’s payment</w:t>
      </w:r>
      <w:bookmarkEnd w:id="554"/>
    </w:p>
    <w:p w:rsidR="00000000" w:rsidRDefault="00B06724">
      <w:pPr>
        <w:pStyle w:val="subsection"/>
      </w:pPr>
      <w:r>
        <w:tab/>
        <w:t>(1)</w:t>
      </w:r>
      <w:r>
        <w:tab/>
        <w:t>If:</w:t>
      </w:r>
    </w:p>
    <w:p w:rsidR="00000000" w:rsidRDefault="00B06724">
      <w:pPr>
        <w:pStyle w:val="paragraph"/>
      </w:pPr>
      <w:r>
        <w:tab/>
        <w:t>(a)</w:t>
      </w:r>
      <w:r>
        <w:tab/>
        <w:t xml:space="preserve">a </w:t>
      </w:r>
      <w:r>
        <w:rPr>
          <w:position w:val="6"/>
          <w:sz w:val="16"/>
          <w:szCs w:val="16"/>
        </w:rPr>
        <w:t>*</w:t>
      </w:r>
      <w:r>
        <w:t>contributing operator’s payment is made; and</w:t>
      </w:r>
    </w:p>
    <w:p w:rsidR="00000000" w:rsidRDefault="00B06724">
      <w:pPr>
        <w:pStyle w:val="paragraph"/>
      </w:pPr>
      <w:r>
        <w:tab/>
        <w:t>(b)</w:t>
      </w:r>
      <w:r>
        <w:tab/>
        <w:t>as a result of section 80</w:t>
      </w:r>
      <w:r>
        <w:noBreakHyphen/>
        <w:t xml:space="preserve">60, there was a </w:t>
      </w:r>
      <w:r>
        <w:rPr>
          <w:position w:val="6"/>
          <w:sz w:val="16"/>
          <w:szCs w:val="16"/>
        </w:rPr>
        <w:t>*</w:t>
      </w:r>
      <w:r>
        <w:t xml:space="preserve">decreasing adjustment for the </w:t>
      </w:r>
      <w:r>
        <w:rPr>
          <w:position w:val="6"/>
          <w:sz w:val="16"/>
          <w:szCs w:val="16"/>
        </w:rPr>
        <w:t>*</w:t>
      </w:r>
      <w:r>
        <w:t xml:space="preserve">managing operator under Division 79 in relation to the </w:t>
      </w:r>
      <w:r>
        <w:rPr>
          <w:position w:val="6"/>
          <w:sz w:val="16"/>
          <w:szCs w:val="16"/>
        </w:rPr>
        <w:t>*</w:t>
      </w:r>
      <w:r>
        <w:t>managing operator’s pay</w:t>
      </w:r>
      <w:r>
        <w:t>ment or supply;</w:t>
      </w:r>
    </w:p>
    <w:p w:rsidR="00000000" w:rsidRDefault="00B06724">
      <w:pPr>
        <w:pStyle w:val="subsection2Char"/>
      </w:pPr>
      <w:r>
        <w:t xml:space="preserve">there is an </w:t>
      </w:r>
      <w:r>
        <w:rPr>
          <w:b/>
          <w:bCs/>
          <w:i/>
          <w:iCs/>
        </w:rPr>
        <w:t>increasing adjustment</w:t>
      </w:r>
      <w:r>
        <w:t xml:space="preserve"> for the managing operator of the following amount:</w:t>
      </w:r>
    </w:p>
    <w:p w:rsidR="00000000" w:rsidRDefault="00F85586">
      <w:pPr>
        <w:pStyle w:val="Formula"/>
        <w:spacing w:before="60" w:after="60"/>
      </w:pPr>
      <w:r>
        <w:rPr>
          <w:noProof/>
          <w:position w:val="-46"/>
        </w:rPr>
        <w:drawing>
          <wp:inline distT="0" distB="0" distL="0" distR="0">
            <wp:extent cx="3171825" cy="5048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71825" cy="504825"/>
                    </a:xfrm>
                    <a:prstGeom prst="rect">
                      <a:avLst/>
                    </a:prstGeom>
                    <a:noFill/>
                    <a:ln>
                      <a:noFill/>
                    </a:ln>
                  </pic:spPr>
                </pic:pic>
              </a:graphicData>
            </a:graphic>
          </wp:inline>
        </w:drawing>
      </w:r>
    </w:p>
    <w:p w:rsidR="00000000" w:rsidRDefault="00B06724">
      <w:pPr>
        <w:pStyle w:val="SubsectionHead"/>
      </w:pPr>
      <w:r>
        <w:t>Managing operator’s settlement amount</w:t>
      </w:r>
    </w:p>
    <w:p w:rsidR="00000000" w:rsidRDefault="00B06724">
      <w:pPr>
        <w:pStyle w:val="subsection"/>
      </w:pPr>
      <w:r>
        <w:tab/>
        <w:t>(2)</w:t>
      </w:r>
      <w:r>
        <w:tab/>
        <w:t xml:space="preserve">The </w:t>
      </w:r>
      <w:r>
        <w:rPr>
          <w:b/>
          <w:bCs/>
          <w:i/>
          <w:iCs/>
        </w:rPr>
        <w:t>managing operator’s settlement amount</w:t>
      </w:r>
      <w:r>
        <w:t xml:space="preserve"> m</w:t>
      </w:r>
      <w:r>
        <w:t>entioned in subsection (1) is worked out using this method statement.</w:t>
      </w:r>
    </w:p>
    <w:p w:rsidR="00000000" w:rsidRDefault="00B06724">
      <w:pPr>
        <w:pStyle w:val="BoxHeadItalic"/>
      </w:pPr>
      <w:r>
        <w:t>Method statement</w:t>
      </w:r>
    </w:p>
    <w:p w:rsidR="00000000" w:rsidRDefault="00B06724">
      <w:pPr>
        <w:pStyle w:val="BoxStep"/>
      </w:pPr>
      <w:r>
        <w:rPr>
          <w:i/>
          <w:iCs/>
        </w:rPr>
        <w:t>Step 1</w:t>
      </w:r>
      <w:r>
        <w:t>.</w:t>
      </w:r>
      <w:r>
        <w:tab/>
        <w:t>Add together:</w:t>
      </w:r>
    </w:p>
    <w:p w:rsidR="00000000" w:rsidRDefault="00B06724">
      <w:pPr>
        <w:pStyle w:val="BoxPara"/>
      </w:pPr>
      <w:r>
        <w:rPr>
          <w:i/>
          <w:iCs/>
        </w:rPr>
        <w:tab/>
      </w:r>
      <w:r>
        <w:t>(a)</w:t>
      </w:r>
      <w:r>
        <w:tab/>
        <w:t xml:space="preserve">the sum of the payments of </w:t>
      </w:r>
      <w:r>
        <w:rPr>
          <w:position w:val="6"/>
          <w:sz w:val="16"/>
          <w:szCs w:val="16"/>
        </w:rPr>
        <w:t>*</w:t>
      </w:r>
      <w:r>
        <w:t xml:space="preserve">money (if any) that are included in the </w:t>
      </w:r>
      <w:r>
        <w:rPr>
          <w:position w:val="6"/>
          <w:sz w:val="16"/>
          <w:szCs w:val="16"/>
        </w:rPr>
        <w:t>*</w:t>
      </w:r>
      <w:r>
        <w:t>managing operator’s payment or supply; and</w:t>
      </w:r>
    </w:p>
    <w:p w:rsidR="00000000" w:rsidRDefault="00B06724">
      <w:pPr>
        <w:pStyle w:val="BoxPara"/>
        <w:rPr>
          <w:i/>
          <w:iCs/>
        </w:rPr>
      </w:pPr>
      <w:r>
        <w:tab/>
        <w:t>(b)</w:t>
      </w:r>
      <w:r>
        <w:tab/>
        <w:t xml:space="preserve">the </w:t>
      </w:r>
      <w:r>
        <w:rPr>
          <w:position w:val="6"/>
          <w:sz w:val="16"/>
          <w:szCs w:val="16"/>
        </w:rPr>
        <w:t>*</w:t>
      </w:r>
      <w:r>
        <w:t>GST inclusive market</w:t>
      </w:r>
      <w:r>
        <w:t xml:space="preserve"> value of the supplies (if any) that are included in the </w:t>
      </w:r>
      <w:r>
        <w:rPr>
          <w:position w:val="6"/>
          <w:sz w:val="16"/>
          <w:szCs w:val="16"/>
        </w:rPr>
        <w:t>*</w:t>
      </w:r>
      <w:r>
        <w:t xml:space="preserve">managing operator’s payment or supply (other than supplies that would have been </w:t>
      </w:r>
      <w:r>
        <w:rPr>
          <w:position w:val="6"/>
          <w:sz w:val="16"/>
          <w:szCs w:val="16"/>
        </w:rPr>
        <w:t>*</w:t>
      </w:r>
      <w:r>
        <w:t>taxable supplies but for section 78</w:t>
      </w:r>
      <w:r>
        <w:noBreakHyphen/>
        <w:t>25 or 79</w:t>
      </w:r>
      <w:r>
        <w:noBreakHyphen/>
        <w:t>60).</w:t>
      </w:r>
    </w:p>
    <w:p w:rsidR="00000000" w:rsidRDefault="00B06724">
      <w:pPr>
        <w:pStyle w:val="BoxStep"/>
      </w:pPr>
      <w:r>
        <w:rPr>
          <w:i/>
          <w:iCs/>
        </w:rPr>
        <w:t>Step 2</w:t>
      </w:r>
      <w:r>
        <w:t>.</w:t>
      </w:r>
      <w:r>
        <w:tab/>
        <w:t xml:space="preserve">If, in relation to the </w:t>
      </w:r>
      <w:r>
        <w:rPr>
          <w:position w:val="6"/>
          <w:sz w:val="16"/>
          <w:szCs w:val="16"/>
        </w:rPr>
        <w:t>*</w:t>
      </w:r>
      <w:r>
        <w:t>managing operator’s payment or supp</w:t>
      </w:r>
      <w:r>
        <w:t xml:space="preserve">ly, any payments of an excess were made to the </w:t>
      </w:r>
      <w:r>
        <w:rPr>
          <w:position w:val="6"/>
          <w:sz w:val="16"/>
          <w:szCs w:val="16"/>
        </w:rPr>
        <w:t>*</w:t>
      </w:r>
      <w:r>
        <w:t>managing operator, subtract from the step 1 amount the sum of all those payments (except to the extent that they are payments of excess to which section 78</w:t>
      </w:r>
      <w:r>
        <w:noBreakHyphen/>
        <w:t>18 or 79</w:t>
      </w:r>
      <w:r>
        <w:noBreakHyphen/>
        <w:t>55 applies).</w:t>
      </w:r>
    </w:p>
    <w:p w:rsidR="00000000" w:rsidRDefault="00B06724">
      <w:pPr>
        <w:pStyle w:val="Heading5"/>
      </w:pPr>
      <w:bookmarkStart w:id="555" w:name="_Toc90899198"/>
      <w:r>
        <w:rPr>
          <w:rStyle w:val="CharSectno"/>
        </w:rPr>
        <w:t>80</w:t>
      </w:r>
      <w:r>
        <w:rPr>
          <w:rStyle w:val="CharSectno"/>
        </w:rPr>
        <w:noBreakHyphen/>
        <w:t>75</w:t>
      </w:r>
      <w:r>
        <w:t xml:space="preserve">  Adjustment </w:t>
      </w:r>
      <w:r>
        <w:t>events relating to managing operator’s payment or supply</w:t>
      </w:r>
      <w:bookmarkEnd w:id="555"/>
    </w:p>
    <w:p w:rsidR="00000000" w:rsidRDefault="00B06724">
      <w:pPr>
        <w:pStyle w:val="subsection"/>
      </w:pPr>
      <w:r>
        <w:tab/>
      </w:r>
      <w:r>
        <w:tab/>
        <w:t xml:space="preserve">Division 19 applies in relation to an </w:t>
      </w:r>
      <w:r>
        <w:rPr>
          <w:position w:val="6"/>
          <w:sz w:val="16"/>
          <w:szCs w:val="16"/>
        </w:rPr>
        <w:t>*</w:t>
      </w:r>
      <w:r>
        <w:t xml:space="preserve">increasing adjustment that the </w:t>
      </w:r>
      <w:r>
        <w:rPr>
          <w:position w:val="6"/>
          <w:sz w:val="16"/>
          <w:szCs w:val="16"/>
        </w:rPr>
        <w:t>*</w:t>
      </w:r>
      <w:r>
        <w:t>managing operator has under section 80</w:t>
      </w:r>
      <w:r>
        <w:noBreakHyphen/>
        <w:t xml:space="preserve">70 as a result of the making of a </w:t>
      </w:r>
      <w:r>
        <w:rPr>
          <w:position w:val="6"/>
          <w:sz w:val="16"/>
          <w:szCs w:val="16"/>
        </w:rPr>
        <w:t>*</w:t>
      </w:r>
      <w:r>
        <w:t>managing operator’s payment or supply as</w:t>
      </w:r>
      <w:r>
        <w:t xml:space="preserve"> if:</w:t>
      </w:r>
    </w:p>
    <w:p w:rsidR="00000000" w:rsidRDefault="00B06724">
      <w:pPr>
        <w:pStyle w:val="paragraph"/>
      </w:pPr>
      <w:r>
        <w:tab/>
        <w:t>(a)</w:t>
      </w:r>
      <w:r>
        <w:tab/>
        <w:t xml:space="preserve">the </w:t>
      </w:r>
      <w:r>
        <w:rPr>
          <w:position w:val="6"/>
          <w:sz w:val="16"/>
          <w:szCs w:val="16"/>
        </w:rPr>
        <w:t>*</w:t>
      </w:r>
      <w:r>
        <w:t xml:space="preserve">contributing operator’s payment were </w:t>
      </w:r>
      <w:r>
        <w:rPr>
          <w:position w:val="6"/>
          <w:sz w:val="16"/>
          <w:szCs w:val="16"/>
        </w:rPr>
        <w:t>*</w:t>
      </w:r>
      <w:r>
        <w:t xml:space="preserve">consideration for a </w:t>
      </w:r>
      <w:r>
        <w:rPr>
          <w:position w:val="6"/>
          <w:sz w:val="16"/>
          <w:szCs w:val="16"/>
        </w:rPr>
        <w:t>*</w:t>
      </w:r>
      <w:r>
        <w:t>taxable supply made by the managing operator; and</w:t>
      </w:r>
    </w:p>
    <w:p w:rsidR="00000000" w:rsidRDefault="00B06724">
      <w:pPr>
        <w:pStyle w:val="paragraph"/>
      </w:pPr>
      <w:r>
        <w:tab/>
        <w:t>(b)</w:t>
      </w:r>
      <w:r>
        <w:tab/>
        <w:t>the adjustment were the GST payable on the taxable supply; and</w:t>
      </w:r>
    </w:p>
    <w:p w:rsidR="00000000" w:rsidRDefault="00B06724">
      <w:pPr>
        <w:pStyle w:val="paragraph"/>
      </w:pPr>
      <w:r>
        <w:tab/>
        <w:t>(c)</w:t>
      </w:r>
      <w:r>
        <w:tab/>
      </w:r>
      <w:r>
        <w:t>any changes made to those payments were a change in the consideration for the supply.</w:t>
      </w:r>
    </w:p>
    <w:p w:rsidR="00000000" w:rsidRDefault="00B06724">
      <w:pPr>
        <w:pStyle w:val="Heading4"/>
      </w:pPr>
      <w:bookmarkStart w:id="556" w:name="_Toc90899199"/>
      <w:r>
        <w:rPr>
          <w:rStyle w:val="CharSubdNo"/>
        </w:rPr>
        <w:t>Subdivision 80</w:t>
      </w:r>
      <w:r>
        <w:rPr>
          <w:rStyle w:val="CharSubdNo"/>
        </w:rPr>
        <w:noBreakHyphen/>
        <w:t>C</w:t>
      </w:r>
      <w:r>
        <w:t>—</w:t>
      </w:r>
      <w:r>
        <w:rPr>
          <w:rStyle w:val="CharSubdText"/>
        </w:rPr>
        <w:t>Hybrid settlement sharing arrangements</w:t>
      </w:r>
      <w:bookmarkEnd w:id="556"/>
    </w:p>
    <w:p w:rsidR="00000000" w:rsidRDefault="00B06724">
      <w:pPr>
        <w:pStyle w:val="Heading5"/>
        <w:rPr>
          <w:b w:val="0"/>
          <w:bCs w:val="0"/>
        </w:rPr>
      </w:pPr>
      <w:bookmarkStart w:id="557" w:name="_Toc90899200"/>
      <w:r>
        <w:rPr>
          <w:rStyle w:val="CharSectno"/>
        </w:rPr>
        <w:t>80</w:t>
      </w:r>
      <w:r>
        <w:rPr>
          <w:rStyle w:val="CharSectno"/>
        </w:rPr>
        <w:noBreakHyphen/>
        <w:t>80</w:t>
      </w:r>
      <w:r>
        <w:t xml:space="preserve">  Meaning of </w:t>
      </w:r>
      <w:r>
        <w:rPr>
          <w:i/>
          <w:iCs/>
        </w:rPr>
        <w:t>hybrid settlement sharing arrangement</w:t>
      </w:r>
      <w:r>
        <w:t xml:space="preserve"> etc.</w:t>
      </w:r>
      <w:bookmarkEnd w:id="557"/>
    </w:p>
    <w:p w:rsidR="00000000" w:rsidRDefault="00B06724">
      <w:pPr>
        <w:pStyle w:val="SubsectionHead"/>
      </w:pPr>
      <w:r>
        <w:t>Meani</w:t>
      </w:r>
      <w:r>
        <w:t xml:space="preserve">ng of </w:t>
      </w:r>
      <w:r>
        <w:rPr>
          <w:b/>
          <w:bCs/>
        </w:rPr>
        <w:t>hybrid</w:t>
      </w:r>
      <w:r>
        <w:t xml:space="preserve"> </w:t>
      </w:r>
      <w:r>
        <w:rPr>
          <w:b/>
          <w:bCs/>
        </w:rPr>
        <w:t>settlement sharing arrangement</w:t>
      </w:r>
    </w:p>
    <w:p w:rsidR="00000000" w:rsidRDefault="00B06724">
      <w:pPr>
        <w:pStyle w:val="subsection"/>
        <w:tabs>
          <w:tab w:val="left" w:pos="2640"/>
        </w:tabs>
      </w:pPr>
      <w:r>
        <w:tab/>
        <w:t>(1)</w:t>
      </w:r>
      <w:r>
        <w:tab/>
        <w:t xml:space="preserve">A </w:t>
      </w:r>
      <w:r>
        <w:rPr>
          <w:b/>
          <w:bCs/>
          <w:i/>
          <w:iCs/>
        </w:rPr>
        <w:t>hybrid settlement sharing arrangement</w:t>
      </w:r>
      <w:r>
        <w:t xml:space="preserve"> is an arrangement:</w:t>
      </w:r>
    </w:p>
    <w:p w:rsidR="00000000" w:rsidRDefault="00B06724">
      <w:pPr>
        <w:pStyle w:val="paragraph"/>
      </w:pPr>
      <w:r>
        <w:tab/>
        <w:t>(a)</w:t>
      </w:r>
      <w:r>
        <w:tab/>
        <w:t>that relates to an accident or other incident or 2 or more related accidents or other incidents; and</w:t>
      </w:r>
    </w:p>
    <w:p w:rsidR="00000000" w:rsidRDefault="00B06724">
      <w:pPr>
        <w:pStyle w:val="paragraph"/>
      </w:pPr>
      <w:r>
        <w:tab/>
        <w:t>(b)</w:t>
      </w:r>
      <w:r>
        <w:tab/>
        <w:t>to which the parties are:</w:t>
      </w:r>
    </w:p>
    <w:p w:rsidR="00000000" w:rsidRDefault="00B06724">
      <w:pPr>
        <w:pStyle w:val="paragraphsub"/>
      </w:pPr>
      <w:r>
        <w:tab/>
        <w:t>(i)</w:t>
      </w:r>
      <w:r>
        <w:tab/>
        <w:t>an ent</w:t>
      </w:r>
      <w:r>
        <w:t xml:space="preserve">ity that is the </w:t>
      </w:r>
      <w:r>
        <w:rPr>
          <w:position w:val="6"/>
          <w:sz w:val="16"/>
          <w:szCs w:val="16"/>
        </w:rPr>
        <w:t>*</w:t>
      </w:r>
      <w:r>
        <w:t xml:space="preserve">managing operator of a </w:t>
      </w:r>
      <w:r>
        <w:rPr>
          <w:position w:val="6"/>
          <w:sz w:val="16"/>
          <w:szCs w:val="16"/>
        </w:rPr>
        <w:t>*</w:t>
      </w:r>
      <w:r>
        <w:t>nominal defendant settlement sharing arrangement, or entities that are managing operators of nominal defendant settlement sharing arrangements, that relate to the accidents or incidents; and</w:t>
      </w:r>
    </w:p>
    <w:p w:rsidR="00000000" w:rsidRDefault="00B06724">
      <w:pPr>
        <w:pStyle w:val="paragraphsub"/>
      </w:pPr>
      <w:r>
        <w:tab/>
        <w:t>(ii)</w:t>
      </w:r>
      <w:r>
        <w:tab/>
        <w:t xml:space="preserve">an </w:t>
      </w:r>
      <w:r>
        <w:rPr>
          <w:position w:val="6"/>
          <w:sz w:val="16"/>
          <w:szCs w:val="16"/>
        </w:rPr>
        <w:t>*</w:t>
      </w:r>
      <w:r>
        <w:t xml:space="preserve">operator or operators of a </w:t>
      </w:r>
      <w:r>
        <w:rPr>
          <w:position w:val="6"/>
          <w:sz w:val="16"/>
          <w:szCs w:val="16"/>
        </w:rPr>
        <w:t>*</w:t>
      </w:r>
      <w:r>
        <w:t xml:space="preserve">compulsory third party scheme or schemes who have issued </w:t>
      </w:r>
      <w:r>
        <w:rPr>
          <w:position w:val="6"/>
          <w:sz w:val="16"/>
          <w:szCs w:val="16"/>
        </w:rPr>
        <w:t>*</w:t>
      </w:r>
      <w:r>
        <w:t>insurance policies to persons involved in the accidents or incidents; and</w:t>
      </w:r>
    </w:p>
    <w:p w:rsidR="00000000" w:rsidRDefault="00B06724">
      <w:pPr>
        <w:pStyle w:val="paragraph"/>
      </w:pPr>
      <w:r>
        <w:tab/>
        <w:t>(c)</w:t>
      </w:r>
      <w:r>
        <w:tab/>
        <w:t>under which:</w:t>
      </w:r>
    </w:p>
    <w:p w:rsidR="00000000" w:rsidRDefault="00B06724">
      <w:pPr>
        <w:pStyle w:val="paragraphsub"/>
        <w:tabs>
          <w:tab w:val="left" w:pos="4840"/>
        </w:tabs>
      </w:pPr>
      <w:r>
        <w:tab/>
        <w:t>(i)</w:t>
      </w:r>
      <w:r>
        <w:tab/>
        <w:t xml:space="preserve">one party (the </w:t>
      </w:r>
      <w:r>
        <w:rPr>
          <w:b/>
          <w:bCs/>
          <w:i/>
          <w:iCs/>
        </w:rPr>
        <w:t>managing operator</w:t>
      </w:r>
      <w:r>
        <w:t>) is to make one or more payments or supp</w:t>
      </w:r>
      <w:r>
        <w:t>lies in settlement of a claim, under the compulsory third party scheme or one of the compulsory third party schemes involved, relating to the accidents or incidents; and</w:t>
      </w:r>
    </w:p>
    <w:p w:rsidR="00000000" w:rsidRDefault="00B06724">
      <w:pPr>
        <w:pStyle w:val="paragraphsub"/>
      </w:pPr>
      <w:r>
        <w:tab/>
        <w:t>(ii)</w:t>
      </w:r>
      <w:r>
        <w:tab/>
        <w:t xml:space="preserve">each other party (a </w:t>
      </w:r>
      <w:r>
        <w:rPr>
          <w:b/>
          <w:bCs/>
          <w:i/>
          <w:iCs/>
        </w:rPr>
        <w:t>contributing operator</w:t>
      </w:r>
      <w:r>
        <w:t xml:space="preserve">) is to make a payment to the </w:t>
      </w:r>
      <w:r>
        <w:rPr>
          <w:position w:val="6"/>
          <w:sz w:val="16"/>
          <w:szCs w:val="16"/>
        </w:rPr>
        <w:t>*</w:t>
      </w:r>
      <w:r>
        <w:t>managing</w:t>
      </w:r>
      <w:r>
        <w:t xml:space="preserve"> operator in respect of that operator settling the claim.</w:t>
      </w:r>
    </w:p>
    <w:p w:rsidR="00000000" w:rsidRDefault="00B06724">
      <w:pPr>
        <w:pStyle w:val="SubsectionHead"/>
      </w:pPr>
      <w:r>
        <w:t xml:space="preserve">Meaning of </w:t>
      </w:r>
      <w:r>
        <w:rPr>
          <w:b/>
          <w:bCs/>
        </w:rPr>
        <w:t>managing operator’s payment or supply</w:t>
      </w:r>
    </w:p>
    <w:p w:rsidR="00000000" w:rsidRDefault="00B06724">
      <w:pPr>
        <w:pStyle w:val="subsection"/>
      </w:pPr>
      <w:r>
        <w:tab/>
        <w:t>(2)</w:t>
      </w:r>
      <w:r>
        <w:tab/>
        <w:t xml:space="preserve">If a payment or supply mentioned in subparagraph (1)(c)(i) is not a </w:t>
      </w:r>
      <w:r>
        <w:rPr>
          <w:position w:val="6"/>
          <w:sz w:val="16"/>
          <w:szCs w:val="16"/>
        </w:rPr>
        <w:t>*</w:t>
      </w:r>
      <w:r>
        <w:t xml:space="preserve">CTP ancillary payment or supply, it is a </w:t>
      </w:r>
      <w:r>
        <w:rPr>
          <w:b/>
          <w:bCs/>
          <w:i/>
          <w:iCs/>
        </w:rPr>
        <w:t>managing operator’s payment or sup</w:t>
      </w:r>
      <w:r>
        <w:rPr>
          <w:b/>
          <w:bCs/>
          <w:i/>
          <w:iCs/>
        </w:rPr>
        <w:t>ply</w:t>
      </w:r>
      <w:r>
        <w:t>.</w:t>
      </w:r>
    </w:p>
    <w:p w:rsidR="00000000" w:rsidRDefault="00B06724">
      <w:pPr>
        <w:pStyle w:val="SubsectionHead"/>
      </w:pPr>
      <w:r>
        <w:t xml:space="preserve">Meaning of </w:t>
      </w:r>
      <w:r>
        <w:rPr>
          <w:b/>
          <w:bCs/>
        </w:rPr>
        <w:t>contributing operator’s payment</w:t>
      </w:r>
    </w:p>
    <w:p w:rsidR="00000000" w:rsidRDefault="00B06724">
      <w:pPr>
        <w:pStyle w:val="subsection"/>
      </w:pPr>
      <w:r>
        <w:tab/>
        <w:t>(3)</w:t>
      </w:r>
      <w:r>
        <w:tab/>
        <w:t xml:space="preserve">A payment mentioned in subparagraph (1)(c)(ii), to the extent that it is not a fee to the </w:t>
      </w:r>
      <w:r>
        <w:rPr>
          <w:position w:val="6"/>
          <w:sz w:val="16"/>
          <w:szCs w:val="16"/>
        </w:rPr>
        <w:t>*</w:t>
      </w:r>
      <w:r>
        <w:t xml:space="preserve">managing operator for managing the process of making settlements under the arrangement, is a </w:t>
      </w:r>
      <w:r>
        <w:rPr>
          <w:b/>
          <w:bCs/>
          <w:i/>
          <w:iCs/>
        </w:rPr>
        <w:t>contributing operat</w:t>
      </w:r>
      <w:r>
        <w:rPr>
          <w:b/>
          <w:bCs/>
          <w:i/>
          <w:iCs/>
        </w:rPr>
        <w:t>or’s payment</w:t>
      </w:r>
      <w:r>
        <w:t>.</w:t>
      </w:r>
    </w:p>
    <w:p w:rsidR="00000000" w:rsidRDefault="00B06724">
      <w:pPr>
        <w:pStyle w:val="Heading5"/>
      </w:pPr>
      <w:bookmarkStart w:id="558" w:name="_Toc90899201"/>
      <w:r>
        <w:rPr>
          <w:rStyle w:val="CharSectno"/>
        </w:rPr>
        <w:t>80</w:t>
      </w:r>
      <w:r>
        <w:rPr>
          <w:rStyle w:val="CharSectno"/>
        </w:rPr>
        <w:noBreakHyphen/>
        <w:t>85</w:t>
      </w:r>
      <w:r>
        <w:t xml:space="preserve">  Subdivision 80</w:t>
      </w:r>
      <w:r>
        <w:noBreakHyphen/>
        <w:t>A to apply to hybrid settlement sharing arrangement, subject to exceptions</w:t>
      </w:r>
      <w:bookmarkEnd w:id="558"/>
    </w:p>
    <w:p w:rsidR="00000000" w:rsidRDefault="00B06724">
      <w:pPr>
        <w:pStyle w:val="subsection"/>
      </w:pPr>
      <w:r>
        <w:tab/>
      </w:r>
      <w:r>
        <w:tab/>
        <w:t>In addition to its operation apart from this Subdivision, Subdivision 80</w:t>
      </w:r>
      <w:r>
        <w:noBreakHyphen/>
        <w:t>A has effect, subject to sections 80</w:t>
      </w:r>
      <w:r>
        <w:noBreakHyphen/>
        <w:t>90 and 80</w:t>
      </w:r>
      <w:r>
        <w:noBreakHyphen/>
        <w:t xml:space="preserve">95, as if a </w:t>
      </w:r>
      <w:r>
        <w:rPr>
          <w:position w:val="6"/>
          <w:sz w:val="16"/>
          <w:szCs w:val="16"/>
        </w:rPr>
        <w:t>*</w:t>
      </w:r>
      <w:r>
        <w:t xml:space="preserve">hybrid settlement sharing arrangement were an </w:t>
      </w:r>
      <w:r>
        <w:rPr>
          <w:position w:val="6"/>
          <w:sz w:val="16"/>
          <w:szCs w:val="16"/>
        </w:rPr>
        <w:t>*</w:t>
      </w:r>
      <w:r>
        <w:t>insurance policy settlement sharing arrangement.</w:t>
      </w:r>
    </w:p>
    <w:p w:rsidR="00000000" w:rsidRDefault="00B06724">
      <w:pPr>
        <w:pStyle w:val="Heading5"/>
      </w:pPr>
      <w:bookmarkStart w:id="559" w:name="_Toc90899202"/>
      <w:r>
        <w:rPr>
          <w:rStyle w:val="CharSectno"/>
        </w:rPr>
        <w:t>80</w:t>
      </w:r>
      <w:r>
        <w:rPr>
          <w:rStyle w:val="CharSectno"/>
        </w:rPr>
        <w:noBreakHyphen/>
        <w:t>90</w:t>
      </w:r>
      <w:r>
        <w:t xml:space="preserve">  Subdivision 80</w:t>
      </w:r>
      <w:r>
        <w:noBreakHyphen/>
        <w:t>B to apply to payments or supplies by managing operator of hybrid settlement sharing arrangement who is also man</w:t>
      </w:r>
      <w:r>
        <w:t>aging operator of nominal defendant settlement sharing arrangement</w:t>
      </w:r>
      <w:bookmarkEnd w:id="559"/>
    </w:p>
    <w:p w:rsidR="00000000" w:rsidRDefault="00B06724">
      <w:pPr>
        <w:pStyle w:val="subsection"/>
      </w:pPr>
      <w:r>
        <w:tab/>
      </w:r>
      <w:r>
        <w:tab/>
        <w:t>If:</w:t>
      </w:r>
    </w:p>
    <w:p w:rsidR="00000000" w:rsidRDefault="00B06724">
      <w:pPr>
        <w:pStyle w:val="paragraph"/>
      </w:pPr>
      <w:r>
        <w:tab/>
        <w:t>(a)</w:t>
      </w:r>
      <w:r>
        <w:tab/>
        <w:t xml:space="preserve">the entity that is the </w:t>
      </w:r>
      <w:r>
        <w:rPr>
          <w:position w:val="6"/>
          <w:sz w:val="16"/>
          <w:szCs w:val="16"/>
        </w:rPr>
        <w:t>*</w:t>
      </w:r>
      <w:r>
        <w:t xml:space="preserve">managing operator of the </w:t>
      </w:r>
      <w:r>
        <w:rPr>
          <w:position w:val="6"/>
          <w:sz w:val="16"/>
          <w:szCs w:val="16"/>
        </w:rPr>
        <w:t>*</w:t>
      </w:r>
      <w:r>
        <w:t xml:space="preserve">hybrid settlement sharing arrangement is a party to that arrangement because it is also the managing operator of a </w:t>
      </w:r>
      <w:r>
        <w:rPr>
          <w:position w:val="6"/>
          <w:sz w:val="16"/>
          <w:szCs w:val="16"/>
        </w:rPr>
        <w:t>*</w:t>
      </w:r>
      <w:r>
        <w:t>nominal defendant settlement arrangement; and</w:t>
      </w:r>
    </w:p>
    <w:p w:rsidR="00000000" w:rsidRDefault="00B06724">
      <w:pPr>
        <w:pStyle w:val="paragraph"/>
      </w:pPr>
      <w:r>
        <w:tab/>
        <w:t>(b)</w:t>
      </w:r>
      <w:r>
        <w:tab/>
        <w:t>the entity makes a payment or supply that, as a result of section 80</w:t>
      </w:r>
      <w:r>
        <w:noBreakHyphen/>
        <w:t xml:space="preserve">85, is a </w:t>
      </w:r>
      <w:r>
        <w:rPr>
          <w:position w:val="6"/>
          <w:sz w:val="16"/>
          <w:szCs w:val="16"/>
        </w:rPr>
        <w:t>*</w:t>
      </w:r>
      <w:r>
        <w:t>managing operator’s payment or supply under the hybrid settlement sharing arrangement;</w:t>
      </w:r>
    </w:p>
    <w:p w:rsidR="00000000" w:rsidRDefault="00B06724">
      <w:pPr>
        <w:pStyle w:val="subsection2Char"/>
      </w:pPr>
      <w:r>
        <w:t>then:</w:t>
      </w:r>
    </w:p>
    <w:p w:rsidR="00000000" w:rsidRDefault="00B06724">
      <w:pPr>
        <w:pStyle w:val="paragraph"/>
      </w:pPr>
      <w:r>
        <w:tab/>
        <w:t>(c)</w:t>
      </w:r>
      <w:r>
        <w:tab/>
        <w:t>Subdivision 80</w:t>
      </w:r>
      <w:r>
        <w:noBreakHyphen/>
        <w:t>A does not ha</w:t>
      </w:r>
      <w:r>
        <w:t>ve any other effect in relation to the payment or supply in accordance with section 80</w:t>
      </w:r>
      <w:r>
        <w:noBreakHyphen/>
        <w:t>85; but</w:t>
      </w:r>
    </w:p>
    <w:p w:rsidR="00000000" w:rsidRDefault="00B06724">
      <w:pPr>
        <w:pStyle w:val="paragraph"/>
      </w:pPr>
      <w:r>
        <w:tab/>
        <w:t>(d)</w:t>
      </w:r>
      <w:r>
        <w:tab/>
        <w:t>Subdivision 80</w:t>
      </w:r>
      <w:r>
        <w:noBreakHyphen/>
        <w:t>B (other than section 80</w:t>
      </w:r>
      <w:r>
        <w:noBreakHyphen/>
        <w:t>45) applies in relation to the payment or supply as if it were a managing operator’s payment or supply under the nom</w:t>
      </w:r>
      <w:r>
        <w:t>inal defendant settlement sharing arrangement and the entity were not party to the hybrid settlement sharing arrangement.</w:t>
      </w:r>
    </w:p>
    <w:p w:rsidR="00000000" w:rsidRDefault="00B06724">
      <w:pPr>
        <w:pStyle w:val="Heading5"/>
      </w:pPr>
      <w:bookmarkStart w:id="560" w:name="_Toc90899203"/>
      <w:r>
        <w:rPr>
          <w:rStyle w:val="CharSectno"/>
        </w:rPr>
        <w:t>80</w:t>
      </w:r>
      <w:r>
        <w:rPr>
          <w:rStyle w:val="CharSectno"/>
        </w:rPr>
        <w:noBreakHyphen/>
        <w:t>95</w:t>
      </w:r>
      <w:r>
        <w:t xml:space="preserve">  Subdivision 80</w:t>
      </w:r>
      <w:r>
        <w:noBreakHyphen/>
      </w:r>
      <w:r>
        <w:t>B to apply to payments or supplies by contributing operator of hybrid settlement sharing arrangement who is also managing operator of nominal defendant settlement sharing arrangement</w:t>
      </w:r>
      <w:bookmarkEnd w:id="560"/>
    </w:p>
    <w:p w:rsidR="00000000" w:rsidRDefault="00B06724">
      <w:pPr>
        <w:pStyle w:val="subsection"/>
      </w:pPr>
      <w:r>
        <w:tab/>
      </w:r>
      <w:r>
        <w:tab/>
        <w:t>If:</w:t>
      </w:r>
    </w:p>
    <w:p w:rsidR="00000000" w:rsidRDefault="00B06724">
      <w:pPr>
        <w:pStyle w:val="paragraph"/>
      </w:pPr>
      <w:r>
        <w:tab/>
        <w:t>(a)</w:t>
      </w:r>
      <w:r>
        <w:tab/>
        <w:t xml:space="preserve">an entity that is a </w:t>
      </w:r>
      <w:r>
        <w:rPr>
          <w:position w:val="6"/>
          <w:sz w:val="16"/>
          <w:szCs w:val="16"/>
        </w:rPr>
        <w:t>*</w:t>
      </w:r>
      <w:r>
        <w:t xml:space="preserve">contributing operator of the </w:t>
      </w:r>
      <w:r>
        <w:rPr>
          <w:position w:val="6"/>
          <w:sz w:val="16"/>
          <w:szCs w:val="16"/>
        </w:rPr>
        <w:t>*</w:t>
      </w:r>
      <w:r>
        <w:t xml:space="preserve">hybrid settlement sharing arrangement is a party to that arrangement because it is also the </w:t>
      </w:r>
      <w:r>
        <w:rPr>
          <w:position w:val="6"/>
          <w:sz w:val="16"/>
          <w:szCs w:val="16"/>
        </w:rPr>
        <w:t>*</w:t>
      </w:r>
      <w:r>
        <w:t xml:space="preserve">managing operator of a </w:t>
      </w:r>
      <w:r>
        <w:rPr>
          <w:position w:val="6"/>
          <w:sz w:val="16"/>
          <w:szCs w:val="16"/>
        </w:rPr>
        <w:t>*</w:t>
      </w:r>
      <w:r>
        <w:t>nominal defendant settlement arrangement; and</w:t>
      </w:r>
    </w:p>
    <w:p w:rsidR="00000000" w:rsidRDefault="00B06724">
      <w:pPr>
        <w:pStyle w:val="paragraph"/>
      </w:pPr>
      <w:r>
        <w:tab/>
        <w:t>(b)</w:t>
      </w:r>
      <w:r>
        <w:tab/>
        <w:t>the entity makes a payment that, as a result of section 80</w:t>
      </w:r>
      <w:r>
        <w:noBreakHyphen/>
        <w:t xml:space="preserve">85, is a </w:t>
      </w:r>
      <w:r>
        <w:rPr>
          <w:position w:val="6"/>
          <w:sz w:val="16"/>
          <w:szCs w:val="16"/>
        </w:rPr>
        <w:t>*</w:t>
      </w:r>
      <w:r>
        <w:t>contributing opera</w:t>
      </w:r>
      <w:r>
        <w:t>tor’s payment under the hybrid settlement sharing arrangement;</w:t>
      </w:r>
    </w:p>
    <w:p w:rsidR="00000000" w:rsidRDefault="00B06724">
      <w:pPr>
        <w:pStyle w:val="subsection2Char"/>
      </w:pPr>
      <w:r>
        <w:t>then:</w:t>
      </w:r>
    </w:p>
    <w:p w:rsidR="00000000" w:rsidRDefault="00B06724">
      <w:pPr>
        <w:pStyle w:val="paragraph"/>
      </w:pPr>
      <w:r>
        <w:tab/>
        <w:t>(c)</w:t>
      </w:r>
      <w:r>
        <w:tab/>
        <w:t>Subdivision 80</w:t>
      </w:r>
      <w:r>
        <w:noBreakHyphen/>
        <w:t>A does not have any other effect in relation to the payment or supply in accordance with section 80</w:t>
      </w:r>
      <w:r>
        <w:noBreakHyphen/>
        <w:t>85; but</w:t>
      </w:r>
    </w:p>
    <w:p w:rsidR="00000000" w:rsidRDefault="00B06724">
      <w:pPr>
        <w:pStyle w:val="paragraph"/>
      </w:pPr>
      <w:r>
        <w:tab/>
        <w:t>(d)</w:t>
      </w:r>
      <w:r>
        <w:tab/>
        <w:t>Subdivision 80</w:t>
      </w:r>
      <w:r>
        <w:noBreakHyphen/>
        <w:t>B (other than section 80</w:t>
      </w:r>
      <w:r>
        <w:noBreakHyphen/>
        <w:t>45) applies in</w:t>
      </w:r>
      <w:r>
        <w:t xml:space="preserve"> relation to the payment as if it were a </w:t>
      </w:r>
      <w:r>
        <w:rPr>
          <w:position w:val="6"/>
          <w:sz w:val="16"/>
          <w:szCs w:val="16"/>
        </w:rPr>
        <w:t>*</w:t>
      </w:r>
      <w:r>
        <w:t>managing operator’s payment or supply under the nominal defendant settlement sharing arrangement and the entity were not party to the hybrid settlement sharing arrangement.</w:t>
      </w:r>
    </w:p>
    <w:p w:rsidR="00000000" w:rsidRDefault="00B06724">
      <w:pPr>
        <w:pStyle w:val="PageBreak"/>
      </w:pPr>
      <w:r>
        <w:br w:type="page"/>
      </w:r>
    </w:p>
    <w:p w:rsidR="00000000" w:rsidRDefault="00B06724">
      <w:pPr>
        <w:pStyle w:val="Heading3"/>
      </w:pPr>
      <w:bookmarkStart w:id="561" w:name="_Toc90899204"/>
      <w:r>
        <w:rPr>
          <w:rStyle w:val="CharDivNo"/>
        </w:rPr>
        <w:t>Division 81</w:t>
      </w:r>
      <w:r>
        <w:t>—</w:t>
      </w:r>
      <w:r>
        <w:rPr>
          <w:rStyle w:val="CharDivText"/>
        </w:rPr>
        <w:t>Payments of tax</w:t>
      </w:r>
      <w:r>
        <w:rPr>
          <w:rStyle w:val="CharDivText"/>
        </w:rPr>
        <w:t>es, fees and charges</w:t>
      </w:r>
      <w:bookmarkEnd w:id="561"/>
    </w:p>
    <w:p w:rsidR="00000000" w:rsidRDefault="00B06724">
      <w:pPr>
        <w:pStyle w:val="Heading5"/>
      </w:pPr>
      <w:bookmarkStart w:id="562" w:name="_Toc90899205"/>
      <w:r>
        <w:rPr>
          <w:rStyle w:val="CharSectno"/>
        </w:rPr>
        <w:t>81</w:t>
      </w:r>
      <w:r>
        <w:rPr>
          <w:rStyle w:val="CharSectno"/>
        </w:rPr>
        <w:noBreakHyphen/>
        <w:t>1</w:t>
      </w:r>
      <w:r>
        <w:t xml:space="preserve">  What this Division is about</w:t>
      </w:r>
      <w:bookmarkEnd w:id="562"/>
    </w:p>
    <w:p w:rsidR="00000000" w:rsidRDefault="00B06724">
      <w:pPr>
        <w:pStyle w:val="BoxText"/>
      </w:pPr>
      <w:r>
        <w:t>GST applies to payments of taxes, fees and charges, except those taxes, fees and charges that are excluded from the GST by a determination of the Treasurer.</w:t>
      </w:r>
    </w:p>
    <w:p w:rsidR="00000000" w:rsidRDefault="00B06724">
      <w:pPr>
        <w:pStyle w:val="Heading5"/>
      </w:pPr>
      <w:bookmarkStart w:id="563" w:name="_Toc90899206"/>
      <w:r>
        <w:rPr>
          <w:rStyle w:val="CharSectno"/>
        </w:rPr>
        <w:t>81</w:t>
      </w:r>
      <w:r>
        <w:rPr>
          <w:rStyle w:val="CharSectno"/>
        </w:rPr>
        <w:noBreakHyphen/>
        <w:t>5</w:t>
      </w:r>
      <w:r>
        <w:t xml:space="preserve">  Payments of taxes etc. can constitute consideration</w:t>
      </w:r>
      <w:bookmarkEnd w:id="563"/>
    </w:p>
    <w:p w:rsidR="00000000" w:rsidRDefault="00B06724">
      <w:pPr>
        <w:pStyle w:val="subsection"/>
      </w:pPr>
      <w:r>
        <w:tab/>
        <w:t>(1)</w:t>
      </w:r>
      <w:r>
        <w:tab/>
        <w:t xml:space="preserve">The payment of any </w:t>
      </w:r>
      <w:r>
        <w:rPr>
          <w:position w:val="6"/>
          <w:sz w:val="16"/>
          <w:szCs w:val="16"/>
        </w:rPr>
        <w:t>*</w:t>
      </w:r>
      <w:r>
        <w:t>Australian tax, fee or charge (other than the GST) that you make, or the discharging of your liability to make such a payment, is to be treated as the provis</w:t>
      </w:r>
      <w:r>
        <w:t xml:space="preserve">ion of </w:t>
      </w:r>
      <w:r>
        <w:rPr>
          <w:position w:val="6"/>
          <w:sz w:val="16"/>
          <w:szCs w:val="16"/>
        </w:rPr>
        <w:t>*</w:t>
      </w:r>
      <w:r>
        <w:t>consideration, to the entity to which the tax, fee or charge is payable, for a supply that the entity makes to you.</w:t>
      </w:r>
    </w:p>
    <w:p w:rsidR="00000000" w:rsidRDefault="00B06724">
      <w:pPr>
        <w:pStyle w:val="notetext"/>
      </w:pPr>
      <w:r>
        <w:t>Note:</w:t>
      </w:r>
      <w:r>
        <w:tab/>
        <w:t>Under Division 82, the payment might not be treated as consideration for a supply if it is in return for an Australian governm</w:t>
      </w:r>
      <w:r>
        <w:t>ent agency supplying a right to develop land.</w:t>
      </w:r>
    </w:p>
    <w:p w:rsidR="00000000" w:rsidRDefault="00B06724">
      <w:pPr>
        <w:pStyle w:val="subsection"/>
      </w:pPr>
      <w:r>
        <w:tab/>
        <w:t>(2)</w:t>
      </w:r>
      <w:r>
        <w:tab/>
        <w:t xml:space="preserve">However, the payment of any </w:t>
      </w:r>
      <w:r>
        <w:rPr>
          <w:position w:val="6"/>
          <w:sz w:val="16"/>
          <w:szCs w:val="16"/>
        </w:rPr>
        <w:t>*</w:t>
      </w:r>
      <w:r>
        <w:t xml:space="preserve">Australian tax, fee or charge that is specified in a written determination of the Treasurer, or the discharging of a liability to make such a payment, is not the provision of </w:t>
      </w:r>
      <w:r>
        <w:rPr>
          <w:position w:val="6"/>
          <w:sz w:val="16"/>
          <w:szCs w:val="16"/>
        </w:rPr>
        <w:t>*</w:t>
      </w:r>
      <w:r>
        <w:t>consideration.</w:t>
      </w:r>
    </w:p>
    <w:p w:rsidR="00000000" w:rsidRDefault="00B06724">
      <w:pPr>
        <w:pStyle w:val="subsection"/>
      </w:pPr>
      <w:r>
        <w:tab/>
        <w:t>(3)</w:t>
      </w:r>
      <w:r>
        <w:tab/>
        <w:t xml:space="preserve">A determination by the Treasurer under this section is a disallowable instrument for the purposes of section 46A of the </w:t>
      </w:r>
      <w:r>
        <w:rPr>
          <w:i/>
          <w:iCs/>
        </w:rPr>
        <w:t>Acts Interpretation Act 1901</w:t>
      </w:r>
      <w:r>
        <w:t>.</w:t>
      </w:r>
    </w:p>
    <w:p w:rsidR="00000000" w:rsidRDefault="00B06724">
      <w:pPr>
        <w:pStyle w:val="subsection"/>
      </w:pPr>
      <w:r>
        <w:tab/>
        <w:t>(4)</w:t>
      </w:r>
      <w:r>
        <w:tab/>
        <w:t>This section has effect despite section 9</w:t>
      </w:r>
      <w:r>
        <w:noBreakHyphen/>
        <w:t>15 (which is about consideration).</w:t>
      </w:r>
    </w:p>
    <w:p w:rsidR="00000000" w:rsidRDefault="00B06724">
      <w:pPr>
        <w:pStyle w:val="Heading5"/>
      </w:pPr>
      <w:bookmarkStart w:id="564" w:name="_Toc90899207"/>
      <w:r>
        <w:rPr>
          <w:rStyle w:val="CharSectno"/>
        </w:rPr>
        <w:t>81</w:t>
      </w:r>
      <w:r>
        <w:rPr>
          <w:rStyle w:val="CharSectno"/>
        </w:rPr>
        <w:noBreakHyphen/>
        <w:t>10</w:t>
      </w:r>
      <w:r>
        <w:t xml:space="preserve">  Supplies need not be connected with Australia if the consideration is the payment of tax etc.</w:t>
      </w:r>
      <w:bookmarkEnd w:id="564"/>
    </w:p>
    <w:p w:rsidR="00000000" w:rsidRDefault="00B06724">
      <w:pPr>
        <w:pStyle w:val="subsection"/>
      </w:pPr>
      <w:r>
        <w:tab/>
        <w:t>(1)</w:t>
      </w:r>
      <w:r>
        <w:tab/>
        <w:t xml:space="preserve">The fact that a supply is not </w:t>
      </w:r>
      <w:r>
        <w:rPr>
          <w:position w:val="6"/>
          <w:sz w:val="16"/>
          <w:szCs w:val="16"/>
        </w:rPr>
        <w:t>*</w:t>
      </w:r>
      <w:r>
        <w:t xml:space="preserve">connected with Australia does not stop the supply being a </w:t>
      </w:r>
      <w:r>
        <w:rPr>
          <w:position w:val="6"/>
          <w:sz w:val="16"/>
          <w:szCs w:val="16"/>
        </w:rPr>
        <w:t>*</w:t>
      </w:r>
      <w:r>
        <w:t xml:space="preserve">taxable supply if the </w:t>
      </w:r>
      <w:r>
        <w:rPr>
          <w:position w:val="6"/>
          <w:sz w:val="16"/>
          <w:szCs w:val="16"/>
        </w:rPr>
        <w:t>*</w:t>
      </w:r>
      <w:r>
        <w:t>consideration for</w:t>
      </w:r>
      <w:r>
        <w:t xml:space="preserve"> the supply is the payment of any </w:t>
      </w:r>
      <w:r>
        <w:rPr>
          <w:position w:val="6"/>
          <w:sz w:val="16"/>
          <w:szCs w:val="16"/>
        </w:rPr>
        <w:t>*</w:t>
      </w:r>
      <w:r>
        <w:t>Australian tax, fee or charge, or the discharging of a liability to make such a payment.</w:t>
      </w:r>
    </w:p>
    <w:p w:rsidR="00000000" w:rsidRDefault="00B06724">
      <w:pPr>
        <w:pStyle w:val="subsection"/>
      </w:pPr>
      <w:r>
        <w:tab/>
        <w:t>(2)</w:t>
      </w:r>
      <w:r>
        <w:tab/>
        <w:t>This section has effect despite section 9</w:t>
      </w:r>
      <w:r>
        <w:noBreakHyphen/>
        <w:t>5 (which is about taxable supplies).</w:t>
      </w:r>
    </w:p>
    <w:p w:rsidR="00000000" w:rsidRDefault="00B06724">
      <w:pPr>
        <w:pStyle w:val="PageBreak"/>
      </w:pPr>
      <w:r>
        <w:br w:type="page"/>
      </w:r>
    </w:p>
    <w:p w:rsidR="00000000" w:rsidRDefault="00B06724">
      <w:pPr>
        <w:pStyle w:val="Heading3"/>
      </w:pPr>
      <w:bookmarkStart w:id="565" w:name="_Toc90899208"/>
      <w:r>
        <w:rPr>
          <w:rStyle w:val="CharDivNo"/>
        </w:rPr>
        <w:t>Division 82</w:t>
      </w:r>
      <w:r>
        <w:t>—</w:t>
      </w:r>
      <w:r>
        <w:rPr>
          <w:rStyle w:val="CharDivText"/>
        </w:rPr>
        <w:t>Supplies in return for</w:t>
      </w:r>
      <w:r>
        <w:rPr>
          <w:rStyle w:val="CharDivText"/>
        </w:rPr>
        <w:t xml:space="preserve"> rights to develop land</w:t>
      </w:r>
      <w:bookmarkEnd w:id="565"/>
    </w:p>
    <w:p w:rsidR="00000000" w:rsidRDefault="00B06724">
      <w:pPr>
        <w:pStyle w:val="Header"/>
      </w:pPr>
      <w:r>
        <w:rPr>
          <w:rStyle w:val="CharSubdNo"/>
        </w:rPr>
        <w:t xml:space="preserve"> </w:t>
      </w:r>
      <w:r>
        <w:rPr>
          <w:rStyle w:val="CharSubdText"/>
        </w:rPr>
        <w:t xml:space="preserve"> </w:t>
      </w:r>
    </w:p>
    <w:p w:rsidR="00000000" w:rsidRDefault="00B06724">
      <w:pPr>
        <w:pStyle w:val="Heading5"/>
      </w:pPr>
      <w:bookmarkStart w:id="566" w:name="_Toc90899209"/>
      <w:r>
        <w:rPr>
          <w:rStyle w:val="CharSectno"/>
        </w:rPr>
        <w:t>82</w:t>
      </w:r>
      <w:r>
        <w:rPr>
          <w:rStyle w:val="CharSectno"/>
        </w:rPr>
        <w:noBreakHyphen/>
        <w:t>1</w:t>
      </w:r>
      <w:r>
        <w:t xml:space="preserve">  What this Division is about</w:t>
      </w:r>
      <w:bookmarkEnd w:id="566"/>
    </w:p>
    <w:p w:rsidR="00000000" w:rsidRDefault="00B06724">
      <w:pPr>
        <w:pStyle w:val="BoxText"/>
      </w:pPr>
      <w:r>
        <w:t>GST does not apply to transactions for making supplies (commonly referred to as in kind developer contributions) in return for th</w:t>
      </w:r>
      <w:r>
        <w:t>e supply by an Australian government agency of a right to develop land.</w:t>
      </w:r>
    </w:p>
    <w:p w:rsidR="00000000" w:rsidRDefault="00B06724">
      <w:pPr>
        <w:pStyle w:val="Heading5"/>
      </w:pPr>
      <w:bookmarkStart w:id="567" w:name="_Toc90899210"/>
      <w:r>
        <w:rPr>
          <w:rStyle w:val="CharSectno"/>
        </w:rPr>
        <w:t>82</w:t>
      </w:r>
      <w:r>
        <w:rPr>
          <w:rStyle w:val="CharSectno"/>
        </w:rPr>
        <w:noBreakHyphen/>
        <w:t>5</w:t>
      </w:r>
      <w:r>
        <w:t xml:space="preserve">  Supplies of rights to develop land do not constitute consideration in certain cases</w:t>
      </w:r>
      <w:bookmarkEnd w:id="567"/>
    </w:p>
    <w:p w:rsidR="00000000" w:rsidRDefault="00B06724">
      <w:pPr>
        <w:pStyle w:val="subsection"/>
      </w:pPr>
      <w:r>
        <w:tab/>
        <w:t>(1)</w:t>
      </w:r>
      <w:r>
        <w:tab/>
        <w:t xml:space="preserve">The supply, by an </w:t>
      </w:r>
      <w:r>
        <w:rPr>
          <w:position w:val="6"/>
          <w:sz w:val="16"/>
          <w:szCs w:val="16"/>
        </w:rPr>
        <w:t>*</w:t>
      </w:r>
      <w:r>
        <w:t>Australian government agency, of a right to de</w:t>
      </w:r>
      <w:r>
        <w:t xml:space="preserve">velop land is not treated as </w:t>
      </w:r>
      <w:r>
        <w:rPr>
          <w:position w:val="6"/>
          <w:sz w:val="16"/>
          <w:szCs w:val="16"/>
        </w:rPr>
        <w:t>*</w:t>
      </w:r>
      <w:r>
        <w:t xml:space="preserve">consideration for another supply if the other supply complies with requirements imposed by or under an </w:t>
      </w:r>
      <w:r>
        <w:rPr>
          <w:position w:val="6"/>
          <w:sz w:val="16"/>
          <w:szCs w:val="16"/>
        </w:rPr>
        <w:t>*</w:t>
      </w:r>
      <w:r>
        <w:t>Australian law.</w:t>
      </w:r>
    </w:p>
    <w:p w:rsidR="00000000" w:rsidRDefault="00B06724">
      <w:pPr>
        <w:pStyle w:val="subsection"/>
      </w:pPr>
      <w:r>
        <w:tab/>
        <w:t>(2)</w:t>
      </w:r>
      <w:r>
        <w:tab/>
        <w:t xml:space="preserve">It does not matter whether the other supply is made to the </w:t>
      </w:r>
      <w:r>
        <w:rPr>
          <w:position w:val="6"/>
          <w:sz w:val="16"/>
          <w:szCs w:val="16"/>
        </w:rPr>
        <w:t>*</w:t>
      </w:r>
      <w:r>
        <w:t>Australian government agency.</w:t>
      </w:r>
    </w:p>
    <w:p w:rsidR="00000000" w:rsidRDefault="00B06724">
      <w:pPr>
        <w:pStyle w:val="subsection"/>
      </w:pPr>
      <w:r>
        <w:tab/>
        <w:t>(3)</w:t>
      </w:r>
      <w:r>
        <w:tab/>
      </w:r>
      <w:r>
        <w:t>This section has effect despite section 9</w:t>
      </w:r>
      <w:r>
        <w:noBreakHyphen/>
        <w:t>15 (which is about consideration).</w:t>
      </w:r>
    </w:p>
    <w:p w:rsidR="00000000" w:rsidRDefault="00B06724">
      <w:pPr>
        <w:pStyle w:val="Heading5"/>
      </w:pPr>
      <w:bookmarkStart w:id="568" w:name="_Toc90899211"/>
      <w:r>
        <w:rPr>
          <w:rStyle w:val="CharSectno"/>
        </w:rPr>
        <w:t>82</w:t>
      </w:r>
      <w:r>
        <w:rPr>
          <w:rStyle w:val="CharSectno"/>
        </w:rPr>
        <w:noBreakHyphen/>
        <w:t>10</w:t>
      </w:r>
      <w:r>
        <w:t xml:space="preserve">  Supplies by Australian government agencies of rights to develop land are not for consideration</w:t>
      </w:r>
      <w:bookmarkEnd w:id="568"/>
    </w:p>
    <w:p w:rsidR="00000000" w:rsidRDefault="00B06724">
      <w:pPr>
        <w:pStyle w:val="subsection"/>
      </w:pPr>
      <w:r>
        <w:tab/>
        <w:t>(1)</w:t>
      </w:r>
      <w:r>
        <w:tab/>
        <w:t xml:space="preserve">The supply, by an </w:t>
      </w:r>
      <w:r>
        <w:rPr>
          <w:position w:val="6"/>
          <w:sz w:val="16"/>
          <w:szCs w:val="16"/>
        </w:rPr>
        <w:t>*</w:t>
      </w:r>
      <w:r>
        <w:t>Australian government agency,</w:t>
      </w:r>
      <w:r>
        <w:t xml:space="preserve"> of a right to develop land is treated as a supply that is not made for </w:t>
      </w:r>
      <w:r>
        <w:rPr>
          <w:position w:val="6"/>
          <w:sz w:val="16"/>
          <w:szCs w:val="16"/>
        </w:rPr>
        <w:t>*</w:t>
      </w:r>
      <w:r>
        <w:t xml:space="preserve">consideration to the extent that it is made in return for another supply that complies with requirements imposed by or under an </w:t>
      </w:r>
      <w:r>
        <w:rPr>
          <w:position w:val="6"/>
          <w:sz w:val="16"/>
          <w:szCs w:val="16"/>
        </w:rPr>
        <w:t>*</w:t>
      </w:r>
      <w:r>
        <w:t>Australian law.</w:t>
      </w:r>
    </w:p>
    <w:p w:rsidR="00000000" w:rsidRDefault="00B06724">
      <w:pPr>
        <w:pStyle w:val="subsection"/>
      </w:pPr>
      <w:r>
        <w:tab/>
        <w:t>(2)</w:t>
      </w:r>
      <w:r>
        <w:tab/>
        <w:t>It does not matter whether the ot</w:t>
      </w:r>
      <w:r>
        <w:t xml:space="preserve">her supply is made to the </w:t>
      </w:r>
      <w:r>
        <w:rPr>
          <w:position w:val="6"/>
          <w:sz w:val="16"/>
          <w:szCs w:val="16"/>
        </w:rPr>
        <w:t>*</w:t>
      </w:r>
      <w:r>
        <w:t>Australian government agency.</w:t>
      </w:r>
    </w:p>
    <w:p w:rsidR="00000000" w:rsidRDefault="00B06724">
      <w:pPr>
        <w:pStyle w:val="subsection"/>
      </w:pPr>
      <w:r>
        <w:tab/>
        <w:t>(3)</w:t>
      </w:r>
      <w:r>
        <w:tab/>
        <w:t xml:space="preserve">If the other supply constitutes the payment of an </w:t>
      </w:r>
      <w:r>
        <w:rPr>
          <w:position w:val="6"/>
          <w:sz w:val="16"/>
          <w:szCs w:val="16"/>
        </w:rPr>
        <w:t>*</w:t>
      </w:r>
      <w:r>
        <w:t>Australian tax, fee or charge to which subsection 81</w:t>
      </w:r>
      <w:r>
        <w:noBreakHyphen/>
        <w:t>5(1) applies, this section overrides subsection 81</w:t>
      </w:r>
      <w:r>
        <w:noBreakHyphen/>
        <w:t>5(1) in relation to the payment.</w:t>
      </w:r>
    </w:p>
    <w:p w:rsidR="00000000" w:rsidRDefault="00B06724">
      <w:pPr>
        <w:pStyle w:val="subsection"/>
      </w:pPr>
      <w:r>
        <w:tab/>
        <w:t>(4)</w:t>
      </w:r>
      <w:r>
        <w:tab/>
        <w:t>T</w:t>
      </w:r>
      <w:r>
        <w:t>his section has effect despite section 9</w:t>
      </w:r>
      <w:r>
        <w:noBreakHyphen/>
        <w:t>15 (which is about consideration).</w:t>
      </w:r>
    </w:p>
    <w:p w:rsidR="00000000" w:rsidRDefault="00B06724">
      <w:pPr>
        <w:pStyle w:val="PageBreak"/>
      </w:pPr>
      <w:r>
        <w:br w:type="page"/>
      </w:r>
    </w:p>
    <w:p w:rsidR="00000000" w:rsidRDefault="00B06724">
      <w:pPr>
        <w:pStyle w:val="Heading3"/>
      </w:pPr>
      <w:bookmarkStart w:id="569" w:name="_Toc90899212"/>
      <w:r>
        <w:rPr>
          <w:rStyle w:val="CharDivNo"/>
        </w:rPr>
        <w:t>Division 83</w:t>
      </w:r>
      <w:r>
        <w:t>—</w:t>
      </w:r>
      <w:r>
        <w:rPr>
          <w:rStyle w:val="CharDivText"/>
        </w:rPr>
        <w:t>Non</w:t>
      </w:r>
      <w:r>
        <w:rPr>
          <w:rStyle w:val="CharDivText"/>
        </w:rPr>
        <w:noBreakHyphen/>
        <w:t>residents making supplies connected with Australia</w:t>
      </w:r>
      <w:bookmarkEnd w:id="569"/>
      <w:r>
        <w:rPr>
          <w:rStyle w:val="CharDivText"/>
        </w:rPr>
        <w:t xml:space="preserve"> </w:t>
      </w:r>
    </w:p>
    <w:p w:rsidR="00000000" w:rsidRDefault="00B06724">
      <w:pPr>
        <w:pStyle w:val="Heading5"/>
      </w:pPr>
      <w:bookmarkStart w:id="570" w:name="_Toc90899213"/>
      <w:r>
        <w:rPr>
          <w:rStyle w:val="CharSectno"/>
        </w:rPr>
        <w:t>83</w:t>
      </w:r>
      <w:r>
        <w:rPr>
          <w:rStyle w:val="CharSectno"/>
        </w:rPr>
        <w:noBreakHyphen/>
        <w:t>1</w:t>
      </w:r>
      <w:r>
        <w:t xml:space="preserve">  What this Division is about</w:t>
      </w:r>
      <w:bookmarkEnd w:id="570"/>
      <w:r>
        <w:t xml:space="preserve"> </w:t>
      </w:r>
    </w:p>
    <w:p w:rsidR="00000000" w:rsidRDefault="00B06724">
      <w:pPr>
        <w:pStyle w:val="BoxText"/>
      </w:pPr>
      <w:r>
        <w:t>The GST on taxable supplies</w:t>
      </w:r>
      <w:r>
        <w:t xml:space="preserve"> made by non</w:t>
      </w:r>
      <w:r>
        <w:noBreakHyphen/>
        <w:t>residents can, with the agreement of the recipients, be “reverse charged” to the recipients.</w:t>
      </w:r>
    </w:p>
    <w:p w:rsidR="00000000" w:rsidRDefault="00B06724">
      <w:pPr>
        <w:pStyle w:val="Heading5"/>
      </w:pPr>
      <w:bookmarkStart w:id="571" w:name="_Toc90899214"/>
      <w:r>
        <w:rPr>
          <w:rStyle w:val="CharSectno"/>
        </w:rPr>
        <w:t>83</w:t>
      </w:r>
      <w:r>
        <w:rPr>
          <w:rStyle w:val="CharSectno"/>
        </w:rPr>
        <w:noBreakHyphen/>
        <w:t>5</w:t>
      </w:r>
      <w:r>
        <w:t xml:space="preserve">  “Reverse charge” on supplies made by non</w:t>
      </w:r>
      <w:r>
        <w:noBreakHyphen/>
        <w:t>residents</w:t>
      </w:r>
      <w:bookmarkEnd w:id="571"/>
      <w:r>
        <w:t xml:space="preserve"> </w:t>
      </w:r>
    </w:p>
    <w:p w:rsidR="00000000" w:rsidRDefault="00B06724">
      <w:pPr>
        <w:pStyle w:val="subsection"/>
      </w:pPr>
      <w:r>
        <w:tab/>
        <w:t>(1)</w:t>
      </w:r>
      <w:r>
        <w:tab/>
        <w:t xml:space="preserve">The GST on a </w:t>
      </w:r>
      <w:r>
        <w:rPr>
          <w:position w:val="6"/>
          <w:sz w:val="16"/>
          <w:szCs w:val="16"/>
        </w:rPr>
        <w:t>*</w:t>
      </w:r>
      <w:r>
        <w:t xml:space="preserve">taxable supply is payable by the </w:t>
      </w:r>
      <w:r>
        <w:rPr>
          <w:position w:val="6"/>
          <w:sz w:val="16"/>
          <w:szCs w:val="16"/>
        </w:rPr>
        <w:t>*</w:t>
      </w:r>
      <w:r>
        <w:t>recipient of th</w:t>
      </w:r>
      <w:r>
        <w:t xml:space="preserve">e supply, and is not payable by the supplier, if: </w:t>
      </w:r>
    </w:p>
    <w:p w:rsidR="00000000" w:rsidRDefault="00B06724">
      <w:pPr>
        <w:pStyle w:val="paragraph"/>
      </w:pPr>
      <w:r>
        <w:tab/>
        <w:t>(a)</w:t>
      </w:r>
      <w:r>
        <w:tab/>
        <w:t xml:space="preserve">the supplier is a </w:t>
      </w:r>
      <w:r>
        <w:rPr>
          <w:position w:val="6"/>
          <w:sz w:val="16"/>
          <w:szCs w:val="16"/>
        </w:rPr>
        <w:t>*</w:t>
      </w:r>
      <w:r>
        <w:t>non</w:t>
      </w:r>
      <w:r>
        <w:noBreakHyphen/>
        <w:t xml:space="preserve">resident; and </w:t>
      </w:r>
    </w:p>
    <w:p w:rsidR="00000000" w:rsidRDefault="00B06724">
      <w:pPr>
        <w:pStyle w:val="paragraph"/>
      </w:pPr>
      <w:r>
        <w:tab/>
        <w:t>(b)</w:t>
      </w:r>
      <w:r>
        <w:tab/>
        <w:t xml:space="preserve">the supplier does not make the supply through an </w:t>
      </w:r>
      <w:r>
        <w:rPr>
          <w:position w:val="6"/>
          <w:sz w:val="16"/>
          <w:szCs w:val="16"/>
        </w:rPr>
        <w:t>*</w:t>
      </w:r>
      <w:r>
        <w:t xml:space="preserve">enterprise that the supplier </w:t>
      </w:r>
      <w:r>
        <w:rPr>
          <w:position w:val="6"/>
          <w:sz w:val="16"/>
          <w:szCs w:val="16"/>
        </w:rPr>
        <w:t>*</w:t>
      </w:r>
      <w:r>
        <w:t xml:space="preserve">carries on in Australia; and </w:t>
      </w:r>
    </w:p>
    <w:p w:rsidR="00000000" w:rsidRDefault="00B06724">
      <w:pPr>
        <w:pStyle w:val="paragraph"/>
      </w:pPr>
      <w:r>
        <w:tab/>
        <w:t>(c)</w:t>
      </w:r>
      <w:r>
        <w:tab/>
        <w:t xml:space="preserve">the recipient is </w:t>
      </w:r>
      <w:r>
        <w:rPr>
          <w:position w:val="6"/>
          <w:sz w:val="16"/>
          <w:szCs w:val="16"/>
        </w:rPr>
        <w:t>*</w:t>
      </w:r>
      <w:r>
        <w:t xml:space="preserve">registered or </w:t>
      </w:r>
      <w:r>
        <w:rPr>
          <w:position w:val="6"/>
          <w:sz w:val="16"/>
          <w:szCs w:val="16"/>
        </w:rPr>
        <w:t>*</w:t>
      </w:r>
      <w:r>
        <w:t xml:space="preserve">required </w:t>
      </w:r>
      <w:r>
        <w:t xml:space="preserve">to be registered; and </w:t>
      </w:r>
    </w:p>
    <w:p w:rsidR="00000000" w:rsidRDefault="00B06724">
      <w:pPr>
        <w:pStyle w:val="paragraph"/>
      </w:pPr>
      <w:r>
        <w:tab/>
        <w:t>(d)</w:t>
      </w:r>
      <w:r>
        <w:tab/>
        <w:t xml:space="preserve">the supplier and the recipient agree that the GST on the supply be payable by the recipient. </w:t>
      </w:r>
    </w:p>
    <w:p w:rsidR="00000000" w:rsidRDefault="00B06724">
      <w:pPr>
        <w:pStyle w:val="subsection"/>
      </w:pPr>
      <w:r>
        <w:tab/>
        <w:t>(2)</w:t>
      </w:r>
      <w:r>
        <w:tab/>
        <w:t xml:space="preserve">However, this section does not apply to: </w:t>
      </w:r>
    </w:p>
    <w:p w:rsidR="00000000" w:rsidRDefault="00B06724">
      <w:pPr>
        <w:pStyle w:val="paragraph"/>
      </w:pPr>
      <w:r>
        <w:tab/>
        <w:t>(a)</w:t>
      </w:r>
      <w:r>
        <w:tab/>
        <w:t xml:space="preserve">a supply that is not </w:t>
      </w:r>
      <w:r>
        <w:rPr>
          <w:position w:val="6"/>
          <w:sz w:val="16"/>
          <w:szCs w:val="16"/>
        </w:rPr>
        <w:t>*</w:t>
      </w:r>
      <w:r>
        <w:t xml:space="preserve">connected with Australia but that is a </w:t>
      </w:r>
      <w:r>
        <w:rPr>
          <w:position w:val="6"/>
          <w:sz w:val="16"/>
          <w:szCs w:val="16"/>
        </w:rPr>
        <w:t>*</w:t>
      </w:r>
      <w:r>
        <w:t>taxable supply becau</w:t>
      </w:r>
      <w:r>
        <w:t xml:space="preserve">se of Division 84 (which is about offshore supplies other than goods or real property); or </w:t>
      </w:r>
    </w:p>
    <w:p w:rsidR="00000000" w:rsidRDefault="00B06724">
      <w:pPr>
        <w:pStyle w:val="paragraph"/>
      </w:pPr>
      <w:r>
        <w:tab/>
        <w:t>(b)</w:t>
      </w:r>
      <w:r>
        <w:tab/>
        <w:t xml:space="preserve">a taxable supply made by a </w:t>
      </w:r>
      <w:r>
        <w:rPr>
          <w:position w:val="6"/>
          <w:sz w:val="16"/>
          <w:szCs w:val="16"/>
        </w:rPr>
        <w:t>*</w:t>
      </w:r>
      <w:r>
        <w:t>non</w:t>
      </w:r>
      <w:r>
        <w:noBreakHyphen/>
        <w:t xml:space="preserve">resident through a </w:t>
      </w:r>
      <w:r>
        <w:rPr>
          <w:position w:val="6"/>
          <w:sz w:val="16"/>
          <w:szCs w:val="16"/>
        </w:rPr>
        <w:t>*</w:t>
      </w:r>
      <w:r>
        <w:t xml:space="preserve">resident agent. </w:t>
      </w:r>
    </w:p>
    <w:p w:rsidR="00000000" w:rsidRDefault="00B06724">
      <w:pPr>
        <w:pStyle w:val="notetext"/>
        <w:ind w:left="2268" w:hanging="567"/>
      </w:pPr>
      <w:r>
        <w:t>Note:</w:t>
      </w:r>
      <w:r>
        <w:tab/>
        <w:t>GST on these taxable supplies is payable by the resident agent: see section 57</w:t>
      </w:r>
      <w:r>
        <w:noBreakHyphen/>
        <w:t xml:space="preserve">5. </w:t>
      </w:r>
    </w:p>
    <w:p w:rsidR="00000000" w:rsidRDefault="00B06724">
      <w:pPr>
        <w:pStyle w:val="subsection"/>
      </w:pPr>
      <w:r>
        <w:tab/>
      </w:r>
      <w:r>
        <w:t>(3)</w:t>
      </w:r>
      <w:r>
        <w:tab/>
        <w:t>This section has effect despite section 9</w:t>
      </w:r>
      <w:r>
        <w:noBreakHyphen/>
        <w:t xml:space="preserve">40 (which is about liability for the GST). </w:t>
      </w:r>
    </w:p>
    <w:p w:rsidR="00000000" w:rsidRDefault="00B06724">
      <w:pPr>
        <w:pStyle w:val="Heading5"/>
      </w:pPr>
      <w:bookmarkStart w:id="572" w:name="_Toc90899215"/>
      <w:r>
        <w:rPr>
          <w:rStyle w:val="CharSectno"/>
        </w:rPr>
        <w:t>83</w:t>
      </w:r>
      <w:r>
        <w:rPr>
          <w:rStyle w:val="CharSectno"/>
        </w:rPr>
        <w:noBreakHyphen/>
        <w:t>10</w:t>
      </w:r>
      <w:r>
        <w:t xml:space="preserve">  Recipients who are members of GST groups</w:t>
      </w:r>
      <w:bookmarkEnd w:id="572"/>
      <w:r>
        <w:t xml:space="preserve"> </w:t>
      </w:r>
    </w:p>
    <w:p w:rsidR="00000000" w:rsidRDefault="00B06724">
      <w:pPr>
        <w:pStyle w:val="subsection"/>
      </w:pPr>
      <w:r>
        <w:tab/>
        <w:t>(1)</w:t>
      </w:r>
      <w:r>
        <w:tab/>
        <w:t>If section 83</w:t>
      </w:r>
      <w:r>
        <w:noBreakHyphen/>
        <w:t xml:space="preserve">5 applies to a </w:t>
      </w:r>
      <w:r>
        <w:rPr>
          <w:position w:val="6"/>
          <w:sz w:val="16"/>
          <w:szCs w:val="16"/>
        </w:rPr>
        <w:t>*</w:t>
      </w:r>
      <w:r>
        <w:t xml:space="preserve">taxable supply but the </w:t>
      </w:r>
      <w:r>
        <w:rPr>
          <w:position w:val="6"/>
          <w:sz w:val="16"/>
          <w:szCs w:val="16"/>
        </w:rPr>
        <w:t>*</w:t>
      </w:r>
      <w:r>
        <w:t xml:space="preserve">recipient of the supply is a </w:t>
      </w:r>
      <w:r>
        <w:rPr>
          <w:position w:val="6"/>
          <w:sz w:val="16"/>
          <w:szCs w:val="16"/>
        </w:rPr>
        <w:t>*</w:t>
      </w:r>
      <w:r>
        <w:t>memb</w:t>
      </w:r>
      <w:r>
        <w:t xml:space="preserve">er of a </w:t>
      </w:r>
      <w:r>
        <w:rPr>
          <w:position w:val="6"/>
          <w:sz w:val="16"/>
          <w:szCs w:val="16"/>
        </w:rPr>
        <w:t>*</w:t>
      </w:r>
      <w:r>
        <w:t xml:space="preserve">GST group, the GST on the supply: </w:t>
      </w:r>
    </w:p>
    <w:p w:rsidR="00000000" w:rsidRDefault="00B06724">
      <w:pPr>
        <w:pStyle w:val="paragraph"/>
      </w:pPr>
      <w:r>
        <w:tab/>
        <w:t>(a)</w:t>
      </w:r>
      <w:r>
        <w:tab/>
        <w:t xml:space="preserve">is payable by the </w:t>
      </w:r>
      <w:r>
        <w:rPr>
          <w:position w:val="6"/>
          <w:sz w:val="16"/>
          <w:szCs w:val="16"/>
        </w:rPr>
        <w:t>*</w:t>
      </w:r>
      <w:r>
        <w:t xml:space="preserve">representative member; and </w:t>
      </w:r>
    </w:p>
    <w:p w:rsidR="00000000" w:rsidRDefault="00B06724">
      <w:pPr>
        <w:pStyle w:val="paragraph"/>
      </w:pPr>
      <w:r>
        <w:tab/>
        <w:t>(b)</w:t>
      </w:r>
      <w:r>
        <w:tab/>
        <w:t xml:space="preserve">is not payable by the member (unless the member is the representative member). </w:t>
      </w:r>
    </w:p>
    <w:p w:rsidR="00000000" w:rsidRDefault="00B06724">
      <w:pPr>
        <w:pStyle w:val="subsection"/>
      </w:pPr>
      <w:r>
        <w:tab/>
        <w:t>(2)</w:t>
      </w:r>
      <w:r>
        <w:tab/>
        <w:t>This section has effect despite section 83</w:t>
      </w:r>
      <w:r>
        <w:noBreakHyphen/>
        <w:t xml:space="preserve">5. </w:t>
      </w:r>
    </w:p>
    <w:p w:rsidR="00000000" w:rsidRDefault="00B06724">
      <w:pPr>
        <w:pStyle w:val="Heading5"/>
      </w:pPr>
      <w:bookmarkStart w:id="573" w:name="_Toc90899216"/>
      <w:r>
        <w:rPr>
          <w:rStyle w:val="CharSectno"/>
        </w:rPr>
        <w:t>83</w:t>
      </w:r>
      <w:r>
        <w:rPr>
          <w:rStyle w:val="CharSectno"/>
        </w:rPr>
        <w:noBreakHyphen/>
        <w:t>15</w:t>
      </w:r>
      <w:r>
        <w:t xml:space="preserve">  Recipients who are participants in GST joint ventures</w:t>
      </w:r>
      <w:bookmarkEnd w:id="573"/>
      <w:r>
        <w:t xml:space="preserve"> </w:t>
      </w:r>
    </w:p>
    <w:p w:rsidR="00000000" w:rsidRDefault="00B06724">
      <w:pPr>
        <w:pStyle w:val="subsection"/>
      </w:pPr>
      <w:r>
        <w:tab/>
        <w:t>(1)</w:t>
      </w:r>
      <w:r>
        <w:tab/>
        <w:t>If section 83</w:t>
      </w:r>
      <w:r>
        <w:noBreakHyphen/>
        <w:t xml:space="preserve">5 applies to a </w:t>
      </w:r>
      <w:r>
        <w:rPr>
          <w:position w:val="6"/>
          <w:sz w:val="16"/>
          <w:szCs w:val="16"/>
        </w:rPr>
        <w:t>*</w:t>
      </w:r>
      <w:r>
        <w:t xml:space="preserve">taxable supply but the </w:t>
      </w:r>
      <w:r>
        <w:rPr>
          <w:position w:val="6"/>
          <w:sz w:val="16"/>
          <w:szCs w:val="16"/>
        </w:rPr>
        <w:t>*</w:t>
      </w:r>
      <w:r>
        <w:t xml:space="preserve">recipient of the supply is a </w:t>
      </w:r>
      <w:r>
        <w:rPr>
          <w:position w:val="6"/>
          <w:sz w:val="16"/>
          <w:szCs w:val="16"/>
        </w:rPr>
        <w:t>*</w:t>
      </w:r>
      <w:r>
        <w:t xml:space="preserve">participant in a </w:t>
      </w:r>
      <w:r>
        <w:rPr>
          <w:position w:val="6"/>
          <w:sz w:val="16"/>
          <w:szCs w:val="16"/>
        </w:rPr>
        <w:t>*</w:t>
      </w:r>
      <w:r>
        <w:t xml:space="preserve">GST joint venture and the supply is made, on the recipient’s behalf, by the </w:t>
      </w:r>
      <w:r>
        <w:rPr>
          <w:position w:val="6"/>
          <w:sz w:val="16"/>
          <w:szCs w:val="16"/>
        </w:rPr>
        <w:t>*</w:t>
      </w:r>
      <w:r>
        <w:t>joi</w:t>
      </w:r>
      <w:r>
        <w:t xml:space="preserve">nt venture operator of the GST joint venture in the course of activities for which the joint venture was entered into, the GST on the supply: </w:t>
      </w:r>
    </w:p>
    <w:p w:rsidR="00000000" w:rsidRDefault="00B06724">
      <w:pPr>
        <w:pStyle w:val="paragraph"/>
      </w:pPr>
      <w:r>
        <w:tab/>
        <w:t>(a)</w:t>
      </w:r>
      <w:r>
        <w:tab/>
        <w:t xml:space="preserve">is payable by the joint venture operator; and </w:t>
      </w:r>
    </w:p>
    <w:p w:rsidR="00000000" w:rsidRDefault="00B06724">
      <w:pPr>
        <w:pStyle w:val="paragraph"/>
      </w:pPr>
      <w:r>
        <w:tab/>
        <w:t>(b)</w:t>
      </w:r>
      <w:r>
        <w:tab/>
        <w:t xml:space="preserve">is not payable by the participant. </w:t>
      </w:r>
    </w:p>
    <w:p w:rsidR="00000000" w:rsidRDefault="00B06724">
      <w:pPr>
        <w:pStyle w:val="subsection"/>
      </w:pPr>
      <w:r>
        <w:tab/>
        <w:t>(2)</w:t>
      </w:r>
      <w:r>
        <w:tab/>
        <w:t>This section ha</w:t>
      </w:r>
      <w:r>
        <w:t>s effect despite section 83</w:t>
      </w:r>
      <w:r>
        <w:noBreakHyphen/>
        <w:t xml:space="preserve">5. </w:t>
      </w:r>
    </w:p>
    <w:p w:rsidR="00000000" w:rsidRDefault="00B06724">
      <w:pPr>
        <w:pStyle w:val="Heading5"/>
      </w:pPr>
      <w:bookmarkStart w:id="574" w:name="_Toc90899217"/>
      <w:r>
        <w:rPr>
          <w:rStyle w:val="CharSectno"/>
        </w:rPr>
        <w:t>83</w:t>
      </w:r>
      <w:r>
        <w:rPr>
          <w:rStyle w:val="CharSectno"/>
        </w:rPr>
        <w:noBreakHyphen/>
        <w:t>20</w:t>
      </w:r>
      <w:r>
        <w:t xml:space="preserve">  The amount of GST on “reverse charged” supplies made by non</w:t>
      </w:r>
      <w:r>
        <w:noBreakHyphen/>
        <w:t>residents</w:t>
      </w:r>
      <w:bookmarkEnd w:id="574"/>
      <w:r>
        <w:t xml:space="preserve"> </w:t>
      </w:r>
    </w:p>
    <w:p w:rsidR="00000000" w:rsidRDefault="00B06724">
      <w:pPr>
        <w:pStyle w:val="subsection"/>
      </w:pPr>
      <w:r>
        <w:tab/>
        <w:t>(1)</w:t>
      </w:r>
      <w:r>
        <w:tab/>
        <w:t>The amount of GST on a supply to which section 83</w:t>
      </w:r>
      <w:r>
        <w:noBreakHyphen/>
        <w:t>5, 83</w:t>
      </w:r>
      <w:r>
        <w:noBreakHyphen/>
        <w:t>10 or 83</w:t>
      </w:r>
      <w:r>
        <w:noBreakHyphen/>
        <w:t xml:space="preserve">15 applies is 10% of the </w:t>
      </w:r>
      <w:r>
        <w:rPr>
          <w:position w:val="6"/>
          <w:sz w:val="16"/>
          <w:szCs w:val="16"/>
        </w:rPr>
        <w:t>*</w:t>
      </w:r>
      <w:r>
        <w:t xml:space="preserve">price of the supply. </w:t>
      </w:r>
    </w:p>
    <w:p w:rsidR="00000000" w:rsidRDefault="00B06724">
      <w:pPr>
        <w:pStyle w:val="subsection"/>
      </w:pPr>
      <w:r>
        <w:tab/>
        <w:t>(2)</w:t>
      </w:r>
      <w:r>
        <w:tab/>
        <w:t>This section has effect despite section 9</w:t>
      </w:r>
      <w:r>
        <w:noBreakHyphen/>
        <w:t xml:space="preserve">70 (which is about the amount of GST on taxable supplies). </w:t>
      </w:r>
    </w:p>
    <w:p w:rsidR="00000000" w:rsidRDefault="00B06724">
      <w:pPr>
        <w:pStyle w:val="Heading5"/>
      </w:pPr>
      <w:bookmarkStart w:id="575" w:name="_Toc90899218"/>
      <w:r>
        <w:rPr>
          <w:rStyle w:val="CharSectno"/>
        </w:rPr>
        <w:t>83</w:t>
      </w:r>
      <w:r>
        <w:rPr>
          <w:rStyle w:val="CharSectno"/>
        </w:rPr>
        <w:noBreakHyphen/>
        <w:t>25</w:t>
      </w:r>
      <w:r>
        <w:t xml:space="preserve">  When non</w:t>
      </w:r>
      <w:r>
        <w:noBreakHyphen/>
        <w:t>residents must apply for registration</w:t>
      </w:r>
      <w:bookmarkEnd w:id="575"/>
      <w:r>
        <w:t xml:space="preserve"> </w:t>
      </w:r>
    </w:p>
    <w:p w:rsidR="00000000" w:rsidRDefault="00B06724">
      <w:pPr>
        <w:pStyle w:val="subsection"/>
      </w:pPr>
      <w:r>
        <w:tab/>
        <w:t>(1)</w:t>
      </w:r>
      <w:r>
        <w:tab/>
        <w:t xml:space="preserve">A </w:t>
      </w:r>
      <w:r>
        <w:rPr>
          <w:position w:val="6"/>
          <w:sz w:val="16"/>
          <w:szCs w:val="16"/>
        </w:rPr>
        <w:t>*</w:t>
      </w:r>
      <w:r>
        <w:t>non</w:t>
      </w:r>
      <w:r>
        <w:noBreakHyphen/>
        <w:t xml:space="preserve">resident need not apply to be </w:t>
      </w:r>
      <w:r>
        <w:rPr>
          <w:position w:val="6"/>
          <w:sz w:val="16"/>
          <w:szCs w:val="16"/>
        </w:rPr>
        <w:t>*</w:t>
      </w:r>
      <w:r>
        <w:t>registered under this Act if th</w:t>
      </w:r>
      <w:r>
        <w:t>e non</w:t>
      </w:r>
      <w:r>
        <w:noBreakHyphen/>
        <w:t xml:space="preserve">resident’s </w:t>
      </w:r>
      <w:r>
        <w:rPr>
          <w:position w:val="6"/>
          <w:sz w:val="16"/>
          <w:szCs w:val="16"/>
        </w:rPr>
        <w:t>*</w:t>
      </w:r>
      <w:r>
        <w:t xml:space="preserve">annual turnover would not meet the </w:t>
      </w:r>
      <w:r>
        <w:rPr>
          <w:position w:val="6"/>
          <w:sz w:val="16"/>
          <w:szCs w:val="16"/>
        </w:rPr>
        <w:t>*</w:t>
      </w:r>
      <w:r>
        <w:t xml:space="preserve">registration turnover threshold but for the </w:t>
      </w:r>
      <w:r>
        <w:rPr>
          <w:position w:val="6"/>
          <w:sz w:val="16"/>
          <w:szCs w:val="16"/>
        </w:rPr>
        <w:t>*</w:t>
      </w:r>
      <w:r>
        <w:t>taxable supplies of the non</w:t>
      </w:r>
      <w:r>
        <w:noBreakHyphen/>
        <w:t>resident that are taxable supplies to which section 83</w:t>
      </w:r>
      <w:r>
        <w:noBreakHyphen/>
        <w:t xml:space="preserve">5 applies. </w:t>
      </w:r>
    </w:p>
    <w:p w:rsidR="00000000" w:rsidRDefault="00B06724">
      <w:pPr>
        <w:pStyle w:val="subsection"/>
      </w:pPr>
      <w:r>
        <w:tab/>
        <w:t>(2)</w:t>
      </w:r>
      <w:r>
        <w:tab/>
        <w:t xml:space="preserve">It does not matter whether the </w:t>
      </w:r>
      <w:r>
        <w:rPr>
          <w:position w:val="6"/>
          <w:sz w:val="16"/>
          <w:szCs w:val="16"/>
        </w:rPr>
        <w:t>*</w:t>
      </w:r>
      <w:r>
        <w:t>non</w:t>
      </w:r>
      <w:r>
        <w:noBreakHyphen/>
        <w:t xml:space="preserve">resident is </w:t>
      </w:r>
      <w:r>
        <w:rPr>
          <w:position w:val="6"/>
          <w:sz w:val="16"/>
          <w:szCs w:val="16"/>
        </w:rPr>
        <w:t>*</w:t>
      </w:r>
      <w:r>
        <w:t xml:space="preserve">required to be registered. </w:t>
      </w:r>
    </w:p>
    <w:p w:rsidR="00000000" w:rsidRDefault="00B06724">
      <w:pPr>
        <w:pStyle w:val="subsection"/>
      </w:pPr>
      <w:r>
        <w:tab/>
        <w:t>(3)</w:t>
      </w:r>
      <w:r>
        <w:tab/>
        <w:t>This section has effect despite section 25</w:t>
      </w:r>
      <w:r>
        <w:noBreakHyphen/>
        <w:t xml:space="preserve">1 (which is about when entities must apply for registration). </w:t>
      </w:r>
    </w:p>
    <w:p w:rsidR="00000000" w:rsidRDefault="00B06724">
      <w:pPr>
        <w:pStyle w:val="Heading5"/>
      </w:pPr>
      <w:bookmarkStart w:id="576" w:name="_Toc90899219"/>
      <w:r>
        <w:rPr>
          <w:rStyle w:val="CharSectno"/>
        </w:rPr>
        <w:t>83</w:t>
      </w:r>
      <w:r>
        <w:rPr>
          <w:rStyle w:val="CharSectno"/>
        </w:rPr>
        <w:noBreakHyphen/>
        <w:t>30</w:t>
      </w:r>
      <w:r>
        <w:t xml:space="preserve">  When the Commissioner must register non</w:t>
      </w:r>
      <w:r>
        <w:noBreakHyphen/>
        <w:t>residents</w:t>
      </w:r>
      <w:bookmarkEnd w:id="576"/>
      <w:r>
        <w:t xml:space="preserve"> </w:t>
      </w:r>
    </w:p>
    <w:p w:rsidR="00000000" w:rsidRDefault="00B06724">
      <w:pPr>
        <w:pStyle w:val="subsection"/>
      </w:pPr>
      <w:r>
        <w:tab/>
        <w:t>(1)</w:t>
      </w:r>
      <w:r>
        <w:tab/>
        <w:t xml:space="preserve">The Commissioner need not </w:t>
      </w:r>
      <w:r>
        <w:rPr>
          <w:position w:val="6"/>
          <w:sz w:val="16"/>
          <w:szCs w:val="16"/>
        </w:rPr>
        <w:t>*</w:t>
      </w:r>
      <w:r>
        <w:t>reg</w:t>
      </w:r>
      <w:r>
        <w:t xml:space="preserve">ister a </w:t>
      </w:r>
      <w:r>
        <w:rPr>
          <w:position w:val="6"/>
          <w:sz w:val="16"/>
          <w:szCs w:val="16"/>
        </w:rPr>
        <w:t>*</w:t>
      </w:r>
      <w:r>
        <w:t>non</w:t>
      </w:r>
      <w:r>
        <w:noBreakHyphen/>
        <w:t>resident if the Commissioner is satisfied that the non</w:t>
      </w:r>
      <w:r>
        <w:noBreakHyphen/>
        <w:t xml:space="preserve">resident’s </w:t>
      </w:r>
      <w:r>
        <w:rPr>
          <w:position w:val="6"/>
          <w:sz w:val="16"/>
          <w:szCs w:val="16"/>
        </w:rPr>
        <w:t>*</w:t>
      </w:r>
      <w:r>
        <w:t xml:space="preserve">annual turnover would not meet the </w:t>
      </w:r>
      <w:r>
        <w:rPr>
          <w:position w:val="6"/>
          <w:sz w:val="16"/>
          <w:szCs w:val="16"/>
        </w:rPr>
        <w:t>*</w:t>
      </w:r>
      <w:r>
        <w:t xml:space="preserve">registration turnover threshold but for the </w:t>
      </w:r>
      <w:r>
        <w:rPr>
          <w:position w:val="6"/>
          <w:sz w:val="16"/>
          <w:szCs w:val="16"/>
        </w:rPr>
        <w:t>*</w:t>
      </w:r>
      <w:r>
        <w:t>taxable supplies of the non</w:t>
      </w:r>
      <w:r>
        <w:noBreakHyphen/>
        <w:t>resident that are taxable supplies to which section 83</w:t>
      </w:r>
      <w:r>
        <w:noBreakHyphen/>
        <w:t xml:space="preserve">5 applies. </w:t>
      </w:r>
    </w:p>
    <w:p w:rsidR="00000000" w:rsidRDefault="00B06724">
      <w:pPr>
        <w:pStyle w:val="subsection"/>
      </w:pPr>
      <w:r>
        <w:tab/>
        <w:t>(2)</w:t>
      </w:r>
      <w:r>
        <w:tab/>
        <w:t xml:space="preserve">It does not matter whether the </w:t>
      </w:r>
      <w:r>
        <w:rPr>
          <w:position w:val="6"/>
          <w:sz w:val="16"/>
          <w:szCs w:val="16"/>
        </w:rPr>
        <w:t>*</w:t>
      </w:r>
      <w:r>
        <w:t>non</w:t>
      </w:r>
      <w:r>
        <w:noBreakHyphen/>
        <w:t xml:space="preserve">resident is </w:t>
      </w:r>
      <w:r>
        <w:rPr>
          <w:position w:val="6"/>
          <w:sz w:val="16"/>
          <w:szCs w:val="16"/>
        </w:rPr>
        <w:t>*</w:t>
      </w:r>
      <w:r>
        <w:t xml:space="preserve">required to be registered. </w:t>
      </w:r>
    </w:p>
    <w:p w:rsidR="00000000" w:rsidRDefault="00B06724">
      <w:pPr>
        <w:pStyle w:val="subsection"/>
      </w:pPr>
      <w:r>
        <w:tab/>
        <w:t>(3)</w:t>
      </w:r>
      <w:r>
        <w:tab/>
        <w:t>This section has effect despite section 25</w:t>
      </w:r>
      <w:r>
        <w:noBreakHyphen/>
        <w:t xml:space="preserve">5 (which is about when the Commissioner must register an entity). </w:t>
      </w:r>
    </w:p>
    <w:p w:rsidR="00000000" w:rsidRDefault="00B06724">
      <w:pPr>
        <w:pStyle w:val="Heading5"/>
      </w:pPr>
      <w:bookmarkStart w:id="577" w:name="_Toc90899220"/>
      <w:r>
        <w:rPr>
          <w:rStyle w:val="CharSectno"/>
        </w:rPr>
        <w:t>83</w:t>
      </w:r>
      <w:r>
        <w:rPr>
          <w:rStyle w:val="CharSectno"/>
        </w:rPr>
        <w:noBreakHyphen/>
        <w:t>35</w:t>
      </w:r>
      <w:r>
        <w:t xml:space="preserve">  Tax invoices not required for “reverse c</w:t>
      </w:r>
      <w:r>
        <w:t>harged” supplies made by non</w:t>
      </w:r>
      <w:r>
        <w:noBreakHyphen/>
        <w:t>residents</w:t>
      </w:r>
      <w:bookmarkEnd w:id="577"/>
      <w:r>
        <w:t xml:space="preserve"> </w:t>
      </w:r>
    </w:p>
    <w:p w:rsidR="00000000" w:rsidRDefault="00B06724">
      <w:pPr>
        <w:pStyle w:val="subsection"/>
      </w:pPr>
      <w:r>
        <w:tab/>
        <w:t>(1)</w:t>
      </w:r>
      <w:r>
        <w:tab/>
        <w:t xml:space="preserve">A </w:t>
      </w:r>
      <w:r>
        <w:rPr>
          <w:position w:val="6"/>
          <w:sz w:val="16"/>
          <w:szCs w:val="16"/>
        </w:rPr>
        <w:t>*</w:t>
      </w:r>
      <w:r>
        <w:t>non</w:t>
      </w:r>
      <w:r>
        <w:noBreakHyphen/>
        <w:t xml:space="preserve">resident is not required to issue a </w:t>
      </w:r>
      <w:r>
        <w:rPr>
          <w:position w:val="6"/>
          <w:sz w:val="16"/>
          <w:szCs w:val="16"/>
        </w:rPr>
        <w:t>*</w:t>
      </w:r>
      <w:r>
        <w:t xml:space="preserve">tax invoice for a </w:t>
      </w:r>
      <w:r>
        <w:rPr>
          <w:position w:val="6"/>
          <w:sz w:val="16"/>
          <w:szCs w:val="16"/>
        </w:rPr>
        <w:t>*</w:t>
      </w:r>
      <w:r>
        <w:t>taxable supply of the non</w:t>
      </w:r>
      <w:r>
        <w:noBreakHyphen/>
        <w:t>resident that is a taxable supply to which section 83</w:t>
      </w:r>
      <w:r>
        <w:noBreakHyphen/>
        <w:t xml:space="preserve">5 applies. </w:t>
      </w:r>
    </w:p>
    <w:p w:rsidR="00000000" w:rsidRDefault="00B06724">
      <w:pPr>
        <w:pStyle w:val="subsection"/>
      </w:pPr>
      <w:r>
        <w:tab/>
        <w:t>(2)</w:t>
      </w:r>
      <w:r>
        <w:tab/>
        <w:t>Subsection (1) has effect despite secti</w:t>
      </w:r>
      <w:r>
        <w:t>on 29</w:t>
      </w:r>
      <w:r>
        <w:noBreakHyphen/>
        <w:t xml:space="preserve">70 (which is about the requirement to issue tax invoices). </w:t>
      </w:r>
    </w:p>
    <w:p w:rsidR="00000000" w:rsidRDefault="00B06724">
      <w:pPr>
        <w:pStyle w:val="subsection"/>
      </w:pPr>
      <w:r>
        <w:tab/>
        <w:t>(3)</w:t>
      </w:r>
      <w:r>
        <w:tab/>
        <w:t>Subsection 29</w:t>
      </w:r>
      <w:r>
        <w:noBreakHyphen/>
        <w:t xml:space="preserve">10(3) does not apply in relation to a </w:t>
      </w:r>
      <w:r>
        <w:rPr>
          <w:position w:val="6"/>
          <w:sz w:val="16"/>
          <w:szCs w:val="16"/>
        </w:rPr>
        <w:t>*</w:t>
      </w:r>
      <w:r>
        <w:t xml:space="preserve">creditable acquisition made by an entity as a result of being the </w:t>
      </w:r>
      <w:r>
        <w:rPr>
          <w:position w:val="6"/>
          <w:sz w:val="16"/>
          <w:szCs w:val="16"/>
        </w:rPr>
        <w:t>*</w:t>
      </w:r>
      <w:r>
        <w:t xml:space="preserve">recipient of a </w:t>
      </w:r>
      <w:r>
        <w:rPr>
          <w:position w:val="6"/>
          <w:sz w:val="16"/>
          <w:szCs w:val="16"/>
        </w:rPr>
        <w:t>*</w:t>
      </w:r>
      <w:r>
        <w:t>taxable supply to which section 83</w:t>
      </w:r>
      <w:r>
        <w:noBreakHyphen/>
        <w:t xml:space="preserve">5 applies. </w:t>
      </w:r>
    </w:p>
    <w:p w:rsidR="00000000" w:rsidRDefault="00B06724">
      <w:pPr>
        <w:pStyle w:val="PageBreak"/>
      </w:pPr>
      <w:r>
        <w:br w:type="page"/>
      </w:r>
    </w:p>
    <w:p w:rsidR="00000000" w:rsidRDefault="00B06724">
      <w:pPr>
        <w:pStyle w:val="Heading3"/>
      </w:pPr>
      <w:bookmarkStart w:id="578" w:name="_Toc90899221"/>
      <w:r>
        <w:rPr>
          <w:rStyle w:val="CharDivNo"/>
        </w:rPr>
        <w:t>Division 84</w:t>
      </w:r>
      <w:r>
        <w:t>—</w:t>
      </w:r>
      <w:r>
        <w:rPr>
          <w:rStyle w:val="CharDivText"/>
        </w:rPr>
        <w:t>Offshore supplies other than goods or real property</w:t>
      </w:r>
      <w:bookmarkEnd w:id="578"/>
    </w:p>
    <w:p w:rsidR="00000000" w:rsidRDefault="00B06724">
      <w:pPr>
        <w:pStyle w:val="Heading5"/>
      </w:pPr>
      <w:bookmarkStart w:id="579" w:name="_Toc90899222"/>
      <w:r>
        <w:rPr>
          <w:rStyle w:val="CharSectno"/>
        </w:rPr>
        <w:t>84</w:t>
      </w:r>
      <w:r>
        <w:rPr>
          <w:rStyle w:val="CharSectno"/>
        </w:rPr>
        <w:noBreakHyphen/>
        <w:t>1</w:t>
      </w:r>
      <w:r>
        <w:t xml:space="preserve">  What this Division is about</w:t>
      </w:r>
      <w:bookmarkEnd w:id="579"/>
    </w:p>
    <w:p w:rsidR="00000000" w:rsidRDefault="00B06724">
      <w:pPr>
        <w:pStyle w:val="BoxText"/>
      </w:pPr>
      <w:r>
        <w:t>In some limited cases, supplies (of things other than goods or real property) taking place outside Australia a</w:t>
      </w:r>
      <w:r>
        <w:t>re brought within the GST system.</w:t>
      </w:r>
    </w:p>
    <w:p w:rsidR="00000000" w:rsidRDefault="00B06724">
      <w:pPr>
        <w:pStyle w:val="Heading5"/>
      </w:pPr>
      <w:bookmarkStart w:id="580" w:name="_Toc90899223"/>
      <w:r>
        <w:rPr>
          <w:rStyle w:val="CharSectno"/>
        </w:rPr>
        <w:t>84</w:t>
      </w:r>
      <w:r>
        <w:rPr>
          <w:rStyle w:val="CharSectno"/>
        </w:rPr>
        <w:noBreakHyphen/>
        <w:t>5</w:t>
      </w:r>
      <w:r>
        <w:t xml:space="preserve">  Intangible supplies from offshore may be taxable supplies</w:t>
      </w:r>
      <w:bookmarkEnd w:id="580"/>
    </w:p>
    <w:p w:rsidR="00000000" w:rsidRDefault="00B06724">
      <w:pPr>
        <w:pStyle w:val="subsection"/>
      </w:pPr>
      <w:r>
        <w:tab/>
        <w:t>(1)</w:t>
      </w:r>
      <w:r>
        <w:tab/>
        <w:t xml:space="preserve">A supply of anything other than goods or </w:t>
      </w:r>
      <w:r>
        <w:rPr>
          <w:position w:val="6"/>
          <w:sz w:val="16"/>
          <w:szCs w:val="16"/>
        </w:rPr>
        <w:t>*</w:t>
      </w:r>
      <w:r>
        <w:t xml:space="preserve">real property that is a supply not </w:t>
      </w:r>
      <w:r>
        <w:rPr>
          <w:position w:val="6"/>
          <w:sz w:val="16"/>
          <w:szCs w:val="16"/>
        </w:rPr>
        <w:t>*</w:t>
      </w:r>
      <w:r>
        <w:t xml:space="preserve">connected with Australia is a </w:t>
      </w:r>
      <w:r>
        <w:rPr>
          <w:b/>
          <w:bCs/>
          <w:i/>
          <w:iCs/>
        </w:rPr>
        <w:t>taxable supply</w:t>
      </w:r>
      <w:r>
        <w:t xml:space="preserve"> if:</w:t>
      </w:r>
    </w:p>
    <w:p w:rsidR="00000000" w:rsidRDefault="00B06724">
      <w:pPr>
        <w:pStyle w:val="paragraph"/>
      </w:pPr>
      <w:r>
        <w:tab/>
        <w:t>(</w:t>
      </w:r>
      <w:r>
        <w:t>a)</w:t>
      </w:r>
      <w:r>
        <w:tab/>
        <w:t xml:space="preserve">the </w:t>
      </w:r>
      <w:r>
        <w:rPr>
          <w:position w:val="6"/>
          <w:sz w:val="16"/>
          <w:szCs w:val="16"/>
        </w:rPr>
        <w:t>*</w:t>
      </w:r>
      <w:r>
        <w:t xml:space="preserve">recipient of the supply acquires the thing supplied solely or partly for the purpose of an </w:t>
      </w:r>
      <w:r>
        <w:rPr>
          <w:position w:val="6"/>
          <w:sz w:val="16"/>
          <w:szCs w:val="16"/>
        </w:rPr>
        <w:t>*</w:t>
      </w:r>
      <w:r>
        <w:t xml:space="preserve">enterprise that the recipient </w:t>
      </w:r>
      <w:r>
        <w:rPr>
          <w:position w:val="6"/>
          <w:sz w:val="16"/>
          <w:szCs w:val="16"/>
        </w:rPr>
        <w:t>*</w:t>
      </w:r>
      <w:r>
        <w:t xml:space="preserve">carries on in Australia, but not solely for a </w:t>
      </w:r>
      <w:r>
        <w:rPr>
          <w:position w:val="6"/>
          <w:sz w:val="16"/>
          <w:szCs w:val="16"/>
        </w:rPr>
        <w:t>*</w:t>
      </w:r>
      <w:r>
        <w:t>creditable purpose; and</w:t>
      </w:r>
    </w:p>
    <w:p w:rsidR="00000000" w:rsidRDefault="00B06724">
      <w:pPr>
        <w:pStyle w:val="paragraph"/>
      </w:pPr>
      <w:r>
        <w:tab/>
        <w:t>(b)</w:t>
      </w:r>
      <w:r>
        <w:tab/>
        <w:t xml:space="preserve">the supply is for </w:t>
      </w:r>
      <w:r>
        <w:rPr>
          <w:position w:val="6"/>
          <w:sz w:val="16"/>
          <w:szCs w:val="16"/>
        </w:rPr>
        <w:t>*</w:t>
      </w:r>
      <w:r>
        <w:t>consideration; and</w:t>
      </w:r>
    </w:p>
    <w:p w:rsidR="00000000" w:rsidRDefault="00B06724">
      <w:pPr>
        <w:pStyle w:val="paragraph"/>
      </w:pPr>
      <w:r>
        <w:tab/>
        <w:t>(c)</w:t>
      </w:r>
      <w:r>
        <w:tab/>
      </w:r>
      <w:r>
        <w:t xml:space="preserve">the recipient is </w:t>
      </w:r>
      <w:r>
        <w:rPr>
          <w:position w:val="6"/>
          <w:sz w:val="16"/>
          <w:szCs w:val="16"/>
        </w:rPr>
        <w:t>*</w:t>
      </w:r>
      <w:r>
        <w:t xml:space="preserve">registered, or </w:t>
      </w:r>
      <w:r>
        <w:rPr>
          <w:position w:val="6"/>
          <w:sz w:val="16"/>
          <w:szCs w:val="16"/>
        </w:rPr>
        <w:t>*</w:t>
      </w:r>
      <w:r>
        <w:t>required to be registered.</w:t>
      </w:r>
    </w:p>
    <w:p w:rsidR="00000000" w:rsidRDefault="00B06724">
      <w:pPr>
        <w:pStyle w:val="subsection2Char"/>
      </w:pPr>
      <w:r>
        <w:t xml:space="preserve">However, the supply is not a </w:t>
      </w:r>
      <w:r>
        <w:rPr>
          <w:position w:val="6"/>
          <w:sz w:val="16"/>
          <w:szCs w:val="16"/>
        </w:rPr>
        <w:t>*</w:t>
      </w:r>
      <w:r>
        <w:t xml:space="preserve">taxable supply to the extent that it is </w:t>
      </w:r>
      <w:r>
        <w:rPr>
          <w:position w:val="6"/>
          <w:sz w:val="16"/>
          <w:szCs w:val="16"/>
        </w:rPr>
        <w:t>*</w:t>
      </w:r>
      <w:r>
        <w:t>GST</w:t>
      </w:r>
      <w:r>
        <w:noBreakHyphen/>
        <w:t xml:space="preserve">free or </w:t>
      </w:r>
      <w:r>
        <w:rPr>
          <w:position w:val="6"/>
          <w:sz w:val="16"/>
          <w:szCs w:val="16"/>
        </w:rPr>
        <w:t>*</w:t>
      </w:r>
      <w:r>
        <w:t>input taxed.</w:t>
      </w:r>
    </w:p>
    <w:p w:rsidR="00000000" w:rsidRDefault="00B06724">
      <w:pPr>
        <w:pStyle w:val="subsection"/>
      </w:pPr>
      <w:r>
        <w:tab/>
        <w:t>(2)</w:t>
      </w:r>
      <w:r>
        <w:tab/>
        <w:t xml:space="preserve">For the purposes of paragraph (1)(c), in determining whether the </w:t>
      </w:r>
      <w:r>
        <w:rPr>
          <w:position w:val="6"/>
          <w:sz w:val="16"/>
          <w:szCs w:val="16"/>
        </w:rPr>
        <w:t>*</w:t>
      </w:r>
      <w:r>
        <w:t xml:space="preserve">recipient is </w:t>
      </w:r>
      <w:r>
        <w:rPr>
          <w:position w:val="6"/>
          <w:sz w:val="16"/>
          <w:szCs w:val="16"/>
        </w:rPr>
        <w:t>*</w:t>
      </w:r>
      <w:r>
        <w:t>required to b</w:t>
      </w:r>
      <w:r>
        <w:t xml:space="preserve">e registered, what would be the </w:t>
      </w:r>
      <w:r>
        <w:rPr>
          <w:position w:val="6"/>
          <w:sz w:val="16"/>
          <w:szCs w:val="16"/>
        </w:rPr>
        <w:t>*</w:t>
      </w:r>
      <w:r>
        <w:t xml:space="preserve">value of such supplies (if they were </w:t>
      </w:r>
      <w:r>
        <w:rPr>
          <w:position w:val="6"/>
          <w:sz w:val="16"/>
          <w:szCs w:val="16"/>
        </w:rPr>
        <w:t>*</w:t>
      </w:r>
      <w:r>
        <w:t xml:space="preserve">taxable supplies) is to be counted towards the recipient’s </w:t>
      </w:r>
      <w:r>
        <w:rPr>
          <w:position w:val="6"/>
          <w:sz w:val="16"/>
          <w:szCs w:val="16"/>
        </w:rPr>
        <w:t>*</w:t>
      </w:r>
      <w:r>
        <w:t>annual turnover.</w:t>
      </w:r>
    </w:p>
    <w:p w:rsidR="00000000" w:rsidRDefault="00B06724">
      <w:pPr>
        <w:pStyle w:val="subsection"/>
      </w:pPr>
      <w:r>
        <w:tab/>
        <w:t>(3)</w:t>
      </w:r>
      <w:r>
        <w:tab/>
        <w:t>This section has effect despite section 9</w:t>
      </w:r>
      <w:r>
        <w:noBreakHyphen/>
        <w:t>5 (which is about what is a taxable supply).</w:t>
      </w:r>
    </w:p>
    <w:p w:rsidR="00000000" w:rsidRDefault="00B06724">
      <w:pPr>
        <w:pStyle w:val="Heading5"/>
      </w:pPr>
      <w:bookmarkStart w:id="581" w:name="_Toc90899224"/>
      <w:r>
        <w:rPr>
          <w:rStyle w:val="CharSectno"/>
        </w:rPr>
        <w:t>84</w:t>
      </w:r>
      <w:r>
        <w:rPr>
          <w:rStyle w:val="CharSectno"/>
        </w:rPr>
        <w:noBreakHyphen/>
        <w:t>1</w:t>
      </w:r>
      <w:r>
        <w:rPr>
          <w:rStyle w:val="CharSectno"/>
        </w:rPr>
        <w:t>0</w:t>
      </w:r>
      <w:r>
        <w:t xml:space="preserve">  “Reverse charge” on offshore intangible supplies</w:t>
      </w:r>
      <w:bookmarkEnd w:id="581"/>
    </w:p>
    <w:p w:rsidR="00000000" w:rsidRDefault="00B06724">
      <w:pPr>
        <w:pStyle w:val="subsection"/>
      </w:pPr>
      <w:r>
        <w:tab/>
        <w:t>(1)</w:t>
      </w:r>
      <w:r>
        <w:tab/>
        <w:t xml:space="preserve">The GST on a supply that is a </w:t>
      </w:r>
      <w:r>
        <w:rPr>
          <w:position w:val="6"/>
          <w:sz w:val="16"/>
          <w:szCs w:val="16"/>
        </w:rPr>
        <w:t>*</w:t>
      </w:r>
      <w:r>
        <w:t>taxable supply because of section 84</w:t>
      </w:r>
      <w:r>
        <w:noBreakHyphen/>
        <w:t>5:</w:t>
      </w:r>
    </w:p>
    <w:p w:rsidR="00000000" w:rsidRDefault="00B06724">
      <w:pPr>
        <w:pStyle w:val="paragraph"/>
      </w:pPr>
      <w:r>
        <w:tab/>
        <w:t>(a)</w:t>
      </w:r>
      <w:r>
        <w:tab/>
        <w:t xml:space="preserve">is payable by the </w:t>
      </w:r>
      <w:r>
        <w:rPr>
          <w:position w:val="6"/>
          <w:sz w:val="16"/>
          <w:szCs w:val="16"/>
        </w:rPr>
        <w:t>*</w:t>
      </w:r>
      <w:r>
        <w:t>recipient of the supply; and</w:t>
      </w:r>
    </w:p>
    <w:p w:rsidR="00000000" w:rsidRDefault="00B06724">
      <w:pPr>
        <w:pStyle w:val="paragraph"/>
      </w:pPr>
      <w:r>
        <w:tab/>
        <w:t>(b)</w:t>
      </w:r>
      <w:r>
        <w:tab/>
        <w:t>is not payable by the supplier.</w:t>
      </w:r>
    </w:p>
    <w:p w:rsidR="00000000" w:rsidRDefault="00B06724">
      <w:pPr>
        <w:pStyle w:val="subsection"/>
      </w:pPr>
      <w:r>
        <w:tab/>
        <w:t>(2)</w:t>
      </w:r>
      <w:r>
        <w:tab/>
        <w:t>This section has effe</w:t>
      </w:r>
      <w:r>
        <w:t>ct despite section 9</w:t>
      </w:r>
      <w:r>
        <w:noBreakHyphen/>
        <w:t>40 (which is about liability for the GST).</w:t>
      </w:r>
    </w:p>
    <w:p w:rsidR="00000000" w:rsidRDefault="00B06724">
      <w:pPr>
        <w:pStyle w:val="Heading5"/>
      </w:pPr>
      <w:bookmarkStart w:id="582" w:name="_Toc90899225"/>
      <w:r>
        <w:rPr>
          <w:rStyle w:val="CharSectno"/>
        </w:rPr>
        <w:t>84</w:t>
      </w:r>
      <w:r>
        <w:rPr>
          <w:rStyle w:val="CharSectno"/>
        </w:rPr>
        <w:noBreakHyphen/>
        <w:t>12</w:t>
      </w:r>
      <w:r>
        <w:t xml:space="preserve">  The amount of GST on offshore intangible supplies</w:t>
      </w:r>
      <w:bookmarkEnd w:id="582"/>
    </w:p>
    <w:p w:rsidR="00000000" w:rsidRDefault="00B06724">
      <w:pPr>
        <w:pStyle w:val="subsection"/>
      </w:pPr>
      <w:r>
        <w:tab/>
        <w:t>(1)</w:t>
      </w:r>
      <w:r>
        <w:tab/>
        <w:t xml:space="preserve">The amount of GST on a supply that is a </w:t>
      </w:r>
      <w:r>
        <w:rPr>
          <w:position w:val="6"/>
          <w:sz w:val="16"/>
          <w:szCs w:val="16"/>
        </w:rPr>
        <w:t>*</w:t>
      </w:r>
      <w:r>
        <w:t>taxable supply because of section 84</w:t>
      </w:r>
      <w:r>
        <w:noBreakHyphen/>
        <w:t xml:space="preserve">5 is 10% of the </w:t>
      </w:r>
      <w:r>
        <w:rPr>
          <w:position w:val="6"/>
          <w:sz w:val="16"/>
          <w:szCs w:val="16"/>
        </w:rPr>
        <w:t>*</w:t>
      </w:r>
      <w:r>
        <w:t>price of th</w:t>
      </w:r>
      <w:r>
        <w:t>e supply.</w:t>
      </w:r>
    </w:p>
    <w:p w:rsidR="00000000" w:rsidRDefault="00B06724">
      <w:pPr>
        <w:pStyle w:val="subsection"/>
      </w:pPr>
      <w:r>
        <w:tab/>
        <w:t>(2)</w:t>
      </w:r>
      <w:r>
        <w:tab/>
        <w:t>This section has effect despite section 9</w:t>
      </w:r>
      <w:r>
        <w:noBreakHyphen/>
        <w:t>70 (which is about the amount of GST on taxable supplies).</w:t>
      </w:r>
    </w:p>
    <w:p w:rsidR="00000000" w:rsidRDefault="00B06724">
      <w:pPr>
        <w:pStyle w:val="notetext"/>
      </w:pPr>
      <w:r>
        <w:t>Note:</w:t>
      </w:r>
      <w:r>
        <w:tab/>
        <w:t>Section 9</w:t>
      </w:r>
      <w:r>
        <w:noBreakHyphen/>
        <w:t xml:space="preserve">90 (rounding of amounts of GST) can apply to amounts of GST worked out using this section. </w:t>
      </w:r>
    </w:p>
    <w:p w:rsidR="00000000" w:rsidRDefault="00B06724">
      <w:pPr>
        <w:pStyle w:val="Heading5"/>
      </w:pPr>
      <w:bookmarkStart w:id="583" w:name="_Toc90899226"/>
      <w:r>
        <w:rPr>
          <w:rStyle w:val="CharSectno"/>
        </w:rPr>
        <w:t>84</w:t>
      </w:r>
      <w:r>
        <w:rPr>
          <w:rStyle w:val="CharSectno"/>
        </w:rPr>
        <w:noBreakHyphen/>
        <w:t>13</w:t>
      </w:r>
      <w:r>
        <w:t xml:space="preserve">  The amount of input tax credits relating to offshore intangible supplies</w:t>
      </w:r>
      <w:bookmarkEnd w:id="583"/>
    </w:p>
    <w:p w:rsidR="00000000" w:rsidRDefault="00B06724">
      <w:pPr>
        <w:pStyle w:val="subsection"/>
      </w:pPr>
      <w:r>
        <w:tab/>
        <w:t>(1)</w:t>
      </w:r>
      <w:r>
        <w:tab/>
        <w:t xml:space="preserve">The amount of the input tax credit for a </w:t>
      </w:r>
      <w:r>
        <w:rPr>
          <w:position w:val="6"/>
          <w:sz w:val="16"/>
          <w:szCs w:val="16"/>
        </w:rPr>
        <w:t>*</w:t>
      </w:r>
      <w:r>
        <w:t xml:space="preserve">creditable acquisition that relates to a supply that is a </w:t>
      </w:r>
      <w:r>
        <w:rPr>
          <w:position w:val="6"/>
          <w:sz w:val="16"/>
          <w:szCs w:val="16"/>
        </w:rPr>
        <w:t>*</w:t>
      </w:r>
      <w:r>
        <w:t>taxable supply because of section 84</w:t>
      </w:r>
      <w:r>
        <w:noBreakHyphen/>
        <w:t>5 is as follows:</w:t>
      </w:r>
    </w:p>
    <w:p w:rsidR="00000000" w:rsidRDefault="00F85586">
      <w:pPr>
        <w:pStyle w:val="Formula"/>
      </w:pPr>
      <w:r>
        <w:rPr>
          <w:noProof/>
          <w:position w:val="-20"/>
        </w:rPr>
        <w:drawing>
          <wp:inline distT="0" distB="0" distL="0" distR="0">
            <wp:extent cx="2600325" cy="390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00325" cy="3905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extent of consideration</w:t>
      </w:r>
      <w:r>
        <w:t xml:space="preserve"> is the extent to which you provide, or are liable to provide, the </w:t>
      </w:r>
      <w:r>
        <w:rPr>
          <w:position w:val="6"/>
          <w:sz w:val="16"/>
          <w:szCs w:val="16"/>
        </w:rPr>
        <w:t>*</w:t>
      </w:r>
      <w:r>
        <w:t>consideration for the acquisition, expressed as a percentage of the total consideration for the ac</w:t>
      </w:r>
      <w:r>
        <w:t>quisition.</w:t>
      </w:r>
    </w:p>
    <w:p w:rsidR="00000000" w:rsidRDefault="00B06724">
      <w:pPr>
        <w:pStyle w:val="DefinitionChar"/>
      </w:pPr>
      <w:r>
        <w:rPr>
          <w:b/>
          <w:bCs/>
          <w:i/>
          <w:iCs/>
        </w:rPr>
        <w:t>extent of creditable purpose</w:t>
      </w:r>
      <w:r>
        <w:t xml:space="preserve"> is the extent to which the </w:t>
      </w:r>
      <w:r>
        <w:rPr>
          <w:position w:val="6"/>
          <w:sz w:val="16"/>
          <w:szCs w:val="16"/>
        </w:rPr>
        <w:t>*</w:t>
      </w:r>
      <w:r>
        <w:t xml:space="preserve">creditable acquisition is for a </w:t>
      </w:r>
      <w:r>
        <w:rPr>
          <w:position w:val="6"/>
          <w:sz w:val="16"/>
          <w:szCs w:val="16"/>
        </w:rPr>
        <w:t>*</w:t>
      </w:r>
      <w:r>
        <w:t>creditable purpose, expressed as a percentage of the total purpose of the acquisition.</w:t>
      </w:r>
    </w:p>
    <w:p w:rsidR="00000000" w:rsidRDefault="00B06724">
      <w:pPr>
        <w:pStyle w:val="DefinitionChar"/>
      </w:pPr>
      <w:r>
        <w:rPr>
          <w:b/>
          <w:bCs/>
          <w:i/>
          <w:iCs/>
        </w:rPr>
        <w:t>full input tax credit</w:t>
      </w:r>
      <w:r>
        <w:t xml:space="preserve"> is </w:t>
      </w:r>
      <w:r>
        <w:rPr>
          <w:position w:val="6"/>
          <w:sz w:val="16"/>
          <w:szCs w:val="16"/>
        </w:rPr>
        <w:t>11</w:t>
      </w:r>
      <w:r>
        <w:t>/</w:t>
      </w:r>
      <w:r>
        <w:rPr>
          <w:sz w:val="16"/>
          <w:szCs w:val="16"/>
        </w:rPr>
        <w:t>10</w:t>
      </w:r>
      <w:r>
        <w:t xml:space="preserve"> of what would have been the amount of</w:t>
      </w:r>
      <w:r>
        <w:t xml:space="preserve"> the input tax credit for the acquisition if:</w:t>
      </w:r>
    </w:p>
    <w:p w:rsidR="00000000" w:rsidRDefault="00B06724">
      <w:pPr>
        <w:pStyle w:val="paragraph"/>
      </w:pPr>
      <w:r>
        <w:tab/>
        <w:t>(a)</w:t>
      </w:r>
      <w:r>
        <w:tab/>
        <w:t xml:space="preserve">the supply had been a </w:t>
      </w:r>
      <w:r>
        <w:rPr>
          <w:position w:val="6"/>
          <w:sz w:val="16"/>
          <w:szCs w:val="16"/>
        </w:rPr>
        <w:t>*</w:t>
      </w:r>
      <w:r>
        <w:t>taxable supply otherwise than because of section 84</w:t>
      </w:r>
      <w:r>
        <w:noBreakHyphen/>
        <w:t>5; and</w:t>
      </w:r>
    </w:p>
    <w:p w:rsidR="00000000" w:rsidRDefault="00B06724">
      <w:pPr>
        <w:pStyle w:val="paragraph"/>
      </w:pPr>
      <w:r>
        <w:tab/>
        <w:t>(b)</w:t>
      </w:r>
      <w:r>
        <w:tab/>
        <w:t>the acquisition had been made solely for a creditable purpose; and</w:t>
      </w:r>
    </w:p>
    <w:p w:rsidR="00000000" w:rsidRDefault="00B06724">
      <w:pPr>
        <w:pStyle w:val="paragraph"/>
      </w:pPr>
      <w:r>
        <w:tab/>
        <w:t>(c)</w:t>
      </w:r>
      <w:r>
        <w:tab/>
        <w:t>you had provided, or had been liable to provid</w:t>
      </w:r>
      <w:r>
        <w:t>e, all of the consideration for the acquisition.</w:t>
      </w:r>
    </w:p>
    <w:p w:rsidR="00000000" w:rsidRDefault="00B06724">
      <w:pPr>
        <w:pStyle w:val="subsection"/>
      </w:pPr>
      <w:r>
        <w:tab/>
        <w:t>(1A)</w:t>
      </w:r>
      <w:r>
        <w:tab/>
        <w:t>However, if:</w:t>
      </w:r>
    </w:p>
    <w:p w:rsidR="00000000" w:rsidRDefault="00B06724">
      <w:pPr>
        <w:pStyle w:val="paragraph"/>
      </w:pPr>
      <w:r>
        <w:tab/>
        <w:t>(a)</w:t>
      </w:r>
      <w:r>
        <w:tab/>
        <w:t xml:space="preserve">an </w:t>
      </w:r>
      <w:r>
        <w:rPr>
          <w:position w:val="6"/>
          <w:sz w:val="16"/>
          <w:szCs w:val="16"/>
        </w:rPr>
        <w:t>*</w:t>
      </w:r>
      <w:r>
        <w:t>annual apportionment election that you have made has effect at the end of the tax period to which the input tax credit is attributable; and</w:t>
      </w:r>
    </w:p>
    <w:p w:rsidR="00000000" w:rsidRDefault="00B06724">
      <w:pPr>
        <w:pStyle w:val="paragraph"/>
      </w:pPr>
      <w:r>
        <w:tab/>
        <w:t>(b)</w:t>
      </w:r>
      <w:r>
        <w:tab/>
        <w:t>the acquisition is not an acquisit</w:t>
      </w:r>
      <w:r>
        <w:t>ion of a kind specified in the regulations made for the purposes of paragraph 131</w:t>
      </w:r>
      <w:r>
        <w:noBreakHyphen/>
        <w:t>40(1)(b);</w:t>
      </w:r>
    </w:p>
    <w:p w:rsidR="00000000" w:rsidRDefault="00B06724">
      <w:pPr>
        <w:pStyle w:val="subsection2"/>
      </w:pPr>
      <w:r>
        <w:t>the amount of the input tax credit on the acquisition is worked out under section 131</w:t>
      </w:r>
      <w:r>
        <w:noBreakHyphen/>
        <w:t xml:space="preserve">40 as if </w:t>
      </w:r>
      <w:r>
        <w:rPr>
          <w:b/>
          <w:bCs/>
          <w:i/>
          <w:iCs/>
        </w:rPr>
        <w:t>full input tax credit</w:t>
      </w:r>
      <w:r>
        <w:t xml:space="preserve"> had the same meaning in subsection 131</w:t>
      </w:r>
      <w:r>
        <w:noBreakHyphen/>
        <w:t>40(2) as</w:t>
      </w:r>
      <w:r>
        <w:t xml:space="preserve"> it has in subsection (1) of this section.</w:t>
      </w:r>
    </w:p>
    <w:p w:rsidR="00000000" w:rsidRDefault="00B06724">
      <w:pPr>
        <w:pStyle w:val="subsection"/>
      </w:pPr>
      <w:r>
        <w:tab/>
        <w:t>(2)</w:t>
      </w:r>
      <w:r>
        <w:tab/>
        <w:t>This section has effect despite sections 11</w:t>
      </w:r>
      <w:r>
        <w:noBreakHyphen/>
        <w:t>25 and 11</w:t>
      </w:r>
      <w:r>
        <w:noBreakHyphen/>
        <w:t>30 (which are about the amount of input tax credits for creditable acquisitions).</w:t>
      </w:r>
    </w:p>
    <w:p w:rsidR="00000000" w:rsidRDefault="00B06724">
      <w:pPr>
        <w:pStyle w:val="Heading5"/>
      </w:pPr>
      <w:bookmarkStart w:id="584" w:name="_Toc90899227"/>
      <w:r>
        <w:rPr>
          <w:rStyle w:val="CharSectno"/>
        </w:rPr>
        <w:t>84</w:t>
      </w:r>
      <w:r>
        <w:rPr>
          <w:rStyle w:val="CharSectno"/>
        </w:rPr>
        <w:noBreakHyphen/>
        <w:t>14</w:t>
      </w:r>
      <w:r>
        <w:t xml:space="preserve">  Supplies relating to employee share ownership schemes</w:t>
      </w:r>
      <w:bookmarkEnd w:id="584"/>
    </w:p>
    <w:p w:rsidR="00000000" w:rsidRDefault="00B06724">
      <w:pPr>
        <w:pStyle w:val="subsection"/>
      </w:pPr>
      <w:r>
        <w:tab/>
      </w:r>
      <w:r>
        <w:tab/>
        <w:t xml:space="preserve">This Division does not apply to a supply, to the extent that it is a supply relating to an </w:t>
      </w:r>
      <w:r>
        <w:rPr>
          <w:position w:val="6"/>
          <w:sz w:val="16"/>
          <w:szCs w:val="16"/>
        </w:rPr>
        <w:t>*</w:t>
      </w:r>
      <w:r>
        <w:t>employee share scheme, if:</w:t>
      </w:r>
    </w:p>
    <w:p w:rsidR="00000000" w:rsidRDefault="00B06724">
      <w:pPr>
        <w:pStyle w:val="paragraph"/>
      </w:pPr>
      <w:r>
        <w:tab/>
        <w:t>(a)</w:t>
      </w:r>
      <w:r>
        <w:tab/>
        <w:t xml:space="preserve">the </w:t>
      </w:r>
      <w:r>
        <w:rPr>
          <w:position w:val="6"/>
          <w:sz w:val="16"/>
          <w:szCs w:val="16"/>
        </w:rPr>
        <w:t>*</w:t>
      </w:r>
      <w:r>
        <w:t>recipient of the supply is not an entity that has acquired, or may in the future acquire, a share or right under</w:t>
      </w:r>
      <w:r>
        <w:t xml:space="preserve"> the scheme; and</w:t>
      </w:r>
    </w:p>
    <w:p w:rsidR="00000000" w:rsidRDefault="00B06724">
      <w:pPr>
        <w:pStyle w:val="paragraph"/>
      </w:pPr>
      <w:r>
        <w:tab/>
        <w:t>(b)</w:t>
      </w:r>
      <w:r>
        <w:tab/>
        <w:t xml:space="preserve">Division 13A of Part III of the </w:t>
      </w:r>
      <w:r>
        <w:rPr>
          <w:position w:val="6"/>
          <w:sz w:val="16"/>
          <w:szCs w:val="16"/>
        </w:rPr>
        <w:t>*</w:t>
      </w:r>
      <w:r>
        <w:t>ITAA 1936 applies to discounts (within the meaning of that Division) given in relation to any acquisitions of shares or rights under the scheme; and</w:t>
      </w:r>
    </w:p>
    <w:p w:rsidR="00000000" w:rsidRDefault="00B06724">
      <w:pPr>
        <w:pStyle w:val="paragraph"/>
      </w:pPr>
      <w:r>
        <w:tab/>
        <w:t>(c)</w:t>
      </w:r>
      <w:r>
        <w:tab/>
        <w:t>either:</w:t>
      </w:r>
    </w:p>
    <w:p w:rsidR="00000000" w:rsidRDefault="00B06724">
      <w:pPr>
        <w:pStyle w:val="paragraphsub"/>
      </w:pPr>
      <w:r>
        <w:tab/>
        <w:t>(i)</w:t>
      </w:r>
      <w:r>
        <w:tab/>
        <w:t xml:space="preserve">the </w:t>
      </w:r>
      <w:r>
        <w:rPr>
          <w:position w:val="6"/>
          <w:sz w:val="16"/>
          <w:szCs w:val="16"/>
        </w:rPr>
        <w:t>*</w:t>
      </w:r>
      <w:r>
        <w:t xml:space="preserve">recipient of the supply is a </w:t>
      </w:r>
      <w:r>
        <w:rPr>
          <w:position w:val="6"/>
          <w:sz w:val="16"/>
          <w:szCs w:val="16"/>
        </w:rPr>
        <w:t>*</w:t>
      </w:r>
      <w:r>
        <w:t>100% subsidiary of the supplier; or</w:t>
      </w:r>
    </w:p>
    <w:p w:rsidR="00000000" w:rsidRDefault="00B06724">
      <w:pPr>
        <w:pStyle w:val="paragraphsub"/>
      </w:pPr>
      <w:r>
        <w:tab/>
        <w:t>(ii)</w:t>
      </w:r>
      <w:r>
        <w:tab/>
        <w:t>the supply is a transfer that is taken to be a supply because of section 84</w:t>
      </w:r>
      <w:r>
        <w:noBreakHyphen/>
        <w:t>15.</w:t>
      </w:r>
    </w:p>
    <w:p w:rsidR="00000000" w:rsidRDefault="00B06724">
      <w:pPr>
        <w:pStyle w:val="Heading5"/>
      </w:pPr>
      <w:bookmarkStart w:id="585" w:name="_Toc90899228"/>
      <w:r>
        <w:rPr>
          <w:rStyle w:val="CharSectno"/>
        </w:rPr>
        <w:t>84</w:t>
      </w:r>
      <w:r>
        <w:rPr>
          <w:rStyle w:val="CharSectno"/>
        </w:rPr>
        <w:noBreakHyphen/>
        <w:t>15</w:t>
      </w:r>
      <w:r>
        <w:t xml:space="preserve">  Transfers etc. between branches of the same entity</w:t>
      </w:r>
      <w:bookmarkEnd w:id="585"/>
    </w:p>
    <w:p w:rsidR="00000000" w:rsidRDefault="00B06724">
      <w:pPr>
        <w:pStyle w:val="subsection"/>
      </w:pPr>
      <w:r>
        <w:tab/>
        <w:t>(1)</w:t>
      </w:r>
      <w:r>
        <w:tab/>
        <w:t>For the purposes of section 84</w:t>
      </w:r>
      <w:r>
        <w:noBreakHyphen/>
        <w:t>5, if an entity</w:t>
      </w:r>
      <w:r>
        <w:t>:</w:t>
      </w:r>
    </w:p>
    <w:p w:rsidR="00000000" w:rsidRDefault="00B06724">
      <w:pPr>
        <w:pStyle w:val="paragraph"/>
      </w:pPr>
      <w:r>
        <w:tab/>
        <w:t>(a)</w:t>
      </w:r>
      <w:r>
        <w:tab/>
      </w:r>
      <w:r>
        <w:rPr>
          <w:position w:val="6"/>
          <w:sz w:val="16"/>
          <w:szCs w:val="16"/>
        </w:rPr>
        <w:t>*</w:t>
      </w:r>
      <w:r>
        <w:t xml:space="preserve">carries on an </w:t>
      </w:r>
      <w:r>
        <w:rPr>
          <w:position w:val="6"/>
          <w:sz w:val="16"/>
          <w:szCs w:val="16"/>
        </w:rPr>
        <w:t>*</w:t>
      </w:r>
      <w:r>
        <w:t>enterprise in Australia; and</w:t>
      </w:r>
    </w:p>
    <w:p w:rsidR="00000000" w:rsidRDefault="00B06724">
      <w:pPr>
        <w:pStyle w:val="paragraph"/>
      </w:pPr>
      <w:r>
        <w:tab/>
        <w:t>(b)</w:t>
      </w:r>
      <w:r>
        <w:tab/>
        <w:t>also carries on that or another enterprise outside Australia;</w:t>
      </w:r>
    </w:p>
    <w:p w:rsidR="00000000" w:rsidRDefault="00B06724">
      <w:pPr>
        <w:pStyle w:val="subsection2Char"/>
      </w:pPr>
      <w:r>
        <w:t>then:</w:t>
      </w:r>
    </w:p>
    <w:p w:rsidR="00000000" w:rsidRDefault="00B06724">
      <w:pPr>
        <w:pStyle w:val="paragraph"/>
      </w:pPr>
      <w:r>
        <w:tab/>
        <w:t>(c)</w:t>
      </w:r>
      <w:r>
        <w:tab/>
        <w:t>the transfer of anything to the enterprise in Australia from the enterprise outside Australia; or</w:t>
      </w:r>
    </w:p>
    <w:p w:rsidR="00000000" w:rsidRDefault="00B06724">
      <w:pPr>
        <w:pStyle w:val="paragraph"/>
      </w:pPr>
      <w:r>
        <w:tab/>
        <w:t>(d)</w:t>
      </w:r>
      <w:r>
        <w:tab/>
        <w:t>the doing of anything f</w:t>
      </w:r>
      <w:r>
        <w:t>or the enterprise in Australia by the enterprise outside Australia;</w:t>
      </w:r>
    </w:p>
    <w:p w:rsidR="00000000" w:rsidRDefault="00B06724">
      <w:pPr>
        <w:pStyle w:val="subsection2Char"/>
      </w:pPr>
      <w:r>
        <w:t xml:space="preserve">is taken to be a supply that is not </w:t>
      </w:r>
      <w:r>
        <w:rPr>
          <w:position w:val="6"/>
          <w:sz w:val="16"/>
          <w:szCs w:val="16"/>
        </w:rPr>
        <w:t>*</w:t>
      </w:r>
      <w:r>
        <w:t>connected with Australia.</w:t>
      </w:r>
    </w:p>
    <w:p w:rsidR="00000000" w:rsidRDefault="00B06724">
      <w:pPr>
        <w:pStyle w:val="notetext"/>
      </w:pPr>
      <w:r>
        <w:t>Example:</w:t>
      </w:r>
      <w:r>
        <w:tab/>
        <w:t>An entity acquires, through a place of business it has overseas, the right to exploit a particular copyright in Aust</w:t>
      </w:r>
      <w:r>
        <w:t>ralia. That right is then transferred to a place of business that the entity has in Australia.</w:t>
      </w:r>
    </w:p>
    <w:p w:rsidR="00000000" w:rsidRDefault="00B06724">
      <w:pPr>
        <w:pStyle w:val="notetext"/>
      </w:pPr>
      <w:r>
        <w:tab/>
        <w:t>Under this section, the transfer is taken to be a supply that is not connected with Australia and, if the other requirements of section 84</w:t>
      </w:r>
      <w:r>
        <w:noBreakHyphen/>
        <w:t xml:space="preserve">5 are satisfied, the </w:t>
      </w:r>
      <w:r>
        <w:t>transfer is a taxable supply.</w:t>
      </w:r>
    </w:p>
    <w:p w:rsidR="00000000" w:rsidRDefault="00B06724">
      <w:pPr>
        <w:pStyle w:val="subsection"/>
      </w:pPr>
      <w:r>
        <w:tab/>
        <w:t>(2)</w:t>
      </w:r>
      <w:r>
        <w:tab/>
        <w:t>If the transfer is a transfer of the services of an employee, this section does not apply to the transfer to the extent that any payments that:</w:t>
      </w:r>
    </w:p>
    <w:p w:rsidR="00000000" w:rsidRDefault="00B06724">
      <w:pPr>
        <w:pStyle w:val="paragraph"/>
      </w:pPr>
      <w:r>
        <w:tab/>
        <w:t>(a)</w:t>
      </w:r>
      <w:r>
        <w:tab/>
        <w:t xml:space="preserve">are made from the </w:t>
      </w:r>
      <w:r>
        <w:rPr>
          <w:position w:val="6"/>
          <w:sz w:val="16"/>
          <w:szCs w:val="16"/>
        </w:rPr>
        <w:t>*</w:t>
      </w:r>
      <w:r>
        <w:t>enterprise in Australia to the enterprise outside Aus</w:t>
      </w:r>
      <w:r>
        <w:t>tralia; and</w:t>
      </w:r>
    </w:p>
    <w:p w:rsidR="00000000" w:rsidRDefault="00B06724">
      <w:pPr>
        <w:pStyle w:val="paragraph"/>
      </w:pPr>
      <w:r>
        <w:tab/>
        <w:t>(b)</w:t>
      </w:r>
      <w:r>
        <w:tab/>
        <w:t>relate to the transfer;</w:t>
      </w:r>
    </w:p>
    <w:p w:rsidR="00000000" w:rsidRDefault="00B06724">
      <w:pPr>
        <w:pStyle w:val="subsection2Char"/>
      </w:pPr>
      <w:r>
        <w:t xml:space="preserve">would be </w:t>
      </w:r>
      <w:r>
        <w:rPr>
          <w:position w:val="6"/>
          <w:sz w:val="16"/>
          <w:szCs w:val="16"/>
        </w:rPr>
        <w:t>*</w:t>
      </w:r>
      <w:r>
        <w:t>withholding payments if they were payments from the enterprise in Australia to the employee.</w:t>
      </w:r>
    </w:p>
    <w:p w:rsidR="00000000" w:rsidRDefault="00B06724">
      <w:pPr>
        <w:pStyle w:val="PageBreak"/>
      </w:pPr>
      <w:r>
        <w:br w:type="page"/>
      </w:r>
    </w:p>
    <w:p w:rsidR="00000000" w:rsidRDefault="00B06724">
      <w:pPr>
        <w:pStyle w:val="Heading3"/>
      </w:pPr>
      <w:bookmarkStart w:id="586" w:name="_Toc90899229"/>
      <w:r>
        <w:rPr>
          <w:rStyle w:val="CharDivNo"/>
        </w:rPr>
        <w:t>Division 85</w:t>
      </w:r>
      <w:r>
        <w:t>—</w:t>
      </w:r>
      <w:r>
        <w:rPr>
          <w:rStyle w:val="CharDivText"/>
        </w:rPr>
        <w:t>Telecommunication supplies</w:t>
      </w:r>
      <w:bookmarkEnd w:id="586"/>
    </w:p>
    <w:p w:rsidR="00000000" w:rsidRDefault="00B06724">
      <w:pPr>
        <w:pStyle w:val="Heading5"/>
      </w:pPr>
      <w:bookmarkStart w:id="587" w:name="_Toc90899230"/>
      <w:r>
        <w:rPr>
          <w:rStyle w:val="CharSectno"/>
        </w:rPr>
        <w:t>85</w:t>
      </w:r>
      <w:r>
        <w:rPr>
          <w:rStyle w:val="CharSectno"/>
        </w:rPr>
        <w:noBreakHyphen/>
        <w:t>1</w:t>
      </w:r>
      <w:r>
        <w:t xml:space="preserve">  What this Division is about</w:t>
      </w:r>
      <w:bookmarkEnd w:id="587"/>
    </w:p>
    <w:p w:rsidR="00000000" w:rsidRDefault="00B06724">
      <w:pPr>
        <w:pStyle w:val="BoxText"/>
      </w:pPr>
      <w:r>
        <w:t>Telecommunication supplies that are effectively used or enjoyed in Australia are included in the GST system (regardless of where the supplier has a physical presence).</w:t>
      </w:r>
    </w:p>
    <w:p w:rsidR="00000000" w:rsidRDefault="00B06724">
      <w:pPr>
        <w:pStyle w:val="Heading5"/>
      </w:pPr>
      <w:bookmarkStart w:id="588" w:name="_Toc90899231"/>
      <w:r>
        <w:rPr>
          <w:rStyle w:val="CharSectno"/>
        </w:rPr>
        <w:t>85</w:t>
      </w:r>
      <w:r>
        <w:rPr>
          <w:rStyle w:val="CharSectno"/>
        </w:rPr>
        <w:noBreakHyphen/>
        <w:t>5</w:t>
      </w:r>
      <w:r>
        <w:t xml:space="preserve">  When telecommunication supplies are connected with Australi</w:t>
      </w:r>
      <w:r>
        <w:t>a</w:t>
      </w:r>
      <w:bookmarkEnd w:id="588"/>
    </w:p>
    <w:p w:rsidR="00000000" w:rsidRDefault="00B06724">
      <w:pPr>
        <w:pStyle w:val="subsection"/>
      </w:pPr>
      <w:r>
        <w:tab/>
        <w:t>(1)</w:t>
      </w:r>
      <w:r>
        <w:tab/>
        <w:t xml:space="preserve">A </w:t>
      </w:r>
      <w:r>
        <w:rPr>
          <w:position w:val="6"/>
          <w:sz w:val="16"/>
          <w:szCs w:val="16"/>
        </w:rPr>
        <w:t>*</w:t>
      </w:r>
      <w:r>
        <w:t xml:space="preserve">telecommunication supply is </w:t>
      </w:r>
      <w:r>
        <w:rPr>
          <w:b/>
          <w:bCs/>
          <w:i/>
          <w:iCs/>
        </w:rPr>
        <w:t>connected with Australia</w:t>
      </w:r>
      <w:r>
        <w:t xml:space="preserve"> if the </w:t>
      </w:r>
      <w:r>
        <w:rPr>
          <w:position w:val="6"/>
          <w:sz w:val="16"/>
          <w:szCs w:val="16"/>
        </w:rPr>
        <w:t>*</w:t>
      </w:r>
      <w:r>
        <w:t>recipient of the supply will effectively use or enjoy the supply in Australia.</w:t>
      </w:r>
    </w:p>
    <w:p w:rsidR="00000000" w:rsidRDefault="00B06724">
      <w:pPr>
        <w:pStyle w:val="subsection"/>
      </w:pPr>
      <w:r>
        <w:tab/>
        <w:t>(2)</w:t>
      </w:r>
      <w:r>
        <w:tab/>
        <w:t xml:space="preserve">However, subsection (1) does not apply to a </w:t>
      </w:r>
      <w:r>
        <w:rPr>
          <w:position w:val="6"/>
          <w:sz w:val="16"/>
          <w:szCs w:val="16"/>
        </w:rPr>
        <w:t>*</w:t>
      </w:r>
      <w:r>
        <w:t>telecommunication supply, or a telecommunication supply included in a class of telecommunication supplies, if:</w:t>
      </w:r>
    </w:p>
    <w:p w:rsidR="00000000" w:rsidRDefault="00B06724">
      <w:pPr>
        <w:pStyle w:val="paragraph"/>
      </w:pPr>
      <w:r>
        <w:tab/>
        <w:t>(a)</w:t>
      </w:r>
      <w:r>
        <w:tab/>
        <w:t xml:space="preserve">the supplier makes the supply through an </w:t>
      </w:r>
      <w:r>
        <w:rPr>
          <w:position w:val="6"/>
          <w:sz w:val="16"/>
          <w:szCs w:val="16"/>
        </w:rPr>
        <w:t>*</w:t>
      </w:r>
      <w:r>
        <w:t xml:space="preserve">enterprise that is not </w:t>
      </w:r>
      <w:r>
        <w:rPr>
          <w:position w:val="6"/>
          <w:sz w:val="16"/>
          <w:szCs w:val="16"/>
        </w:rPr>
        <w:t>*</w:t>
      </w:r>
      <w:r>
        <w:t>carried on in Australia; and</w:t>
      </w:r>
    </w:p>
    <w:p w:rsidR="00000000" w:rsidRDefault="00B06724">
      <w:pPr>
        <w:pStyle w:val="paragraph"/>
      </w:pPr>
      <w:r>
        <w:tab/>
        <w:t>(b)</w:t>
      </w:r>
      <w:r>
        <w:tab/>
        <w:t>the Commissioner determines that collect</w:t>
      </w:r>
      <w:r>
        <w:t>ion of GST on that supply or class of supplies would not be administratively feasible.</w:t>
      </w:r>
    </w:p>
    <w:p w:rsidR="00000000" w:rsidRDefault="00B06724">
      <w:pPr>
        <w:pStyle w:val="subsection"/>
      </w:pPr>
      <w:r>
        <w:tab/>
        <w:t>(3)</w:t>
      </w:r>
      <w:r>
        <w:tab/>
        <w:t>This section has effect in addition to section 9</w:t>
      </w:r>
      <w:r>
        <w:noBreakHyphen/>
        <w:t>25 (which is about when supplies are connected with Australia).</w:t>
      </w:r>
    </w:p>
    <w:p w:rsidR="00000000" w:rsidRDefault="00B06724">
      <w:pPr>
        <w:pStyle w:val="Heading5"/>
      </w:pPr>
      <w:bookmarkStart w:id="589" w:name="_Toc90899232"/>
      <w:r>
        <w:rPr>
          <w:rStyle w:val="CharSectno"/>
        </w:rPr>
        <w:t>85</w:t>
      </w:r>
      <w:r>
        <w:rPr>
          <w:rStyle w:val="CharSectno"/>
        </w:rPr>
        <w:noBreakHyphen/>
        <w:t>10</w:t>
      </w:r>
      <w:r>
        <w:t xml:space="preserve">  Meaning of </w:t>
      </w:r>
      <w:r>
        <w:rPr>
          <w:i/>
          <w:iCs/>
        </w:rPr>
        <w:t>telecommunication sup</w:t>
      </w:r>
      <w:r>
        <w:rPr>
          <w:i/>
          <w:iCs/>
        </w:rPr>
        <w:t>ply</w:t>
      </w:r>
      <w:bookmarkEnd w:id="589"/>
    </w:p>
    <w:p w:rsidR="00000000" w:rsidRDefault="00B06724">
      <w:pPr>
        <w:pStyle w:val="subsection"/>
      </w:pPr>
      <w:r>
        <w:tab/>
      </w:r>
      <w:r>
        <w:tab/>
        <w:t xml:space="preserve">A </w:t>
      </w:r>
      <w:r>
        <w:rPr>
          <w:b/>
          <w:bCs/>
          <w:i/>
          <w:iCs/>
        </w:rPr>
        <w:t>telecommunication supply</w:t>
      </w:r>
      <w:r>
        <w:t xml:space="preserve"> is a supply relating to the transmission, emission or reception of signals, writing, images, sounds or information of any kind by wire, radio, optical or other electromagnetic systems. It includes:</w:t>
      </w:r>
    </w:p>
    <w:p w:rsidR="00000000" w:rsidRDefault="00B06724">
      <w:pPr>
        <w:pStyle w:val="paragraph"/>
      </w:pPr>
      <w:r>
        <w:tab/>
        <w:t>(a)</w:t>
      </w:r>
      <w:r>
        <w:tab/>
        <w:t>the rela</w:t>
      </w:r>
      <w:r>
        <w:t>ted transfer or assignment of the right to use capacity for such transmission, emission or reception; and</w:t>
      </w:r>
    </w:p>
    <w:p w:rsidR="00000000" w:rsidRDefault="00B06724">
      <w:pPr>
        <w:pStyle w:val="paragraph"/>
      </w:pPr>
      <w:r>
        <w:tab/>
        <w:t>(b)</w:t>
      </w:r>
      <w:r>
        <w:tab/>
        <w:t>provision of access to global information networks.</w:t>
      </w:r>
    </w:p>
    <w:p w:rsidR="00000000" w:rsidRDefault="00B06724">
      <w:pPr>
        <w:pStyle w:val="PageBreak"/>
      </w:pPr>
      <w:r>
        <w:br w:type="page"/>
      </w:r>
    </w:p>
    <w:p w:rsidR="00000000" w:rsidRDefault="00B06724">
      <w:pPr>
        <w:pStyle w:val="Heading3"/>
      </w:pPr>
      <w:bookmarkStart w:id="590" w:name="_Toc90899233"/>
      <w:r>
        <w:rPr>
          <w:rStyle w:val="CharDivNo"/>
        </w:rPr>
        <w:t>Division 87</w:t>
      </w:r>
      <w:r>
        <w:t>—</w:t>
      </w:r>
      <w:r>
        <w:rPr>
          <w:rStyle w:val="CharDivText"/>
        </w:rPr>
        <w:t>Long</w:t>
      </w:r>
      <w:r>
        <w:rPr>
          <w:rStyle w:val="CharDivText"/>
        </w:rPr>
        <w:noBreakHyphen/>
        <w:t>term accommodation in commercial residential premises</w:t>
      </w:r>
      <w:bookmarkEnd w:id="590"/>
    </w:p>
    <w:p w:rsidR="00000000" w:rsidRDefault="00B06724">
      <w:pPr>
        <w:pStyle w:val="Heading5"/>
      </w:pPr>
      <w:bookmarkStart w:id="591" w:name="_Toc90899234"/>
      <w:r>
        <w:rPr>
          <w:rStyle w:val="CharSectno"/>
        </w:rPr>
        <w:t>87</w:t>
      </w:r>
      <w:r>
        <w:rPr>
          <w:rStyle w:val="CharSectno"/>
        </w:rPr>
        <w:noBreakHyphen/>
        <w:t>1</w:t>
      </w:r>
      <w:r>
        <w:t xml:space="preserve">  What this Division is about</w:t>
      </w:r>
      <w:bookmarkEnd w:id="591"/>
    </w:p>
    <w:p w:rsidR="00000000" w:rsidRDefault="00B06724">
      <w:pPr>
        <w:pStyle w:val="BoxText"/>
      </w:pPr>
      <w:r>
        <w:t>Long</w:t>
      </w:r>
      <w:r>
        <w:noBreakHyphen/>
        <w:t>term stays in commercial residential premises are given a lower value than would otherwise apply, reducing the amount of GST payable.</w:t>
      </w:r>
    </w:p>
    <w:p w:rsidR="00000000" w:rsidRDefault="00B06724">
      <w:pPr>
        <w:pStyle w:val="Heading5"/>
      </w:pPr>
      <w:bookmarkStart w:id="592" w:name="_Toc90899235"/>
      <w:r>
        <w:rPr>
          <w:rStyle w:val="CharSectno"/>
        </w:rPr>
        <w:t>87</w:t>
      </w:r>
      <w:r>
        <w:rPr>
          <w:rStyle w:val="CharSectno"/>
        </w:rPr>
        <w:noBreakHyphen/>
        <w:t>5</w:t>
      </w:r>
      <w:r>
        <w:t xml:space="preserve">  Commercial residential premises that are predominantly for long</w:t>
      </w:r>
      <w:r>
        <w:noBreakHyphen/>
        <w:t>term accommodation</w:t>
      </w:r>
      <w:bookmarkEnd w:id="592"/>
    </w:p>
    <w:p w:rsidR="00000000" w:rsidRDefault="00B06724">
      <w:pPr>
        <w:pStyle w:val="subsection"/>
      </w:pPr>
      <w:r>
        <w:tab/>
        <w:t>(1)</w:t>
      </w:r>
      <w:r>
        <w:tab/>
        <w:t xml:space="preserve">The </w:t>
      </w:r>
      <w:r>
        <w:rPr>
          <w:b/>
          <w:bCs/>
          <w:i/>
          <w:iCs/>
        </w:rPr>
        <w:t>value</w:t>
      </w:r>
      <w:r>
        <w:t xml:space="preserve"> of a </w:t>
      </w:r>
      <w:r>
        <w:rPr>
          <w:position w:val="6"/>
          <w:sz w:val="16"/>
          <w:szCs w:val="16"/>
        </w:rPr>
        <w:t>*</w:t>
      </w:r>
      <w:r>
        <w:t xml:space="preserve">taxable supply of </w:t>
      </w:r>
      <w:r>
        <w:rPr>
          <w:position w:val="6"/>
          <w:sz w:val="16"/>
          <w:szCs w:val="16"/>
        </w:rPr>
        <w:t>*</w:t>
      </w:r>
      <w:r>
        <w:t>commercial accommodation that:</w:t>
      </w:r>
    </w:p>
    <w:p w:rsidR="00000000" w:rsidRDefault="00B06724">
      <w:pPr>
        <w:pStyle w:val="paragraph"/>
      </w:pPr>
      <w:r>
        <w:tab/>
        <w:t>(a)</w:t>
      </w:r>
      <w:r>
        <w:tab/>
        <w:t xml:space="preserve">is provided in </w:t>
      </w:r>
      <w:r>
        <w:rPr>
          <w:position w:val="6"/>
          <w:sz w:val="16"/>
          <w:szCs w:val="16"/>
        </w:rPr>
        <w:t>*</w:t>
      </w:r>
      <w:r>
        <w:t xml:space="preserve">commercial residential premises that are </w:t>
      </w:r>
      <w:r>
        <w:rPr>
          <w:position w:val="6"/>
          <w:sz w:val="16"/>
          <w:szCs w:val="16"/>
        </w:rPr>
        <w:t>*</w:t>
      </w:r>
      <w:r>
        <w:t>predominantly for long</w:t>
      </w:r>
      <w:r>
        <w:noBreakHyphen/>
        <w:t>te</w:t>
      </w:r>
      <w:r>
        <w:t>rm accommodation; and</w:t>
      </w:r>
    </w:p>
    <w:p w:rsidR="00000000" w:rsidRDefault="00B06724">
      <w:pPr>
        <w:pStyle w:val="paragraph"/>
      </w:pPr>
      <w:r>
        <w:tab/>
        <w:t>(b)</w:t>
      </w:r>
      <w:r>
        <w:tab/>
        <w:t xml:space="preserve">is provided to an individual as </w:t>
      </w:r>
      <w:r>
        <w:rPr>
          <w:position w:val="6"/>
          <w:sz w:val="16"/>
          <w:szCs w:val="16"/>
        </w:rPr>
        <w:t>*</w:t>
      </w:r>
      <w:r>
        <w:t>long</w:t>
      </w:r>
      <w:r>
        <w:noBreakHyphen/>
        <w:t>term accommodation;</w:t>
      </w:r>
    </w:p>
    <w:p w:rsidR="00000000" w:rsidRDefault="00B06724">
      <w:pPr>
        <w:pStyle w:val="subsection2Char"/>
      </w:pPr>
      <w:r>
        <w:t xml:space="preserve">is 50%, or such other percentage as is specified in the regulations, of what would be the </w:t>
      </w:r>
      <w:r>
        <w:rPr>
          <w:position w:val="6"/>
          <w:sz w:val="16"/>
          <w:szCs w:val="16"/>
        </w:rPr>
        <w:t>*</w:t>
      </w:r>
      <w:r>
        <w:t>price of the supply if this Division did not apply.</w:t>
      </w:r>
    </w:p>
    <w:p w:rsidR="00000000" w:rsidRDefault="00B06724">
      <w:pPr>
        <w:pStyle w:val="subsection"/>
      </w:pPr>
      <w:r>
        <w:tab/>
        <w:t>(2)</w:t>
      </w:r>
      <w:r>
        <w:tab/>
        <w:t>This section has effect</w:t>
      </w:r>
      <w:r>
        <w:t xml:space="preserve"> despite section 9</w:t>
      </w:r>
      <w:r>
        <w:noBreakHyphen/>
        <w:t>75 (which is about the value of taxable supplies).</w:t>
      </w:r>
    </w:p>
    <w:p w:rsidR="00000000" w:rsidRDefault="00B06724">
      <w:pPr>
        <w:pStyle w:val="Heading5"/>
      </w:pPr>
      <w:bookmarkStart w:id="593" w:name="_Toc90899236"/>
      <w:r>
        <w:rPr>
          <w:rStyle w:val="CharSectno"/>
        </w:rPr>
        <w:t>87</w:t>
      </w:r>
      <w:r>
        <w:rPr>
          <w:rStyle w:val="CharSectno"/>
        </w:rPr>
        <w:noBreakHyphen/>
        <w:t>10</w:t>
      </w:r>
      <w:r>
        <w:t xml:space="preserve">  Commercial residential premises that are not predominantly for long</w:t>
      </w:r>
      <w:r>
        <w:noBreakHyphen/>
        <w:t>term accommodation</w:t>
      </w:r>
      <w:bookmarkEnd w:id="593"/>
    </w:p>
    <w:p w:rsidR="00000000" w:rsidRDefault="00B06724">
      <w:pPr>
        <w:pStyle w:val="subsection"/>
      </w:pPr>
      <w:r>
        <w:tab/>
        <w:t>(1)</w:t>
      </w:r>
      <w:r>
        <w:tab/>
        <w:t xml:space="preserve">The </w:t>
      </w:r>
      <w:r>
        <w:rPr>
          <w:b/>
          <w:bCs/>
          <w:i/>
          <w:iCs/>
        </w:rPr>
        <w:t>value</w:t>
      </w:r>
      <w:r>
        <w:t xml:space="preserve"> of a </w:t>
      </w:r>
      <w:r>
        <w:rPr>
          <w:position w:val="6"/>
          <w:sz w:val="16"/>
          <w:szCs w:val="16"/>
        </w:rPr>
        <w:t>*</w:t>
      </w:r>
      <w:r>
        <w:t xml:space="preserve">taxable supply of </w:t>
      </w:r>
      <w:r>
        <w:rPr>
          <w:position w:val="6"/>
          <w:sz w:val="16"/>
          <w:szCs w:val="16"/>
        </w:rPr>
        <w:t>*</w:t>
      </w:r>
      <w:r>
        <w:t>commercial accommodation tha</w:t>
      </w:r>
      <w:r>
        <w:t>t:</w:t>
      </w:r>
    </w:p>
    <w:p w:rsidR="00000000" w:rsidRDefault="00B06724">
      <w:pPr>
        <w:pStyle w:val="paragraph"/>
      </w:pPr>
      <w:r>
        <w:tab/>
        <w:t>(a)</w:t>
      </w:r>
      <w:r>
        <w:tab/>
        <w:t xml:space="preserve">is provided in </w:t>
      </w:r>
      <w:r>
        <w:rPr>
          <w:position w:val="6"/>
          <w:sz w:val="16"/>
          <w:szCs w:val="16"/>
        </w:rPr>
        <w:t>*</w:t>
      </w:r>
      <w:r>
        <w:t xml:space="preserve">commercial residential premises that are not </w:t>
      </w:r>
      <w:r>
        <w:rPr>
          <w:position w:val="6"/>
          <w:sz w:val="16"/>
          <w:szCs w:val="16"/>
        </w:rPr>
        <w:t>*</w:t>
      </w:r>
      <w:r>
        <w:t>predominantly for long</w:t>
      </w:r>
      <w:r>
        <w:noBreakHyphen/>
        <w:t>term accommodation; and</w:t>
      </w:r>
    </w:p>
    <w:p w:rsidR="00000000" w:rsidRDefault="00B06724">
      <w:pPr>
        <w:pStyle w:val="paragraph"/>
      </w:pPr>
      <w:r>
        <w:tab/>
        <w:t>(b)</w:t>
      </w:r>
      <w:r>
        <w:tab/>
        <w:t xml:space="preserve">is provided to an individual as </w:t>
      </w:r>
      <w:r>
        <w:rPr>
          <w:position w:val="6"/>
          <w:sz w:val="16"/>
          <w:szCs w:val="16"/>
        </w:rPr>
        <w:t>*</w:t>
      </w:r>
      <w:r>
        <w:t>long</w:t>
      </w:r>
      <w:r>
        <w:noBreakHyphen/>
        <w:t>term accommodation;</w:t>
      </w:r>
    </w:p>
    <w:p w:rsidR="00000000" w:rsidRDefault="00B06724">
      <w:pPr>
        <w:pStyle w:val="subsection2Char"/>
      </w:pPr>
      <w:r>
        <w:t>is the sum of:</w:t>
      </w:r>
    </w:p>
    <w:p w:rsidR="00000000" w:rsidRDefault="00B06724">
      <w:pPr>
        <w:pStyle w:val="paragraph"/>
      </w:pPr>
      <w:r>
        <w:tab/>
        <w:t>(c)</w:t>
      </w:r>
      <w:r>
        <w:tab/>
        <w:t>the value, worked out in the way set out in section 9</w:t>
      </w:r>
      <w:r>
        <w:noBreakHyphen/>
        <w:t>75</w:t>
      </w:r>
      <w:r>
        <w:t xml:space="preserve">, of that part of the supply that relates to provision of the commercial accommodation </w:t>
      </w:r>
      <w:r>
        <w:rPr>
          <w:i/>
          <w:iCs/>
        </w:rPr>
        <w:t>during</w:t>
      </w:r>
      <w:r>
        <w:t xml:space="preserve"> the first 27 days; and</w:t>
      </w:r>
    </w:p>
    <w:p w:rsidR="00000000" w:rsidRDefault="00B06724">
      <w:pPr>
        <w:pStyle w:val="paragraph"/>
      </w:pPr>
      <w:r>
        <w:tab/>
        <w:t>(d)</w:t>
      </w:r>
      <w:r>
        <w:tab/>
        <w:t xml:space="preserve">50%, or such other percentage as is specified in the regulations, of what would be the </w:t>
      </w:r>
      <w:r>
        <w:rPr>
          <w:position w:val="6"/>
          <w:sz w:val="16"/>
          <w:szCs w:val="16"/>
        </w:rPr>
        <w:t>*</w:t>
      </w:r>
      <w:r>
        <w:t>price (if this Division did not apply) of that</w:t>
      </w:r>
      <w:r>
        <w:t xml:space="preserve"> part of the supply that relates to provision of the commercial accommodation </w:t>
      </w:r>
      <w:r>
        <w:rPr>
          <w:i/>
          <w:iCs/>
        </w:rPr>
        <w:t>after</w:t>
      </w:r>
      <w:r>
        <w:t xml:space="preserve"> the first 27 days.</w:t>
      </w:r>
    </w:p>
    <w:p w:rsidR="00000000" w:rsidRDefault="00B06724">
      <w:pPr>
        <w:pStyle w:val="subsection"/>
      </w:pPr>
      <w:r>
        <w:tab/>
        <w:t>(2)</w:t>
      </w:r>
      <w:r>
        <w:tab/>
        <w:t>This section has effect despite section 9</w:t>
      </w:r>
      <w:r>
        <w:noBreakHyphen/>
        <w:t>75 (which is about the value of taxable supplies).</w:t>
      </w:r>
    </w:p>
    <w:p w:rsidR="00000000" w:rsidRDefault="00B06724">
      <w:pPr>
        <w:pStyle w:val="Heading5"/>
        <w:rPr>
          <w:i/>
          <w:iCs/>
        </w:rPr>
      </w:pPr>
      <w:bookmarkStart w:id="594" w:name="_Toc90899237"/>
      <w:r>
        <w:rPr>
          <w:rStyle w:val="CharSectno"/>
        </w:rPr>
        <w:t>87</w:t>
      </w:r>
      <w:r>
        <w:rPr>
          <w:rStyle w:val="CharSectno"/>
        </w:rPr>
        <w:noBreakHyphen/>
        <w:t>15</w:t>
      </w:r>
      <w:r>
        <w:t xml:space="preserve">  Meaning of </w:t>
      </w:r>
      <w:r>
        <w:rPr>
          <w:i/>
          <w:iCs/>
        </w:rPr>
        <w:t>commercial accommodation</w:t>
      </w:r>
      <w:bookmarkEnd w:id="594"/>
    </w:p>
    <w:p w:rsidR="00000000" w:rsidRDefault="00B06724">
      <w:pPr>
        <w:pStyle w:val="subsection"/>
      </w:pPr>
      <w:r>
        <w:tab/>
      </w:r>
      <w:r>
        <w:tab/>
      </w:r>
      <w:r>
        <w:rPr>
          <w:b/>
          <w:bCs/>
          <w:i/>
          <w:iCs/>
        </w:rPr>
        <w:t>Commercial accommodation</w:t>
      </w:r>
      <w:r>
        <w:t xml:space="preserve"> means the right to occupy the whole or any part of </w:t>
      </w:r>
      <w:r>
        <w:rPr>
          <w:position w:val="6"/>
          <w:sz w:val="16"/>
          <w:szCs w:val="16"/>
        </w:rPr>
        <w:t>*</w:t>
      </w:r>
      <w:r>
        <w:t>commercial residential premises, including, if it is provided as part of the right so to occupy, the supply of:</w:t>
      </w:r>
    </w:p>
    <w:p w:rsidR="00000000" w:rsidRDefault="00B06724">
      <w:pPr>
        <w:pStyle w:val="paragraph"/>
      </w:pPr>
      <w:r>
        <w:tab/>
        <w:t>(a)</w:t>
      </w:r>
      <w:r>
        <w:tab/>
        <w:t>cleaning and maintenance; or</w:t>
      </w:r>
    </w:p>
    <w:p w:rsidR="00000000" w:rsidRDefault="00B06724">
      <w:pPr>
        <w:pStyle w:val="paragraph"/>
      </w:pPr>
      <w:r>
        <w:tab/>
        <w:t>(b)</w:t>
      </w:r>
      <w:r>
        <w:tab/>
      </w:r>
      <w:r>
        <w:t>electricity, gas, air</w:t>
      </w:r>
      <w:r>
        <w:noBreakHyphen/>
        <w:t>conditioning or heating; or</w:t>
      </w:r>
    </w:p>
    <w:p w:rsidR="00000000" w:rsidRDefault="00B06724">
      <w:pPr>
        <w:pStyle w:val="paragraph"/>
      </w:pPr>
      <w:r>
        <w:tab/>
        <w:t>(c)</w:t>
      </w:r>
      <w:r>
        <w:tab/>
        <w:t>telephone, television, radio or any other similar thing.</w:t>
      </w:r>
    </w:p>
    <w:p w:rsidR="00000000" w:rsidRDefault="00B06724">
      <w:pPr>
        <w:pStyle w:val="Heading5"/>
      </w:pPr>
      <w:bookmarkStart w:id="595" w:name="_Toc90899238"/>
      <w:r>
        <w:rPr>
          <w:rStyle w:val="CharSectno"/>
        </w:rPr>
        <w:t>87</w:t>
      </w:r>
      <w:r>
        <w:rPr>
          <w:rStyle w:val="CharSectno"/>
        </w:rPr>
        <w:noBreakHyphen/>
        <w:t>20</w:t>
      </w:r>
      <w:r>
        <w:t xml:space="preserve">  Meaning of </w:t>
      </w:r>
      <w:r>
        <w:rPr>
          <w:i/>
          <w:iCs/>
        </w:rPr>
        <w:t>long</w:t>
      </w:r>
      <w:r>
        <w:rPr>
          <w:i/>
          <w:iCs/>
        </w:rPr>
        <w:noBreakHyphen/>
        <w:t xml:space="preserve">term accommodation </w:t>
      </w:r>
      <w:r>
        <w:t>etc.</w:t>
      </w:r>
      <w:bookmarkEnd w:id="595"/>
    </w:p>
    <w:p w:rsidR="00000000" w:rsidRDefault="00B06724">
      <w:pPr>
        <w:pStyle w:val="subsection"/>
      </w:pPr>
      <w:r>
        <w:tab/>
        <w:t>(1)</w:t>
      </w:r>
      <w:r>
        <w:tab/>
      </w:r>
      <w:r>
        <w:rPr>
          <w:b/>
          <w:bCs/>
          <w:i/>
          <w:iCs/>
        </w:rPr>
        <w:t>Long</w:t>
      </w:r>
      <w:r>
        <w:rPr>
          <w:b/>
          <w:bCs/>
          <w:i/>
          <w:iCs/>
        </w:rPr>
        <w:noBreakHyphen/>
        <w:t>term accommodation</w:t>
      </w:r>
      <w:r>
        <w:t xml:space="preserve"> is provided to an individual if </w:t>
      </w:r>
      <w:r>
        <w:rPr>
          <w:position w:val="6"/>
          <w:sz w:val="16"/>
          <w:szCs w:val="16"/>
        </w:rPr>
        <w:t>*</w:t>
      </w:r>
      <w:r>
        <w:t xml:space="preserve">commercial </w:t>
      </w:r>
      <w:r>
        <w:t>accommodation is provided, for a continuous period of 28 days or more, in the same premises:</w:t>
      </w:r>
    </w:p>
    <w:p w:rsidR="00000000" w:rsidRDefault="00B06724">
      <w:pPr>
        <w:pStyle w:val="paragraph"/>
      </w:pPr>
      <w:r>
        <w:tab/>
        <w:t>(a)</w:t>
      </w:r>
      <w:r>
        <w:tab/>
        <w:t>to that individual alone; or</w:t>
      </w:r>
    </w:p>
    <w:p w:rsidR="00000000" w:rsidRDefault="00B06724">
      <w:pPr>
        <w:pStyle w:val="paragraph"/>
      </w:pPr>
      <w:r>
        <w:tab/>
        <w:t>(b)</w:t>
      </w:r>
      <w:r>
        <w:tab/>
        <w:t>to that individual, together with one or more other individuals who:</w:t>
      </w:r>
    </w:p>
    <w:p w:rsidR="00000000" w:rsidRDefault="00B06724">
      <w:pPr>
        <w:pStyle w:val="paragraphsub"/>
      </w:pPr>
      <w:r>
        <w:tab/>
        <w:t>(i)</w:t>
      </w:r>
      <w:r>
        <w:tab/>
        <w:t>are also provided with that commercial accommodati</w:t>
      </w:r>
      <w:r>
        <w:t>on; and</w:t>
      </w:r>
    </w:p>
    <w:p w:rsidR="00000000" w:rsidRDefault="00B06724">
      <w:pPr>
        <w:pStyle w:val="paragraphsub"/>
      </w:pPr>
      <w:r>
        <w:tab/>
        <w:t>(ii)</w:t>
      </w:r>
      <w:r>
        <w:tab/>
        <w:t>are not provided with it at their own expense (whether incurred directly or indirectly).</w:t>
      </w:r>
    </w:p>
    <w:p w:rsidR="00000000" w:rsidRDefault="00B06724">
      <w:pPr>
        <w:pStyle w:val="subsection"/>
      </w:pPr>
      <w:r>
        <w:tab/>
        <w:t>(2)</w:t>
      </w:r>
      <w:r>
        <w:tab/>
        <w:t xml:space="preserve">For the purpose of working out the number of days in the period for which an individual is provided with </w:t>
      </w:r>
      <w:r>
        <w:rPr>
          <w:position w:val="6"/>
          <w:sz w:val="16"/>
          <w:szCs w:val="16"/>
        </w:rPr>
        <w:t>*</w:t>
      </w:r>
      <w:r>
        <w:t>commercial accommodation:</w:t>
      </w:r>
    </w:p>
    <w:p w:rsidR="00000000" w:rsidRDefault="00B06724">
      <w:pPr>
        <w:pStyle w:val="paragraph"/>
      </w:pPr>
      <w:r>
        <w:tab/>
        <w:t>(a)</w:t>
      </w:r>
      <w:r>
        <w:tab/>
        <w:t>count the d</w:t>
      </w:r>
      <w:r>
        <w:t>ay on which he or she is first provided with the commercial accommodation; and</w:t>
      </w:r>
    </w:p>
    <w:p w:rsidR="00000000" w:rsidRDefault="00B06724">
      <w:pPr>
        <w:pStyle w:val="paragraph"/>
      </w:pPr>
      <w:r>
        <w:tab/>
        <w:t>(b)</w:t>
      </w:r>
      <w:r>
        <w:tab/>
        <w:t>disregard the day on which he or she ceases to be provided with commercial accommodation.</w:t>
      </w:r>
    </w:p>
    <w:p w:rsidR="00000000" w:rsidRDefault="00B06724">
      <w:pPr>
        <w:pStyle w:val="subsection"/>
      </w:pPr>
      <w:r>
        <w:tab/>
        <w:t>(3)</w:t>
      </w:r>
      <w:r>
        <w:tab/>
      </w:r>
      <w:r>
        <w:rPr>
          <w:position w:val="6"/>
          <w:sz w:val="16"/>
          <w:szCs w:val="16"/>
        </w:rPr>
        <w:t>*</w:t>
      </w:r>
      <w:r>
        <w:t xml:space="preserve">Commercial residential premises are </w:t>
      </w:r>
      <w:r>
        <w:rPr>
          <w:b/>
          <w:bCs/>
          <w:i/>
          <w:iCs/>
        </w:rPr>
        <w:t>predominantly for long</w:t>
      </w:r>
      <w:r>
        <w:rPr>
          <w:b/>
          <w:bCs/>
          <w:i/>
          <w:iCs/>
        </w:rPr>
        <w:noBreakHyphen/>
        <w:t>term accommodatio</w:t>
      </w:r>
      <w:r>
        <w:rPr>
          <w:b/>
          <w:bCs/>
          <w:i/>
          <w:iCs/>
        </w:rPr>
        <w:t>n</w:t>
      </w:r>
      <w:r>
        <w:t xml:space="preserve"> if at least 70% of the individuals who are provided with </w:t>
      </w:r>
      <w:r>
        <w:rPr>
          <w:position w:val="6"/>
          <w:sz w:val="16"/>
          <w:szCs w:val="16"/>
        </w:rPr>
        <w:t>*</w:t>
      </w:r>
      <w:r>
        <w:t xml:space="preserve">commercial accommodation in the premises are provided with commercial accommodation as </w:t>
      </w:r>
      <w:r>
        <w:rPr>
          <w:position w:val="6"/>
          <w:sz w:val="16"/>
          <w:szCs w:val="16"/>
        </w:rPr>
        <w:t>*</w:t>
      </w:r>
      <w:r>
        <w:t>long</w:t>
      </w:r>
      <w:r>
        <w:noBreakHyphen/>
        <w:t>term accommodation.</w:t>
      </w:r>
    </w:p>
    <w:p w:rsidR="00000000" w:rsidRDefault="00B06724">
      <w:pPr>
        <w:pStyle w:val="Heading5"/>
      </w:pPr>
      <w:bookmarkStart w:id="596" w:name="_Toc90899239"/>
      <w:r>
        <w:rPr>
          <w:rStyle w:val="CharSectno"/>
        </w:rPr>
        <w:t>87</w:t>
      </w:r>
      <w:r>
        <w:rPr>
          <w:rStyle w:val="CharSectno"/>
        </w:rPr>
        <w:noBreakHyphen/>
        <w:t>25</w:t>
      </w:r>
      <w:r>
        <w:t xml:space="preserve">  Suppliers may choose not to apply this Division</w:t>
      </w:r>
      <w:bookmarkEnd w:id="596"/>
    </w:p>
    <w:p w:rsidR="00000000" w:rsidRDefault="00B06724">
      <w:pPr>
        <w:pStyle w:val="subsection"/>
      </w:pPr>
      <w:r>
        <w:tab/>
        <w:t>(1)</w:t>
      </w:r>
      <w:r>
        <w:tab/>
        <w:t xml:space="preserve">This Division does not apply to a supply of </w:t>
      </w:r>
      <w:r>
        <w:rPr>
          <w:position w:val="6"/>
          <w:sz w:val="16"/>
          <w:szCs w:val="16"/>
        </w:rPr>
        <w:t>*</w:t>
      </w:r>
      <w:r>
        <w:t>commercial accommodation if the supplier chooses not to apply this Division to any supplies of commercial accommodation that the supplier makes.</w:t>
      </w:r>
    </w:p>
    <w:p w:rsidR="00000000" w:rsidRDefault="00B06724">
      <w:pPr>
        <w:pStyle w:val="subsection"/>
      </w:pPr>
      <w:r>
        <w:tab/>
        <w:t>(2)</w:t>
      </w:r>
      <w:r>
        <w:tab/>
        <w:t xml:space="preserve">The choice applies to all supplies of </w:t>
      </w:r>
      <w:r>
        <w:rPr>
          <w:position w:val="6"/>
          <w:sz w:val="16"/>
          <w:szCs w:val="16"/>
        </w:rPr>
        <w:t>*</w:t>
      </w:r>
      <w:r>
        <w:t>commercial accommodat</w:t>
      </w:r>
      <w:r>
        <w:t>ion that the supplier makes after the choice is made and before the choice is revoked.</w:t>
      </w:r>
    </w:p>
    <w:p w:rsidR="00000000" w:rsidRDefault="00B06724">
      <w:pPr>
        <w:pStyle w:val="subsection"/>
      </w:pPr>
      <w:r>
        <w:tab/>
        <w:t>(3)</w:t>
      </w:r>
      <w:r>
        <w:tab/>
        <w:t>However, the supplier:</w:t>
      </w:r>
    </w:p>
    <w:p w:rsidR="00000000" w:rsidRDefault="00B06724">
      <w:pPr>
        <w:pStyle w:val="paragraph"/>
      </w:pPr>
      <w:r>
        <w:tab/>
        <w:t>(a)</w:t>
      </w:r>
      <w:r>
        <w:tab/>
        <w:t>cannot revoke the choice within 12 months after the day on which the supplier made the choice; and</w:t>
      </w:r>
    </w:p>
    <w:p w:rsidR="00000000" w:rsidRDefault="00B06724">
      <w:pPr>
        <w:pStyle w:val="paragraph"/>
      </w:pPr>
      <w:r>
        <w:tab/>
        <w:t>(b)</w:t>
      </w:r>
      <w:r>
        <w:tab/>
        <w:t>cannot make a further choice wit</w:t>
      </w:r>
      <w:r>
        <w:t>hin 12 months after the day on which the supplier revoked a previous choice.</w:t>
      </w:r>
    </w:p>
    <w:p w:rsidR="00000000" w:rsidRDefault="00B06724">
      <w:pPr>
        <w:pStyle w:val="PageBreak"/>
      </w:pPr>
      <w:r>
        <w:br w:type="page"/>
      </w:r>
    </w:p>
    <w:p w:rsidR="00000000" w:rsidRDefault="00B06724">
      <w:pPr>
        <w:pStyle w:val="Heading3"/>
      </w:pPr>
      <w:bookmarkStart w:id="597" w:name="_Toc90899240"/>
      <w:r>
        <w:rPr>
          <w:rStyle w:val="CharDivNo"/>
        </w:rPr>
        <w:t>Division 90</w:t>
      </w:r>
      <w:r>
        <w:t>—</w:t>
      </w:r>
      <w:r>
        <w:rPr>
          <w:rStyle w:val="CharDivText"/>
        </w:rPr>
        <w:t>Company amalgamations</w:t>
      </w:r>
      <w:bookmarkEnd w:id="597"/>
    </w:p>
    <w:p w:rsidR="00000000" w:rsidRDefault="00B06724">
      <w:pPr>
        <w:pStyle w:val="Heading5"/>
      </w:pPr>
      <w:bookmarkStart w:id="598" w:name="_Toc90899241"/>
      <w:r>
        <w:rPr>
          <w:rStyle w:val="CharSectno"/>
        </w:rPr>
        <w:t>90</w:t>
      </w:r>
      <w:r>
        <w:rPr>
          <w:rStyle w:val="CharSectno"/>
        </w:rPr>
        <w:noBreakHyphen/>
        <w:t>1</w:t>
      </w:r>
      <w:r>
        <w:t xml:space="preserve">  What this Division is about</w:t>
      </w:r>
      <w:bookmarkEnd w:id="598"/>
    </w:p>
    <w:p w:rsidR="00000000" w:rsidRDefault="00B06724">
      <w:pPr>
        <w:pStyle w:val="BoxText"/>
      </w:pPr>
      <w:r>
        <w:t xml:space="preserve">This Division ensures proper account is taken of liabilities </w:t>
      </w:r>
      <w:r>
        <w:t>and entitlements under the GST system when companies amalgamate.</w:t>
      </w:r>
    </w:p>
    <w:p w:rsidR="00000000" w:rsidRDefault="00B06724">
      <w:pPr>
        <w:pStyle w:val="Heading5"/>
      </w:pPr>
      <w:bookmarkStart w:id="599" w:name="_Toc90899242"/>
      <w:r>
        <w:rPr>
          <w:rStyle w:val="CharSectno"/>
        </w:rPr>
        <w:t>90</w:t>
      </w:r>
      <w:r>
        <w:rPr>
          <w:rStyle w:val="CharSectno"/>
        </w:rPr>
        <w:noBreakHyphen/>
        <w:t>5</w:t>
      </w:r>
      <w:r>
        <w:t xml:space="preserve">  Supplies not taxable—amalgamated company registered or required to be registered</w:t>
      </w:r>
      <w:bookmarkEnd w:id="599"/>
    </w:p>
    <w:p w:rsidR="00000000" w:rsidRDefault="00B06724">
      <w:pPr>
        <w:pStyle w:val="subsection"/>
      </w:pPr>
      <w:r>
        <w:tab/>
        <w:t>(1)</w:t>
      </w:r>
      <w:r>
        <w:tab/>
        <w:t xml:space="preserve">A supply made by an </w:t>
      </w:r>
      <w:r>
        <w:rPr>
          <w:position w:val="6"/>
          <w:sz w:val="16"/>
          <w:szCs w:val="16"/>
        </w:rPr>
        <w:t>*</w:t>
      </w:r>
      <w:r>
        <w:t xml:space="preserve">amalgamating company to an </w:t>
      </w:r>
      <w:r>
        <w:rPr>
          <w:position w:val="6"/>
          <w:sz w:val="16"/>
          <w:szCs w:val="16"/>
        </w:rPr>
        <w:t>*</w:t>
      </w:r>
      <w:r>
        <w:t>amalgamated company in the</w:t>
      </w:r>
      <w:r>
        <w:t xml:space="preserve"> course of </w:t>
      </w:r>
      <w:r>
        <w:rPr>
          <w:position w:val="6"/>
          <w:sz w:val="16"/>
          <w:szCs w:val="16"/>
        </w:rPr>
        <w:t>*</w:t>
      </w:r>
      <w:r>
        <w:t xml:space="preserve">amalgamation is not a </w:t>
      </w:r>
      <w:r>
        <w:rPr>
          <w:position w:val="6"/>
          <w:sz w:val="16"/>
          <w:szCs w:val="16"/>
        </w:rPr>
        <w:t>*</w:t>
      </w:r>
      <w:r>
        <w:t xml:space="preserve">taxable supply if, immediately after the amalgamation, the amalgamated company is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(2)</w:t>
      </w:r>
      <w:r>
        <w:tab/>
        <w:t>This section has effect despite section 9</w:t>
      </w:r>
      <w:r>
        <w:noBreakHyphen/>
        <w:t>5 (which is about what is a taxable supply).</w:t>
      </w:r>
    </w:p>
    <w:p w:rsidR="00000000" w:rsidRDefault="00B06724">
      <w:pPr>
        <w:pStyle w:val="Heading5"/>
      </w:pPr>
      <w:bookmarkStart w:id="600" w:name="_Toc90899243"/>
      <w:r>
        <w:rPr>
          <w:rStyle w:val="CharSectno"/>
        </w:rPr>
        <w:t>90</w:t>
      </w:r>
      <w:r>
        <w:rPr>
          <w:rStyle w:val="CharSectno"/>
        </w:rPr>
        <w:noBreakHyphen/>
        <w:t>10</w:t>
      </w:r>
      <w:r>
        <w:t xml:space="preserve">  Value of taxable supplies—amalgamated company not registered or required to be registered</w:t>
      </w:r>
      <w:bookmarkEnd w:id="600"/>
    </w:p>
    <w:p w:rsidR="00000000" w:rsidRDefault="00B06724">
      <w:pPr>
        <w:pStyle w:val="subsection"/>
      </w:pPr>
      <w:r>
        <w:tab/>
        <w:t>(1)</w:t>
      </w:r>
      <w:r>
        <w:tab/>
        <w:t>If:</w:t>
      </w:r>
    </w:p>
    <w:p w:rsidR="00000000" w:rsidRDefault="00B06724">
      <w:pPr>
        <w:pStyle w:val="paragraph"/>
      </w:pPr>
      <w:r>
        <w:tab/>
        <w:t>(a)</w:t>
      </w:r>
      <w:r>
        <w:tab/>
        <w:t xml:space="preserve">an </w:t>
      </w:r>
      <w:r>
        <w:rPr>
          <w:position w:val="6"/>
          <w:sz w:val="16"/>
          <w:szCs w:val="16"/>
        </w:rPr>
        <w:t>*</w:t>
      </w:r>
      <w:r>
        <w:t xml:space="preserve">amalgamating company makes a </w:t>
      </w:r>
      <w:r>
        <w:rPr>
          <w:position w:val="6"/>
          <w:sz w:val="16"/>
          <w:szCs w:val="16"/>
        </w:rPr>
        <w:t>*</w:t>
      </w:r>
      <w:r>
        <w:t xml:space="preserve">taxable supply to an </w:t>
      </w:r>
      <w:r>
        <w:rPr>
          <w:position w:val="6"/>
          <w:sz w:val="16"/>
          <w:szCs w:val="16"/>
        </w:rPr>
        <w:t>*</w:t>
      </w:r>
      <w:r>
        <w:t xml:space="preserve">amalgamated company in the course of </w:t>
      </w:r>
      <w:r>
        <w:rPr>
          <w:position w:val="6"/>
          <w:sz w:val="16"/>
          <w:szCs w:val="16"/>
        </w:rPr>
        <w:t>*</w:t>
      </w:r>
      <w:r>
        <w:t>amalgamation; and</w:t>
      </w:r>
    </w:p>
    <w:p w:rsidR="00000000" w:rsidRDefault="00B06724">
      <w:pPr>
        <w:pStyle w:val="paragraph"/>
      </w:pPr>
      <w:r>
        <w:tab/>
        <w:t>(b)</w:t>
      </w:r>
      <w:r>
        <w:tab/>
      </w:r>
      <w:r>
        <w:t xml:space="preserve">immediately after the amalgamation, the amalgamated company is neither </w:t>
      </w:r>
      <w:r>
        <w:rPr>
          <w:position w:val="6"/>
          <w:sz w:val="16"/>
          <w:szCs w:val="16"/>
        </w:rPr>
        <w:t>*</w:t>
      </w:r>
      <w:r>
        <w:t xml:space="preserve">registered nor </w:t>
      </w:r>
      <w:r>
        <w:rPr>
          <w:position w:val="6"/>
          <w:sz w:val="16"/>
          <w:szCs w:val="16"/>
        </w:rPr>
        <w:t>*</w:t>
      </w:r>
      <w:r>
        <w:t>required to be registered;</w:t>
      </w:r>
    </w:p>
    <w:p w:rsidR="00000000" w:rsidRDefault="00B06724">
      <w:pPr>
        <w:pStyle w:val="subsection2Char"/>
      </w:pPr>
      <w:r>
        <w:t xml:space="preserve">the </w:t>
      </w:r>
      <w:r>
        <w:rPr>
          <w:b/>
          <w:bCs/>
          <w:i/>
          <w:iCs/>
        </w:rPr>
        <w:t>value</w:t>
      </w:r>
      <w:r>
        <w:t xml:space="preserve"> of the taxable supply is the</w:t>
      </w:r>
      <w:r>
        <w:rPr>
          <w:position w:val="6"/>
          <w:sz w:val="16"/>
          <w:szCs w:val="16"/>
        </w:rPr>
        <w:t>*</w:t>
      </w:r>
      <w:r>
        <w:t>GST exclusive market value of the supply.</w:t>
      </w:r>
    </w:p>
    <w:p w:rsidR="00000000" w:rsidRDefault="00B06724">
      <w:pPr>
        <w:pStyle w:val="subsection"/>
      </w:pPr>
      <w:r>
        <w:tab/>
        <w:t>(2)</w:t>
      </w:r>
      <w:r>
        <w:tab/>
        <w:t>This section has effect despite section 9</w:t>
      </w:r>
      <w:r>
        <w:noBreakHyphen/>
        <w:t xml:space="preserve">75 (which is </w:t>
      </w:r>
      <w:r>
        <w:t>about the value of taxable supplies).</w:t>
      </w:r>
    </w:p>
    <w:p w:rsidR="00000000" w:rsidRDefault="00B06724">
      <w:pPr>
        <w:pStyle w:val="Heading5"/>
      </w:pPr>
      <w:bookmarkStart w:id="601" w:name="_Toc90899244"/>
      <w:r>
        <w:rPr>
          <w:rStyle w:val="CharSectno"/>
        </w:rPr>
        <w:t>90</w:t>
      </w:r>
      <w:r>
        <w:rPr>
          <w:rStyle w:val="CharSectno"/>
        </w:rPr>
        <w:noBreakHyphen/>
        <w:t>15</w:t>
      </w:r>
      <w:r>
        <w:t xml:space="preserve">  Acquisitions not creditable—amalgamated company registered or required to be registered</w:t>
      </w:r>
      <w:bookmarkEnd w:id="601"/>
    </w:p>
    <w:p w:rsidR="00000000" w:rsidRDefault="00B06724">
      <w:pPr>
        <w:pStyle w:val="subsection"/>
      </w:pPr>
      <w:r>
        <w:tab/>
        <w:t>(1)</w:t>
      </w:r>
      <w:r>
        <w:tab/>
        <w:t xml:space="preserve">An acquisition made by an </w:t>
      </w:r>
      <w:r>
        <w:rPr>
          <w:position w:val="6"/>
          <w:sz w:val="16"/>
          <w:szCs w:val="16"/>
        </w:rPr>
        <w:t>*</w:t>
      </w:r>
      <w:r>
        <w:t xml:space="preserve">amalgamated company from an </w:t>
      </w:r>
      <w:r>
        <w:rPr>
          <w:position w:val="6"/>
          <w:sz w:val="16"/>
          <w:szCs w:val="16"/>
        </w:rPr>
        <w:t>*</w:t>
      </w:r>
      <w:r>
        <w:t xml:space="preserve">amalgamating company in the course of </w:t>
      </w:r>
      <w:r>
        <w:rPr>
          <w:position w:val="6"/>
          <w:sz w:val="16"/>
          <w:szCs w:val="16"/>
        </w:rPr>
        <w:t>*</w:t>
      </w:r>
      <w:r>
        <w:t xml:space="preserve">amalgamation is not a </w:t>
      </w:r>
      <w:r>
        <w:rPr>
          <w:position w:val="6"/>
          <w:sz w:val="16"/>
          <w:szCs w:val="16"/>
        </w:rPr>
        <w:t>*</w:t>
      </w:r>
      <w:r>
        <w:t xml:space="preserve">creditable acquisition if, immediately after the amalgamation, the amalgamated company is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(2)</w:t>
      </w:r>
      <w:r>
        <w:tab/>
        <w:t>This section has effect despite section 11</w:t>
      </w:r>
      <w:r>
        <w:noBreakHyphen/>
        <w:t>5 (which is about what is a creditable acquisition)</w:t>
      </w:r>
      <w:r>
        <w:t>.</w:t>
      </w:r>
    </w:p>
    <w:p w:rsidR="00000000" w:rsidRDefault="00B06724">
      <w:pPr>
        <w:pStyle w:val="Heading5"/>
      </w:pPr>
      <w:bookmarkStart w:id="602" w:name="_Toc90899245"/>
      <w:r>
        <w:rPr>
          <w:rStyle w:val="CharSectno"/>
        </w:rPr>
        <w:t>90</w:t>
      </w:r>
      <w:r>
        <w:rPr>
          <w:rStyle w:val="CharSectno"/>
        </w:rPr>
        <w:noBreakHyphen/>
        <w:t>20</w:t>
      </w:r>
      <w:r>
        <w:t xml:space="preserve">  Liability after amalgamation for GST on amalgamating company’s supplies</w:t>
      </w:r>
      <w:bookmarkEnd w:id="602"/>
    </w:p>
    <w:p w:rsidR="00000000" w:rsidRDefault="00B06724">
      <w:pPr>
        <w:pStyle w:val="subsection"/>
      </w:pPr>
      <w:r>
        <w:tab/>
        <w:t>(1)</w:t>
      </w:r>
      <w:r>
        <w:tab/>
        <w:t xml:space="preserve">An </w:t>
      </w:r>
      <w:r>
        <w:rPr>
          <w:position w:val="6"/>
          <w:sz w:val="16"/>
          <w:szCs w:val="16"/>
        </w:rPr>
        <w:t>*</w:t>
      </w:r>
      <w:r>
        <w:t xml:space="preserve">amalgamated company must pay the GST payable on a </w:t>
      </w:r>
      <w:r>
        <w:rPr>
          <w:position w:val="6"/>
          <w:sz w:val="16"/>
          <w:szCs w:val="16"/>
        </w:rPr>
        <w:t>*</w:t>
      </w:r>
      <w:r>
        <w:t>taxable supply if:</w:t>
      </w:r>
    </w:p>
    <w:p w:rsidR="00000000" w:rsidRDefault="00B06724">
      <w:pPr>
        <w:pStyle w:val="paragraph"/>
      </w:pPr>
      <w:r>
        <w:tab/>
        <w:t>(a)</w:t>
      </w:r>
      <w:r>
        <w:tab/>
        <w:t>apart from the</w:t>
      </w:r>
      <w:r>
        <w:rPr>
          <w:position w:val="6"/>
          <w:sz w:val="16"/>
          <w:szCs w:val="16"/>
        </w:rPr>
        <w:t>*</w:t>
      </w:r>
      <w:r>
        <w:t>amalgamation, the GST would have been payable by any</w:t>
      </w:r>
      <w:r>
        <w:t xml:space="preserve"> of the </w:t>
      </w:r>
      <w:r>
        <w:rPr>
          <w:position w:val="6"/>
          <w:sz w:val="16"/>
          <w:szCs w:val="16"/>
        </w:rPr>
        <w:t>*</w:t>
      </w:r>
      <w:r>
        <w:t>amalgamating companies; and</w:t>
      </w:r>
    </w:p>
    <w:p w:rsidR="00000000" w:rsidRDefault="00B06724">
      <w:pPr>
        <w:pStyle w:val="paragraph"/>
      </w:pPr>
      <w:r>
        <w:tab/>
        <w:t>(b)</w:t>
      </w:r>
      <w:r>
        <w:tab/>
        <w:t>the GST was not attributable, before the amalgamation, to a tax period applying to the amalgamating company.</w:t>
      </w:r>
    </w:p>
    <w:p w:rsidR="00000000" w:rsidRDefault="00B06724">
      <w:pPr>
        <w:pStyle w:val="subsection"/>
      </w:pPr>
      <w:r>
        <w:tab/>
        <w:t>(2)</w:t>
      </w:r>
      <w:r>
        <w:tab/>
        <w:t>This section has effect despite section 9</w:t>
      </w:r>
      <w:r>
        <w:noBreakHyphen/>
        <w:t>40 (which is about liability for GST).</w:t>
      </w:r>
    </w:p>
    <w:p w:rsidR="00000000" w:rsidRDefault="00B06724">
      <w:pPr>
        <w:pStyle w:val="Heading5"/>
      </w:pPr>
      <w:bookmarkStart w:id="603" w:name="_Toc90899246"/>
      <w:r>
        <w:rPr>
          <w:rStyle w:val="CharSectno"/>
        </w:rPr>
        <w:t>90</w:t>
      </w:r>
      <w:r>
        <w:rPr>
          <w:rStyle w:val="CharSectno"/>
        </w:rPr>
        <w:noBreakHyphen/>
        <w:t>25</w:t>
      </w:r>
      <w:r>
        <w:t xml:space="preserve">  </w:t>
      </w:r>
      <w:r>
        <w:t>Entitlement after amalgamation to input tax credits for amalgamating company’s acquisitions</w:t>
      </w:r>
      <w:bookmarkEnd w:id="603"/>
    </w:p>
    <w:p w:rsidR="00000000" w:rsidRDefault="00B06724">
      <w:pPr>
        <w:pStyle w:val="subsection"/>
      </w:pPr>
      <w:r>
        <w:tab/>
        <w:t>(1)</w:t>
      </w:r>
      <w:r>
        <w:tab/>
        <w:t xml:space="preserve">An </w:t>
      </w:r>
      <w:r>
        <w:rPr>
          <w:position w:val="6"/>
          <w:sz w:val="16"/>
          <w:szCs w:val="16"/>
        </w:rPr>
        <w:t>*</w:t>
      </w:r>
      <w:r>
        <w:t xml:space="preserve">amalgamated company is entitled to the input tax credit for a </w:t>
      </w:r>
      <w:r>
        <w:rPr>
          <w:position w:val="6"/>
          <w:sz w:val="16"/>
          <w:szCs w:val="16"/>
        </w:rPr>
        <w:t>*</w:t>
      </w:r>
      <w:r>
        <w:t>creditable acquisition if:</w:t>
      </w:r>
    </w:p>
    <w:p w:rsidR="00000000" w:rsidRDefault="00B06724">
      <w:pPr>
        <w:pStyle w:val="paragraph"/>
      </w:pPr>
      <w:r>
        <w:tab/>
        <w:t>(a)</w:t>
      </w:r>
      <w:r>
        <w:tab/>
        <w:t>apart from the</w:t>
      </w:r>
      <w:r>
        <w:rPr>
          <w:position w:val="6"/>
          <w:sz w:val="16"/>
          <w:szCs w:val="16"/>
        </w:rPr>
        <w:t>*</w:t>
      </w:r>
      <w:r>
        <w:t xml:space="preserve">amalgamation, any of the </w:t>
      </w:r>
      <w:r>
        <w:rPr>
          <w:position w:val="6"/>
          <w:sz w:val="16"/>
          <w:szCs w:val="16"/>
        </w:rPr>
        <w:t>*</w:t>
      </w:r>
      <w:r>
        <w:t>amalgam</w:t>
      </w:r>
      <w:r>
        <w:t>ating companies would have been entitled to the input tax credit; and</w:t>
      </w:r>
    </w:p>
    <w:p w:rsidR="00000000" w:rsidRDefault="00B06724">
      <w:pPr>
        <w:pStyle w:val="paragraph"/>
      </w:pPr>
      <w:r>
        <w:tab/>
        <w:t>(b)</w:t>
      </w:r>
      <w:r>
        <w:tab/>
        <w:t>the input tax credit was not attributable, before the amalgamation, to a tax period applying to the amalgamating company.</w:t>
      </w:r>
    </w:p>
    <w:p w:rsidR="00000000" w:rsidRDefault="00B06724">
      <w:pPr>
        <w:pStyle w:val="subsection"/>
      </w:pPr>
      <w:r>
        <w:tab/>
        <w:t>(2)</w:t>
      </w:r>
      <w:r>
        <w:tab/>
        <w:t>This section has effect despite section 11</w:t>
      </w:r>
      <w:r>
        <w:noBreakHyphen/>
        <w:t>20 (which i</w:t>
      </w:r>
      <w:r>
        <w:t>s about who is entitled to input tax credits).</w:t>
      </w:r>
    </w:p>
    <w:p w:rsidR="00000000" w:rsidRDefault="00B06724">
      <w:pPr>
        <w:pStyle w:val="Heading5"/>
      </w:pPr>
      <w:bookmarkStart w:id="604" w:name="_Toc90899247"/>
      <w:r>
        <w:rPr>
          <w:rStyle w:val="CharSectno"/>
        </w:rPr>
        <w:t>90</w:t>
      </w:r>
      <w:r>
        <w:rPr>
          <w:rStyle w:val="CharSectno"/>
        </w:rPr>
        <w:noBreakHyphen/>
        <w:t>30</w:t>
      </w:r>
      <w:r>
        <w:t xml:space="preserve">  Adjustments</w:t>
      </w:r>
      <w:bookmarkEnd w:id="604"/>
    </w:p>
    <w:p w:rsidR="00000000" w:rsidRDefault="00B06724">
      <w:pPr>
        <w:pStyle w:val="subsection"/>
      </w:pPr>
      <w:r>
        <w:tab/>
        <w:t>(1)</w:t>
      </w:r>
      <w:r>
        <w:tab/>
        <w:t xml:space="preserve">An </w:t>
      </w:r>
      <w:r>
        <w:rPr>
          <w:position w:val="6"/>
          <w:sz w:val="16"/>
          <w:szCs w:val="16"/>
        </w:rPr>
        <w:t>*</w:t>
      </w:r>
      <w:r>
        <w:t xml:space="preserve">amalgamated company has an </w:t>
      </w:r>
      <w:r>
        <w:rPr>
          <w:position w:val="6"/>
          <w:sz w:val="16"/>
          <w:szCs w:val="16"/>
        </w:rPr>
        <w:t>*</w:t>
      </w:r>
      <w:r>
        <w:t>adjustment if:</w:t>
      </w:r>
    </w:p>
    <w:p w:rsidR="00000000" w:rsidRDefault="00B06724">
      <w:pPr>
        <w:pStyle w:val="paragraph"/>
      </w:pPr>
      <w:r>
        <w:tab/>
        <w:t>(a)</w:t>
      </w:r>
      <w:r>
        <w:tab/>
        <w:t>apart from the</w:t>
      </w:r>
      <w:r>
        <w:rPr>
          <w:position w:val="6"/>
          <w:sz w:val="16"/>
          <w:szCs w:val="16"/>
        </w:rPr>
        <w:t>*</w:t>
      </w:r>
      <w:r>
        <w:t xml:space="preserve">amalgamation, any of the </w:t>
      </w:r>
      <w:r>
        <w:rPr>
          <w:position w:val="6"/>
          <w:sz w:val="16"/>
          <w:szCs w:val="16"/>
        </w:rPr>
        <w:t>*</w:t>
      </w:r>
      <w:r>
        <w:t>amalgamating companies would have had the adjustment; and</w:t>
      </w:r>
    </w:p>
    <w:p w:rsidR="00000000" w:rsidRDefault="00B06724">
      <w:pPr>
        <w:pStyle w:val="paragraph"/>
      </w:pPr>
      <w:r>
        <w:tab/>
        <w:t>(b)</w:t>
      </w:r>
      <w:r>
        <w:tab/>
        <w:t>the a</w:t>
      </w:r>
      <w:r>
        <w:t>djustment was not attributable, before the amalgamation, to a tax period applying to the amalgamating company.</w:t>
      </w:r>
    </w:p>
    <w:p w:rsidR="00000000" w:rsidRDefault="00B06724">
      <w:pPr>
        <w:pStyle w:val="subsection"/>
      </w:pPr>
      <w:r>
        <w:tab/>
        <w:t>(2)</w:t>
      </w:r>
      <w:r>
        <w:tab/>
        <w:t>This section has effect despite section 17</w:t>
      </w:r>
      <w:r>
        <w:noBreakHyphen/>
        <w:t>10 (which is about the effect of adjustments on net amounts).</w:t>
      </w:r>
    </w:p>
    <w:p w:rsidR="00000000" w:rsidRDefault="00B06724">
      <w:pPr>
        <w:pStyle w:val="Heading5"/>
      </w:pPr>
      <w:bookmarkStart w:id="605" w:name="_Toc90899248"/>
      <w:r>
        <w:rPr>
          <w:rStyle w:val="CharSectno"/>
        </w:rPr>
        <w:t>90</w:t>
      </w:r>
      <w:r>
        <w:rPr>
          <w:rStyle w:val="CharSectno"/>
        </w:rPr>
        <w:noBreakHyphen/>
        <w:t>35</w:t>
      </w:r>
      <w:r>
        <w:t xml:space="preserve">  Amalgamating com</w:t>
      </w:r>
      <w:r>
        <w:t>panies accounting on a cash basis</w:t>
      </w:r>
      <w:bookmarkEnd w:id="605"/>
    </w:p>
    <w:p w:rsidR="00000000" w:rsidRDefault="00B06724">
      <w:pPr>
        <w:pStyle w:val="subsection"/>
      </w:pPr>
      <w:r>
        <w:tab/>
        <w:t>(1)</w:t>
      </w:r>
      <w:r>
        <w:tab/>
        <w:t>If:</w:t>
      </w:r>
    </w:p>
    <w:p w:rsidR="00000000" w:rsidRDefault="00B06724">
      <w:pPr>
        <w:pStyle w:val="paragraph"/>
      </w:pPr>
      <w:r>
        <w:tab/>
        <w:t>(a)</w:t>
      </w:r>
      <w:r>
        <w:tab/>
        <w:t xml:space="preserve">immediately before </w:t>
      </w:r>
      <w:r>
        <w:rPr>
          <w:position w:val="6"/>
          <w:sz w:val="16"/>
          <w:szCs w:val="16"/>
        </w:rPr>
        <w:t>*</w:t>
      </w:r>
      <w:r>
        <w:t xml:space="preserve">amalgamation, an </w:t>
      </w:r>
      <w:r>
        <w:rPr>
          <w:position w:val="6"/>
          <w:sz w:val="16"/>
          <w:szCs w:val="16"/>
        </w:rPr>
        <w:t>*</w:t>
      </w:r>
      <w:r>
        <w:t xml:space="preserve">amalgamating company </w:t>
      </w:r>
      <w:r>
        <w:rPr>
          <w:position w:val="6"/>
          <w:sz w:val="16"/>
          <w:szCs w:val="16"/>
        </w:rPr>
        <w:t>*</w:t>
      </w:r>
      <w:r>
        <w:t>accounted on a cash basis; and</w:t>
      </w:r>
    </w:p>
    <w:p w:rsidR="00000000" w:rsidRDefault="00B06724">
      <w:pPr>
        <w:pStyle w:val="paragraph"/>
      </w:pPr>
      <w:r>
        <w:tab/>
        <w:t>(b)</w:t>
      </w:r>
      <w:r>
        <w:tab/>
        <w:t xml:space="preserve">GST payable by the company on a </w:t>
      </w:r>
      <w:r>
        <w:rPr>
          <w:position w:val="6"/>
          <w:sz w:val="16"/>
          <w:szCs w:val="16"/>
        </w:rPr>
        <w:t>*</w:t>
      </w:r>
      <w:r>
        <w:t>taxable supply, an input tax credit to which the company was entitl</w:t>
      </w:r>
      <w:r>
        <w:t xml:space="preserve">ed for a </w:t>
      </w:r>
      <w:r>
        <w:rPr>
          <w:position w:val="6"/>
          <w:sz w:val="16"/>
          <w:szCs w:val="16"/>
        </w:rPr>
        <w:t>*</w:t>
      </w:r>
      <w:r>
        <w:t xml:space="preserve">creditable acquisition, or an </w:t>
      </w:r>
      <w:r>
        <w:rPr>
          <w:position w:val="6"/>
          <w:sz w:val="16"/>
          <w:szCs w:val="16"/>
        </w:rPr>
        <w:t>*</w:t>
      </w:r>
      <w:r>
        <w:t>adjustment that the company had, was not attributable, before the amalgamation, to any of the tax periods applying to the company; and</w:t>
      </w:r>
    </w:p>
    <w:p w:rsidR="00000000" w:rsidRDefault="00B06724">
      <w:pPr>
        <w:pStyle w:val="paragraph"/>
      </w:pPr>
      <w:r>
        <w:tab/>
        <w:t>(c)</w:t>
      </w:r>
      <w:r>
        <w:tab/>
        <w:t>the GST, input tax credit or adjustment would have been attributable to suc</w:t>
      </w:r>
      <w:r>
        <w:t>h a tax period if the company had not accounted on a cash basis during that period; and</w:t>
      </w:r>
    </w:p>
    <w:p w:rsidR="00000000" w:rsidRDefault="00B06724">
      <w:pPr>
        <w:pStyle w:val="paragraph"/>
      </w:pPr>
      <w:r>
        <w:tab/>
        <w:t>(d)</w:t>
      </w:r>
      <w:r>
        <w:tab/>
        <w:t xml:space="preserve">immediately after the amalgamation, the </w:t>
      </w:r>
      <w:r>
        <w:rPr>
          <w:position w:val="6"/>
          <w:sz w:val="16"/>
          <w:szCs w:val="16"/>
        </w:rPr>
        <w:t>*</w:t>
      </w:r>
      <w:r>
        <w:t>amalgamated company does not account on a cash basis;</w:t>
      </w:r>
    </w:p>
    <w:p w:rsidR="00000000" w:rsidRDefault="00B06724">
      <w:pPr>
        <w:pStyle w:val="subsection2Char"/>
      </w:pPr>
      <w:r>
        <w:t>the GST, input tax credit or adjustment (as the case requires) is attributable to the first tax period applying to the amalgamated company that ends after the amalgamation.</w:t>
      </w:r>
    </w:p>
    <w:p w:rsidR="00000000" w:rsidRDefault="00B06724">
      <w:pPr>
        <w:pStyle w:val="subsection"/>
      </w:pPr>
      <w:r>
        <w:tab/>
        <w:t>(2)</w:t>
      </w:r>
      <w:r>
        <w:tab/>
        <w:t>If:</w:t>
      </w:r>
    </w:p>
    <w:p w:rsidR="00000000" w:rsidRDefault="00B06724">
      <w:pPr>
        <w:pStyle w:val="paragraph"/>
      </w:pPr>
      <w:r>
        <w:tab/>
        <w:t>(a)</w:t>
      </w:r>
      <w:r>
        <w:tab/>
        <w:t xml:space="preserve">immediately before </w:t>
      </w:r>
      <w:r>
        <w:rPr>
          <w:position w:val="6"/>
          <w:sz w:val="16"/>
          <w:szCs w:val="16"/>
        </w:rPr>
        <w:t>*</w:t>
      </w:r>
      <w:r>
        <w:t xml:space="preserve">amalgamation, an </w:t>
      </w:r>
      <w:r>
        <w:rPr>
          <w:position w:val="6"/>
          <w:sz w:val="16"/>
          <w:szCs w:val="16"/>
        </w:rPr>
        <w:t>*</w:t>
      </w:r>
      <w:r>
        <w:t xml:space="preserve">amalgamating company </w:t>
      </w:r>
      <w:r>
        <w:rPr>
          <w:position w:val="6"/>
          <w:sz w:val="16"/>
          <w:szCs w:val="16"/>
        </w:rPr>
        <w:t>*</w:t>
      </w:r>
      <w:r>
        <w:t>accounted</w:t>
      </w:r>
      <w:r>
        <w:t xml:space="preserve"> on a cash basis; and</w:t>
      </w:r>
    </w:p>
    <w:p w:rsidR="00000000" w:rsidRDefault="00B06724">
      <w:pPr>
        <w:pStyle w:val="paragraph"/>
      </w:pPr>
      <w:r>
        <w:tab/>
        <w:t>(b)</w:t>
      </w:r>
      <w:r>
        <w:tab/>
        <w:t xml:space="preserve">GST payable by the company on a </w:t>
      </w:r>
      <w:r>
        <w:rPr>
          <w:position w:val="6"/>
          <w:sz w:val="16"/>
          <w:szCs w:val="16"/>
        </w:rPr>
        <w:t>*</w:t>
      </w:r>
      <w:r>
        <w:t xml:space="preserve">taxable supply, an input tax credit to which the company was entitled for a </w:t>
      </w:r>
      <w:r>
        <w:rPr>
          <w:position w:val="6"/>
          <w:sz w:val="16"/>
          <w:szCs w:val="16"/>
        </w:rPr>
        <w:t>*</w:t>
      </w:r>
      <w:r>
        <w:t xml:space="preserve">creditable acquisition, or an </w:t>
      </w:r>
      <w:r>
        <w:rPr>
          <w:position w:val="6"/>
          <w:sz w:val="16"/>
          <w:szCs w:val="16"/>
        </w:rPr>
        <w:t>*</w:t>
      </w:r>
      <w:r>
        <w:t>adjustment that the company had, was only to some extent attributable, before the amalga</w:t>
      </w:r>
      <w:r>
        <w:t>mation, to any of the tax periods applying to the company; and</w:t>
      </w:r>
    </w:p>
    <w:p w:rsidR="00000000" w:rsidRDefault="00B06724">
      <w:pPr>
        <w:pStyle w:val="paragraph"/>
      </w:pPr>
      <w:r>
        <w:tab/>
        <w:t>(c)</w:t>
      </w:r>
      <w:r>
        <w:tab/>
        <w:t>the GST, input tax credit or adjustment would have been solely attributable to such a tax period if the company had not accounted on a cash basis during that period; and</w:t>
      </w:r>
    </w:p>
    <w:p w:rsidR="00000000" w:rsidRDefault="00B06724">
      <w:pPr>
        <w:pStyle w:val="paragraph"/>
      </w:pPr>
      <w:r>
        <w:tab/>
        <w:t>(d)</w:t>
      </w:r>
      <w:r>
        <w:tab/>
        <w:t>immediately a</w:t>
      </w:r>
      <w:r>
        <w:t xml:space="preserve">fter the amalgamation, the </w:t>
      </w:r>
      <w:r>
        <w:rPr>
          <w:position w:val="6"/>
          <w:sz w:val="16"/>
          <w:szCs w:val="16"/>
        </w:rPr>
        <w:t>*</w:t>
      </w:r>
      <w:r>
        <w:t>amalgamated company does not account on a cash basis;</w:t>
      </w:r>
    </w:p>
    <w:p w:rsidR="00000000" w:rsidRDefault="00B06724">
      <w:pPr>
        <w:pStyle w:val="subsection2Char"/>
      </w:pPr>
      <w:r>
        <w:t>the GST, input tax credit or adjustment (as the case requires) is attributable to the first tax period applying to the amalgamated company that ends after the amalgamation, b</w:t>
      </w:r>
      <w:r>
        <w:t>ut only to the extent that it was not attributable to any of the tax periods applying to the amalgamating company.</w:t>
      </w:r>
    </w:p>
    <w:p w:rsidR="00000000" w:rsidRDefault="00B06724">
      <w:pPr>
        <w:pStyle w:val="subsection"/>
      </w:pPr>
      <w:r>
        <w:tab/>
        <w:t>(3)</w:t>
      </w:r>
      <w:r>
        <w:tab/>
        <w:t>This section has effect despite sections 29</w:t>
      </w:r>
      <w:r>
        <w:noBreakHyphen/>
        <w:t>5, 29</w:t>
      </w:r>
      <w:r>
        <w:noBreakHyphen/>
        <w:t>10 and 29</w:t>
      </w:r>
      <w:r>
        <w:noBreakHyphen/>
        <w:t>20 (which are about attributing GST on supplies, input tax credits for acqui</w:t>
      </w:r>
      <w:r>
        <w:t>sitions, and adjustments).</w:t>
      </w:r>
    </w:p>
    <w:p w:rsidR="00000000" w:rsidRDefault="00B06724">
      <w:pPr>
        <w:pStyle w:val="PageBreak"/>
      </w:pPr>
      <w:r>
        <w:br w:type="page"/>
      </w:r>
    </w:p>
    <w:p w:rsidR="00000000" w:rsidRDefault="00B06724">
      <w:pPr>
        <w:pStyle w:val="Heading3"/>
      </w:pPr>
      <w:bookmarkStart w:id="606" w:name="_Toc90899249"/>
      <w:r>
        <w:rPr>
          <w:rStyle w:val="CharDivNo"/>
        </w:rPr>
        <w:t>Division 96</w:t>
      </w:r>
      <w:r>
        <w:t>—</w:t>
      </w:r>
      <w:r>
        <w:rPr>
          <w:rStyle w:val="CharDivText"/>
        </w:rPr>
        <w:t>Supplies partly connected with Australia</w:t>
      </w:r>
      <w:bookmarkEnd w:id="606"/>
    </w:p>
    <w:p w:rsidR="00000000" w:rsidRDefault="00B06724">
      <w:pPr>
        <w:pStyle w:val="Heading5"/>
      </w:pPr>
      <w:bookmarkStart w:id="607" w:name="_Toc90899250"/>
      <w:r>
        <w:rPr>
          <w:rStyle w:val="CharSectno"/>
        </w:rPr>
        <w:t>96</w:t>
      </w:r>
      <w:r>
        <w:rPr>
          <w:rStyle w:val="CharSectno"/>
        </w:rPr>
        <w:noBreakHyphen/>
        <w:t>1</w:t>
      </w:r>
      <w:r>
        <w:t xml:space="preserve">  What this Division is about</w:t>
      </w:r>
      <w:bookmarkEnd w:id="607"/>
    </w:p>
    <w:p w:rsidR="00000000" w:rsidRDefault="00B06724">
      <w:pPr>
        <w:pStyle w:val="BoxText"/>
      </w:pPr>
      <w:r>
        <w:t>This Division treats a supply that is partly connected with Australia as separate supplies, so that only the part of a supply that is connected with Australia is included in the GST system.</w:t>
      </w:r>
    </w:p>
    <w:p w:rsidR="00000000" w:rsidRDefault="00B06724">
      <w:pPr>
        <w:pStyle w:val="Heading5"/>
      </w:pPr>
      <w:bookmarkStart w:id="608" w:name="_Toc90899251"/>
      <w:r>
        <w:rPr>
          <w:rStyle w:val="CharSectno"/>
        </w:rPr>
        <w:t>96</w:t>
      </w:r>
      <w:r>
        <w:rPr>
          <w:rStyle w:val="CharSectno"/>
        </w:rPr>
        <w:noBreakHyphen/>
        <w:t>5</w:t>
      </w:r>
      <w:r>
        <w:t xml:space="preserve">  Supplies that are only partly connected with Aus</w:t>
      </w:r>
      <w:r>
        <w:t>tralia</w:t>
      </w:r>
      <w:bookmarkEnd w:id="608"/>
    </w:p>
    <w:p w:rsidR="00000000" w:rsidRDefault="00B06724">
      <w:pPr>
        <w:pStyle w:val="subsection"/>
      </w:pPr>
      <w:r>
        <w:tab/>
        <w:t>(1)</w:t>
      </w:r>
      <w:r>
        <w:tab/>
        <w:t xml:space="preserve">If, because a supply (the </w:t>
      </w:r>
      <w:r>
        <w:rPr>
          <w:b/>
          <w:bCs/>
          <w:i/>
          <w:iCs/>
        </w:rPr>
        <w:t>actual supply</w:t>
      </w:r>
      <w:r>
        <w:t>) is a supply of more than one of these kinds:</w:t>
      </w:r>
    </w:p>
    <w:p w:rsidR="00000000" w:rsidRDefault="00B06724">
      <w:pPr>
        <w:pStyle w:val="paragraph"/>
      </w:pPr>
      <w:r>
        <w:tab/>
        <w:t>(a)</w:t>
      </w:r>
      <w:r>
        <w:tab/>
        <w:t>a supply of goods;</w:t>
      </w:r>
    </w:p>
    <w:p w:rsidR="00000000" w:rsidRDefault="00B06724">
      <w:pPr>
        <w:pStyle w:val="paragraph"/>
      </w:pPr>
      <w:r>
        <w:tab/>
        <w:t>(b)</w:t>
      </w:r>
      <w:r>
        <w:tab/>
        <w:t xml:space="preserve">a supply of </w:t>
      </w:r>
      <w:r>
        <w:rPr>
          <w:position w:val="6"/>
          <w:sz w:val="16"/>
          <w:szCs w:val="16"/>
        </w:rPr>
        <w:t>*</w:t>
      </w:r>
      <w:r>
        <w:t>real property;</w:t>
      </w:r>
    </w:p>
    <w:p w:rsidR="00000000" w:rsidRDefault="00B06724">
      <w:pPr>
        <w:pStyle w:val="paragraph"/>
      </w:pPr>
      <w:r>
        <w:tab/>
        <w:t>(c)</w:t>
      </w:r>
      <w:r>
        <w:tab/>
        <w:t xml:space="preserve">a </w:t>
      </w:r>
      <w:r>
        <w:rPr>
          <w:position w:val="6"/>
          <w:sz w:val="16"/>
          <w:szCs w:val="16"/>
        </w:rPr>
        <w:t>*</w:t>
      </w:r>
      <w:r>
        <w:t>telecommunication supply;</w:t>
      </w:r>
    </w:p>
    <w:p w:rsidR="00000000" w:rsidRDefault="00B06724">
      <w:pPr>
        <w:pStyle w:val="paragraph"/>
      </w:pPr>
      <w:r>
        <w:tab/>
        <w:t>(d)</w:t>
      </w:r>
      <w:r>
        <w:tab/>
        <w:t>a supply of anything, other than goods or real pro</w:t>
      </w:r>
      <w:r>
        <w:t>perty, that is not a telecommunication supply;</w:t>
      </w:r>
    </w:p>
    <w:p w:rsidR="00000000" w:rsidRDefault="00B06724">
      <w:pPr>
        <w:pStyle w:val="subsection2Char"/>
      </w:pPr>
      <w:r>
        <w:t xml:space="preserve">only part of the actual supply is </w:t>
      </w:r>
      <w:r>
        <w:rPr>
          <w:position w:val="6"/>
          <w:sz w:val="16"/>
          <w:szCs w:val="16"/>
        </w:rPr>
        <w:t>*</w:t>
      </w:r>
      <w:r>
        <w:t>connected with Australia, then the actual supply is to be treated as if it were separate supplies in the following way.</w:t>
      </w:r>
    </w:p>
    <w:p w:rsidR="00000000" w:rsidRDefault="00B06724">
      <w:pPr>
        <w:pStyle w:val="subsection"/>
      </w:pPr>
      <w:r>
        <w:tab/>
        <w:t>(2)</w:t>
      </w:r>
      <w:r>
        <w:tab/>
        <w:t xml:space="preserve">The part of the actual supply that is </w:t>
      </w:r>
      <w:r>
        <w:rPr>
          <w:position w:val="6"/>
          <w:sz w:val="16"/>
          <w:szCs w:val="16"/>
        </w:rPr>
        <w:t>*</w:t>
      </w:r>
      <w:r>
        <w:t xml:space="preserve">connected </w:t>
      </w:r>
      <w:r>
        <w:t>with Australia is to be treated as if it were a separate supply that is connected with Australia.</w:t>
      </w:r>
    </w:p>
    <w:p w:rsidR="00000000" w:rsidRDefault="00B06724">
      <w:pPr>
        <w:pStyle w:val="subsection"/>
      </w:pPr>
      <w:r>
        <w:tab/>
        <w:t>(3)</w:t>
      </w:r>
      <w:r>
        <w:tab/>
        <w:t xml:space="preserve">The part of the actual supply that is not </w:t>
      </w:r>
      <w:r>
        <w:rPr>
          <w:position w:val="6"/>
          <w:sz w:val="16"/>
          <w:szCs w:val="16"/>
        </w:rPr>
        <w:t>*</w:t>
      </w:r>
      <w:r>
        <w:t>connected with Australia is to be treated as if it were a separate supply that is not connected with Australia</w:t>
      </w:r>
      <w:r>
        <w:t>.</w:t>
      </w:r>
    </w:p>
    <w:p w:rsidR="00000000" w:rsidRDefault="00B06724">
      <w:pPr>
        <w:pStyle w:val="subsection"/>
      </w:pPr>
      <w:r>
        <w:tab/>
        <w:t>(4)</w:t>
      </w:r>
      <w:r>
        <w:tab/>
        <w:t>However, if one of the kinds of supply that forms part of the actual supply may reasonably be regarded as incidental to:</w:t>
      </w:r>
    </w:p>
    <w:p w:rsidR="00000000" w:rsidRDefault="00B06724">
      <w:pPr>
        <w:pStyle w:val="paragraph"/>
      </w:pPr>
      <w:r>
        <w:tab/>
        <w:t>(a)</w:t>
      </w:r>
      <w:r>
        <w:tab/>
        <w:t>the other kind of supply that forms part of the actual supply; or</w:t>
      </w:r>
    </w:p>
    <w:p w:rsidR="00000000" w:rsidRDefault="00B06724">
      <w:pPr>
        <w:pStyle w:val="paragraph"/>
      </w:pPr>
      <w:r>
        <w:tab/>
        <w:t>(b)</w:t>
      </w:r>
      <w:r>
        <w:tab/>
        <w:t>one (but not both) of the other kinds of supply that</w:t>
      </w:r>
      <w:r>
        <w:t xml:space="preserve"> form part of the actual supply;</w:t>
      </w:r>
    </w:p>
    <w:p w:rsidR="00000000" w:rsidRDefault="00B06724">
      <w:pPr>
        <w:pStyle w:val="subsection2Char"/>
      </w:pPr>
      <w:r>
        <w:t xml:space="preserve">and its value (if it were a separate </w:t>
      </w:r>
      <w:r>
        <w:rPr>
          <w:position w:val="6"/>
          <w:sz w:val="16"/>
          <w:szCs w:val="16"/>
        </w:rPr>
        <w:t>*</w:t>
      </w:r>
      <w:r>
        <w:t>taxable supply) would not exceed $50,000, it is treated as part of that other kind of supply.</w:t>
      </w:r>
    </w:p>
    <w:p w:rsidR="00000000" w:rsidRDefault="00B06724">
      <w:pPr>
        <w:pStyle w:val="subsection"/>
      </w:pPr>
      <w:r>
        <w:tab/>
        <w:t>(5)</w:t>
      </w:r>
      <w:r>
        <w:tab/>
        <w:t>This section has effect despite section 9</w:t>
      </w:r>
      <w:r>
        <w:noBreakHyphen/>
        <w:t>25 (which is about when supplies are connect</w:t>
      </w:r>
      <w:r>
        <w:t>ed with Australia).</w:t>
      </w:r>
    </w:p>
    <w:p w:rsidR="00000000" w:rsidRDefault="00B06724">
      <w:pPr>
        <w:pStyle w:val="Heading5"/>
      </w:pPr>
      <w:bookmarkStart w:id="609" w:name="_Toc90899252"/>
      <w:r>
        <w:rPr>
          <w:rStyle w:val="CharSectno"/>
        </w:rPr>
        <w:t>96</w:t>
      </w:r>
      <w:r>
        <w:rPr>
          <w:rStyle w:val="CharSectno"/>
        </w:rPr>
        <w:noBreakHyphen/>
        <w:t>10</w:t>
      </w:r>
      <w:r>
        <w:t xml:space="preserve">  The value of the taxable components of supplies that are only partly connected with Australia</w:t>
      </w:r>
      <w:bookmarkEnd w:id="609"/>
    </w:p>
    <w:p w:rsidR="00000000" w:rsidRDefault="00B06724">
      <w:pPr>
        <w:pStyle w:val="subsection"/>
      </w:pPr>
      <w:r>
        <w:tab/>
        <w:t>(1)</w:t>
      </w:r>
      <w:r>
        <w:tab/>
        <w:t xml:space="preserve">If a supply (the </w:t>
      </w:r>
      <w:r>
        <w:rPr>
          <w:b/>
          <w:bCs/>
          <w:i/>
          <w:iCs/>
        </w:rPr>
        <w:t>actual supply</w:t>
      </w:r>
      <w:r>
        <w:t>):</w:t>
      </w:r>
    </w:p>
    <w:p w:rsidR="00000000" w:rsidRDefault="00B06724">
      <w:pPr>
        <w:pStyle w:val="paragraph"/>
      </w:pPr>
      <w:r>
        <w:tab/>
        <w:t>(a)</w:t>
      </w:r>
      <w:r>
        <w:tab/>
        <w:t>is, because of section 96</w:t>
      </w:r>
      <w:r>
        <w:noBreakHyphen/>
        <w:t>5, to be treated as separate supplies; and</w:t>
      </w:r>
    </w:p>
    <w:p w:rsidR="00000000" w:rsidRDefault="00B06724">
      <w:pPr>
        <w:pStyle w:val="paragraph"/>
      </w:pPr>
      <w:r>
        <w:tab/>
        <w:t>(b)</w:t>
      </w:r>
      <w:r>
        <w:tab/>
        <w:t xml:space="preserve">the part of the actual supply that is </w:t>
      </w:r>
      <w:r>
        <w:rPr>
          <w:position w:val="6"/>
          <w:sz w:val="16"/>
          <w:szCs w:val="16"/>
        </w:rPr>
        <w:t>*</w:t>
      </w:r>
      <w:r>
        <w:t xml:space="preserve">connected with Australia is a </w:t>
      </w:r>
      <w:r>
        <w:rPr>
          <w:position w:val="6"/>
          <w:sz w:val="16"/>
          <w:szCs w:val="16"/>
        </w:rPr>
        <w:t>*</w:t>
      </w:r>
      <w:r>
        <w:t xml:space="preserve">taxable supply, or is partly a </w:t>
      </w:r>
      <w:r>
        <w:rPr>
          <w:position w:val="6"/>
          <w:sz w:val="16"/>
          <w:szCs w:val="16"/>
        </w:rPr>
        <w:t>*</w:t>
      </w:r>
      <w:r>
        <w:t xml:space="preserve">taxable supply and partly a supply that is </w:t>
      </w:r>
      <w:r>
        <w:rPr>
          <w:position w:val="6"/>
          <w:sz w:val="16"/>
          <w:szCs w:val="16"/>
        </w:rPr>
        <w:t>*</w:t>
      </w:r>
      <w:r>
        <w:t>GST</w:t>
      </w:r>
      <w:r>
        <w:noBreakHyphen/>
        <w:t xml:space="preserve">free or </w:t>
      </w:r>
      <w:r>
        <w:rPr>
          <w:position w:val="6"/>
          <w:sz w:val="16"/>
          <w:szCs w:val="16"/>
        </w:rPr>
        <w:t>*</w:t>
      </w:r>
      <w:r>
        <w:t>input taxed;</w:t>
      </w:r>
    </w:p>
    <w:p w:rsidR="00000000" w:rsidRDefault="00B06724">
      <w:pPr>
        <w:pStyle w:val="subsection2Char"/>
      </w:pPr>
      <w:r>
        <w:t xml:space="preserve">the </w:t>
      </w:r>
      <w:r>
        <w:rPr>
          <w:b/>
          <w:bCs/>
          <w:i/>
          <w:iCs/>
        </w:rPr>
        <w:t xml:space="preserve">value </w:t>
      </w:r>
      <w:r>
        <w:t>of that part of the actual supply is worked out as follows:</w:t>
      </w:r>
    </w:p>
    <w:p w:rsidR="00000000" w:rsidRDefault="00B06724">
      <w:pPr>
        <w:pStyle w:val="paragraph"/>
      </w:pPr>
      <w:r>
        <w:tab/>
        <w:t>(c)</w:t>
      </w:r>
      <w:r>
        <w:tab/>
        <w:t>wor</w:t>
      </w:r>
      <w:r>
        <w:t>k out the value of the actual supply, under section 9</w:t>
      </w:r>
      <w:r>
        <w:noBreakHyphen/>
        <w:t>75, as if it were solely a taxable supply; and</w:t>
      </w:r>
    </w:p>
    <w:p w:rsidR="00000000" w:rsidRDefault="00B06724">
      <w:pPr>
        <w:pStyle w:val="paragraph"/>
      </w:pPr>
      <w:r>
        <w:tab/>
        <w:t>(d)</w:t>
      </w:r>
      <w:r>
        <w:tab/>
        <w:t>work out the proportion of that value of the actual supply that the taxable supply represents; and</w:t>
      </w:r>
    </w:p>
    <w:p w:rsidR="00000000" w:rsidRDefault="00B06724">
      <w:pPr>
        <w:pStyle w:val="paragraph"/>
      </w:pPr>
      <w:r>
        <w:tab/>
        <w:t>(e)</w:t>
      </w:r>
      <w:r>
        <w:tab/>
        <w:t>multiply that value by the proportion in parag</w:t>
      </w:r>
      <w:r>
        <w:t>raph (d).</w:t>
      </w:r>
    </w:p>
    <w:p w:rsidR="00000000" w:rsidRDefault="00B06724">
      <w:pPr>
        <w:pStyle w:val="subsection"/>
      </w:pPr>
      <w:r>
        <w:tab/>
        <w:t>(2)</w:t>
      </w:r>
      <w:r>
        <w:tab/>
        <w:t xml:space="preserve">If that part of the actual supply is partly a </w:t>
      </w:r>
      <w:r>
        <w:rPr>
          <w:position w:val="6"/>
          <w:sz w:val="16"/>
          <w:szCs w:val="16"/>
        </w:rPr>
        <w:t>*</w:t>
      </w:r>
      <w:r>
        <w:t xml:space="preserve">taxable supply and partly a supply that is </w:t>
      </w:r>
      <w:r>
        <w:rPr>
          <w:position w:val="6"/>
          <w:sz w:val="16"/>
          <w:szCs w:val="16"/>
        </w:rPr>
        <w:t>*</w:t>
      </w:r>
      <w:r>
        <w:t>GST</w:t>
      </w:r>
      <w:r>
        <w:noBreakHyphen/>
        <w:t xml:space="preserve">free or </w:t>
      </w:r>
      <w:r>
        <w:rPr>
          <w:position w:val="6"/>
          <w:sz w:val="16"/>
          <w:szCs w:val="16"/>
        </w:rPr>
        <w:t>*</w:t>
      </w:r>
      <w:r>
        <w:t>input taxed, this section does not affect the operation of section 9</w:t>
      </w:r>
      <w:r>
        <w:noBreakHyphen/>
        <w:t>80 in working out the value of so much of that part of the actual su</w:t>
      </w:r>
      <w:r>
        <w:t>pply as is a taxable supply.</w:t>
      </w:r>
    </w:p>
    <w:p w:rsidR="00000000" w:rsidRDefault="00B06724">
      <w:pPr>
        <w:pStyle w:val="subsection"/>
      </w:pPr>
      <w:r>
        <w:tab/>
        <w:t>(3)</w:t>
      </w:r>
      <w:r>
        <w:tab/>
        <w:t>This section has effect despite section 9</w:t>
      </w:r>
      <w:r>
        <w:noBreakHyphen/>
        <w:t>75 (which is about the value of taxable supplies).</w:t>
      </w:r>
    </w:p>
    <w:p w:rsidR="00000000" w:rsidRDefault="00B06724">
      <w:pPr>
        <w:pStyle w:val="PageBreak"/>
      </w:pPr>
      <w:r>
        <w:br w:type="page"/>
      </w:r>
    </w:p>
    <w:p w:rsidR="00000000" w:rsidRDefault="00B06724">
      <w:pPr>
        <w:pStyle w:val="Heading3"/>
      </w:pPr>
      <w:bookmarkStart w:id="610" w:name="_Toc90899253"/>
      <w:r>
        <w:rPr>
          <w:rStyle w:val="CharDivNo"/>
        </w:rPr>
        <w:t>Division 99</w:t>
      </w:r>
      <w:r>
        <w:t>—</w:t>
      </w:r>
      <w:r>
        <w:rPr>
          <w:rStyle w:val="CharDivText"/>
        </w:rPr>
        <w:t>Deposits as security</w:t>
      </w:r>
      <w:bookmarkEnd w:id="610"/>
    </w:p>
    <w:p w:rsidR="00000000" w:rsidRDefault="00B06724">
      <w:pPr>
        <w:pStyle w:val="Heading5"/>
      </w:pPr>
      <w:bookmarkStart w:id="611" w:name="_Toc90899254"/>
      <w:r>
        <w:rPr>
          <w:rStyle w:val="CharSectno"/>
        </w:rPr>
        <w:t>99</w:t>
      </w:r>
      <w:r>
        <w:rPr>
          <w:rStyle w:val="CharSectno"/>
        </w:rPr>
        <w:noBreakHyphen/>
        <w:t>1</w:t>
      </w:r>
      <w:r>
        <w:t xml:space="preserve">  What this Division is about</w:t>
      </w:r>
      <w:bookmarkEnd w:id="611"/>
    </w:p>
    <w:p w:rsidR="00000000" w:rsidRDefault="00B06724">
      <w:pPr>
        <w:pStyle w:val="BoxText"/>
      </w:pPr>
      <w:r>
        <w:t>GST does not</w:t>
      </w:r>
      <w:r>
        <w:t xml:space="preserve"> apply to the taking of a deposit as security for the performance of an obligation (unless the deposit is forfeited or is applied as consideration). GST is not attributable prior to forfeiture.</w:t>
      </w:r>
    </w:p>
    <w:p w:rsidR="00000000" w:rsidRDefault="00B06724">
      <w:pPr>
        <w:pStyle w:val="Heading5"/>
      </w:pPr>
      <w:bookmarkStart w:id="612" w:name="_Toc90899255"/>
      <w:r>
        <w:rPr>
          <w:rStyle w:val="CharSectno"/>
        </w:rPr>
        <w:t>99</w:t>
      </w:r>
      <w:r>
        <w:rPr>
          <w:rStyle w:val="CharSectno"/>
        </w:rPr>
        <w:noBreakHyphen/>
        <w:t>5</w:t>
      </w:r>
      <w:r>
        <w:t xml:space="preserve">  Giving a deposit as security does not consti</w:t>
      </w:r>
      <w:r>
        <w:t>tute consideration</w:t>
      </w:r>
      <w:bookmarkEnd w:id="612"/>
    </w:p>
    <w:p w:rsidR="00000000" w:rsidRDefault="00B06724">
      <w:pPr>
        <w:pStyle w:val="subsection"/>
      </w:pPr>
      <w:r>
        <w:tab/>
        <w:t>(1)</w:t>
      </w:r>
      <w:r>
        <w:tab/>
        <w:t xml:space="preserve">A deposit held as security for the performance of an obligation is not treated as </w:t>
      </w:r>
      <w:r>
        <w:rPr>
          <w:position w:val="6"/>
          <w:sz w:val="16"/>
          <w:szCs w:val="16"/>
        </w:rPr>
        <w:t>*</w:t>
      </w:r>
      <w:r>
        <w:t>consideration for a supply, unless the deposit:</w:t>
      </w:r>
    </w:p>
    <w:p w:rsidR="00000000" w:rsidRDefault="00B06724">
      <w:pPr>
        <w:pStyle w:val="paragraph"/>
      </w:pPr>
      <w:r>
        <w:tab/>
        <w:t>(a)</w:t>
      </w:r>
      <w:r>
        <w:tab/>
        <w:t>is forfeited because of a failure to perform the obligation; or</w:t>
      </w:r>
    </w:p>
    <w:p w:rsidR="00000000" w:rsidRDefault="00B06724">
      <w:pPr>
        <w:pStyle w:val="paragraph"/>
      </w:pPr>
      <w:r>
        <w:tab/>
        <w:t>(b)</w:t>
      </w:r>
      <w:r>
        <w:tab/>
        <w:t>is applied as a</w:t>
      </w:r>
      <w:r>
        <w:t>ll or part of the consideration for a supply.</w:t>
      </w:r>
    </w:p>
    <w:p w:rsidR="00000000" w:rsidRDefault="00B06724">
      <w:pPr>
        <w:pStyle w:val="subsection"/>
      </w:pPr>
      <w:r>
        <w:tab/>
        <w:t>(2)</w:t>
      </w:r>
      <w:r>
        <w:tab/>
        <w:t>This section has effect despite section 9</w:t>
      </w:r>
      <w:r>
        <w:noBreakHyphen/>
        <w:t>15 (which is about consideration).</w:t>
      </w:r>
    </w:p>
    <w:p w:rsidR="00000000" w:rsidRDefault="00B06724">
      <w:pPr>
        <w:pStyle w:val="Heading5"/>
      </w:pPr>
      <w:bookmarkStart w:id="613" w:name="_Toc90899256"/>
      <w:r>
        <w:rPr>
          <w:rStyle w:val="CharSectno"/>
        </w:rPr>
        <w:t>99</w:t>
      </w:r>
      <w:r>
        <w:rPr>
          <w:rStyle w:val="CharSectno"/>
        </w:rPr>
        <w:noBreakHyphen/>
        <w:t>10</w:t>
      </w:r>
      <w:r>
        <w:t xml:space="preserve">  Attributing the GST relating to deposits that are forfeited etc.</w:t>
      </w:r>
      <w:bookmarkEnd w:id="613"/>
    </w:p>
    <w:p w:rsidR="00000000" w:rsidRDefault="00B06724">
      <w:pPr>
        <w:pStyle w:val="subsection"/>
      </w:pPr>
      <w:r>
        <w:tab/>
        <w:t>(1)</w:t>
      </w:r>
      <w:r>
        <w:tab/>
        <w:t>The GST payable by you on a</w:t>
      </w:r>
      <w:r>
        <w:t xml:space="preserve"> </w:t>
      </w:r>
      <w:r>
        <w:rPr>
          <w:position w:val="6"/>
          <w:sz w:val="16"/>
          <w:szCs w:val="16"/>
        </w:rPr>
        <w:t>*</w:t>
      </w:r>
      <w:r>
        <w:t xml:space="preserve">taxable supply for which the </w:t>
      </w:r>
      <w:r>
        <w:rPr>
          <w:position w:val="6"/>
          <w:sz w:val="16"/>
          <w:szCs w:val="16"/>
        </w:rPr>
        <w:t>*</w:t>
      </w:r>
      <w:r>
        <w:t>consideration is a deposit that was held as security for the performance of an obligation is attributable to the tax period during which the deposit:</w:t>
      </w:r>
    </w:p>
    <w:p w:rsidR="00000000" w:rsidRDefault="00B06724">
      <w:pPr>
        <w:pStyle w:val="paragraph"/>
      </w:pPr>
      <w:r>
        <w:tab/>
        <w:t>(a)</w:t>
      </w:r>
      <w:r>
        <w:tab/>
        <w:t>is forfeited because of a failure to perform the obligation; or</w:t>
      </w:r>
    </w:p>
    <w:p w:rsidR="00000000" w:rsidRDefault="00B06724">
      <w:pPr>
        <w:pStyle w:val="paragraph"/>
      </w:pPr>
      <w:r>
        <w:tab/>
        <w:t>(b)</w:t>
      </w:r>
      <w:r>
        <w:tab/>
      </w:r>
      <w:r>
        <w:t>is applied as all or part of the consideration for a supply.</w:t>
      </w:r>
    </w:p>
    <w:p w:rsidR="00000000" w:rsidRDefault="00B06724">
      <w:pPr>
        <w:pStyle w:val="subsection"/>
      </w:pPr>
      <w:r>
        <w:tab/>
        <w:t>(2)</w:t>
      </w:r>
      <w:r>
        <w:tab/>
        <w:t>This section has effect despite section 29</w:t>
      </w:r>
      <w:r>
        <w:noBreakHyphen/>
        <w:t>5 (which is about attributing GST for taxable supplies).</w:t>
      </w:r>
    </w:p>
    <w:p w:rsidR="00000000" w:rsidRDefault="00B06724">
      <w:pPr>
        <w:pStyle w:val="PageBreak"/>
      </w:pPr>
      <w:r>
        <w:br w:type="page"/>
      </w:r>
    </w:p>
    <w:p w:rsidR="00000000" w:rsidRDefault="00B06724">
      <w:pPr>
        <w:pStyle w:val="Heading3"/>
      </w:pPr>
      <w:bookmarkStart w:id="614" w:name="_Toc90899257"/>
      <w:r>
        <w:rPr>
          <w:rStyle w:val="CharDivNo"/>
        </w:rPr>
        <w:t>Division 100</w:t>
      </w:r>
      <w:r>
        <w:t>—</w:t>
      </w:r>
      <w:r>
        <w:rPr>
          <w:rStyle w:val="CharDivText"/>
        </w:rPr>
        <w:t>Vouchers</w:t>
      </w:r>
      <w:bookmarkEnd w:id="614"/>
    </w:p>
    <w:p w:rsidR="00000000" w:rsidRDefault="00B06724">
      <w:pPr>
        <w:pStyle w:val="Heading5"/>
      </w:pPr>
      <w:bookmarkStart w:id="615" w:name="_Toc90899258"/>
      <w:r>
        <w:rPr>
          <w:rStyle w:val="CharSectno"/>
        </w:rPr>
        <w:t>100</w:t>
      </w:r>
      <w:r>
        <w:rPr>
          <w:rStyle w:val="CharSectno"/>
        </w:rPr>
        <w:noBreakHyphen/>
        <w:t>1</w:t>
      </w:r>
      <w:r>
        <w:t xml:space="preserve">  What this Division is a</w:t>
      </w:r>
      <w:r>
        <w:t>bout</w:t>
      </w:r>
      <w:bookmarkEnd w:id="615"/>
    </w:p>
    <w:p w:rsidR="00000000" w:rsidRDefault="00B06724">
      <w:pPr>
        <w:pStyle w:val="BoxText"/>
      </w:pPr>
      <w:r>
        <w:t>A supply of a voucher for supplies up to a stated monetary value is not subject to GST. GST may still be payable on the supply for which the voucher is redeemed, and there is an increasing adjustment for unredeemed vouchers.</w:t>
      </w:r>
    </w:p>
    <w:p w:rsidR="00000000" w:rsidRDefault="00B06724">
      <w:pPr>
        <w:pStyle w:val="notetext"/>
      </w:pPr>
      <w:r>
        <w:t>Note:</w:t>
      </w:r>
      <w:r>
        <w:tab/>
        <w:t>Vouchers</w:t>
      </w:r>
      <w:r>
        <w:t xml:space="preserve"> that do not state a monetary value can be subject to GST when supplied, but the price of the voucher is excluded when working out the GST on the supply for which the voucher is redeemed (see paragraph 9</w:t>
      </w:r>
      <w:r>
        <w:noBreakHyphen/>
        <w:t>15(3)(a)).</w:t>
      </w:r>
    </w:p>
    <w:p w:rsidR="00000000" w:rsidRDefault="00B06724">
      <w:pPr>
        <w:pStyle w:val="Heading5"/>
      </w:pPr>
      <w:bookmarkStart w:id="616" w:name="_Toc90899259"/>
      <w:r>
        <w:rPr>
          <w:rStyle w:val="CharSectno"/>
        </w:rPr>
        <w:t>100</w:t>
      </w:r>
      <w:r>
        <w:rPr>
          <w:rStyle w:val="CharSectno"/>
        </w:rPr>
        <w:noBreakHyphen/>
        <w:t>5</w:t>
      </w:r>
      <w:r>
        <w:t xml:space="preserve">  Supplies of vouchers stating monetary value</w:t>
      </w:r>
      <w:bookmarkEnd w:id="616"/>
    </w:p>
    <w:p w:rsidR="00000000" w:rsidRDefault="00B06724">
      <w:pPr>
        <w:pStyle w:val="subsection"/>
      </w:pPr>
      <w:r>
        <w:tab/>
        <w:t>(1)</w:t>
      </w:r>
      <w:r>
        <w:tab/>
        <w:t xml:space="preserve">A supply of a </w:t>
      </w:r>
      <w:r>
        <w:rPr>
          <w:position w:val="6"/>
          <w:sz w:val="16"/>
          <w:szCs w:val="16"/>
        </w:rPr>
        <w:t>*</w:t>
      </w:r>
      <w:r>
        <w:t xml:space="preserve">voucher is not a </w:t>
      </w:r>
      <w:r>
        <w:rPr>
          <w:position w:val="6"/>
          <w:sz w:val="16"/>
          <w:szCs w:val="16"/>
        </w:rPr>
        <w:t>*</w:t>
      </w:r>
      <w:r>
        <w:t>taxable supply if:</w:t>
      </w:r>
    </w:p>
    <w:p w:rsidR="00000000" w:rsidRDefault="00B06724">
      <w:pPr>
        <w:pStyle w:val="paragraph"/>
      </w:pPr>
      <w:r>
        <w:tab/>
        <w:t>(a)</w:t>
      </w:r>
      <w:r>
        <w:tab/>
        <w:t>on redemption of the voucher, the holder of the voucher is entitled to supplies up to a monetary value stated on the voucher; and</w:t>
      </w:r>
    </w:p>
    <w:p w:rsidR="00000000" w:rsidRDefault="00B06724">
      <w:pPr>
        <w:pStyle w:val="paragraph"/>
      </w:pPr>
      <w:r>
        <w:tab/>
        <w:t>(b)</w:t>
      </w:r>
      <w:r>
        <w:tab/>
        <w:t>t</w:t>
      </w:r>
      <w:r>
        <w:t xml:space="preserve">he </w:t>
      </w:r>
      <w:r>
        <w:rPr>
          <w:position w:val="6"/>
          <w:sz w:val="16"/>
          <w:szCs w:val="16"/>
        </w:rPr>
        <w:t>*</w:t>
      </w:r>
      <w:r>
        <w:t>consideration for supply of the voucher does not exceed that monetary value.</w:t>
      </w:r>
    </w:p>
    <w:p w:rsidR="00000000" w:rsidRDefault="00B06724">
      <w:pPr>
        <w:pStyle w:val="subsection"/>
      </w:pPr>
      <w:r>
        <w:tab/>
        <w:t>(2)</w:t>
      </w:r>
      <w:r>
        <w:tab/>
        <w:t xml:space="preserve">If the </w:t>
      </w:r>
      <w:r>
        <w:rPr>
          <w:position w:val="6"/>
          <w:sz w:val="16"/>
          <w:szCs w:val="16"/>
        </w:rPr>
        <w:t>*</w:t>
      </w:r>
      <w:r>
        <w:t xml:space="preserve">consideration for supply of the voucher exceeds that monetary value, the consideration is treated (except for the purposes of this section) as if it were reduced </w:t>
      </w:r>
      <w:r>
        <w:t>by that monetary value.</w:t>
      </w:r>
    </w:p>
    <w:p w:rsidR="00000000" w:rsidRDefault="00B06724">
      <w:pPr>
        <w:pStyle w:val="subsection"/>
      </w:pPr>
      <w:r>
        <w:tab/>
        <w:t>(3)</w:t>
      </w:r>
      <w:r>
        <w:tab/>
        <w:t>This section has effect despite section 9</w:t>
      </w:r>
      <w:r>
        <w:noBreakHyphen/>
        <w:t>5 (which is about what are taxable supplies) and section 9</w:t>
      </w:r>
      <w:r>
        <w:noBreakHyphen/>
        <w:t>15 (which is about consideration).</w:t>
      </w:r>
    </w:p>
    <w:p w:rsidR="00000000" w:rsidRDefault="00B06724">
      <w:pPr>
        <w:pStyle w:val="Heading5"/>
      </w:pPr>
      <w:bookmarkStart w:id="617" w:name="_Toc90899260"/>
      <w:r>
        <w:rPr>
          <w:rStyle w:val="CharSectno"/>
        </w:rPr>
        <w:t>100</w:t>
      </w:r>
      <w:r>
        <w:rPr>
          <w:rStyle w:val="CharSectno"/>
        </w:rPr>
        <w:noBreakHyphen/>
        <w:t>10</w:t>
      </w:r>
      <w:r>
        <w:t xml:space="preserve">  Redemption of vouchers</w:t>
      </w:r>
      <w:bookmarkEnd w:id="617"/>
    </w:p>
    <w:p w:rsidR="00000000" w:rsidRDefault="00B06724">
      <w:pPr>
        <w:pStyle w:val="subsection"/>
      </w:pPr>
      <w:r>
        <w:tab/>
        <w:t>(1)</w:t>
      </w:r>
      <w:r>
        <w:tab/>
        <w:t xml:space="preserve">The act of redeeming a </w:t>
      </w:r>
      <w:r>
        <w:rPr>
          <w:position w:val="6"/>
          <w:sz w:val="16"/>
          <w:szCs w:val="16"/>
        </w:rPr>
        <w:t>*</w:t>
      </w:r>
      <w:r>
        <w:t>voucher</w:t>
      </w:r>
      <w:r>
        <w:t xml:space="preserve"> is not a supply.</w:t>
      </w:r>
    </w:p>
    <w:p w:rsidR="00000000" w:rsidRDefault="00B06724">
      <w:pPr>
        <w:pStyle w:val="notetext"/>
      </w:pPr>
      <w:r>
        <w:t>Note:</w:t>
      </w:r>
      <w:r>
        <w:tab/>
        <w:t>A supply for which the voucher is redeemed is still a supply.</w:t>
      </w:r>
    </w:p>
    <w:p w:rsidR="00000000" w:rsidRDefault="00B06724">
      <w:pPr>
        <w:pStyle w:val="subsection"/>
      </w:pPr>
      <w:r>
        <w:tab/>
        <w:t>(2)</w:t>
      </w:r>
      <w:r>
        <w:tab/>
        <w:t>Subsection (1) has effect despite section 9</w:t>
      </w:r>
      <w:r>
        <w:noBreakHyphen/>
        <w:t>10 (which is about what is a supply).</w:t>
      </w:r>
    </w:p>
    <w:p w:rsidR="00000000" w:rsidRDefault="00B06724">
      <w:pPr>
        <w:pStyle w:val="subsection"/>
      </w:pPr>
      <w:r>
        <w:tab/>
        <w:t>(3)</w:t>
      </w:r>
      <w:r>
        <w:tab/>
        <w:t>Paragraph 9</w:t>
      </w:r>
      <w:r>
        <w:noBreakHyphen/>
        <w:t>15(3)(a) (which is about the consideration for exercising rights o</w:t>
      </w:r>
      <w:r>
        <w:t xml:space="preserve">r options) does not apply to a right or option that is granted by way of a </w:t>
      </w:r>
      <w:r>
        <w:rPr>
          <w:position w:val="6"/>
          <w:sz w:val="16"/>
          <w:szCs w:val="16"/>
        </w:rPr>
        <w:t>*</w:t>
      </w:r>
      <w:r>
        <w:t>voucher if, on redemption of the voucher, the holder of the voucher is entitled to supplies up to a monetary value stated on the voucher.</w:t>
      </w:r>
    </w:p>
    <w:p w:rsidR="00000000" w:rsidRDefault="00B06724">
      <w:pPr>
        <w:pStyle w:val="Heading5"/>
      </w:pPr>
      <w:bookmarkStart w:id="618" w:name="_Toc90899261"/>
      <w:r>
        <w:rPr>
          <w:rStyle w:val="CharSectno"/>
        </w:rPr>
        <w:t>100</w:t>
      </w:r>
      <w:r>
        <w:rPr>
          <w:rStyle w:val="CharSectno"/>
        </w:rPr>
        <w:noBreakHyphen/>
        <w:t>15</w:t>
      </w:r>
      <w:r>
        <w:t xml:space="preserve">  Increasing adjustments</w:t>
      </w:r>
      <w:r>
        <w:t xml:space="preserve"> for unredeemed vouchers</w:t>
      </w:r>
      <w:bookmarkEnd w:id="618"/>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 xml:space="preserve">you supplied a </w:t>
      </w:r>
      <w:r>
        <w:rPr>
          <w:position w:val="6"/>
          <w:sz w:val="16"/>
          <w:szCs w:val="16"/>
        </w:rPr>
        <w:t>*</w:t>
      </w:r>
      <w:r>
        <w:t xml:space="preserve">voucher for </w:t>
      </w:r>
      <w:r>
        <w:rPr>
          <w:position w:val="6"/>
          <w:sz w:val="16"/>
          <w:szCs w:val="16"/>
        </w:rPr>
        <w:t>*</w:t>
      </w:r>
      <w:r>
        <w:t>consideration; and</w:t>
      </w:r>
    </w:p>
    <w:p w:rsidR="00000000" w:rsidRDefault="00B06724">
      <w:pPr>
        <w:pStyle w:val="paragraph"/>
      </w:pPr>
      <w:r>
        <w:tab/>
        <w:t>(b)</w:t>
      </w:r>
      <w:r>
        <w:tab/>
        <w:t xml:space="preserve">on redemption of the voucher, the holder of the voucher was entitled to supplies up to a monetary value stated on the </w:t>
      </w:r>
      <w:r>
        <w:t>voucher; and</w:t>
      </w:r>
    </w:p>
    <w:p w:rsidR="00000000" w:rsidRDefault="00B06724">
      <w:pPr>
        <w:pStyle w:val="paragraph"/>
      </w:pPr>
      <w:r>
        <w:tab/>
        <w:t>(c)</w:t>
      </w:r>
      <w:r>
        <w:tab/>
        <w:t>the voucher has not been redeemed; and</w:t>
      </w:r>
    </w:p>
    <w:p w:rsidR="00000000" w:rsidRDefault="00B06724">
      <w:pPr>
        <w:pStyle w:val="paragraph"/>
      </w:pPr>
      <w:r>
        <w:tab/>
        <w:t>(d)</w:t>
      </w:r>
      <w:r>
        <w:tab/>
        <w:t>you have, for accounting purposes, written back to current income any reserves for the redemption of the voucher.</w:t>
      </w:r>
    </w:p>
    <w:p w:rsidR="00000000" w:rsidRDefault="00B06724">
      <w:pPr>
        <w:pStyle w:val="subsection"/>
      </w:pPr>
      <w:r>
        <w:tab/>
        <w:t>(2)</w:t>
      </w:r>
      <w:r>
        <w:tab/>
        <w:t xml:space="preserve">The amount of the increasing adjustment is </w:t>
      </w:r>
      <w:r>
        <w:rPr>
          <w:position w:val="6"/>
          <w:sz w:val="16"/>
          <w:szCs w:val="16"/>
        </w:rPr>
        <w:t>1</w:t>
      </w:r>
      <w:r>
        <w:t>/</w:t>
      </w:r>
      <w:r>
        <w:rPr>
          <w:sz w:val="16"/>
          <w:szCs w:val="16"/>
        </w:rPr>
        <w:t>11</w:t>
      </w:r>
      <w:r>
        <w:t xml:space="preserve"> of the amount written back to current income.</w:t>
      </w:r>
    </w:p>
    <w:p w:rsidR="00000000" w:rsidRDefault="00B06724">
      <w:pPr>
        <w:pStyle w:val="Heading5"/>
      </w:pPr>
      <w:bookmarkStart w:id="619" w:name="_Toc90899262"/>
      <w:r>
        <w:rPr>
          <w:rStyle w:val="CharSectno"/>
        </w:rPr>
        <w:t>100</w:t>
      </w:r>
      <w:r>
        <w:rPr>
          <w:rStyle w:val="CharSectno"/>
        </w:rPr>
        <w:noBreakHyphen/>
        <w:t>20</w:t>
      </w:r>
      <w:r>
        <w:t xml:space="preserve">  Vouchers supplied to non</w:t>
      </w:r>
      <w:r>
        <w:noBreakHyphen/>
        <w:t>residents and redeemed by others in Australia</w:t>
      </w:r>
      <w:bookmarkEnd w:id="619"/>
    </w:p>
    <w:p w:rsidR="00000000" w:rsidRDefault="00B06724">
      <w:pPr>
        <w:pStyle w:val="subsection"/>
      </w:pPr>
      <w:r>
        <w:tab/>
      </w:r>
      <w:r>
        <w:tab/>
        <w:t xml:space="preserve">This Division does not apply to a </w:t>
      </w:r>
      <w:r>
        <w:rPr>
          <w:position w:val="6"/>
          <w:sz w:val="16"/>
          <w:szCs w:val="16"/>
        </w:rPr>
        <w:t>*</w:t>
      </w:r>
      <w:r>
        <w:t xml:space="preserve">voucher supplied to a </w:t>
      </w:r>
      <w:r>
        <w:rPr>
          <w:position w:val="6"/>
          <w:sz w:val="16"/>
          <w:szCs w:val="16"/>
        </w:rPr>
        <w:t>*</w:t>
      </w:r>
      <w:r>
        <w:t>non</w:t>
      </w:r>
      <w:r>
        <w:noBreakHyphen/>
        <w:t>resident if, because of the application of</w:t>
      </w:r>
      <w:r>
        <w:t xml:space="preserve"> subsection 38</w:t>
      </w:r>
      <w:r>
        <w:noBreakHyphen/>
        <w:t xml:space="preserve">190(3), the supply is not </w:t>
      </w:r>
      <w:r>
        <w:rPr>
          <w:position w:val="6"/>
          <w:sz w:val="16"/>
          <w:szCs w:val="16"/>
        </w:rPr>
        <w:t>*</w:t>
      </w:r>
      <w:r>
        <w:t>GST</w:t>
      </w:r>
      <w:r>
        <w:noBreakHyphen/>
        <w:t>free.</w:t>
      </w:r>
    </w:p>
    <w:p w:rsidR="00000000" w:rsidRDefault="00B06724">
      <w:pPr>
        <w:pStyle w:val="Heading5"/>
        <w:rPr>
          <w:i/>
          <w:iCs/>
        </w:rPr>
      </w:pPr>
      <w:bookmarkStart w:id="620" w:name="_Toc90899263"/>
      <w:r>
        <w:rPr>
          <w:rStyle w:val="CharSectno"/>
        </w:rPr>
        <w:t>100</w:t>
      </w:r>
      <w:r>
        <w:rPr>
          <w:rStyle w:val="CharSectno"/>
        </w:rPr>
        <w:noBreakHyphen/>
        <w:t>25</w:t>
      </w:r>
      <w:r>
        <w:t xml:space="preserve">  Meaning of </w:t>
      </w:r>
      <w:r>
        <w:rPr>
          <w:i/>
          <w:iCs/>
        </w:rPr>
        <w:t>voucher</w:t>
      </w:r>
      <w:bookmarkEnd w:id="620"/>
    </w:p>
    <w:p w:rsidR="00000000" w:rsidRDefault="00B06724">
      <w:pPr>
        <w:pStyle w:val="DefinitionChar"/>
      </w:pPr>
      <w:r>
        <w:t xml:space="preserve">A </w:t>
      </w:r>
      <w:r>
        <w:rPr>
          <w:b/>
          <w:bCs/>
          <w:i/>
          <w:iCs/>
        </w:rPr>
        <w:t>voucher</w:t>
      </w:r>
      <w:r>
        <w:t xml:space="preserve"> is any voucher, token, stamp, coupon or similar article the redemption of which in accordance with its terms entitles the holder to receive sup</w:t>
      </w:r>
      <w:r>
        <w:t>plies in accordance with its terms. However, a postage stamp is not a voucher.</w:t>
      </w:r>
    </w:p>
    <w:p w:rsidR="00000000" w:rsidRDefault="00B06724">
      <w:pPr>
        <w:pStyle w:val="PageBreak"/>
      </w:pPr>
      <w:r>
        <w:br w:type="page"/>
      </w:r>
    </w:p>
    <w:p w:rsidR="00000000" w:rsidRDefault="00B06724">
      <w:pPr>
        <w:pStyle w:val="Heading3"/>
      </w:pPr>
      <w:bookmarkStart w:id="621" w:name="_Toc90899264"/>
      <w:r>
        <w:rPr>
          <w:rStyle w:val="CharDivNo"/>
        </w:rPr>
        <w:t>Division 102</w:t>
      </w:r>
      <w:r>
        <w:t>—</w:t>
      </w:r>
      <w:r>
        <w:rPr>
          <w:rStyle w:val="CharDivText"/>
        </w:rPr>
        <w:t>Cancelled lay</w:t>
      </w:r>
      <w:r>
        <w:rPr>
          <w:rStyle w:val="CharDivText"/>
        </w:rPr>
        <w:noBreakHyphen/>
        <w:t>by sales</w:t>
      </w:r>
      <w:bookmarkEnd w:id="621"/>
    </w:p>
    <w:p w:rsidR="00000000" w:rsidRDefault="00B06724">
      <w:pPr>
        <w:pStyle w:val="Heading5"/>
      </w:pPr>
      <w:bookmarkStart w:id="622" w:name="_Toc90899265"/>
      <w:r>
        <w:rPr>
          <w:rStyle w:val="CharSectno"/>
        </w:rPr>
        <w:t>102</w:t>
      </w:r>
      <w:r>
        <w:rPr>
          <w:rStyle w:val="CharSectno"/>
        </w:rPr>
        <w:noBreakHyphen/>
        <w:t>1</w:t>
      </w:r>
      <w:r>
        <w:t xml:space="preserve">  What this Division is about</w:t>
      </w:r>
      <w:bookmarkEnd w:id="622"/>
    </w:p>
    <w:p w:rsidR="00000000" w:rsidRDefault="00B06724">
      <w:pPr>
        <w:pStyle w:val="BoxText"/>
      </w:pPr>
      <w:r>
        <w:t>If a lay</w:t>
      </w:r>
      <w:r>
        <w:noBreakHyphen/>
        <w:t>by sale is cancelled, any amount retained or re</w:t>
      </w:r>
      <w:r>
        <w:t>covered by the supplier is within the GST system.</w:t>
      </w:r>
    </w:p>
    <w:p w:rsidR="00000000" w:rsidRDefault="00B06724">
      <w:pPr>
        <w:pStyle w:val="Heading5"/>
      </w:pPr>
      <w:bookmarkStart w:id="623" w:name="_Toc90899266"/>
      <w:r>
        <w:rPr>
          <w:rStyle w:val="CharSectno"/>
        </w:rPr>
        <w:t>102</w:t>
      </w:r>
      <w:r>
        <w:rPr>
          <w:rStyle w:val="CharSectno"/>
        </w:rPr>
        <w:noBreakHyphen/>
        <w:t>5</w:t>
      </w:r>
      <w:r>
        <w:t xml:space="preserve">  Cancelled lay</w:t>
      </w:r>
      <w:r>
        <w:noBreakHyphen/>
        <w:t>by sales</w:t>
      </w:r>
      <w:bookmarkEnd w:id="623"/>
    </w:p>
    <w:p w:rsidR="00000000" w:rsidRDefault="00B06724">
      <w:pPr>
        <w:pStyle w:val="subsection"/>
      </w:pPr>
      <w:r>
        <w:tab/>
        <w:t>(1)</w:t>
      </w:r>
      <w:r>
        <w:tab/>
        <w:t>If a supply by way of lay</w:t>
      </w:r>
      <w:r>
        <w:noBreakHyphen/>
        <w:t>by sale is cancelled:</w:t>
      </w:r>
    </w:p>
    <w:p w:rsidR="00000000" w:rsidRDefault="00B06724">
      <w:pPr>
        <w:pStyle w:val="paragraph"/>
      </w:pPr>
      <w:r>
        <w:tab/>
        <w:t>(a)</w:t>
      </w:r>
      <w:r>
        <w:tab/>
        <w:t xml:space="preserve">any amount already paid by the </w:t>
      </w:r>
      <w:r>
        <w:rPr>
          <w:position w:val="6"/>
          <w:sz w:val="16"/>
          <w:szCs w:val="16"/>
        </w:rPr>
        <w:t>*</w:t>
      </w:r>
      <w:r>
        <w:t>recipient that the supplier retains because of the cancellation; and</w:t>
      </w:r>
    </w:p>
    <w:p w:rsidR="00000000" w:rsidRDefault="00B06724">
      <w:pPr>
        <w:pStyle w:val="paragraph"/>
      </w:pPr>
      <w:r>
        <w:tab/>
        <w:t>(b)</w:t>
      </w:r>
      <w:r>
        <w:tab/>
        <w:t>any amount the supplier recovers from the recipient because of the cancellation;</w:t>
      </w:r>
    </w:p>
    <w:p w:rsidR="00000000" w:rsidRDefault="00B06724">
      <w:pPr>
        <w:pStyle w:val="subsection2Char"/>
      </w:pPr>
      <w:r>
        <w:t xml:space="preserve">is treated as </w:t>
      </w:r>
      <w:r>
        <w:rPr>
          <w:position w:val="6"/>
          <w:sz w:val="16"/>
          <w:szCs w:val="16"/>
        </w:rPr>
        <w:t>*</w:t>
      </w:r>
      <w:r>
        <w:t>consideration for a supply made by the supplier and as consideration for an acquisitio</w:t>
      </w:r>
      <w:r>
        <w:t>n made by the recipient.</w:t>
      </w:r>
    </w:p>
    <w:p w:rsidR="00000000" w:rsidRDefault="00B06724">
      <w:pPr>
        <w:pStyle w:val="subsection"/>
      </w:pPr>
      <w:r>
        <w:tab/>
        <w:t>(2)</w:t>
      </w:r>
      <w:r>
        <w:tab/>
        <w:t>This section has effect despite section 9</w:t>
      </w:r>
      <w:r>
        <w:noBreakHyphen/>
        <w:t>15 (which is about what is consideration).</w:t>
      </w:r>
    </w:p>
    <w:p w:rsidR="00000000" w:rsidRDefault="00B06724">
      <w:pPr>
        <w:pStyle w:val="Heading5"/>
      </w:pPr>
      <w:bookmarkStart w:id="624" w:name="_Toc90899267"/>
      <w:r>
        <w:rPr>
          <w:rStyle w:val="CharSectno"/>
        </w:rPr>
        <w:t>102</w:t>
      </w:r>
      <w:r>
        <w:rPr>
          <w:rStyle w:val="CharSectno"/>
        </w:rPr>
        <w:noBreakHyphen/>
        <w:t>10</w:t>
      </w:r>
      <w:r>
        <w:t xml:space="preserve">  Attributing GST and input tax credits</w:t>
      </w:r>
      <w:bookmarkEnd w:id="624"/>
    </w:p>
    <w:p w:rsidR="00000000" w:rsidRDefault="00B06724">
      <w:pPr>
        <w:pStyle w:val="subsection"/>
      </w:pPr>
      <w:r>
        <w:tab/>
        <w:t>(1)</w:t>
      </w:r>
      <w:r>
        <w:tab/>
        <w:t>If an amount is retained or recovered in circumstances referred to</w:t>
      </w:r>
      <w:r>
        <w:t xml:space="preserve"> in section 102</w:t>
      </w:r>
      <w:r>
        <w:noBreakHyphen/>
        <w:t>5:</w:t>
      </w:r>
    </w:p>
    <w:p w:rsidR="00000000" w:rsidRDefault="00B06724">
      <w:pPr>
        <w:pStyle w:val="paragraph"/>
      </w:pPr>
      <w:r>
        <w:tab/>
        <w:t>(a)</w:t>
      </w:r>
      <w:r>
        <w:tab/>
        <w:t xml:space="preserve">the GST payable by you on a </w:t>
      </w:r>
      <w:r>
        <w:rPr>
          <w:position w:val="6"/>
          <w:sz w:val="16"/>
          <w:szCs w:val="16"/>
        </w:rPr>
        <w:t>*</w:t>
      </w:r>
      <w:r>
        <w:t xml:space="preserve">taxable supply for which the amount is </w:t>
      </w:r>
      <w:r>
        <w:rPr>
          <w:position w:val="6"/>
          <w:sz w:val="16"/>
          <w:szCs w:val="16"/>
        </w:rPr>
        <w:t>*</w:t>
      </w:r>
      <w:r>
        <w:t>consideration; or</w:t>
      </w:r>
    </w:p>
    <w:p w:rsidR="00000000" w:rsidRDefault="00B06724">
      <w:pPr>
        <w:pStyle w:val="paragraph"/>
      </w:pPr>
      <w:r>
        <w:tab/>
        <w:t>(b)</w:t>
      </w:r>
      <w:r>
        <w:tab/>
        <w:t xml:space="preserve">the input tax credit to which you are entitled for a </w:t>
      </w:r>
      <w:r>
        <w:rPr>
          <w:position w:val="6"/>
          <w:sz w:val="16"/>
          <w:szCs w:val="16"/>
        </w:rPr>
        <w:t>*</w:t>
      </w:r>
      <w:r>
        <w:t>creditable acquisition for which the amount is consideration;</w:t>
      </w:r>
    </w:p>
    <w:p w:rsidR="00000000" w:rsidRDefault="00B06724">
      <w:pPr>
        <w:pStyle w:val="subsection2Char"/>
      </w:pPr>
      <w:r>
        <w:t>is attributable to the t</w:t>
      </w:r>
      <w:r>
        <w:t>ax period during which the amount was retained or recovered, as the case requires.</w:t>
      </w:r>
    </w:p>
    <w:p w:rsidR="00000000" w:rsidRDefault="00B06724">
      <w:pPr>
        <w:pStyle w:val="subsection"/>
      </w:pPr>
      <w:r>
        <w:tab/>
        <w:t>(2)</w:t>
      </w:r>
      <w:r>
        <w:tab/>
        <w:t>This section has effect despite sections 29</w:t>
      </w:r>
      <w:r>
        <w:noBreakHyphen/>
        <w:t>5 and 29</w:t>
      </w:r>
      <w:r>
        <w:noBreakHyphen/>
        <w:t>10 (which are about attributing GST for taxable supplies and input tax credits for creditable acquisitions).</w:t>
      </w:r>
    </w:p>
    <w:p w:rsidR="00000000" w:rsidRDefault="00B06724">
      <w:pPr>
        <w:pStyle w:val="PageBreak"/>
      </w:pPr>
      <w:r>
        <w:br w:type="page"/>
      </w:r>
    </w:p>
    <w:p w:rsidR="00000000" w:rsidRDefault="00B06724">
      <w:pPr>
        <w:pStyle w:val="Heading3"/>
      </w:pPr>
      <w:bookmarkStart w:id="625" w:name="_Toc90899268"/>
      <w:r>
        <w:rPr>
          <w:rStyle w:val="CharDivNo"/>
        </w:rPr>
        <w:t>Division 105</w:t>
      </w:r>
      <w:r>
        <w:t>—</w:t>
      </w:r>
      <w:r>
        <w:rPr>
          <w:rStyle w:val="CharDivText"/>
        </w:rPr>
        <w:t>Supplies in satisfaction of debts</w:t>
      </w:r>
      <w:bookmarkEnd w:id="625"/>
    </w:p>
    <w:p w:rsidR="00000000" w:rsidRDefault="00B06724">
      <w:pPr>
        <w:pStyle w:val="Heading5"/>
      </w:pPr>
      <w:bookmarkStart w:id="626" w:name="_Toc90899269"/>
      <w:r>
        <w:rPr>
          <w:rStyle w:val="CharSectno"/>
        </w:rPr>
        <w:t>105</w:t>
      </w:r>
      <w:r>
        <w:rPr>
          <w:rStyle w:val="CharSectno"/>
        </w:rPr>
        <w:noBreakHyphen/>
        <w:t>1</w:t>
      </w:r>
      <w:r>
        <w:t xml:space="preserve">  What this Division is about</w:t>
      </w:r>
      <w:bookmarkEnd w:id="626"/>
    </w:p>
    <w:p w:rsidR="00000000" w:rsidRDefault="00B06724">
      <w:pPr>
        <w:pStyle w:val="BoxText"/>
      </w:pPr>
      <w:r>
        <w:t>This Division makes a creditor liable for GST on supplies of a debtor’s property where the supply is in satisfaction of a debt owe</w:t>
      </w:r>
      <w:r>
        <w:t>d to the creditor.</w:t>
      </w:r>
    </w:p>
    <w:p w:rsidR="00000000" w:rsidRDefault="00B06724">
      <w:pPr>
        <w:pStyle w:val="Heading5"/>
      </w:pPr>
      <w:bookmarkStart w:id="627" w:name="_Toc90899270"/>
      <w:r>
        <w:rPr>
          <w:rStyle w:val="CharSectno"/>
        </w:rPr>
        <w:t>105</w:t>
      </w:r>
      <w:r>
        <w:rPr>
          <w:rStyle w:val="CharSectno"/>
        </w:rPr>
        <w:noBreakHyphen/>
        <w:t>5</w:t>
      </w:r>
      <w:r>
        <w:t xml:space="preserve">  Supplies by creditors in satisfaction of debts may be taxable supplies</w:t>
      </w:r>
      <w:bookmarkEnd w:id="627"/>
    </w:p>
    <w:p w:rsidR="00000000" w:rsidRDefault="00B06724">
      <w:pPr>
        <w:pStyle w:val="subsection"/>
      </w:pPr>
      <w:r>
        <w:tab/>
        <w:t>(1)</w:t>
      </w:r>
      <w:r>
        <w:tab/>
        <w:t xml:space="preserve">You make a </w:t>
      </w:r>
      <w:r>
        <w:rPr>
          <w:b/>
          <w:bCs/>
          <w:i/>
          <w:iCs/>
        </w:rPr>
        <w:t>taxable supply</w:t>
      </w:r>
      <w:r>
        <w:t xml:space="preserve"> if:</w:t>
      </w:r>
    </w:p>
    <w:p w:rsidR="00000000" w:rsidRDefault="00B06724">
      <w:pPr>
        <w:pStyle w:val="paragraph"/>
      </w:pPr>
      <w:r>
        <w:tab/>
        <w:t>(a)</w:t>
      </w:r>
      <w:r>
        <w:tab/>
        <w:t xml:space="preserve">you supply the property of another entity (the </w:t>
      </w:r>
      <w:r>
        <w:rPr>
          <w:b/>
          <w:bCs/>
          <w:i/>
          <w:iCs/>
        </w:rPr>
        <w:t>debtor</w:t>
      </w:r>
      <w:r>
        <w:t>) to a third entity in or towards the sati</w:t>
      </w:r>
      <w:r>
        <w:t>sfaction of a debt that the debtor owes to you; and</w:t>
      </w:r>
    </w:p>
    <w:p w:rsidR="00000000" w:rsidRDefault="00B06724">
      <w:pPr>
        <w:pStyle w:val="paragraph"/>
      </w:pPr>
      <w:r>
        <w:tab/>
        <w:t>(b)</w:t>
      </w:r>
      <w:r>
        <w:tab/>
        <w:t xml:space="preserve">had the debtor made the supply, the supply would have been a </w:t>
      </w:r>
      <w:r>
        <w:rPr>
          <w:position w:val="6"/>
          <w:sz w:val="16"/>
          <w:szCs w:val="16"/>
        </w:rPr>
        <w:t>*</w:t>
      </w:r>
      <w:r>
        <w:t>taxable supply.</w:t>
      </w:r>
    </w:p>
    <w:p w:rsidR="00000000" w:rsidRDefault="00B06724">
      <w:pPr>
        <w:pStyle w:val="subsection"/>
      </w:pPr>
      <w:r>
        <w:tab/>
        <w:t>(2)</w:t>
      </w:r>
      <w:r>
        <w:tab/>
        <w:t>It does not matter whether:</w:t>
      </w:r>
    </w:p>
    <w:p w:rsidR="00000000" w:rsidRDefault="00B06724">
      <w:pPr>
        <w:pStyle w:val="paragraph"/>
      </w:pPr>
      <w:r>
        <w:tab/>
        <w:t>(a)</w:t>
      </w:r>
      <w:r>
        <w:tab/>
        <w:t xml:space="preserve">you made the supply in the course or furtherance of an </w:t>
      </w:r>
      <w:r>
        <w:rPr>
          <w:position w:val="6"/>
          <w:sz w:val="16"/>
          <w:szCs w:val="16"/>
        </w:rPr>
        <w:t>*</w:t>
      </w:r>
      <w:r>
        <w:t xml:space="preserve">enterprise that you </w:t>
      </w:r>
      <w:r>
        <w:rPr>
          <w:position w:val="6"/>
          <w:sz w:val="16"/>
          <w:szCs w:val="16"/>
        </w:rPr>
        <w:t>*</w:t>
      </w:r>
      <w:r>
        <w:t xml:space="preserve">carry </w:t>
      </w:r>
      <w:r>
        <w:t>on; or</w:t>
      </w:r>
    </w:p>
    <w:p w:rsidR="00000000" w:rsidRDefault="00B06724">
      <w:pPr>
        <w:pStyle w:val="paragraph"/>
      </w:pPr>
      <w:r>
        <w:tab/>
        <w:t>(b)</w:t>
      </w:r>
      <w:r>
        <w:tab/>
        <w:t xml:space="preserve">you are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(3)</w:t>
      </w:r>
      <w:r>
        <w:tab/>
        <w:t xml:space="preserve">However, the supply is not a </w:t>
      </w:r>
      <w:r>
        <w:rPr>
          <w:position w:val="6"/>
          <w:sz w:val="16"/>
          <w:szCs w:val="16"/>
        </w:rPr>
        <w:t>*</w:t>
      </w:r>
      <w:r>
        <w:t>taxable supply if:</w:t>
      </w:r>
    </w:p>
    <w:p w:rsidR="00000000" w:rsidRDefault="00B06724">
      <w:pPr>
        <w:pStyle w:val="paragraph"/>
      </w:pPr>
      <w:r>
        <w:tab/>
        <w:t>(a)</w:t>
      </w:r>
      <w:r>
        <w:tab/>
        <w:t>the debtor has given you a written notice stating that the supply would not be a taxable supply if the debtor were to make it, and st</w:t>
      </w:r>
      <w:r>
        <w:t>ating fully the reasons why the supply would not be a taxable supply; or</w:t>
      </w:r>
    </w:p>
    <w:p w:rsidR="00000000" w:rsidRDefault="00B06724">
      <w:pPr>
        <w:pStyle w:val="paragraph"/>
      </w:pPr>
      <w:r>
        <w:tab/>
        <w:t>(b)</w:t>
      </w:r>
      <w:r>
        <w:tab/>
        <w:t>if you cannot obtain such a notice—you believe on the basis of reasonable information that the supply would not be a taxable supply if the debtor were to make it.</w:t>
      </w:r>
    </w:p>
    <w:p w:rsidR="00000000" w:rsidRDefault="00B06724">
      <w:pPr>
        <w:pStyle w:val="subsection"/>
      </w:pPr>
      <w:r>
        <w:tab/>
        <w:t>(4)</w:t>
      </w:r>
      <w:r>
        <w:tab/>
        <w:t>This secti</w:t>
      </w:r>
      <w:r>
        <w:t>on has effect despite section 9</w:t>
      </w:r>
      <w:r>
        <w:noBreakHyphen/>
        <w:t>5 (which is about what is a taxable supply).</w:t>
      </w:r>
    </w:p>
    <w:p w:rsidR="00000000" w:rsidRDefault="00B06724">
      <w:pPr>
        <w:pStyle w:val="Heading5"/>
      </w:pPr>
      <w:bookmarkStart w:id="628" w:name="_Toc90899271"/>
      <w:r>
        <w:rPr>
          <w:rStyle w:val="CharSectno"/>
        </w:rPr>
        <w:t>105</w:t>
      </w:r>
      <w:r>
        <w:rPr>
          <w:rStyle w:val="CharSectno"/>
        </w:rPr>
        <w:noBreakHyphen/>
        <w:t>10</w:t>
      </w:r>
      <w:r>
        <w:t xml:space="preserve">  Net amounts</w:t>
      </w:r>
      <w:bookmarkEnd w:id="628"/>
    </w:p>
    <w:p w:rsidR="00000000" w:rsidRDefault="00B06724">
      <w:pPr>
        <w:pStyle w:val="subsection"/>
      </w:pPr>
      <w:r>
        <w:tab/>
        <w:t>(1)</w:t>
      </w:r>
      <w:r>
        <w:tab/>
        <w:t xml:space="preserve">If you are not </w:t>
      </w:r>
      <w:r>
        <w:rPr>
          <w:position w:val="6"/>
          <w:sz w:val="16"/>
          <w:szCs w:val="16"/>
        </w:rPr>
        <w:t>*</w:t>
      </w:r>
      <w:r>
        <w:t xml:space="preserve">registered or </w:t>
      </w:r>
      <w:r>
        <w:rPr>
          <w:position w:val="6"/>
          <w:sz w:val="16"/>
          <w:szCs w:val="16"/>
        </w:rPr>
        <w:t>*</w:t>
      </w:r>
      <w:r>
        <w:t xml:space="preserve">required to be registered, you do not have a </w:t>
      </w:r>
      <w:r>
        <w:rPr>
          <w:position w:val="6"/>
          <w:sz w:val="16"/>
          <w:szCs w:val="16"/>
        </w:rPr>
        <w:t>*</w:t>
      </w:r>
      <w:r>
        <w:t>net amount under Part 2</w:t>
      </w:r>
      <w:r>
        <w:noBreakHyphen/>
        <w:t xml:space="preserve">4 merely because you make a </w:t>
      </w:r>
      <w:r>
        <w:rPr>
          <w:position w:val="6"/>
          <w:sz w:val="16"/>
          <w:szCs w:val="16"/>
        </w:rPr>
        <w:t>*</w:t>
      </w:r>
      <w:r>
        <w:t>taxable supply under section 105</w:t>
      </w:r>
      <w:r>
        <w:noBreakHyphen/>
        <w:t>5.</w:t>
      </w:r>
    </w:p>
    <w:p w:rsidR="00000000" w:rsidRDefault="00B06724">
      <w:pPr>
        <w:pStyle w:val="subsection"/>
      </w:pPr>
      <w:r>
        <w:tab/>
        <w:t>(2)</w:t>
      </w:r>
      <w:r>
        <w:tab/>
        <w:t xml:space="preserve">This section does not prevent an </w:t>
      </w:r>
      <w:r>
        <w:rPr>
          <w:position w:val="6"/>
          <w:sz w:val="16"/>
          <w:szCs w:val="16"/>
        </w:rPr>
        <w:t>*</w:t>
      </w:r>
      <w:r>
        <w:t xml:space="preserve">adjustment arising that relates to such a supply, but you cannot have a </w:t>
      </w:r>
      <w:r>
        <w:rPr>
          <w:position w:val="6"/>
          <w:sz w:val="16"/>
          <w:szCs w:val="16"/>
        </w:rPr>
        <w:t>*</w:t>
      </w:r>
      <w:r>
        <w:t xml:space="preserve">decreasing adjustment unless you are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(3)</w:t>
      </w:r>
      <w:r>
        <w:tab/>
      </w:r>
      <w:r>
        <w:t>This section has effect despite Division 17 (which is about net amounts and adjustments).</w:t>
      </w:r>
    </w:p>
    <w:p w:rsidR="00000000" w:rsidRDefault="00B06724">
      <w:pPr>
        <w:pStyle w:val="Heading5"/>
      </w:pPr>
      <w:bookmarkStart w:id="629" w:name="_Toc90899272"/>
      <w:r>
        <w:rPr>
          <w:rStyle w:val="CharSectno"/>
        </w:rPr>
        <w:t>105</w:t>
      </w:r>
      <w:r>
        <w:rPr>
          <w:rStyle w:val="CharSectno"/>
        </w:rPr>
        <w:noBreakHyphen/>
        <w:t>15</w:t>
      </w:r>
      <w:r>
        <w:t xml:space="preserve">  GST returns</w:t>
      </w:r>
      <w:bookmarkEnd w:id="629"/>
    </w:p>
    <w:p w:rsidR="00000000" w:rsidRDefault="00B06724">
      <w:pPr>
        <w:pStyle w:val="subsection"/>
      </w:pPr>
      <w:r>
        <w:tab/>
        <w:t>(1)</w:t>
      </w:r>
      <w:r>
        <w:tab/>
        <w:t>If, during a month:</w:t>
      </w:r>
    </w:p>
    <w:p w:rsidR="00000000" w:rsidRDefault="00B06724">
      <w:pPr>
        <w:pStyle w:val="paragraph"/>
      </w:pPr>
      <w:r>
        <w:tab/>
        <w:t>(a)</w:t>
      </w:r>
      <w:r>
        <w:tab/>
        <w:t xml:space="preserve">you make any </w:t>
      </w:r>
      <w:r>
        <w:rPr>
          <w:position w:val="6"/>
          <w:sz w:val="16"/>
          <w:szCs w:val="16"/>
        </w:rPr>
        <w:t>*</w:t>
      </w:r>
      <w:r>
        <w:t>taxable supplies under section 105</w:t>
      </w:r>
      <w:r>
        <w:noBreakHyphen/>
        <w:t>5; or</w:t>
      </w:r>
    </w:p>
    <w:p w:rsidR="00000000" w:rsidRDefault="00B06724">
      <w:pPr>
        <w:pStyle w:val="paragraph"/>
      </w:pPr>
      <w:r>
        <w:tab/>
        <w:t>(b)</w:t>
      </w:r>
      <w:r>
        <w:tab/>
        <w:t xml:space="preserve">you have any </w:t>
      </w:r>
      <w:r>
        <w:rPr>
          <w:position w:val="6"/>
          <w:sz w:val="16"/>
          <w:szCs w:val="16"/>
        </w:rPr>
        <w:t>*</w:t>
      </w:r>
      <w:r>
        <w:t>increasing adjustm</w:t>
      </w:r>
      <w:r>
        <w:t>ents that arise in relation to any such supplies (whether made in that month or a previous month);</w:t>
      </w:r>
    </w:p>
    <w:p w:rsidR="00000000" w:rsidRDefault="00B06724">
      <w:pPr>
        <w:pStyle w:val="subsection2Char"/>
      </w:pPr>
      <w:r>
        <w:t xml:space="preserve">and you are not </w:t>
      </w:r>
      <w:r>
        <w:rPr>
          <w:position w:val="6"/>
          <w:sz w:val="16"/>
          <w:szCs w:val="16"/>
        </w:rPr>
        <w:t>*</w:t>
      </w:r>
      <w:r>
        <w:t xml:space="preserve">registered or </w:t>
      </w:r>
      <w:r>
        <w:rPr>
          <w:position w:val="6"/>
          <w:sz w:val="16"/>
          <w:szCs w:val="16"/>
        </w:rPr>
        <w:t>*</w:t>
      </w:r>
      <w:r>
        <w:t xml:space="preserve">required to be registered during that month, you must give to the Commissioner a </w:t>
      </w:r>
      <w:r>
        <w:rPr>
          <w:position w:val="6"/>
          <w:sz w:val="16"/>
          <w:szCs w:val="16"/>
        </w:rPr>
        <w:t>*</w:t>
      </w:r>
      <w:r>
        <w:t>GST return, within 21 days after the end of the month, relating to those supplies you made in that month and those adjustments.</w:t>
      </w:r>
    </w:p>
    <w:p w:rsidR="00000000" w:rsidRDefault="00B06724">
      <w:pPr>
        <w:pStyle w:val="subsection"/>
      </w:pPr>
      <w:r>
        <w:tab/>
        <w:t>(3)</w:t>
      </w:r>
      <w:r>
        <w:tab/>
        <w:t>This section has effect despite sections 31</w:t>
      </w:r>
      <w:r>
        <w:noBreakHyphen/>
        <w:t>5 and 31</w:t>
      </w:r>
      <w:r>
        <w:noBreakHyphen/>
        <w:t>10 (which are about giving GST returns).</w:t>
      </w:r>
    </w:p>
    <w:p w:rsidR="00000000" w:rsidRDefault="00B06724">
      <w:pPr>
        <w:pStyle w:val="Heading5"/>
        <w:tabs>
          <w:tab w:val="right" w:pos="1021"/>
        </w:tabs>
        <w:spacing w:before="180"/>
      </w:pPr>
      <w:bookmarkStart w:id="630" w:name="_Toc90899273"/>
      <w:r>
        <w:rPr>
          <w:rStyle w:val="CharSectno"/>
        </w:rPr>
        <w:t>105</w:t>
      </w:r>
      <w:r>
        <w:rPr>
          <w:rStyle w:val="CharSectno"/>
        </w:rPr>
        <w:noBreakHyphen/>
        <w:t>20</w:t>
      </w:r>
      <w:r>
        <w:t xml:space="preserve">  Payments </w:t>
      </w:r>
      <w:r>
        <w:t>of GST</w:t>
      </w:r>
      <w:bookmarkEnd w:id="630"/>
    </w:p>
    <w:p w:rsidR="00000000" w:rsidRDefault="00B06724">
      <w:pPr>
        <w:pStyle w:val="subsection"/>
      </w:pPr>
      <w:r>
        <w:tab/>
        <w:t>(1)</w:t>
      </w:r>
      <w:r>
        <w:tab/>
        <w:t xml:space="preserve">If you are not </w:t>
      </w:r>
      <w:r>
        <w:rPr>
          <w:position w:val="6"/>
          <w:sz w:val="16"/>
          <w:szCs w:val="16"/>
        </w:rPr>
        <w:t>*</w:t>
      </w:r>
      <w:r>
        <w:t xml:space="preserve">registered or </w:t>
      </w:r>
      <w:r>
        <w:rPr>
          <w:position w:val="6"/>
          <w:sz w:val="16"/>
          <w:szCs w:val="16"/>
        </w:rPr>
        <w:t>*</w:t>
      </w:r>
      <w:r>
        <w:t>required to be registered during a particular month, you must pay:</w:t>
      </w:r>
    </w:p>
    <w:p w:rsidR="00000000" w:rsidRDefault="00B06724">
      <w:pPr>
        <w:pStyle w:val="paragraph"/>
      </w:pPr>
      <w:r>
        <w:tab/>
        <w:t>(a)</w:t>
      </w:r>
      <w:r>
        <w:tab/>
        <w:t xml:space="preserve">amounts of GST on </w:t>
      </w:r>
      <w:r>
        <w:rPr>
          <w:position w:val="6"/>
          <w:sz w:val="16"/>
          <w:szCs w:val="16"/>
        </w:rPr>
        <w:t>*</w:t>
      </w:r>
      <w:r>
        <w:t>taxable supplies under section 105</w:t>
      </w:r>
      <w:r>
        <w:noBreakHyphen/>
        <w:t>5 that you make during that month; and</w:t>
      </w:r>
    </w:p>
    <w:p w:rsidR="00000000" w:rsidRDefault="00B06724">
      <w:pPr>
        <w:pStyle w:val="paragraph"/>
      </w:pPr>
      <w:r>
        <w:tab/>
        <w:t>(b)</w:t>
      </w:r>
      <w:r>
        <w:tab/>
        <w:t xml:space="preserve">amounts of </w:t>
      </w:r>
      <w:r>
        <w:rPr>
          <w:position w:val="6"/>
          <w:sz w:val="16"/>
          <w:szCs w:val="16"/>
        </w:rPr>
        <w:t>*</w:t>
      </w:r>
      <w:r>
        <w:t>increasing adjustme</w:t>
      </w:r>
      <w:r>
        <w:t xml:space="preserve">nts that you have that arise, during that month, in relation to supplies that are </w:t>
      </w:r>
      <w:r>
        <w:rPr>
          <w:position w:val="6"/>
          <w:sz w:val="16"/>
          <w:szCs w:val="16"/>
        </w:rPr>
        <w:t>*</w:t>
      </w:r>
      <w:r>
        <w:t>taxable supplies under section 105</w:t>
      </w:r>
      <w:r>
        <w:noBreakHyphen/>
        <w:t>5;</w:t>
      </w:r>
    </w:p>
    <w:p w:rsidR="00000000" w:rsidRDefault="00B06724">
      <w:pPr>
        <w:pStyle w:val="subsection2Char"/>
      </w:pPr>
      <w:r>
        <w:t>within 21 days after the end of the month, and at the place and in the manner specified by the Commissioner.</w:t>
      </w:r>
    </w:p>
    <w:p w:rsidR="00000000" w:rsidRDefault="00B06724">
      <w:pPr>
        <w:pStyle w:val="subsection"/>
      </w:pPr>
      <w:r>
        <w:tab/>
        <w:t>(2)</w:t>
      </w:r>
      <w:r>
        <w:tab/>
        <w:t>This section has effe</w:t>
      </w:r>
      <w:r>
        <w:t>ct despite Division 33 (which is about payments of GST).</w:t>
      </w:r>
    </w:p>
    <w:p w:rsidR="00000000" w:rsidRDefault="00B06724">
      <w:pPr>
        <w:pStyle w:val="PageBreak"/>
      </w:pPr>
      <w:r>
        <w:br w:type="page"/>
      </w:r>
    </w:p>
    <w:p w:rsidR="00000000" w:rsidRDefault="00B06724">
      <w:pPr>
        <w:pStyle w:val="Heading3"/>
      </w:pPr>
      <w:bookmarkStart w:id="631" w:name="_Toc90899274"/>
      <w:r>
        <w:rPr>
          <w:rStyle w:val="CharDivNo"/>
        </w:rPr>
        <w:t>Division 108</w:t>
      </w:r>
      <w:r>
        <w:t>—</w:t>
      </w:r>
      <w:r>
        <w:rPr>
          <w:rStyle w:val="CharDivText"/>
        </w:rPr>
        <w:t>Valuation of taxable supplies of goods in bond</w:t>
      </w:r>
      <w:bookmarkEnd w:id="631"/>
    </w:p>
    <w:p w:rsidR="00000000" w:rsidRDefault="00B06724">
      <w:pPr>
        <w:pStyle w:val="Heading5"/>
      </w:pPr>
      <w:bookmarkStart w:id="632" w:name="_Toc90899275"/>
      <w:r>
        <w:rPr>
          <w:rStyle w:val="CharSectno"/>
        </w:rPr>
        <w:t>108</w:t>
      </w:r>
      <w:r>
        <w:rPr>
          <w:rStyle w:val="CharSectno"/>
        </w:rPr>
        <w:noBreakHyphen/>
        <w:t>1</w:t>
      </w:r>
      <w:r>
        <w:t xml:space="preserve">  What this Division is about</w:t>
      </w:r>
      <w:bookmarkEnd w:id="632"/>
    </w:p>
    <w:p w:rsidR="00000000" w:rsidRDefault="00B06724">
      <w:pPr>
        <w:pStyle w:val="BoxText"/>
      </w:pPr>
      <w:r>
        <w:t>Taxable supplies of goods in bond are given a higher v</w:t>
      </w:r>
      <w:r>
        <w:t>alue than would otherwise apply, because the price of a supply in bond does not include any excise duty that would be included after entry of the goods for home consumption.</w:t>
      </w:r>
    </w:p>
    <w:p w:rsidR="00000000" w:rsidRDefault="00B06724">
      <w:pPr>
        <w:pStyle w:val="Heading5"/>
      </w:pPr>
      <w:bookmarkStart w:id="633" w:name="_Toc90899276"/>
      <w:r>
        <w:rPr>
          <w:rStyle w:val="CharSectno"/>
        </w:rPr>
        <w:t>108</w:t>
      </w:r>
      <w:r>
        <w:rPr>
          <w:rStyle w:val="CharSectno"/>
        </w:rPr>
        <w:noBreakHyphen/>
        <w:t>5</w:t>
      </w:r>
      <w:r>
        <w:t xml:space="preserve">  Taxable supplies of goods in bond etc.</w:t>
      </w:r>
      <w:bookmarkEnd w:id="633"/>
    </w:p>
    <w:p w:rsidR="00000000" w:rsidRDefault="00B06724">
      <w:pPr>
        <w:pStyle w:val="subsection"/>
      </w:pPr>
      <w:r>
        <w:tab/>
        <w:t>(1)</w:t>
      </w:r>
      <w:r>
        <w:tab/>
        <w:t xml:space="preserve">The </w:t>
      </w:r>
      <w:r>
        <w:rPr>
          <w:b/>
          <w:bCs/>
          <w:i/>
          <w:iCs/>
        </w:rPr>
        <w:t>val</w:t>
      </w:r>
      <w:r>
        <w:rPr>
          <w:b/>
          <w:bCs/>
          <w:i/>
          <w:iCs/>
        </w:rPr>
        <w:t>ue</w:t>
      </w:r>
      <w:r>
        <w:t xml:space="preserve"> of a </w:t>
      </w:r>
      <w:r>
        <w:rPr>
          <w:position w:val="6"/>
          <w:sz w:val="16"/>
          <w:szCs w:val="16"/>
        </w:rPr>
        <w:t>*</w:t>
      </w:r>
      <w:r>
        <w:t xml:space="preserve">taxable supply of </w:t>
      </w:r>
      <w:r>
        <w:rPr>
          <w:position w:val="6"/>
          <w:sz w:val="16"/>
          <w:szCs w:val="16"/>
        </w:rPr>
        <w:t>*</w:t>
      </w:r>
      <w:r>
        <w:t>excisable goods that are in bond is the sum of:</w:t>
      </w:r>
    </w:p>
    <w:p w:rsidR="00000000" w:rsidRDefault="00B06724">
      <w:pPr>
        <w:pStyle w:val="paragraph"/>
      </w:pPr>
      <w:r>
        <w:tab/>
        <w:t>(a)</w:t>
      </w:r>
      <w:r>
        <w:tab/>
        <w:t>the value of the supply worked out in the way set out in section 9</w:t>
      </w:r>
      <w:r>
        <w:noBreakHyphen/>
        <w:t>75; and</w:t>
      </w:r>
    </w:p>
    <w:p w:rsidR="00000000" w:rsidRDefault="00B06724">
      <w:pPr>
        <w:pStyle w:val="paragraph"/>
      </w:pPr>
      <w:r>
        <w:tab/>
        <w:t>(b)</w:t>
      </w:r>
      <w:r>
        <w:tab/>
        <w:t xml:space="preserve">the amount of </w:t>
      </w:r>
      <w:r>
        <w:rPr>
          <w:position w:val="6"/>
          <w:sz w:val="16"/>
          <w:szCs w:val="16"/>
        </w:rPr>
        <w:t>*</w:t>
      </w:r>
      <w:r>
        <w:t xml:space="preserve">excise duty to which the goods would have been subject if they had been entered </w:t>
      </w:r>
      <w:r>
        <w:t xml:space="preserve">for home consumption under the </w:t>
      </w:r>
      <w:r>
        <w:rPr>
          <w:i/>
          <w:iCs/>
        </w:rPr>
        <w:t>Excise Act 1901</w:t>
      </w:r>
      <w:r>
        <w:t xml:space="preserve"> at the time the supply first became a supply </w:t>
      </w:r>
      <w:r>
        <w:rPr>
          <w:position w:val="6"/>
          <w:sz w:val="16"/>
          <w:szCs w:val="16"/>
        </w:rPr>
        <w:t>*</w:t>
      </w:r>
      <w:r>
        <w:t>connected with Australia.</w:t>
      </w:r>
    </w:p>
    <w:p w:rsidR="00000000" w:rsidRDefault="00B06724">
      <w:pPr>
        <w:pStyle w:val="subsection"/>
      </w:pPr>
      <w:r>
        <w:tab/>
        <w:t>(2)</w:t>
      </w:r>
      <w:r>
        <w:tab/>
        <w:t xml:space="preserve">However, this section does not apply to a supply of goods to a </w:t>
      </w:r>
      <w:r>
        <w:rPr>
          <w:position w:val="6"/>
          <w:sz w:val="16"/>
          <w:szCs w:val="16"/>
        </w:rPr>
        <w:t>*</w:t>
      </w:r>
      <w:r>
        <w:t>recipient who:</w:t>
      </w:r>
    </w:p>
    <w:p w:rsidR="00000000" w:rsidRDefault="00B06724">
      <w:pPr>
        <w:pStyle w:val="paragraph"/>
      </w:pPr>
      <w:r>
        <w:tab/>
        <w:t>(a)</w:t>
      </w:r>
      <w:r>
        <w:tab/>
        <w:t xml:space="preserve">is </w:t>
      </w:r>
      <w:r>
        <w:rPr>
          <w:position w:val="6"/>
          <w:sz w:val="16"/>
          <w:szCs w:val="16"/>
        </w:rPr>
        <w:t>*</w:t>
      </w:r>
      <w:r>
        <w:t xml:space="preserve">registered or </w:t>
      </w:r>
      <w:r>
        <w:rPr>
          <w:position w:val="6"/>
          <w:sz w:val="16"/>
          <w:szCs w:val="16"/>
        </w:rPr>
        <w:t>*</w:t>
      </w:r>
      <w:r>
        <w:t>required to be registered; an</w:t>
      </w:r>
      <w:r>
        <w:t>d</w:t>
      </w:r>
    </w:p>
    <w:p w:rsidR="00000000" w:rsidRDefault="00B06724">
      <w:pPr>
        <w:pStyle w:val="paragraph"/>
      </w:pPr>
      <w:r>
        <w:tab/>
        <w:t>(b)</w:t>
      </w:r>
      <w:r>
        <w:tab/>
        <w:t xml:space="preserve">acquires the goods solely for a </w:t>
      </w:r>
      <w:r>
        <w:rPr>
          <w:position w:val="6"/>
          <w:sz w:val="16"/>
          <w:szCs w:val="16"/>
        </w:rPr>
        <w:t>*</w:t>
      </w:r>
      <w:r>
        <w:t>creditable purpose.</w:t>
      </w:r>
    </w:p>
    <w:p w:rsidR="00000000" w:rsidRDefault="00B06724">
      <w:pPr>
        <w:pStyle w:val="subsection"/>
      </w:pPr>
      <w:r>
        <w:tab/>
        <w:t>(3)</w:t>
      </w:r>
      <w:r>
        <w:tab/>
        <w:t>This section has effect despite section 9</w:t>
      </w:r>
      <w:r>
        <w:noBreakHyphen/>
        <w:t>75 (which is about the value of taxable supplies).</w:t>
      </w:r>
    </w:p>
    <w:p w:rsidR="00000000" w:rsidRDefault="00B06724">
      <w:pPr>
        <w:pStyle w:val="PageBreak"/>
      </w:pPr>
      <w:r>
        <w:br w:type="page"/>
      </w:r>
    </w:p>
    <w:p w:rsidR="00000000" w:rsidRDefault="00B06724">
      <w:pPr>
        <w:pStyle w:val="Heading3"/>
      </w:pPr>
      <w:bookmarkStart w:id="634" w:name="_Toc90899277"/>
      <w:r>
        <w:rPr>
          <w:rStyle w:val="CharDivNo"/>
        </w:rPr>
        <w:t>Division 110</w:t>
      </w:r>
      <w:r>
        <w:t>—</w:t>
      </w:r>
      <w:r>
        <w:rPr>
          <w:rStyle w:val="CharDivText"/>
        </w:rPr>
        <w:t>Income tax</w:t>
      </w:r>
      <w:r>
        <w:rPr>
          <w:rStyle w:val="CharDivText"/>
        </w:rPr>
        <w:noBreakHyphen/>
        <w:t>related transactions</w:t>
      </w:r>
      <w:bookmarkEnd w:id="634"/>
    </w:p>
    <w:p w:rsidR="00000000" w:rsidRDefault="00B06724">
      <w:pPr>
        <w:pStyle w:val="Header"/>
      </w:pPr>
      <w:r>
        <w:rPr>
          <w:rStyle w:val="CharSubdNo"/>
        </w:rPr>
        <w:t xml:space="preserve"> </w:t>
      </w:r>
      <w:r>
        <w:rPr>
          <w:rStyle w:val="CharSubdText"/>
        </w:rPr>
        <w:t xml:space="preserve"> </w:t>
      </w:r>
    </w:p>
    <w:p w:rsidR="00000000" w:rsidRDefault="00B06724">
      <w:pPr>
        <w:pStyle w:val="Heading5"/>
      </w:pPr>
      <w:bookmarkStart w:id="635" w:name="_Toc90899278"/>
      <w:r>
        <w:rPr>
          <w:rStyle w:val="CharSectno"/>
        </w:rPr>
        <w:t>110</w:t>
      </w:r>
      <w:r>
        <w:rPr>
          <w:rStyle w:val="CharSectno"/>
        </w:rPr>
        <w:noBreakHyphen/>
        <w:t>1</w:t>
      </w:r>
      <w:r>
        <w:t xml:space="preserve">  What this Division is about</w:t>
      </w:r>
      <w:bookmarkEnd w:id="635"/>
    </w:p>
    <w:p w:rsidR="00000000" w:rsidRDefault="00B06724">
      <w:pPr>
        <w:pStyle w:val="BoxText"/>
      </w:pPr>
      <w:r>
        <w:t>Some transactions that relate to aspects of income tax are outside the GST system.</w:t>
      </w:r>
    </w:p>
    <w:p w:rsidR="00000000" w:rsidRDefault="00B06724">
      <w:pPr>
        <w:pStyle w:val="Heading5"/>
      </w:pPr>
      <w:bookmarkStart w:id="636" w:name="_Toc90899279"/>
      <w:r>
        <w:rPr>
          <w:rStyle w:val="CharSectno"/>
        </w:rPr>
        <w:t>110</w:t>
      </w:r>
      <w:r>
        <w:rPr>
          <w:rStyle w:val="CharSectno"/>
        </w:rPr>
        <w:noBreakHyphen/>
        <w:t>5</w:t>
      </w:r>
      <w:r>
        <w:t xml:space="preserve">  Transfers of tax losses and net capital losses</w:t>
      </w:r>
      <w:bookmarkEnd w:id="636"/>
    </w:p>
    <w:p w:rsidR="00000000" w:rsidRDefault="00B06724">
      <w:pPr>
        <w:pStyle w:val="subsection"/>
      </w:pPr>
      <w:r>
        <w:tab/>
        <w:t>(1)</w:t>
      </w:r>
      <w:r>
        <w:tab/>
        <w:t xml:space="preserve">A supply is not a </w:t>
      </w:r>
      <w:r>
        <w:rPr>
          <w:position w:val="6"/>
          <w:sz w:val="16"/>
          <w:szCs w:val="16"/>
        </w:rPr>
        <w:t>*</w:t>
      </w:r>
      <w:r>
        <w:t xml:space="preserve">taxable supply if the supply </w:t>
      </w:r>
      <w:r>
        <w:t>is:</w:t>
      </w:r>
    </w:p>
    <w:p w:rsidR="00000000" w:rsidRDefault="00B06724">
      <w:pPr>
        <w:pStyle w:val="paragraph"/>
      </w:pPr>
      <w:r>
        <w:tab/>
        <w:t>(a)</w:t>
      </w:r>
      <w:r>
        <w:tab/>
        <w:t xml:space="preserve">the transfer of a </w:t>
      </w:r>
      <w:r>
        <w:rPr>
          <w:position w:val="6"/>
          <w:sz w:val="16"/>
          <w:szCs w:val="16"/>
        </w:rPr>
        <w:t>*</w:t>
      </w:r>
      <w:r>
        <w:t>tax loss in accordance with Subdivision 170</w:t>
      </w:r>
      <w:r>
        <w:noBreakHyphen/>
        <w:t xml:space="preserve">A of the </w:t>
      </w:r>
      <w:r>
        <w:rPr>
          <w:position w:val="6"/>
          <w:sz w:val="16"/>
          <w:szCs w:val="16"/>
        </w:rPr>
        <w:t>*</w:t>
      </w:r>
      <w:r>
        <w:t>ITAA 1997; or</w:t>
      </w:r>
    </w:p>
    <w:p w:rsidR="00000000" w:rsidRDefault="00B06724">
      <w:pPr>
        <w:pStyle w:val="paragraph"/>
      </w:pPr>
      <w:r>
        <w:tab/>
        <w:t>(b)</w:t>
      </w:r>
      <w:r>
        <w:tab/>
        <w:t xml:space="preserve">the transfer of a </w:t>
      </w:r>
      <w:r>
        <w:rPr>
          <w:position w:val="6"/>
          <w:sz w:val="16"/>
          <w:szCs w:val="16"/>
        </w:rPr>
        <w:t>*</w:t>
      </w:r>
      <w:r>
        <w:t>net capital loss in accordance with Subdivision 170</w:t>
      </w:r>
      <w:r>
        <w:noBreakHyphen/>
        <w:t>B of the ITAA 1997.</w:t>
      </w:r>
    </w:p>
    <w:p w:rsidR="00000000" w:rsidRDefault="00B06724">
      <w:pPr>
        <w:pStyle w:val="subsection"/>
      </w:pPr>
      <w:r>
        <w:tab/>
        <w:t>(2)</w:t>
      </w:r>
      <w:r>
        <w:tab/>
        <w:t>This section has effect despite section 9</w:t>
      </w:r>
      <w:r>
        <w:noBreakHyphen/>
        <w:t>5 (which is about</w:t>
      </w:r>
      <w:r>
        <w:t xml:space="preserve"> what are taxable supplies).</w:t>
      </w:r>
    </w:p>
    <w:p w:rsidR="00000000" w:rsidRDefault="00B06724">
      <w:pPr>
        <w:pStyle w:val="Heading5"/>
      </w:pPr>
      <w:bookmarkStart w:id="637" w:name="_Toc90899280"/>
      <w:r>
        <w:rPr>
          <w:rStyle w:val="CharSectno"/>
        </w:rPr>
        <w:t>110</w:t>
      </w:r>
      <w:r>
        <w:rPr>
          <w:rStyle w:val="CharSectno"/>
        </w:rPr>
        <w:noBreakHyphen/>
        <w:t>10</w:t>
      </w:r>
      <w:r>
        <w:t xml:space="preserve">  Transfers of excess foreign tax credits</w:t>
      </w:r>
      <w:bookmarkEnd w:id="637"/>
    </w:p>
    <w:p w:rsidR="00000000" w:rsidRDefault="00B06724">
      <w:pPr>
        <w:pStyle w:val="subsection"/>
      </w:pPr>
      <w:r>
        <w:tab/>
        <w:t>(1)</w:t>
      </w:r>
      <w:r>
        <w:tab/>
        <w:t xml:space="preserve">A supply is not a </w:t>
      </w:r>
      <w:r>
        <w:rPr>
          <w:position w:val="6"/>
          <w:sz w:val="16"/>
          <w:szCs w:val="16"/>
        </w:rPr>
        <w:t>*</w:t>
      </w:r>
      <w:r>
        <w:t>taxable supply if:</w:t>
      </w:r>
    </w:p>
    <w:p w:rsidR="00000000" w:rsidRDefault="00B06724">
      <w:pPr>
        <w:pStyle w:val="paragraph"/>
      </w:pPr>
      <w:r>
        <w:tab/>
        <w:t>(a)</w:t>
      </w:r>
      <w:r>
        <w:tab/>
        <w:t>the supply is the transfer of an initial excess credit, or an opening excess credit balance, referred to in</w:t>
      </w:r>
      <w:r>
        <w:t xml:space="preserve"> paragraph 160AFE(1D)(c) of the </w:t>
      </w:r>
      <w:r>
        <w:rPr>
          <w:position w:val="6"/>
          <w:sz w:val="16"/>
          <w:szCs w:val="16"/>
        </w:rPr>
        <w:t>*</w:t>
      </w:r>
      <w:r>
        <w:t>ITAA 1936; and</w:t>
      </w:r>
    </w:p>
    <w:p w:rsidR="00000000" w:rsidRDefault="00B06724">
      <w:pPr>
        <w:pStyle w:val="paragraph"/>
      </w:pPr>
      <w:r>
        <w:tab/>
        <w:t>(b)</w:t>
      </w:r>
      <w:r>
        <w:tab/>
        <w:t>the transfer is in accordance with section 160AFE of the ITAA 1936.</w:t>
      </w:r>
    </w:p>
    <w:p w:rsidR="00000000" w:rsidRDefault="00B06724">
      <w:pPr>
        <w:pStyle w:val="subsection"/>
      </w:pPr>
      <w:r>
        <w:tab/>
        <w:t>(2)</w:t>
      </w:r>
      <w:r>
        <w:tab/>
        <w:t>This section has effect despite section 9</w:t>
      </w:r>
      <w:r>
        <w:noBreakHyphen/>
        <w:t>5 (which is about what are taxable supplies).</w:t>
      </w:r>
    </w:p>
    <w:p w:rsidR="00000000" w:rsidRDefault="00B06724">
      <w:pPr>
        <w:pStyle w:val="Heading5"/>
      </w:pPr>
      <w:bookmarkStart w:id="638" w:name="_Toc90899281"/>
      <w:r>
        <w:rPr>
          <w:rStyle w:val="CharSectno"/>
        </w:rPr>
        <w:t>110</w:t>
      </w:r>
      <w:r>
        <w:rPr>
          <w:rStyle w:val="CharSectno"/>
        </w:rPr>
        <w:noBreakHyphen/>
        <w:t>15</w:t>
      </w:r>
      <w:r>
        <w:t xml:space="preserve">  Supplies under operati</w:t>
      </w:r>
      <w:r>
        <w:t>on of consolidated group regime</w:t>
      </w:r>
      <w:bookmarkEnd w:id="638"/>
    </w:p>
    <w:p w:rsidR="00000000" w:rsidRDefault="00B06724">
      <w:pPr>
        <w:pStyle w:val="subsection"/>
      </w:pPr>
      <w:r>
        <w:tab/>
        <w:t>(1)</w:t>
      </w:r>
      <w:r>
        <w:tab/>
        <w:t>A supply</w:t>
      </w:r>
      <w:r>
        <w:rPr>
          <w:i/>
          <w:iCs/>
        </w:rPr>
        <w:t xml:space="preserve"> </w:t>
      </w:r>
      <w:r>
        <w:t xml:space="preserve">is not a </w:t>
      </w:r>
      <w:r>
        <w:rPr>
          <w:position w:val="6"/>
          <w:sz w:val="16"/>
          <w:szCs w:val="16"/>
        </w:rPr>
        <w:t>*</w:t>
      </w:r>
      <w:r>
        <w:t>taxable supply to the extent that it occurs because of the operation of these provisions:</w:t>
      </w:r>
    </w:p>
    <w:p w:rsidR="00000000" w:rsidRDefault="00B06724">
      <w:pPr>
        <w:pStyle w:val="paragraph"/>
      </w:pPr>
      <w:r>
        <w:tab/>
        <w:t>(a)</w:t>
      </w:r>
      <w:r>
        <w:tab/>
        <w:t>Part 3</w:t>
      </w:r>
      <w:r>
        <w:noBreakHyphen/>
        <w:t xml:space="preserve">90 of the </w:t>
      </w:r>
      <w:r>
        <w:rPr>
          <w:position w:val="6"/>
          <w:sz w:val="16"/>
          <w:szCs w:val="16"/>
        </w:rPr>
        <w:t>*</w:t>
      </w:r>
      <w:r>
        <w:t>ITAA 1997;</w:t>
      </w:r>
    </w:p>
    <w:p w:rsidR="00000000" w:rsidRDefault="00B06724">
      <w:pPr>
        <w:pStyle w:val="paragraph"/>
      </w:pPr>
      <w:r>
        <w:tab/>
        <w:t>(b)</w:t>
      </w:r>
      <w:r>
        <w:tab/>
        <w:t>Part 3</w:t>
      </w:r>
      <w:r>
        <w:noBreakHyphen/>
        <w:t xml:space="preserve">90 of the </w:t>
      </w:r>
      <w:r>
        <w:rPr>
          <w:i/>
          <w:iCs/>
        </w:rPr>
        <w:t>Income Tax (Transitional Provisions) Act 1</w:t>
      </w:r>
      <w:r>
        <w:rPr>
          <w:i/>
          <w:iCs/>
        </w:rPr>
        <w:t>997</w:t>
      </w:r>
      <w:r>
        <w:t>.</w:t>
      </w:r>
    </w:p>
    <w:p w:rsidR="00000000" w:rsidRDefault="00B06724">
      <w:pPr>
        <w:pStyle w:val="subsection"/>
      </w:pPr>
      <w:r>
        <w:tab/>
        <w:t>(2)</w:t>
      </w:r>
      <w:r>
        <w:tab/>
        <w:t>Without limiting the scope of subsection (1), for the purposes of that subsection, the operation mentioned in that subsection includes an operation that results from:</w:t>
      </w:r>
    </w:p>
    <w:p w:rsidR="00000000" w:rsidRDefault="00B06724">
      <w:pPr>
        <w:pStyle w:val="paragraph"/>
      </w:pPr>
      <w:r>
        <w:tab/>
        <w:t>(a)</w:t>
      </w:r>
      <w:r>
        <w:tab/>
        <w:t>a choice made under the provisions mentioned in that subsection; or</w:t>
      </w:r>
    </w:p>
    <w:p w:rsidR="00000000" w:rsidRDefault="00B06724">
      <w:pPr>
        <w:pStyle w:val="paragraph"/>
      </w:pPr>
      <w:r>
        <w:tab/>
        <w:t>(b)</w:t>
      </w:r>
      <w:r>
        <w:tab/>
        <w:t>a</w:t>
      </w:r>
      <w:r>
        <w:t>ny other voluntary action provided for by those provisions.</w:t>
      </w:r>
    </w:p>
    <w:p w:rsidR="00000000" w:rsidRDefault="00B06724">
      <w:pPr>
        <w:pStyle w:val="subsection"/>
      </w:pPr>
      <w:r>
        <w:tab/>
        <w:t>(3)</w:t>
      </w:r>
      <w:r>
        <w:tab/>
        <w:t>This section has effect despite section 9</w:t>
      </w:r>
      <w:r>
        <w:noBreakHyphen/>
        <w:t>5 (which is about what are taxable supplies).</w:t>
      </w:r>
    </w:p>
    <w:p w:rsidR="00000000" w:rsidRDefault="00B06724">
      <w:pPr>
        <w:pStyle w:val="Heading5"/>
      </w:pPr>
      <w:bookmarkStart w:id="639" w:name="_Toc90899282"/>
      <w:r>
        <w:rPr>
          <w:rStyle w:val="CharSectno"/>
        </w:rPr>
        <w:t>110</w:t>
      </w:r>
      <w:r>
        <w:rPr>
          <w:rStyle w:val="CharSectno"/>
        </w:rPr>
        <w:noBreakHyphen/>
        <w:t>20</w:t>
      </w:r>
      <w:r>
        <w:t xml:space="preserve">  Tax sharing agreements—entering into agreement etc.</w:t>
      </w:r>
      <w:bookmarkEnd w:id="639"/>
    </w:p>
    <w:p w:rsidR="00000000" w:rsidRDefault="00B06724">
      <w:pPr>
        <w:pStyle w:val="subsection"/>
      </w:pPr>
      <w:r>
        <w:tab/>
        <w:t>(1)</w:t>
      </w:r>
      <w:r>
        <w:tab/>
        <w:t>This section a</w:t>
      </w:r>
      <w:r>
        <w:t>pplies if:</w:t>
      </w:r>
    </w:p>
    <w:p w:rsidR="00000000" w:rsidRDefault="00B06724">
      <w:pPr>
        <w:pStyle w:val="paragraph"/>
      </w:pPr>
      <w:r>
        <w:tab/>
        <w:t>(a)</w:t>
      </w:r>
      <w:r>
        <w:tab/>
        <w:t>an entity makes a supply because it enters into or becomes a party to an agreement; and</w:t>
      </w:r>
    </w:p>
    <w:p w:rsidR="00000000" w:rsidRDefault="00B06724">
      <w:pPr>
        <w:pStyle w:val="paragraph"/>
        <w:rPr>
          <w:color w:val="000000"/>
        </w:rPr>
      </w:pPr>
      <w:r>
        <w:tab/>
        <w:t>(b)</w:t>
      </w:r>
      <w:r>
        <w:tab/>
        <w:t>the agreement satisfies the requirements of subsections 721</w:t>
      </w:r>
      <w:r>
        <w:noBreakHyphen/>
        <w:t xml:space="preserve">25(1) and (2) of the </w:t>
      </w:r>
      <w:r>
        <w:rPr>
          <w:position w:val="6"/>
          <w:sz w:val="16"/>
          <w:szCs w:val="16"/>
        </w:rPr>
        <w:t>*</w:t>
      </w:r>
      <w:r>
        <w:t xml:space="preserve">ITAA 1997 in relation to an existing or future </w:t>
      </w:r>
      <w:r>
        <w:rPr>
          <w:position w:val="6"/>
          <w:sz w:val="16"/>
          <w:szCs w:val="16"/>
        </w:rPr>
        <w:t>*</w:t>
      </w:r>
      <w:r>
        <w:t>group liability o</w:t>
      </w:r>
      <w:r>
        <w:t xml:space="preserve">f the </w:t>
      </w:r>
      <w:r>
        <w:rPr>
          <w:position w:val="6"/>
          <w:sz w:val="16"/>
          <w:szCs w:val="16"/>
        </w:rPr>
        <w:t>*</w:t>
      </w:r>
      <w:r>
        <w:t xml:space="preserve">head company of a </w:t>
      </w:r>
      <w:r>
        <w:rPr>
          <w:position w:val="6"/>
          <w:sz w:val="16"/>
          <w:szCs w:val="16"/>
        </w:rPr>
        <w:t>*</w:t>
      </w:r>
      <w:r>
        <w:t xml:space="preserve">consolidated group or </w:t>
      </w:r>
      <w:r>
        <w:rPr>
          <w:position w:val="6"/>
          <w:sz w:val="16"/>
          <w:szCs w:val="16"/>
        </w:rPr>
        <w:t>*</w:t>
      </w:r>
      <w:r>
        <w:t>MEC group.</w:t>
      </w:r>
    </w:p>
    <w:p w:rsidR="00000000" w:rsidRDefault="00B06724">
      <w:pPr>
        <w:pStyle w:val="subsection"/>
      </w:pPr>
      <w:r>
        <w:tab/>
        <w:t>(2)</w:t>
      </w:r>
      <w:r>
        <w:tab/>
        <w:t xml:space="preserve">The supply is not a </w:t>
      </w:r>
      <w:r>
        <w:rPr>
          <w:position w:val="6"/>
          <w:sz w:val="16"/>
          <w:szCs w:val="16"/>
        </w:rPr>
        <w:t>*</w:t>
      </w:r>
      <w:r>
        <w:t xml:space="preserve">taxable supply </w:t>
      </w:r>
      <w:r>
        <w:rPr>
          <w:color w:val="000000"/>
        </w:rPr>
        <w:t>to the extent that it relates to the fact that the agreement satisfies those requirements</w:t>
      </w:r>
      <w:r>
        <w:t>.</w:t>
      </w:r>
    </w:p>
    <w:p w:rsidR="00000000" w:rsidRDefault="00B06724">
      <w:pPr>
        <w:pStyle w:val="subsection"/>
      </w:pPr>
      <w:r>
        <w:tab/>
        <w:t>(3)</w:t>
      </w:r>
      <w:r>
        <w:tab/>
        <w:t>This section has effect despite section 9</w:t>
      </w:r>
      <w:r>
        <w:noBreakHyphen/>
      </w:r>
      <w:r>
        <w:t>5 (which is about what are taxable supplies).</w:t>
      </w:r>
    </w:p>
    <w:p w:rsidR="00000000" w:rsidRDefault="00B06724">
      <w:pPr>
        <w:pStyle w:val="Heading5"/>
      </w:pPr>
      <w:bookmarkStart w:id="640" w:name="_Toc90899283"/>
      <w:r>
        <w:rPr>
          <w:rStyle w:val="CharSectno"/>
        </w:rPr>
        <w:t>110</w:t>
      </w:r>
      <w:r>
        <w:rPr>
          <w:rStyle w:val="CharSectno"/>
        </w:rPr>
        <w:noBreakHyphen/>
        <w:t>25</w:t>
      </w:r>
      <w:r>
        <w:t xml:space="preserve">  Tax sharing agreements—leaving group clear of group liability</w:t>
      </w:r>
      <w:bookmarkEnd w:id="640"/>
    </w:p>
    <w:p w:rsidR="00000000" w:rsidRDefault="00B06724">
      <w:pPr>
        <w:pStyle w:val="subsection"/>
      </w:pPr>
      <w:r>
        <w:tab/>
        <w:t>(1)</w:t>
      </w:r>
      <w:r>
        <w:tab/>
        <w:t xml:space="preserve">A supply made to a </w:t>
      </w:r>
      <w:r>
        <w:rPr>
          <w:position w:val="6"/>
          <w:sz w:val="16"/>
          <w:szCs w:val="16"/>
        </w:rPr>
        <w:t>*</w:t>
      </w:r>
      <w:r>
        <w:t xml:space="preserve">TSA contributing member of a </w:t>
      </w:r>
      <w:r>
        <w:rPr>
          <w:position w:val="6"/>
          <w:sz w:val="16"/>
          <w:szCs w:val="16"/>
        </w:rPr>
        <w:t>*</w:t>
      </w:r>
      <w:r>
        <w:t xml:space="preserve">consolidated group or a </w:t>
      </w:r>
      <w:r>
        <w:rPr>
          <w:position w:val="6"/>
          <w:sz w:val="16"/>
          <w:szCs w:val="16"/>
        </w:rPr>
        <w:t>*</w:t>
      </w:r>
      <w:r>
        <w:t xml:space="preserve">MEC group is not a </w:t>
      </w:r>
      <w:r>
        <w:rPr>
          <w:position w:val="6"/>
          <w:sz w:val="16"/>
          <w:szCs w:val="16"/>
        </w:rPr>
        <w:t>*</w:t>
      </w:r>
      <w:r>
        <w:t>taxable supply if:</w:t>
      </w:r>
    </w:p>
    <w:p w:rsidR="00000000" w:rsidRDefault="00B06724">
      <w:pPr>
        <w:pStyle w:val="paragraph"/>
      </w:pPr>
      <w:r>
        <w:tab/>
        <w:t>(a)</w:t>
      </w:r>
      <w:r>
        <w:tab/>
        <w:t xml:space="preserve">the supply is a release from an obligation relating to a </w:t>
      </w:r>
      <w:r>
        <w:rPr>
          <w:position w:val="6"/>
          <w:sz w:val="16"/>
          <w:szCs w:val="16"/>
        </w:rPr>
        <w:t>*</w:t>
      </w:r>
      <w:r>
        <w:t xml:space="preserve">contribution amount in relation to a </w:t>
      </w:r>
      <w:r>
        <w:rPr>
          <w:position w:val="6"/>
          <w:sz w:val="16"/>
          <w:szCs w:val="16"/>
        </w:rPr>
        <w:t>*</w:t>
      </w:r>
      <w:r>
        <w:t xml:space="preserve">group liability of the </w:t>
      </w:r>
      <w:r>
        <w:rPr>
          <w:position w:val="6"/>
          <w:sz w:val="16"/>
          <w:szCs w:val="16"/>
        </w:rPr>
        <w:t>*</w:t>
      </w:r>
      <w:r>
        <w:t>head company of the group; and</w:t>
      </w:r>
    </w:p>
    <w:p w:rsidR="00000000" w:rsidRDefault="00B06724">
      <w:pPr>
        <w:pStyle w:val="noteparap"/>
      </w:pPr>
      <w:r>
        <w:t>Example:</w:t>
      </w:r>
      <w:r>
        <w:tab/>
        <w:t>The obligation could be a contractual obligation created by the agreemen</w:t>
      </w:r>
      <w:r>
        <w:t>t under which the contribution amount was determined.</w:t>
      </w:r>
    </w:p>
    <w:p w:rsidR="00000000" w:rsidRDefault="00B06724">
      <w:pPr>
        <w:pStyle w:val="paragraph"/>
      </w:pPr>
      <w:r>
        <w:tab/>
        <w:t>(b)</w:t>
      </w:r>
      <w:r>
        <w:tab/>
        <w:t>the TSA contributing member has, for the purposes of subsection 721</w:t>
      </w:r>
      <w:r>
        <w:noBreakHyphen/>
        <w:t xml:space="preserve">30(3) of the </w:t>
      </w:r>
      <w:r>
        <w:rPr>
          <w:position w:val="6"/>
          <w:sz w:val="16"/>
          <w:szCs w:val="16"/>
        </w:rPr>
        <w:t>*</w:t>
      </w:r>
      <w:r>
        <w:t>ITAA 1997, left the group clear of the group liability.</w:t>
      </w:r>
    </w:p>
    <w:p w:rsidR="00000000" w:rsidRDefault="00B06724">
      <w:pPr>
        <w:pStyle w:val="noteparap"/>
      </w:pPr>
      <w:r>
        <w:t>Note:</w:t>
      </w:r>
      <w:r>
        <w:tab/>
        <w:t>See section 721</w:t>
      </w:r>
      <w:r>
        <w:noBreakHyphen/>
        <w:t>35 of the ITAA 1997 for when a TSA co</w:t>
      </w:r>
      <w:r>
        <w:t>ntributing member has left a group clear of the group liability.</w:t>
      </w:r>
    </w:p>
    <w:p w:rsidR="00000000" w:rsidRDefault="00B06724">
      <w:pPr>
        <w:pStyle w:val="subsection"/>
      </w:pPr>
      <w:r>
        <w:tab/>
        <w:t>(2)</w:t>
      </w:r>
      <w:r>
        <w:tab/>
        <w:t>This section has effect despite section 9</w:t>
      </w:r>
      <w:r>
        <w:noBreakHyphen/>
        <w:t>5 (which is about what are taxable supplies).</w:t>
      </w:r>
    </w:p>
    <w:p w:rsidR="00000000" w:rsidRDefault="00B06724">
      <w:pPr>
        <w:pStyle w:val="Heading5"/>
      </w:pPr>
      <w:bookmarkStart w:id="641" w:name="_Toc90899284"/>
      <w:r>
        <w:rPr>
          <w:rStyle w:val="CharSectno"/>
        </w:rPr>
        <w:t>110</w:t>
      </w:r>
      <w:r>
        <w:rPr>
          <w:rStyle w:val="CharSectno"/>
        </w:rPr>
        <w:noBreakHyphen/>
        <w:t>30</w:t>
      </w:r>
      <w:r>
        <w:t xml:space="preserve">  Tax funding agreements</w:t>
      </w:r>
      <w:bookmarkEnd w:id="641"/>
    </w:p>
    <w:p w:rsidR="00000000" w:rsidRDefault="00B06724">
      <w:pPr>
        <w:pStyle w:val="subsection"/>
      </w:pPr>
      <w:r>
        <w:tab/>
        <w:t>(1)</w:t>
      </w:r>
      <w:r>
        <w:tab/>
        <w:t>This section applies if:</w:t>
      </w:r>
    </w:p>
    <w:p w:rsidR="00000000" w:rsidRDefault="00B06724">
      <w:pPr>
        <w:pStyle w:val="paragraph"/>
      </w:pPr>
      <w:r>
        <w:tab/>
        <w:t>(a)</w:t>
      </w:r>
      <w:r>
        <w:tab/>
        <w:t>an entit</w:t>
      </w:r>
      <w:r>
        <w:t>y makes a supply because it enters into or becomes a party to a written agreement; and</w:t>
      </w:r>
    </w:p>
    <w:p w:rsidR="00000000" w:rsidRDefault="00B06724">
      <w:pPr>
        <w:pStyle w:val="paragraph"/>
        <w:rPr>
          <w:color w:val="000000"/>
        </w:rPr>
      </w:pPr>
      <w:r>
        <w:rPr>
          <w:color w:val="000000"/>
        </w:rPr>
        <w:tab/>
        <w:t>(b)</w:t>
      </w:r>
      <w:r>
        <w:rPr>
          <w:color w:val="000000"/>
        </w:rPr>
        <w:tab/>
        <w:t xml:space="preserve">the agreement </w:t>
      </w:r>
      <w:r>
        <w:t xml:space="preserve">deals with the distribution of economic burdens and benefits directly related to </w:t>
      </w:r>
      <w:r>
        <w:rPr>
          <w:position w:val="6"/>
          <w:sz w:val="16"/>
          <w:szCs w:val="16"/>
        </w:rPr>
        <w:t>*</w:t>
      </w:r>
      <w:r>
        <w:t>tax</w:t>
      </w:r>
      <w:r>
        <w:noBreakHyphen/>
        <w:t>related liabilities mentioned in subsection 721</w:t>
      </w:r>
      <w:r>
        <w:noBreakHyphen/>
        <w:t xml:space="preserve">10(2) of the </w:t>
      </w:r>
      <w:r>
        <w:rPr>
          <w:position w:val="6"/>
          <w:sz w:val="16"/>
          <w:szCs w:val="16"/>
        </w:rPr>
        <w:t>*</w:t>
      </w:r>
      <w:r>
        <w:t>IT</w:t>
      </w:r>
      <w:r>
        <w:t xml:space="preserve">AA 1997 of the </w:t>
      </w:r>
      <w:r>
        <w:rPr>
          <w:position w:val="6"/>
          <w:sz w:val="16"/>
          <w:szCs w:val="16"/>
        </w:rPr>
        <w:t>*</w:t>
      </w:r>
      <w:r>
        <w:t xml:space="preserve">head company of a </w:t>
      </w:r>
      <w:r>
        <w:rPr>
          <w:position w:val="6"/>
          <w:sz w:val="16"/>
          <w:szCs w:val="16"/>
        </w:rPr>
        <w:t>*</w:t>
      </w:r>
      <w:r>
        <w:t xml:space="preserve">consolidated group or </w:t>
      </w:r>
      <w:r>
        <w:rPr>
          <w:position w:val="6"/>
          <w:sz w:val="16"/>
          <w:szCs w:val="16"/>
        </w:rPr>
        <w:t>*</w:t>
      </w:r>
      <w:r>
        <w:t xml:space="preserve">MEC group, among </w:t>
      </w:r>
      <w:r>
        <w:rPr>
          <w:position w:val="6"/>
          <w:sz w:val="16"/>
          <w:szCs w:val="16"/>
        </w:rPr>
        <w:t>*</w:t>
      </w:r>
      <w:r>
        <w:t>members and former members of the group</w:t>
      </w:r>
      <w:r>
        <w:rPr>
          <w:color w:val="000000"/>
        </w:rPr>
        <w:t>; and</w:t>
      </w:r>
    </w:p>
    <w:p w:rsidR="00000000" w:rsidRDefault="00B06724">
      <w:pPr>
        <w:pStyle w:val="paragraph"/>
        <w:rPr>
          <w:color w:val="000000"/>
        </w:rPr>
      </w:pPr>
      <w:r>
        <w:rPr>
          <w:color w:val="000000"/>
        </w:rPr>
        <w:tab/>
        <w:t>(c)</w:t>
      </w:r>
      <w:r>
        <w:rPr>
          <w:color w:val="000000"/>
        </w:rPr>
        <w:tab/>
        <w:t xml:space="preserve">if the group is not in existence when the entity </w:t>
      </w:r>
      <w:r>
        <w:t>enters into or becomes a party to the agreement—</w:t>
      </w:r>
      <w:r>
        <w:rPr>
          <w:color w:val="000000"/>
        </w:rPr>
        <w:t>the agreement contemplates that t</w:t>
      </w:r>
      <w:r>
        <w:rPr>
          <w:color w:val="000000"/>
        </w:rPr>
        <w:t>he parties to the agreement will become members of the group when it does come into existence; and</w:t>
      </w:r>
    </w:p>
    <w:p w:rsidR="00000000" w:rsidRDefault="00B06724">
      <w:pPr>
        <w:pStyle w:val="paragraph"/>
        <w:rPr>
          <w:color w:val="000000"/>
        </w:rPr>
      </w:pPr>
      <w:r>
        <w:rPr>
          <w:color w:val="000000"/>
        </w:rPr>
        <w:tab/>
        <w:t>(d)</w:t>
      </w:r>
      <w:r>
        <w:rPr>
          <w:color w:val="000000"/>
        </w:rPr>
        <w:tab/>
        <w:t>the agreement complies with the requirements (if any) set out in the regulations.</w:t>
      </w:r>
    </w:p>
    <w:p w:rsidR="00000000" w:rsidRDefault="00B06724">
      <w:pPr>
        <w:pStyle w:val="subsection"/>
      </w:pPr>
      <w:r>
        <w:tab/>
        <w:t>(2)</w:t>
      </w:r>
      <w:r>
        <w:tab/>
        <w:t xml:space="preserve">The supply is not a </w:t>
      </w:r>
      <w:r>
        <w:rPr>
          <w:position w:val="6"/>
          <w:sz w:val="16"/>
          <w:szCs w:val="16"/>
        </w:rPr>
        <w:t>*</w:t>
      </w:r>
      <w:r>
        <w:t xml:space="preserve">taxable supply </w:t>
      </w:r>
      <w:r>
        <w:rPr>
          <w:color w:val="000000"/>
        </w:rPr>
        <w:t>to the extent that it relates</w:t>
      </w:r>
      <w:r>
        <w:rPr>
          <w:color w:val="000000"/>
        </w:rPr>
        <w:t xml:space="preserve"> to the fact that the agreement deals with </w:t>
      </w:r>
      <w:r>
        <w:t>the distribution mentioned in paragraph (1)(b).</w:t>
      </w:r>
    </w:p>
    <w:p w:rsidR="00000000" w:rsidRDefault="00B06724">
      <w:pPr>
        <w:pStyle w:val="subsection"/>
        <w:rPr>
          <w:color w:val="000000"/>
        </w:rPr>
      </w:pPr>
      <w:r>
        <w:tab/>
        <w:t>(3)</w:t>
      </w:r>
      <w:r>
        <w:tab/>
        <w:t xml:space="preserve">Without limiting paragraph (1)(b), </w:t>
      </w:r>
      <w:r>
        <w:rPr>
          <w:color w:val="000000"/>
        </w:rPr>
        <w:t xml:space="preserve">the agreement deals with the </w:t>
      </w:r>
      <w:r>
        <w:t xml:space="preserve">distribution </w:t>
      </w:r>
      <w:r>
        <w:rPr>
          <w:color w:val="000000"/>
        </w:rPr>
        <w:t>mentioned in that paragraph if it includes one or more of the following kinds of pr</w:t>
      </w:r>
      <w:r>
        <w:rPr>
          <w:color w:val="000000"/>
        </w:rPr>
        <w:t>ovisions:</w:t>
      </w:r>
    </w:p>
    <w:p w:rsidR="00000000" w:rsidRDefault="00B06724">
      <w:pPr>
        <w:pStyle w:val="paragraph"/>
      </w:pPr>
      <w:r>
        <w:tab/>
        <w:t>(a)</w:t>
      </w:r>
      <w:r>
        <w:tab/>
      </w:r>
      <w:r>
        <w:rPr>
          <w:color w:val="000000"/>
        </w:rPr>
        <w:t>provisions</w:t>
      </w:r>
      <w:r>
        <w:t xml:space="preserve"> for </w:t>
      </w:r>
      <w:r>
        <w:rPr>
          <w:position w:val="6"/>
          <w:sz w:val="16"/>
          <w:szCs w:val="16"/>
        </w:rPr>
        <w:t>*</w:t>
      </w:r>
      <w:r>
        <w:t xml:space="preserve">members or former members of the group to contribute towards payment of </w:t>
      </w:r>
      <w:r>
        <w:rPr>
          <w:color w:val="000000"/>
          <w:position w:val="6"/>
          <w:sz w:val="16"/>
          <w:szCs w:val="16"/>
        </w:rPr>
        <w:t>*</w:t>
      </w:r>
      <w:r>
        <w:rPr>
          <w:color w:val="000000"/>
        </w:rPr>
        <w:t>tax</w:t>
      </w:r>
      <w:r>
        <w:rPr>
          <w:color w:val="000000"/>
        </w:rPr>
        <w:noBreakHyphen/>
        <w:t xml:space="preserve">related liabilities mentioned in subsection </w:t>
      </w:r>
      <w:r>
        <w:t>721</w:t>
      </w:r>
      <w:r>
        <w:noBreakHyphen/>
        <w:t>10</w:t>
      </w:r>
      <w:r>
        <w:rPr>
          <w:color w:val="000000"/>
        </w:rPr>
        <w:t>(2) of the</w:t>
      </w:r>
      <w:r>
        <w:t xml:space="preserve"> </w:t>
      </w:r>
      <w:r>
        <w:rPr>
          <w:position w:val="6"/>
          <w:sz w:val="16"/>
          <w:szCs w:val="16"/>
        </w:rPr>
        <w:t>*</w:t>
      </w:r>
      <w:r>
        <w:t>ITAA 1997</w:t>
      </w:r>
      <w:r>
        <w:rPr>
          <w:color w:val="000000"/>
        </w:rPr>
        <w:t xml:space="preserve"> of the </w:t>
      </w:r>
      <w:r>
        <w:rPr>
          <w:color w:val="000000"/>
          <w:position w:val="6"/>
          <w:sz w:val="16"/>
          <w:szCs w:val="16"/>
        </w:rPr>
        <w:t>*</w:t>
      </w:r>
      <w:r>
        <w:rPr>
          <w:color w:val="000000"/>
        </w:rPr>
        <w:t>head company of the group</w:t>
      </w:r>
      <w:r>
        <w:t>;</w:t>
      </w:r>
    </w:p>
    <w:p w:rsidR="00000000" w:rsidRDefault="00B06724">
      <w:pPr>
        <w:pStyle w:val="paragraph"/>
      </w:pPr>
      <w:r>
        <w:tab/>
        <w:t>(b)</w:t>
      </w:r>
      <w:r>
        <w:tab/>
      </w:r>
      <w:r>
        <w:rPr>
          <w:color w:val="000000"/>
        </w:rPr>
        <w:t>provisions</w:t>
      </w:r>
      <w:r>
        <w:t xml:space="preserve"> for payments to be made t</w:t>
      </w:r>
      <w:r>
        <w:t>o a member or former member of the group in recognition of activities or attributes of that member that have the effect of reducing the amount of those liabilities.</w:t>
      </w:r>
    </w:p>
    <w:p w:rsidR="00000000" w:rsidRDefault="00B06724">
      <w:pPr>
        <w:pStyle w:val="subsection"/>
      </w:pPr>
      <w:r>
        <w:tab/>
        <w:t>(4)</w:t>
      </w:r>
      <w:r>
        <w:tab/>
        <w:t>This section has effect despite section 9</w:t>
      </w:r>
      <w:r>
        <w:noBreakHyphen/>
        <w:t>5 (which is about what are taxable supplies)</w:t>
      </w:r>
      <w:r>
        <w:t>.</w:t>
      </w:r>
    </w:p>
    <w:p w:rsidR="00000000" w:rsidRDefault="00B06724">
      <w:pPr>
        <w:pStyle w:val="PageBreak"/>
      </w:pPr>
      <w:r>
        <w:br w:type="page"/>
      </w:r>
    </w:p>
    <w:p w:rsidR="00000000" w:rsidRDefault="00B06724">
      <w:pPr>
        <w:pStyle w:val="Heading3"/>
      </w:pPr>
      <w:bookmarkStart w:id="642" w:name="_Toc90899285"/>
      <w:r>
        <w:rPr>
          <w:rStyle w:val="CharDivNo"/>
        </w:rPr>
        <w:t>Division 111</w:t>
      </w:r>
      <w:r>
        <w:t>—</w:t>
      </w:r>
      <w:r>
        <w:rPr>
          <w:rStyle w:val="CharDivText"/>
        </w:rPr>
        <w:t>Reimbursement of employees etc.</w:t>
      </w:r>
      <w:bookmarkEnd w:id="642"/>
    </w:p>
    <w:p w:rsidR="00000000" w:rsidRDefault="00B06724">
      <w:pPr>
        <w:pStyle w:val="Heading5"/>
      </w:pPr>
      <w:bookmarkStart w:id="643" w:name="_Toc90899286"/>
      <w:r>
        <w:rPr>
          <w:rStyle w:val="CharSectno"/>
        </w:rPr>
        <w:t>111</w:t>
      </w:r>
      <w:r>
        <w:rPr>
          <w:rStyle w:val="CharSectno"/>
        </w:rPr>
        <w:noBreakHyphen/>
        <w:t>1</w:t>
      </w:r>
      <w:r>
        <w:t xml:space="preserve">  What this Division is about</w:t>
      </w:r>
      <w:bookmarkEnd w:id="643"/>
    </w:p>
    <w:p w:rsidR="00000000" w:rsidRDefault="00B06724">
      <w:pPr>
        <w:pStyle w:val="BoxText"/>
      </w:pPr>
      <w:r>
        <w:t>You may be entitled to input tax credits for some reimbursements you make to employees (or associates of employees), agents,</w:t>
      </w:r>
      <w:r>
        <w:t xml:space="preserve"> officers or partners for expenses they incur. The entitlement extends to charitable bodies and government schools reimbursing their volunteers.</w:t>
      </w:r>
    </w:p>
    <w:p w:rsidR="00000000" w:rsidRDefault="00B06724">
      <w:pPr>
        <w:pStyle w:val="Heading5"/>
      </w:pPr>
      <w:bookmarkStart w:id="644" w:name="_Toc90899287"/>
      <w:r>
        <w:rPr>
          <w:rStyle w:val="CharSectno"/>
        </w:rPr>
        <w:t>111</w:t>
      </w:r>
      <w:r>
        <w:rPr>
          <w:rStyle w:val="CharSectno"/>
        </w:rPr>
        <w:noBreakHyphen/>
        <w:t>5</w:t>
      </w:r>
      <w:r>
        <w:t xml:space="preserve">  Creditable acquisitions relating to reimbursements</w:t>
      </w:r>
      <w:bookmarkEnd w:id="644"/>
    </w:p>
    <w:p w:rsidR="00000000" w:rsidRDefault="00B06724">
      <w:pPr>
        <w:pStyle w:val="subsection"/>
      </w:pPr>
      <w:r>
        <w:tab/>
        <w:t>(1)</w:t>
      </w:r>
      <w:r>
        <w:tab/>
        <w:t>If one or more of the fo</w:t>
      </w:r>
      <w:r>
        <w:t>llowing applies:</w:t>
      </w:r>
    </w:p>
    <w:p w:rsidR="00000000" w:rsidRDefault="00B06724">
      <w:pPr>
        <w:pStyle w:val="paragraph"/>
      </w:pPr>
      <w:r>
        <w:tab/>
        <w:t>(a)</w:t>
      </w:r>
      <w:r>
        <w:tab/>
        <w:t>you reimburse an employee or agent for an expense he or she incurs that is related directly to his or her activities as your employee or agent;</w:t>
      </w:r>
    </w:p>
    <w:p w:rsidR="00000000" w:rsidRDefault="00B06724">
      <w:pPr>
        <w:pStyle w:val="paragraph"/>
      </w:pPr>
      <w:r>
        <w:tab/>
        <w:t>(ab)</w:t>
      </w:r>
      <w:r>
        <w:tab/>
        <w:t>you reimburse an employee (whether or not you are the employee’s employer) for an ex</w:t>
      </w:r>
      <w:r>
        <w:t xml:space="preserve">pense that the employee or the employee’s </w:t>
      </w:r>
      <w:r>
        <w:rPr>
          <w:position w:val="6"/>
          <w:sz w:val="16"/>
          <w:szCs w:val="16"/>
        </w:rPr>
        <w:t>*</w:t>
      </w:r>
      <w:r>
        <w:t xml:space="preserve">associate incurs, and the reimbursement constitutes an </w:t>
      </w:r>
      <w:r>
        <w:rPr>
          <w:position w:val="6"/>
          <w:sz w:val="16"/>
          <w:szCs w:val="16"/>
        </w:rPr>
        <w:t>*</w:t>
      </w:r>
      <w:r>
        <w:t>expense payment benefit;</w:t>
      </w:r>
    </w:p>
    <w:p w:rsidR="00000000" w:rsidRDefault="00B06724">
      <w:pPr>
        <w:pStyle w:val="paragraph"/>
      </w:pPr>
      <w:r>
        <w:tab/>
        <w:t>(ac)</w:t>
      </w:r>
      <w:r>
        <w:tab/>
        <w:t>you reimburse an associate of an employee (whether or not you are the employee’s employer) for an expense that the associate o</w:t>
      </w:r>
      <w:r>
        <w:t>r employee incurs, and the reimbursement constitutes an expense payment benefit;</w:t>
      </w:r>
    </w:p>
    <w:p w:rsidR="00000000" w:rsidRDefault="00B06724">
      <w:pPr>
        <w:pStyle w:val="paragraph"/>
      </w:pPr>
      <w:r>
        <w:tab/>
        <w:t>(b)</w:t>
      </w:r>
      <w:r>
        <w:tab/>
        <w:t xml:space="preserve">you are a </w:t>
      </w:r>
      <w:r>
        <w:rPr>
          <w:position w:val="6"/>
          <w:sz w:val="16"/>
          <w:szCs w:val="16"/>
        </w:rPr>
        <w:t>*</w:t>
      </w:r>
      <w:r>
        <w:t xml:space="preserve">company and you reimburse an </w:t>
      </w:r>
      <w:r>
        <w:rPr>
          <w:position w:val="6"/>
          <w:sz w:val="16"/>
          <w:szCs w:val="16"/>
        </w:rPr>
        <w:t>*</w:t>
      </w:r>
      <w:r>
        <w:t>officer for an expense he or she incurs that is related directly to his or her activities as your officer;</w:t>
      </w:r>
    </w:p>
    <w:p w:rsidR="00000000" w:rsidRDefault="00B06724">
      <w:pPr>
        <w:pStyle w:val="paragraph"/>
      </w:pPr>
      <w:r>
        <w:tab/>
        <w:t>(c)</w:t>
      </w:r>
      <w:r>
        <w:tab/>
        <w:t xml:space="preserve">you are a </w:t>
      </w:r>
      <w:r>
        <w:rPr>
          <w:position w:val="6"/>
          <w:sz w:val="16"/>
          <w:szCs w:val="16"/>
        </w:rPr>
        <w:t>*</w:t>
      </w:r>
      <w:r>
        <w:t>partnership and you reimburse a partner for an expense he or she incurs that is related directly to his or her activities as a partner in the partnership;</w:t>
      </w:r>
    </w:p>
    <w:p w:rsidR="00000000" w:rsidRDefault="00B06724">
      <w:pPr>
        <w:pStyle w:val="subsection2Char"/>
      </w:pPr>
      <w:r>
        <w:t xml:space="preserve">the reimbursement is treated as </w:t>
      </w:r>
      <w:r>
        <w:rPr>
          <w:position w:val="6"/>
          <w:sz w:val="16"/>
          <w:szCs w:val="16"/>
        </w:rPr>
        <w:t>*</w:t>
      </w:r>
      <w:r>
        <w:t>consideration for an acquisition that you make from the employee, associate, agent, officer or partner.</w:t>
      </w:r>
    </w:p>
    <w:p w:rsidR="00000000" w:rsidRDefault="00B06724">
      <w:pPr>
        <w:pStyle w:val="notetext"/>
      </w:pPr>
      <w:r>
        <w:t>Note:</w:t>
      </w:r>
      <w:r>
        <w:tab/>
        <w:t>This section also applies if you reimburse the recipient of certain withholding payments: see section 111</w:t>
      </w:r>
      <w:r>
        <w:noBreakHyphen/>
        <w:t>20.</w:t>
      </w:r>
    </w:p>
    <w:p w:rsidR="00000000" w:rsidRDefault="00B06724">
      <w:pPr>
        <w:pStyle w:val="subsection"/>
      </w:pPr>
      <w:r>
        <w:tab/>
        <w:t>(2)</w:t>
      </w:r>
      <w:r>
        <w:tab/>
        <w:t>The fact that the supply to you</w:t>
      </w:r>
      <w:r>
        <w:t xml:space="preserve"> is not a </w:t>
      </w:r>
      <w:r>
        <w:rPr>
          <w:position w:val="6"/>
          <w:sz w:val="16"/>
          <w:szCs w:val="16"/>
        </w:rPr>
        <w:t>*</w:t>
      </w:r>
      <w:r>
        <w:t xml:space="preserve">taxable supply does not stop the acquisition being a </w:t>
      </w:r>
      <w:r>
        <w:rPr>
          <w:position w:val="6"/>
          <w:sz w:val="16"/>
          <w:szCs w:val="16"/>
        </w:rPr>
        <w:t>*</w:t>
      </w:r>
      <w:r>
        <w:t>creditable acquisition.</w:t>
      </w:r>
    </w:p>
    <w:p w:rsidR="00000000" w:rsidRDefault="00B06724">
      <w:pPr>
        <w:pStyle w:val="subsection"/>
      </w:pPr>
      <w:r>
        <w:tab/>
        <w:t>(3)</w:t>
      </w:r>
      <w:r>
        <w:tab/>
        <w:t>However, the acquisition:</w:t>
      </w:r>
    </w:p>
    <w:p w:rsidR="00000000" w:rsidRDefault="00B06724">
      <w:pPr>
        <w:pStyle w:val="paragraph"/>
      </w:pPr>
      <w:r>
        <w:tab/>
        <w:t>(a)</w:t>
      </w:r>
      <w:r>
        <w:tab/>
        <w:t xml:space="preserve">is not a </w:t>
      </w:r>
      <w:r>
        <w:rPr>
          <w:position w:val="6"/>
          <w:sz w:val="16"/>
          <w:szCs w:val="16"/>
        </w:rPr>
        <w:t>*</w:t>
      </w:r>
      <w:r>
        <w:t>creditable acquisition to the extent (if any) that:</w:t>
      </w:r>
    </w:p>
    <w:p w:rsidR="00000000" w:rsidRDefault="00B06724">
      <w:pPr>
        <w:pStyle w:val="paragraphsub"/>
      </w:pPr>
      <w:r>
        <w:tab/>
        <w:t>(i)</w:t>
      </w:r>
      <w:r>
        <w:tab/>
        <w:t xml:space="preserve">the employee, </w:t>
      </w:r>
      <w:r>
        <w:rPr>
          <w:position w:val="6"/>
          <w:sz w:val="16"/>
          <w:szCs w:val="16"/>
        </w:rPr>
        <w:t>*</w:t>
      </w:r>
      <w:r>
        <w:t xml:space="preserve">associate, agent, </w:t>
      </w:r>
      <w:r>
        <w:rPr>
          <w:position w:val="6"/>
          <w:sz w:val="16"/>
          <w:szCs w:val="16"/>
        </w:rPr>
        <w:t>*</w:t>
      </w:r>
      <w:r>
        <w:t>officer or partner is entitled</w:t>
      </w:r>
      <w:r>
        <w:t xml:space="preserve"> to an input tax credit for acquiring the thing acquired in incurring the expense; or</w:t>
      </w:r>
    </w:p>
    <w:p w:rsidR="00000000" w:rsidRDefault="00B06724">
      <w:pPr>
        <w:pStyle w:val="paragraphsub"/>
      </w:pPr>
      <w:r>
        <w:tab/>
        <w:t>(ii)</w:t>
      </w:r>
      <w:r>
        <w:tab/>
        <w:t>the acquisition would not, because of Division 69, be a creditable acquisition if you made it; and</w:t>
      </w:r>
    </w:p>
    <w:p w:rsidR="00000000" w:rsidRDefault="00B06724">
      <w:pPr>
        <w:pStyle w:val="paragraph"/>
      </w:pPr>
      <w:r>
        <w:tab/>
        <w:t>(b)</w:t>
      </w:r>
      <w:r>
        <w:tab/>
        <w:t>is not a creditable acquisition unless the supply of the thi</w:t>
      </w:r>
      <w:r>
        <w:t>ng acquired, by the employee, associate, agent, officer or partner in incurring the expense, was a taxable supply; and</w:t>
      </w:r>
    </w:p>
    <w:p w:rsidR="00000000" w:rsidRDefault="00B06724">
      <w:pPr>
        <w:pStyle w:val="paragraph"/>
      </w:pPr>
      <w:r>
        <w:tab/>
        <w:t>(c)</w:t>
      </w:r>
      <w:r>
        <w:tab/>
        <w:t xml:space="preserve">is not a creditable acquisition if you would, because of Division 71, not have been entitled to an input tax credit if you had made </w:t>
      </w:r>
      <w:r>
        <w:t>the acquisition that the employee, associate, agent, officer or partner made.</w:t>
      </w:r>
    </w:p>
    <w:p w:rsidR="00000000" w:rsidRDefault="00B06724">
      <w:pPr>
        <w:pStyle w:val="subsection"/>
      </w:pPr>
      <w:r>
        <w:tab/>
        <w:t>(3AA)</w:t>
      </w:r>
      <w:r>
        <w:tab/>
        <w:t>In working out the extent to which a person is entitled to an input tax credit for the purposes of paragraph (3)(a), disregard sections 131</w:t>
      </w:r>
      <w:r>
        <w:noBreakHyphen/>
        <w:t>40 and 131</w:t>
      </w:r>
      <w:r>
        <w:noBreakHyphen/>
        <w:t xml:space="preserve">50 (which are about </w:t>
      </w:r>
      <w:r>
        <w:t>amounts of input tax credits under the annual apportionment rules).</w:t>
      </w:r>
    </w:p>
    <w:p w:rsidR="00000000" w:rsidRDefault="00B06724">
      <w:pPr>
        <w:pStyle w:val="subsection"/>
      </w:pPr>
      <w:r>
        <w:tab/>
        <w:t>(3A)</w:t>
      </w:r>
      <w:r>
        <w:tab/>
        <w:t xml:space="preserve">If you are a </w:t>
      </w:r>
      <w:r>
        <w:rPr>
          <w:position w:val="6"/>
          <w:sz w:val="16"/>
          <w:szCs w:val="16"/>
        </w:rPr>
        <w:t>*</w:t>
      </w:r>
      <w:r>
        <w:t>partnership, this section does not apply to your reimbursement of a partner for an expense he or she incurs if, even without this Division applying, you are entitled to</w:t>
      </w:r>
      <w:r>
        <w:t xml:space="preserve"> an input tax credit arising from the incurring of the expense.</w:t>
      </w:r>
    </w:p>
    <w:p w:rsidR="00000000" w:rsidRDefault="00B06724">
      <w:pPr>
        <w:pStyle w:val="subsection"/>
      </w:pPr>
      <w:r>
        <w:tab/>
        <w:t>(4)</w:t>
      </w:r>
      <w:r>
        <w:tab/>
        <w:t>This section has effect despite section 11</w:t>
      </w:r>
      <w:r>
        <w:noBreakHyphen/>
        <w:t>5 (which is about what is a creditable acquisition).</w:t>
      </w:r>
    </w:p>
    <w:p w:rsidR="00000000" w:rsidRDefault="00B06724">
      <w:pPr>
        <w:pStyle w:val="Heading5"/>
      </w:pPr>
      <w:bookmarkStart w:id="645" w:name="_Toc90899288"/>
      <w:r>
        <w:rPr>
          <w:rStyle w:val="CharSectno"/>
        </w:rPr>
        <w:t>111</w:t>
      </w:r>
      <w:r>
        <w:rPr>
          <w:rStyle w:val="CharSectno"/>
        </w:rPr>
        <w:noBreakHyphen/>
        <w:t>10</w:t>
      </w:r>
      <w:r>
        <w:t xml:space="preserve">  Amounts of input tax credits relating to reimbursements</w:t>
      </w:r>
      <w:bookmarkEnd w:id="645"/>
    </w:p>
    <w:p w:rsidR="00000000" w:rsidRDefault="00B06724">
      <w:pPr>
        <w:pStyle w:val="subsection"/>
      </w:pPr>
      <w:r>
        <w:tab/>
        <w:t>(1</w:t>
      </w:r>
      <w:r>
        <w:t>)</w:t>
      </w:r>
      <w:r>
        <w:tab/>
        <w:t xml:space="preserve">The amount of the input tax credit for a </w:t>
      </w:r>
      <w:r>
        <w:rPr>
          <w:position w:val="6"/>
          <w:sz w:val="16"/>
          <w:szCs w:val="16"/>
        </w:rPr>
        <w:t>*</w:t>
      </w:r>
      <w:r>
        <w:t xml:space="preserve">creditable acquisition the </w:t>
      </w:r>
      <w:r>
        <w:rPr>
          <w:position w:val="6"/>
          <w:sz w:val="16"/>
          <w:szCs w:val="16"/>
        </w:rPr>
        <w:t>*</w:t>
      </w:r>
      <w:r>
        <w:t>consideration for which is a reimbursement to which section 111</w:t>
      </w:r>
      <w:r>
        <w:noBreakHyphen/>
        <w:t xml:space="preserve">5 applies is an amount equal to </w:t>
      </w:r>
      <w:r>
        <w:rPr>
          <w:position w:val="6"/>
          <w:sz w:val="16"/>
          <w:szCs w:val="16"/>
        </w:rPr>
        <w:t>1</w:t>
      </w:r>
      <w:r>
        <w:t>/</w:t>
      </w:r>
      <w:r>
        <w:rPr>
          <w:sz w:val="16"/>
          <w:szCs w:val="16"/>
        </w:rPr>
        <w:t>11</w:t>
      </w:r>
      <w:r>
        <w:t xml:space="preserve"> of the amount of the reimbursement.</w:t>
      </w:r>
    </w:p>
    <w:p w:rsidR="00000000" w:rsidRDefault="00B06724">
      <w:pPr>
        <w:pStyle w:val="subsection"/>
      </w:pPr>
      <w:r>
        <w:tab/>
        <w:t>(2)</w:t>
      </w:r>
      <w:r>
        <w:tab/>
        <w:t>However, if:</w:t>
      </w:r>
    </w:p>
    <w:p w:rsidR="00000000" w:rsidRDefault="00B06724">
      <w:pPr>
        <w:pStyle w:val="paragraph"/>
      </w:pPr>
      <w:r>
        <w:tab/>
        <w:t>(a)</w:t>
      </w:r>
      <w:r>
        <w:tab/>
        <w:t>the person incurring the</w:t>
      </w:r>
      <w:r>
        <w:t xml:space="preserve"> expense incurs it in the capacity of an agent, </w:t>
      </w:r>
      <w:r>
        <w:rPr>
          <w:position w:val="6"/>
          <w:sz w:val="16"/>
          <w:szCs w:val="16"/>
        </w:rPr>
        <w:t>*</w:t>
      </w:r>
      <w:r>
        <w:t>officer or partner; and</w:t>
      </w:r>
    </w:p>
    <w:p w:rsidR="00000000" w:rsidRDefault="00B06724">
      <w:pPr>
        <w:pStyle w:val="paragraph"/>
      </w:pPr>
      <w:r>
        <w:tab/>
        <w:t>(b)</w:t>
      </w:r>
      <w:r>
        <w:tab/>
        <w:t>the incurring of the expense is only in part related directly to his or her activities as your agent or officer, or as a partner, as the case requires;</w:t>
      </w:r>
    </w:p>
    <w:p w:rsidR="00000000" w:rsidRDefault="00B06724">
      <w:pPr>
        <w:pStyle w:val="subsection2Char"/>
      </w:pPr>
      <w:r>
        <w:t>the amount of the input ta</w:t>
      </w:r>
      <w:r>
        <w:t>x credit under subsection (1) is reduced by an extent equivalent to the extent to which the incurring of the expense is not related directly to those activities.</w:t>
      </w:r>
    </w:p>
    <w:p w:rsidR="00000000" w:rsidRDefault="00B06724">
      <w:pPr>
        <w:pStyle w:val="subsection"/>
      </w:pPr>
      <w:r>
        <w:tab/>
        <w:t>(3)</w:t>
      </w:r>
      <w:r>
        <w:tab/>
        <w:t>This section has effect despite section 11</w:t>
      </w:r>
      <w:r>
        <w:noBreakHyphen/>
        <w:t>25 (which is about the amount of input tax cre</w:t>
      </w:r>
      <w:r>
        <w:t>dits for creditable acquisitions).</w:t>
      </w:r>
    </w:p>
    <w:p w:rsidR="00000000" w:rsidRDefault="00B06724">
      <w:pPr>
        <w:pStyle w:val="Heading5"/>
      </w:pPr>
      <w:bookmarkStart w:id="646" w:name="_Toc90899289"/>
      <w:r>
        <w:rPr>
          <w:rStyle w:val="CharSectno"/>
        </w:rPr>
        <w:t>111</w:t>
      </w:r>
      <w:r>
        <w:rPr>
          <w:rStyle w:val="CharSectno"/>
        </w:rPr>
        <w:noBreakHyphen/>
        <w:t>15</w:t>
      </w:r>
      <w:r>
        <w:t xml:space="preserve">  Tax invoices relating to reimbursements</w:t>
      </w:r>
      <w:bookmarkEnd w:id="646"/>
    </w:p>
    <w:p w:rsidR="00000000" w:rsidRDefault="00B06724">
      <w:pPr>
        <w:pStyle w:val="subsection"/>
      </w:pPr>
      <w:r>
        <w:tab/>
      </w:r>
      <w:r>
        <w:tab/>
        <w:t>For the purposes of subsection 29</w:t>
      </w:r>
      <w:r>
        <w:noBreakHyphen/>
        <w:t xml:space="preserve">10(3), you are taken to hold a </w:t>
      </w:r>
      <w:r>
        <w:rPr>
          <w:position w:val="6"/>
          <w:sz w:val="16"/>
          <w:szCs w:val="16"/>
        </w:rPr>
        <w:t>*</w:t>
      </w:r>
      <w:r>
        <w:t xml:space="preserve">tax invoice for a </w:t>
      </w:r>
      <w:r>
        <w:rPr>
          <w:position w:val="6"/>
          <w:sz w:val="16"/>
          <w:szCs w:val="16"/>
        </w:rPr>
        <w:t>*</w:t>
      </w:r>
      <w:r>
        <w:t xml:space="preserve">creditable acquisition the </w:t>
      </w:r>
      <w:r>
        <w:rPr>
          <w:position w:val="6"/>
          <w:sz w:val="16"/>
          <w:szCs w:val="16"/>
        </w:rPr>
        <w:t>*</w:t>
      </w:r>
      <w:r>
        <w:t>consideration for which is a reimb</w:t>
      </w:r>
      <w:r>
        <w:t>ursement to which section 111</w:t>
      </w:r>
      <w:r>
        <w:noBreakHyphen/>
        <w:t xml:space="preserve">5 applies if you hold a tax invoice for the </w:t>
      </w:r>
      <w:r>
        <w:rPr>
          <w:position w:val="6"/>
          <w:sz w:val="16"/>
          <w:szCs w:val="16"/>
        </w:rPr>
        <w:t>*</w:t>
      </w:r>
      <w:r>
        <w:t>taxable supply referred to in subsection 111</w:t>
      </w:r>
      <w:r>
        <w:noBreakHyphen/>
        <w:t>5(3).</w:t>
      </w:r>
    </w:p>
    <w:p w:rsidR="00000000" w:rsidRDefault="00B06724">
      <w:pPr>
        <w:pStyle w:val="Heading5"/>
      </w:pPr>
      <w:bookmarkStart w:id="647" w:name="_Toc90899290"/>
      <w:r>
        <w:rPr>
          <w:rStyle w:val="CharSectno"/>
        </w:rPr>
        <w:t>111</w:t>
      </w:r>
      <w:r>
        <w:rPr>
          <w:rStyle w:val="CharSectno"/>
        </w:rPr>
        <w:noBreakHyphen/>
        <w:t>18</w:t>
      </w:r>
      <w:r>
        <w:t xml:space="preserve">  Application of Division to volunteers working for charitable institutions etc.</w:t>
      </w:r>
      <w:bookmarkEnd w:id="647"/>
      <w:r>
        <w:t xml:space="preserve"> </w:t>
      </w:r>
    </w:p>
    <w:p w:rsidR="00000000" w:rsidRDefault="00B06724">
      <w:pPr>
        <w:pStyle w:val="subsection"/>
      </w:pPr>
      <w:r>
        <w:tab/>
      </w:r>
      <w:r>
        <w:tab/>
        <w:t xml:space="preserve">If: </w:t>
      </w:r>
    </w:p>
    <w:p w:rsidR="00000000" w:rsidRDefault="00B06724">
      <w:pPr>
        <w:pStyle w:val="paragraph"/>
      </w:pPr>
      <w:r>
        <w:tab/>
        <w:t xml:space="preserve">(a) </w:t>
      </w:r>
      <w:r>
        <w:tab/>
        <w:t>a cha</w:t>
      </w:r>
      <w:r>
        <w:t xml:space="preserve">ritable institution, a trustee of a charitable fund, a </w:t>
      </w:r>
      <w:r>
        <w:rPr>
          <w:position w:val="6"/>
          <w:sz w:val="16"/>
          <w:szCs w:val="16"/>
        </w:rPr>
        <w:t>*</w:t>
      </w:r>
      <w:r>
        <w:t>gift</w:t>
      </w:r>
      <w:r>
        <w:noBreakHyphen/>
        <w:t xml:space="preserve">deductible entity or a </w:t>
      </w:r>
      <w:r>
        <w:rPr>
          <w:position w:val="6"/>
          <w:sz w:val="16"/>
          <w:szCs w:val="16"/>
        </w:rPr>
        <w:t>*</w:t>
      </w:r>
      <w:r>
        <w:t xml:space="preserve">government school reimburses an individual for an expense he or she incurs; and </w:t>
      </w:r>
    </w:p>
    <w:p w:rsidR="00000000" w:rsidRDefault="00B06724">
      <w:pPr>
        <w:pStyle w:val="paragraph"/>
      </w:pPr>
      <w:r>
        <w:tab/>
        <w:t xml:space="preserve">(b) </w:t>
      </w:r>
      <w:r>
        <w:tab/>
        <w:t>the expense is directly related to his or her activities as a volunteer of the insti</w:t>
      </w:r>
      <w:r>
        <w:t>tution, fund, gift</w:t>
      </w:r>
      <w:r>
        <w:noBreakHyphen/>
        <w:t xml:space="preserve">deductible entity or government school; </w:t>
      </w:r>
    </w:p>
    <w:p w:rsidR="00000000" w:rsidRDefault="00B06724">
      <w:pPr>
        <w:pStyle w:val="subsection2Char"/>
      </w:pPr>
      <w:r>
        <w:t>this Division applies to the institution, fund, gift</w:t>
      </w:r>
      <w:r>
        <w:noBreakHyphen/>
        <w:t xml:space="preserve">deductible entity or government school as if: </w:t>
      </w:r>
    </w:p>
    <w:p w:rsidR="00000000" w:rsidRDefault="00B06724">
      <w:pPr>
        <w:pStyle w:val="paragraph"/>
      </w:pPr>
      <w:r>
        <w:tab/>
        <w:t xml:space="preserve">(c) </w:t>
      </w:r>
      <w:r>
        <w:tab/>
        <w:t>the individual were an employee of the institution, fund, gift</w:t>
      </w:r>
      <w:r>
        <w:noBreakHyphen/>
        <w:t>deductible entity or govern</w:t>
      </w:r>
      <w:r>
        <w:t xml:space="preserve">ment school; and </w:t>
      </w:r>
    </w:p>
    <w:p w:rsidR="00000000" w:rsidRDefault="00B06724">
      <w:pPr>
        <w:pStyle w:val="paragraph"/>
      </w:pPr>
      <w:r>
        <w:tab/>
        <w:t xml:space="preserve">(d) </w:t>
      </w:r>
      <w:r>
        <w:tab/>
        <w:t xml:space="preserve">his or her activities in connection with incurring the expense were activities as such an employee. </w:t>
      </w:r>
    </w:p>
    <w:p w:rsidR="00000000" w:rsidRDefault="00B06724">
      <w:pPr>
        <w:pStyle w:val="Heading5"/>
      </w:pPr>
      <w:bookmarkStart w:id="648" w:name="_Toc90899291"/>
      <w:r>
        <w:rPr>
          <w:rStyle w:val="CharSectno"/>
        </w:rPr>
        <w:t>111</w:t>
      </w:r>
      <w:r>
        <w:rPr>
          <w:rStyle w:val="CharSectno"/>
        </w:rPr>
        <w:noBreakHyphen/>
        <w:t>20</w:t>
      </w:r>
      <w:r>
        <w:t xml:space="preserve">  Application of Division to recipients of certain withholding payments</w:t>
      </w:r>
      <w:bookmarkEnd w:id="648"/>
    </w:p>
    <w:p w:rsidR="00000000" w:rsidRDefault="00B06724">
      <w:pPr>
        <w:pStyle w:val="subsection"/>
      </w:pPr>
      <w:r>
        <w:tab/>
        <w:t>(1)</w:t>
      </w:r>
      <w:r>
        <w:tab/>
      </w:r>
      <w:r>
        <w:t xml:space="preserve">If you make, or are liable to make, </w:t>
      </w:r>
      <w:r>
        <w:rPr>
          <w:position w:val="6"/>
          <w:sz w:val="16"/>
          <w:szCs w:val="16"/>
        </w:rPr>
        <w:t>*</w:t>
      </w:r>
      <w:r>
        <w:t>withholding payments covered by subsection (2), this Division applies to you as if:</w:t>
      </w:r>
    </w:p>
    <w:p w:rsidR="00000000" w:rsidRDefault="00B06724">
      <w:pPr>
        <w:pStyle w:val="paragraph"/>
      </w:pPr>
      <w:r>
        <w:tab/>
        <w:t>(a)</w:t>
      </w:r>
      <w:r>
        <w:tab/>
        <w:t>an individual to whom you make (or are liable to make) such payments were your employee; and</w:t>
      </w:r>
    </w:p>
    <w:p w:rsidR="00000000" w:rsidRDefault="00B06724">
      <w:pPr>
        <w:pStyle w:val="paragraph"/>
      </w:pPr>
      <w:r>
        <w:tab/>
        <w:t>(b)</w:t>
      </w:r>
      <w:r>
        <w:tab/>
        <w:t>his or her activities in connect</w:t>
      </w:r>
      <w:r>
        <w:t>ion with earning such payments were activities as your employee.</w:t>
      </w:r>
    </w:p>
    <w:p w:rsidR="00000000" w:rsidRDefault="00B06724">
      <w:pPr>
        <w:pStyle w:val="subsection"/>
      </w:pPr>
      <w:r>
        <w:tab/>
        <w:t>(2)</w:t>
      </w:r>
      <w:r>
        <w:tab/>
        <w:t xml:space="preserve">This subsection covers a </w:t>
      </w:r>
      <w:r>
        <w:rPr>
          <w:position w:val="6"/>
          <w:sz w:val="16"/>
          <w:szCs w:val="16"/>
        </w:rPr>
        <w:t>*</w:t>
      </w:r>
      <w:r>
        <w:t xml:space="preserve">withholding payment covered by any of the provisions in Schedule 1 to the </w:t>
      </w:r>
      <w:r>
        <w:rPr>
          <w:i/>
          <w:iCs/>
        </w:rPr>
        <w:t xml:space="preserve">Taxation Administration Act 1953 </w:t>
      </w:r>
      <w:r>
        <w:t>listed in the table.</w:t>
      </w:r>
    </w:p>
    <w:p w:rsidR="00000000" w:rsidRDefault="00B06724">
      <w:pPr>
        <w:pStyle w:val="Table"/>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000000">
        <w:tblPrEx>
          <w:tblCellMar>
            <w:top w:w="0" w:type="dxa"/>
            <w:bottom w:w="0" w:type="dxa"/>
          </w:tblCellMar>
        </w:tblPrEx>
        <w:trPr>
          <w:cantSplit/>
          <w:tblHeader/>
        </w:trPr>
        <w:tc>
          <w:tcPr>
            <w:tcW w:w="7110" w:type="dxa"/>
            <w:gridSpan w:val="3"/>
            <w:tcBorders>
              <w:top w:val="single" w:sz="12" w:space="0" w:color="auto"/>
              <w:left w:val="nil"/>
              <w:bottom w:val="nil"/>
              <w:right w:val="nil"/>
            </w:tcBorders>
          </w:tcPr>
          <w:p w:rsidR="00000000" w:rsidRDefault="00B06724">
            <w:pPr>
              <w:pStyle w:val="Table"/>
              <w:keepNext/>
              <w:rPr>
                <w:b/>
                <w:bCs/>
              </w:rPr>
            </w:pPr>
            <w:r>
              <w:rPr>
                <w:b/>
                <w:bCs/>
              </w:rPr>
              <w:t>Withholding payments covered</w:t>
            </w:r>
          </w:p>
        </w:tc>
      </w:tr>
      <w:tr w:rsidR="00000000">
        <w:tblPrEx>
          <w:tblCellMar>
            <w:top w:w="0" w:type="dxa"/>
            <w:bottom w:w="0" w:type="dxa"/>
          </w:tblCellMar>
        </w:tblPrEx>
        <w:trPr>
          <w:cantSplit/>
          <w:tblHeader/>
        </w:trPr>
        <w:tc>
          <w:tcPr>
            <w:tcW w:w="708" w:type="dxa"/>
            <w:tcBorders>
              <w:top w:val="single" w:sz="6" w:space="0" w:color="auto"/>
              <w:left w:val="nil"/>
              <w:bottom w:val="single" w:sz="12" w:space="0" w:color="auto"/>
              <w:right w:val="nil"/>
            </w:tcBorders>
          </w:tcPr>
          <w:p w:rsidR="00000000" w:rsidRDefault="00B06724">
            <w:pPr>
              <w:pStyle w:val="Table"/>
              <w:keepNext/>
              <w:rPr>
                <w:b/>
                <w:bCs/>
              </w:rPr>
            </w:pPr>
            <w:r>
              <w:rPr>
                <w:b/>
                <w:bCs/>
              </w:rPr>
              <w:t>I</w:t>
            </w:r>
            <w:r>
              <w:rPr>
                <w:b/>
                <w:bCs/>
              </w:rPr>
              <w:t>tem</w:t>
            </w:r>
          </w:p>
        </w:tc>
        <w:tc>
          <w:tcPr>
            <w:tcW w:w="1843" w:type="dxa"/>
            <w:tcBorders>
              <w:top w:val="single" w:sz="6" w:space="0" w:color="auto"/>
              <w:left w:val="nil"/>
              <w:bottom w:val="single" w:sz="12" w:space="0" w:color="auto"/>
              <w:right w:val="nil"/>
            </w:tcBorders>
          </w:tcPr>
          <w:p w:rsidR="00000000" w:rsidRDefault="00B06724">
            <w:pPr>
              <w:pStyle w:val="Table"/>
              <w:keepNext/>
              <w:rPr>
                <w:b/>
                <w:bCs/>
              </w:rPr>
            </w:pPr>
            <w:r>
              <w:rPr>
                <w:b/>
                <w:bCs/>
              </w:rPr>
              <w:t>Provision</w:t>
            </w:r>
          </w:p>
        </w:tc>
        <w:tc>
          <w:tcPr>
            <w:tcW w:w="4559" w:type="dxa"/>
            <w:tcBorders>
              <w:top w:val="single" w:sz="6" w:space="0" w:color="auto"/>
              <w:left w:val="nil"/>
              <w:bottom w:val="single" w:sz="12" w:space="0" w:color="auto"/>
              <w:right w:val="nil"/>
            </w:tcBorders>
          </w:tcPr>
          <w:p w:rsidR="00000000" w:rsidRDefault="00B06724">
            <w:pPr>
              <w:pStyle w:val="Table"/>
              <w:keepNext/>
              <w:rPr>
                <w:b/>
                <w:bCs/>
              </w:rPr>
            </w:pPr>
            <w:r>
              <w:rPr>
                <w:b/>
                <w:bCs/>
              </w:rPr>
              <w:t>Subject matter</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rsidP="005A2F70">
            <w:pPr>
              <w:pStyle w:val="Table"/>
              <w:numPr>
                <w:ilvl w:val="0"/>
                <w:numId w:val="14"/>
              </w:numPr>
            </w:pPr>
          </w:p>
        </w:tc>
        <w:tc>
          <w:tcPr>
            <w:tcW w:w="1843" w:type="dxa"/>
            <w:tcBorders>
              <w:top w:val="nil"/>
              <w:left w:val="nil"/>
              <w:bottom w:val="dotted" w:sz="6" w:space="0" w:color="auto"/>
              <w:right w:val="nil"/>
            </w:tcBorders>
          </w:tcPr>
          <w:p w:rsidR="00000000" w:rsidRDefault="00B06724">
            <w:pPr>
              <w:pStyle w:val="Table"/>
            </w:pPr>
            <w:r>
              <w:t>Section 12</w:t>
            </w:r>
            <w:r>
              <w:noBreakHyphen/>
              <w:t>35</w:t>
            </w:r>
          </w:p>
        </w:tc>
        <w:tc>
          <w:tcPr>
            <w:tcW w:w="4559" w:type="dxa"/>
            <w:tcBorders>
              <w:top w:val="nil"/>
              <w:left w:val="nil"/>
              <w:bottom w:val="dotted" w:sz="6" w:space="0" w:color="auto"/>
              <w:right w:val="nil"/>
            </w:tcBorders>
          </w:tcPr>
          <w:p w:rsidR="00000000" w:rsidRDefault="00B06724">
            <w:pPr>
              <w:pStyle w:val="Table"/>
            </w:pPr>
            <w:r>
              <w:t>Payment to employee</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rsidP="005A2F70">
            <w:pPr>
              <w:pStyle w:val="Table"/>
              <w:numPr>
                <w:ilvl w:val="0"/>
                <w:numId w:val="14"/>
              </w:numPr>
            </w:pPr>
          </w:p>
        </w:tc>
        <w:tc>
          <w:tcPr>
            <w:tcW w:w="1843" w:type="dxa"/>
            <w:tcBorders>
              <w:top w:val="dotted" w:sz="6" w:space="0" w:color="auto"/>
              <w:left w:val="nil"/>
              <w:bottom w:val="dotted" w:sz="6" w:space="0" w:color="auto"/>
              <w:right w:val="nil"/>
            </w:tcBorders>
          </w:tcPr>
          <w:p w:rsidR="00000000" w:rsidRDefault="00B06724">
            <w:pPr>
              <w:pStyle w:val="Table"/>
            </w:pPr>
            <w:r>
              <w:t>Section 12</w:t>
            </w:r>
            <w:r>
              <w:noBreakHyphen/>
              <w:t>40</w:t>
            </w:r>
          </w:p>
        </w:tc>
        <w:tc>
          <w:tcPr>
            <w:tcW w:w="4559" w:type="dxa"/>
            <w:tcBorders>
              <w:top w:val="dotted" w:sz="6" w:space="0" w:color="auto"/>
              <w:left w:val="nil"/>
              <w:bottom w:val="dotted" w:sz="6" w:space="0" w:color="auto"/>
              <w:right w:val="nil"/>
            </w:tcBorders>
          </w:tcPr>
          <w:p w:rsidR="00000000" w:rsidRDefault="00B06724">
            <w:pPr>
              <w:pStyle w:val="Table"/>
            </w:pPr>
            <w:r>
              <w:t>Payment to company director</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rsidP="005A2F70">
            <w:pPr>
              <w:pStyle w:val="Table"/>
              <w:numPr>
                <w:ilvl w:val="0"/>
                <w:numId w:val="14"/>
              </w:numPr>
            </w:pPr>
          </w:p>
        </w:tc>
        <w:tc>
          <w:tcPr>
            <w:tcW w:w="1843" w:type="dxa"/>
            <w:tcBorders>
              <w:top w:val="dotted" w:sz="6" w:space="0" w:color="auto"/>
              <w:left w:val="nil"/>
              <w:bottom w:val="dotted" w:sz="6" w:space="0" w:color="auto"/>
              <w:right w:val="nil"/>
            </w:tcBorders>
          </w:tcPr>
          <w:p w:rsidR="00000000" w:rsidRDefault="00B06724">
            <w:pPr>
              <w:pStyle w:val="Table"/>
            </w:pPr>
            <w:r>
              <w:t>Section 12</w:t>
            </w:r>
            <w:r>
              <w:noBreakHyphen/>
              <w:t>45</w:t>
            </w:r>
          </w:p>
        </w:tc>
        <w:tc>
          <w:tcPr>
            <w:tcW w:w="4559" w:type="dxa"/>
            <w:tcBorders>
              <w:top w:val="dotted" w:sz="6" w:space="0" w:color="auto"/>
              <w:left w:val="nil"/>
              <w:bottom w:val="dotted" w:sz="6" w:space="0" w:color="auto"/>
              <w:right w:val="nil"/>
            </w:tcBorders>
          </w:tcPr>
          <w:p w:rsidR="00000000" w:rsidRDefault="00B06724">
            <w:pPr>
              <w:pStyle w:val="Table"/>
            </w:pPr>
            <w:r>
              <w:t>Payment to office holder</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rsidP="005A2F70">
            <w:pPr>
              <w:pStyle w:val="Table"/>
              <w:numPr>
                <w:ilvl w:val="0"/>
                <w:numId w:val="14"/>
              </w:numPr>
            </w:pPr>
          </w:p>
        </w:tc>
        <w:tc>
          <w:tcPr>
            <w:tcW w:w="1843" w:type="dxa"/>
            <w:tcBorders>
              <w:top w:val="dotted" w:sz="6" w:space="0" w:color="auto"/>
              <w:left w:val="nil"/>
              <w:bottom w:val="dotted" w:sz="6" w:space="0" w:color="auto"/>
              <w:right w:val="nil"/>
            </w:tcBorders>
          </w:tcPr>
          <w:p w:rsidR="00000000" w:rsidRDefault="00B06724">
            <w:pPr>
              <w:pStyle w:val="Table"/>
            </w:pPr>
            <w:r>
              <w:t>Section 12</w:t>
            </w:r>
            <w:r>
              <w:noBreakHyphen/>
              <w:t>55</w:t>
            </w:r>
          </w:p>
        </w:tc>
        <w:tc>
          <w:tcPr>
            <w:tcW w:w="4559" w:type="dxa"/>
            <w:tcBorders>
              <w:top w:val="dotted" w:sz="6" w:space="0" w:color="auto"/>
              <w:left w:val="nil"/>
              <w:bottom w:val="dotted" w:sz="6" w:space="0" w:color="auto"/>
              <w:right w:val="nil"/>
            </w:tcBorders>
          </w:tcPr>
          <w:p w:rsidR="00000000" w:rsidRDefault="00B06724">
            <w:pPr>
              <w:pStyle w:val="Table"/>
            </w:pPr>
            <w:r>
              <w:rPr>
                <w:noProof/>
              </w:rPr>
              <w:t>Voluntary agreement to withhold</w:t>
            </w:r>
          </w:p>
        </w:tc>
      </w:tr>
      <w:tr w:rsidR="00000000">
        <w:tblPrEx>
          <w:tblCellMar>
            <w:top w:w="0" w:type="dxa"/>
            <w:bottom w:w="0" w:type="dxa"/>
          </w:tblCellMar>
        </w:tblPrEx>
        <w:trPr>
          <w:cantSplit/>
        </w:trPr>
        <w:tc>
          <w:tcPr>
            <w:tcW w:w="708" w:type="dxa"/>
            <w:tcBorders>
              <w:top w:val="dotted" w:sz="6" w:space="0" w:color="auto"/>
              <w:left w:val="nil"/>
              <w:bottom w:val="single" w:sz="12" w:space="0" w:color="auto"/>
              <w:right w:val="nil"/>
            </w:tcBorders>
          </w:tcPr>
          <w:p w:rsidR="00000000" w:rsidRDefault="00B06724" w:rsidP="005A2F70">
            <w:pPr>
              <w:pStyle w:val="Table"/>
              <w:numPr>
                <w:ilvl w:val="0"/>
                <w:numId w:val="14"/>
              </w:numPr>
            </w:pPr>
          </w:p>
        </w:tc>
        <w:tc>
          <w:tcPr>
            <w:tcW w:w="1843" w:type="dxa"/>
            <w:tcBorders>
              <w:top w:val="dotted" w:sz="6" w:space="0" w:color="auto"/>
              <w:left w:val="nil"/>
              <w:bottom w:val="single" w:sz="12" w:space="0" w:color="auto"/>
              <w:right w:val="nil"/>
            </w:tcBorders>
          </w:tcPr>
          <w:p w:rsidR="00000000" w:rsidRDefault="00B06724">
            <w:pPr>
              <w:pStyle w:val="Table"/>
            </w:pPr>
            <w:r>
              <w:t>Section </w:t>
            </w:r>
            <w:r>
              <w:rPr>
                <w:noProof/>
              </w:rPr>
              <w:t>12</w:t>
            </w:r>
            <w:r>
              <w:rPr>
                <w:noProof/>
              </w:rPr>
              <w:noBreakHyphen/>
              <w:t>60</w:t>
            </w:r>
          </w:p>
        </w:tc>
        <w:tc>
          <w:tcPr>
            <w:tcW w:w="4559" w:type="dxa"/>
            <w:tcBorders>
              <w:top w:val="dotted" w:sz="6" w:space="0" w:color="auto"/>
              <w:left w:val="nil"/>
              <w:bottom w:val="single" w:sz="12" w:space="0" w:color="auto"/>
              <w:right w:val="nil"/>
            </w:tcBorders>
          </w:tcPr>
          <w:p w:rsidR="00000000" w:rsidRDefault="00B06724">
            <w:pPr>
              <w:pStyle w:val="Table"/>
            </w:pPr>
            <w:r>
              <w:rPr>
                <w:noProof/>
              </w:rPr>
              <w:t>Payment under labour hire arrangement, or specified by regulations</w:t>
            </w:r>
          </w:p>
        </w:tc>
      </w:tr>
    </w:tbl>
    <w:p w:rsidR="00000000" w:rsidRDefault="00B06724">
      <w:pPr>
        <w:pStyle w:val="Heading5"/>
      </w:pPr>
      <w:bookmarkStart w:id="649" w:name="_Toc90899292"/>
      <w:r>
        <w:rPr>
          <w:rStyle w:val="CharSectno"/>
        </w:rPr>
        <w:t>111</w:t>
      </w:r>
      <w:r>
        <w:rPr>
          <w:rStyle w:val="CharSectno"/>
        </w:rPr>
        <w:noBreakHyphen/>
        <w:t>25</w:t>
      </w:r>
      <w:r>
        <w:t xml:space="preserve">  Employers paying expenses of employees etc.</w:t>
      </w:r>
      <w:bookmarkEnd w:id="649"/>
    </w:p>
    <w:p w:rsidR="00000000" w:rsidRDefault="00B06724">
      <w:pPr>
        <w:pStyle w:val="subsection"/>
      </w:pPr>
      <w:r>
        <w:tab/>
      </w:r>
      <w:r>
        <w:tab/>
        <w:t>If you make, or are liable to make:</w:t>
      </w:r>
    </w:p>
    <w:p w:rsidR="00000000" w:rsidRDefault="00B06724">
      <w:pPr>
        <w:pStyle w:val="paragraph"/>
      </w:pPr>
      <w:r>
        <w:tab/>
        <w:t>(a)</w:t>
      </w:r>
      <w:r>
        <w:tab/>
        <w:t>a payment on behalf of</w:t>
      </w:r>
      <w:r>
        <w:t xml:space="preserve"> your employee for an expense that he or she incurs that is related directly to his or her activities as your employee; or</w:t>
      </w:r>
    </w:p>
    <w:p w:rsidR="00000000" w:rsidRDefault="00B06724">
      <w:pPr>
        <w:pStyle w:val="paragraph"/>
      </w:pPr>
      <w:r>
        <w:tab/>
        <w:t>(b)</w:t>
      </w:r>
      <w:r>
        <w:tab/>
        <w:t>a payment:</w:t>
      </w:r>
    </w:p>
    <w:p w:rsidR="00000000" w:rsidRDefault="00B06724">
      <w:pPr>
        <w:pStyle w:val="paragraphsub"/>
      </w:pPr>
      <w:r>
        <w:tab/>
        <w:t>(i)</w:t>
      </w:r>
      <w:r>
        <w:tab/>
        <w:t>on behalf of an employee (whether or not you are the employee’s employer) for an expense that the employee or th</w:t>
      </w:r>
      <w:r>
        <w:t xml:space="preserve">e employee’s </w:t>
      </w:r>
      <w:r>
        <w:rPr>
          <w:position w:val="6"/>
          <w:sz w:val="16"/>
          <w:szCs w:val="16"/>
        </w:rPr>
        <w:t>*</w:t>
      </w:r>
      <w:r>
        <w:t>associate incurs; or</w:t>
      </w:r>
    </w:p>
    <w:p w:rsidR="00000000" w:rsidRDefault="00B06724">
      <w:pPr>
        <w:pStyle w:val="paragraphsub"/>
      </w:pPr>
      <w:r>
        <w:tab/>
        <w:t>(ii)</w:t>
      </w:r>
      <w:r>
        <w:tab/>
        <w:t>on behalf of an associate of an employee (whether or not you are the employee’s employer) for an expense that the associate or employee incurs;</w:t>
      </w:r>
    </w:p>
    <w:p w:rsidR="00000000" w:rsidRDefault="00B06724">
      <w:pPr>
        <w:pStyle w:val="paragraph"/>
      </w:pPr>
      <w:r>
        <w:tab/>
      </w:r>
      <w:r>
        <w:tab/>
        <w:t xml:space="preserve">that constitutes an </w:t>
      </w:r>
      <w:r>
        <w:rPr>
          <w:position w:val="6"/>
          <w:sz w:val="16"/>
          <w:szCs w:val="16"/>
        </w:rPr>
        <w:t>*</w:t>
      </w:r>
      <w:r>
        <w:t>expense payment benefit;</w:t>
      </w:r>
    </w:p>
    <w:p w:rsidR="00000000" w:rsidRDefault="00B06724">
      <w:pPr>
        <w:pStyle w:val="subsection2Char"/>
      </w:pPr>
      <w:r>
        <w:t>this Division applies t</w:t>
      </w:r>
      <w:r>
        <w:t>o you as if you reimbursed your employee, or you reimbursed the employee or associate, for the expense.</w:t>
      </w:r>
    </w:p>
    <w:p w:rsidR="00000000" w:rsidRDefault="00B06724">
      <w:pPr>
        <w:pStyle w:val="Heading5"/>
      </w:pPr>
      <w:bookmarkStart w:id="650" w:name="_Toc90899293"/>
      <w:r>
        <w:rPr>
          <w:rStyle w:val="CharSectno"/>
        </w:rPr>
        <w:t>111</w:t>
      </w:r>
      <w:r>
        <w:rPr>
          <w:rStyle w:val="CharSectno"/>
        </w:rPr>
        <w:noBreakHyphen/>
        <w:t>30</w:t>
      </w:r>
      <w:r>
        <w:t xml:space="preserve">  Reimbursements etc. of former or future employees etc.</w:t>
      </w:r>
      <w:bookmarkEnd w:id="650"/>
    </w:p>
    <w:p w:rsidR="00000000" w:rsidRDefault="00B06724">
      <w:pPr>
        <w:pStyle w:val="subsection"/>
        <w:keepNext/>
      </w:pPr>
      <w:r>
        <w:tab/>
      </w:r>
      <w:r>
        <w:tab/>
        <w:t>This Division applies in relation to:</w:t>
      </w:r>
    </w:p>
    <w:p w:rsidR="00000000" w:rsidRDefault="00B06724">
      <w:pPr>
        <w:pStyle w:val="paragraph"/>
      </w:pPr>
      <w:r>
        <w:tab/>
        <w:t>(a)</w:t>
      </w:r>
      <w:r>
        <w:tab/>
        <w:t>reimbursements, of a</w:t>
      </w:r>
      <w:r>
        <w:t xml:space="preserve"> kind referred to in paragraph 111</w:t>
      </w:r>
      <w:r>
        <w:noBreakHyphen/>
        <w:t xml:space="preserve">5(1)(ab) or (ac), of former employees and future employees, and of the </w:t>
      </w:r>
      <w:r>
        <w:rPr>
          <w:position w:val="6"/>
          <w:sz w:val="16"/>
          <w:szCs w:val="16"/>
        </w:rPr>
        <w:t>*</w:t>
      </w:r>
      <w:r>
        <w:t>associates of former employees and future employees; and</w:t>
      </w:r>
    </w:p>
    <w:p w:rsidR="00000000" w:rsidRDefault="00B06724">
      <w:pPr>
        <w:pStyle w:val="paragraph"/>
      </w:pPr>
      <w:r>
        <w:tab/>
        <w:t>(b)</w:t>
      </w:r>
      <w:r>
        <w:tab/>
        <w:t>payments, of a kind referred to in paragraph 111</w:t>
      </w:r>
      <w:r>
        <w:noBreakHyphen/>
        <w:t xml:space="preserve">25(b), that you make or are liable to </w:t>
      </w:r>
      <w:r>
        <w:t xml:space="preserve">make on behalf of former employees and future employees, and of the </w:t>
      </w:r>
      <w:r>
        <w:rPr>
          <w:position w:val="6"/>
          <w:sz w:val="16"/>
          <w:szCs w:val="16"/>
        </w:rPr>
        <w:t>*</w:t>
      </w:r>
      <w:r>
        <w:t>associates of former employees and future employees;</w:t>
      </w:r>
    </w:p>
    <w:p w:rsidR="00000000" w:rsidRDefault="00B06724">
      <w:pPr>
        <w:pStyle w:val="subsection2Char"/>
      </w:pPr>
      <w:r>
        <w:t>in the same way that this Division applies to such reimbursements of, and such payments that you make or are liable to make to, employ</w:t>
      </w:r>
      <w:r>
        <w:t>ees and their associates.</w:t>
      </w:r>
    </w:p>
    <w:p w:rsidR="00000000" w:rsidRDefault="00B06724">
      <w:pPr>
        <w:pStyle w:val="PageBreak"/>
      </w:pPr>
      <w:r>
        <w:br w:type="page"/>
      </w:r>
    </w:p>
    <w:p w:rsidR="00000000" w:rsidRDefault="00B06724">
      <w:pPr>
        <w:pStyle w:val="Heading3"/>
      </w:pPr>
      <w:bookmarkStart w:id="651" w:name="_Toc90899294"/>
      <w:r>
        <w:rPr>
          <w:rStyle w:val="CharDivNo"/>
        </w:rPr>
        <w:t>Division 113</w:t>
      </w:r>
      <w:r>
        <w:t>—</w:t>
      </w:r>
      <w:r>
        <w:rPr>
          <w:rStyle w:val="CharDivText"/>
        </w:rPr>
        <w:t>PAYG voluntary agreements</w:t>
      </w:r>
      <w:bookmarkEnd w:id="651"/>
    </w:p>
    <w:p w:rsidR="00000000" w:rsidRDefault="00B06724">
      <w:pPr>
        <w:pStyle w:val="Heading5"/>
      </w:pPr>
      <w:bookmarkStart w:id="652" w:name="_Toc90899295"/>
      <w:r>
        <w:rPr>
          <w:rStyle w:val="CharSectno"/>
        </w:rPr>
        <w:t>113</w:t>
      </w:r>
      <w:r>
        <w:rPr>
          <w:rStyle w:val="CharSectno"/>
        </w:rPr>
        <w:noBreakHyphen/>
        <w:t>1</w:t>
      </w:r>
      <w:r>
        <w:t xml:space="preserve">  What this Division is about</w:t>
      </w:r>
      <w:bookmarkEnd w:id="652"/>
    </w:p>
    <w:p w:rsidR="00000000" w:rsidRDefault="00B06724">
      <w:pPr>
        <w:pStyle w:val="BoxText"/>
      </w:pPr>
      <w:r>
        <w:t xml:space="preserve">A supply is </w:t>
      </w:r>
      <w:r>
        <w:rPr>
          <w:i/>
          <w:iCs/>
        </w:rPr>
        <w:t>not</w:t>
      </w:r>
      <w:r>
        <w:t xml:space="preserve"> a taxable supply if:</w:t>
      </w:r>
    </w:p>
    <w:p w:rsidR="00000000" w:rsidRDefault="00B06724">
      <w:pPr>
        <w:pStyle w:val="BoxPara"/>
      </w:pPr>
      <w:r>
        <w:tab/>
        <w:t>(a)</w:t>
      </w:r>
      <w:r>
        <w:tab/>
        <w:t xml:space="preserve">an </w:t>
      </w:r>
      <w:r>
        <w:t>amount must be withheld from payment for the supply because of section 12</w:t>
      </w:r>
      <w:r>
        <w:noBreakHyphen/>
        <w:t xml:space="preserve">55 in Schedule 1 to the </w:t>
      </w:r>
      <w:r>
        <w:rPr>
          <w:i/>
          <w:iCs/>
        </w:rPr>
        <w:t>Taxation Administration Act 1953</w:t>
      </w:r>
      <w:r>
        <w:t xml:space="preserve"> (about voluntary agreements to withhold); and</w:t>
      </w:r>
    </w:p>
    <w:p w:rsidR="00000000" w:rsidRDefault="00B06724">
      <w:pPr>
        <w:pStyle w:val="BoxPara"/>
      </w:pPr>
      <w:r>
        <w:tab/>
        <w:t>(b)</w:t>
      </w:r>
      <w:r>
        <w:tab/>
        <w:t>the acquisition of the thing supplied would be a creditable acquisition if</w:t>
      </w:r>
      <w:r>
        <w:t xml:space="preserve"> the supply </w:t>
      </w:r>
      <w:r>
        <w:rPr>
          <w:i/>
          <w:iCs/>
        </w:rPr>
        <w:t>were</w:t>
      </w:r>
      <w:r>
        <w:t xml:space="preserve"> a taxable supply.</w:t>
      </w:r>
    </w:p>
    <w:p w:rsidR="00000000" w:rsidRDefault="00B06724">
      <w:pPr>
        <w:pStyle w:val="Heading5"/>
      </w:pPr>
      <w:bookmarkStart w:id="653" w:name="_Toc90899296"/>
      <w:r>
        <w:rPr>
          <w:rStyle w:val="CharSectno"/>
        </w:rPr>
        <w:t>113</w:t>
      </w:r>
      <w:r>
        <w:rPr>
          <w:rStyle w:val="CharSectno"/>
        </w:rPr>
        <w:noBreakHyphen/>
        <w:t>5</w:t>
      </w:r>
      <w:r>
        <w:t xml:space="preserve">  Supply of work or services not a taxable supply</w:t>
      </w:r>
      <w:bookmarkEnd w:id="653"/>
    </w:p>
    <w:p w:rsidR="00000000" w:rsidRDefault="00B06724">
      <w:pPr>
        <w:pStyle w:val="subsection"/>
      </w:pPr>
      <w:r>
        <w:tab/>
        <w:t>(1)</w:t>
      </w:r>
      <w:r>
        <w:tab/>
        <w:t xml:space="preserve">A supply that you make is not a </w:t>
      </w:r>
      <w:r>
        <w:rPr>
          <w:position w:val="6"/>
          <w:sz w:val="16"/>
          <w:szCs w:val="16"/>
        </w:rPr>
        <w:t>*</w:t>
      </w:r>
      <w:r>
        <w:t xml:space="preserve">taxable supply to the extent that you make it under an arrangement (within the meaning of the </w:t>
      </w:r>
      <w:r>
        <w:rPr>
          <w:i/>
          <w:iCs/>
        </w:rPr>
        <w:t>Income Tax</w:t>
      </w:r>
      <w:r>
        <w:rPr>
          <w:i/>
          <w:iCs/>
        </w:rPr>
        <w:t xml:space="preserve"> Assessment Act 1997</w:t>
      </w:r>
      <w:r>
        <w:t>) if:</w:t>
      </w:r>
    </w:p>
    <w:p w:rsidR="00000000" w:rsidRDefault="00B06724">
      <w:pPr>
        <w:pStyle w:val="paragraph"/>
      </w:pPr>
      <w:r>
        <w:tab/>
        <w:t>(a)</w:t>
      </w:r>
      <w:r>
        <w:tab/>
        <w:t xml:space="preserve">the arrangement the performance of which, in whole or in part, involves the performance of work or services (whether or not by you); and </w:t>
      </w:r>
    </w:p>
    <w:p w:rsidR="00000000" w:rsidRDefault="00B06724">
      <w:pPr>
        <w:pStyle w:val="paragraph"/>
      </w:pPr>
      <w:r>
        <w:tab/>
        <w:t>(b)</w:t>
      </w:r>
      <w:r>
        <w:tab/>
        <w:t>an agreement is in force that:</w:t>
      </w:r>
    </w:p>
    <w:p w:rsidR="00000000" w:rsidRDefault="00B06724">
      <w:pPr>
        <w:pStyle w:val="paragraphsub"/>
      </w:pPr>
      <w:r>
        <w:tab/>
        <w:t>(i)</w:t>
      </w:r>
      <w:r>
        <w:tab/>
        <w:t>complies with section 12</w:t>
      </w:r>
      <w:r>
        <w:noBreakHyphen/>
        <w:t>55 in Schedule 1 to t</w:t>
      </w:r>
      <w:r>
        <w:t xml:space="preserve">he </w:t>
      </w:r>
      <w:r>
        <w:rPr>
          <w:i/>
          <w:iCs/>
        </w:rPr>
        <w:t>Taxation Administration Act 1953</w:t>
      </w:r>
      <w:r>
        <w:t xml:space="preserve"> (about voluntary agreements to withhold); and</w:t>
      </w:r>
    </w:p>
    <w:p w:rsidR="00000000" w:rsidRDefault="00B06724">
      <w:pPr>
        <w:pStyle w:val="paragraphsub"/>
      </w:pPr>
      <w:r>
        <w:tab/>
        <w:t>(ii)</w:t>
      </w:r>
      <w:r>
        <w:tab/>
        <w:t>states that the section covers payments under the arrangement, or payments under a series of arrangements that includes the arrangement; and</w:t>
      </w:r>
    </w:p>
    <w:p w:rsidR="00000000" w:rsidRDefault="00B06724">
      <w:pPr>
        <w:pStyle w:val="paragraph"/>
      </w:pPr>
      <w:r>
        <w:tab/>
        <w:t>(c)</w:t>
      </w:r>
      <w:r>
        <w:tab/>
        <w:t>you, and the entity ac</w:t>
      </w:r>
      <w:r>
        <w:t>quiring what you supply under the arrangement, are parties to that agreement; and</w:t>
      </w:r>
    </w:p>
    <w:p w:rsidR="00000000" w:rsidRDefault="00B06724">
      <w:pPr>
        <w:pStyle w:val="paragraph"/>
      </w:pPr>
      <w:r>
        <w:tab/>
        <w:t>(d)</w:t>
      </w:r>
      <w:r>
        <w:tab/>
        <w:t xml:space="preserve">you have an </w:t>
      </w:r>
      <w:r>
        <w:rPr>
          <w:position w:val="6"/>
          <w:sz w:val="16"/>
          <w:szCs w:val="16"/>
        </w:rPr>
        <w:t>*</w:t>
      </w:r>
      <w:r>
        <w:t>ABN that is in force and is quoted in the agreement; and</w:t>
      </w:r>
    </w:p>
    <w:p w:rsidR="00000000" w:rsidRDefault="00B06724">
      <w:pPr>
        <w:pStyle w:val="paragraph"/>
      </w:pPr>
      <w:r>
        <w:tab/>
        <w:t>(e)</w:t>
      </w:r>
      <w:r>
        <w:tab/>
        <w:t xml:space="preserve">the acquisition, by that entity, of what you supply under the arrangement would be a </w:t>
      </w:r>
      <w:r>
        <w:rPr>
          <w:position w:val="6"/>
          <w:sz w:val="16"/>
          <w:szCs w:val="16"/>
        </w:rPr>
        <w:t>*</w:t>
      </w:r>
      <w:r>
        <w:t>creditab</w:t>
      </w:r>
      <w:r>
        <w:t xml:space="preserve">le acquisition (and not </w:t>
      </w:r>
      <w:r>
        <w:rPr>
          <w:position w:val="6"/>
          <w:sz w:val="16"/>
          <w:szCs w:val="16"/>
        </w:rPr>
        <w:t>*</w:t>
      </w:r>
      <w:r>
        <w:t xml:space="preserve">partly creditable) if the supply were a </w:t>
      </w:r>
      <w:r>
        <w:rPr>
          <w:position w:val="6"/>
          <w:sz w:val="16"/>
          <w:szCs w:val="16"/>
        </w:rPr>
        <w:t>*</w:t>
      </w:r>
      <w:r>
        <w:t>taxable supply.</w:t>
      </w:r>
    </w:p>
    <w:p w:rsidR="00000000" w:rsidRDefault="00B06724">
      <w:pPr>
        <w:pStyle w:val="subsection"/>
      </w:pPr>
      <w:r>
        <w:tab/>
        <w:t>(2)</w:t>
      </w:r>
      <w:r>
        <w:tab/>
        <w:t>This section has effect despite section 9</w:t>
      </w:r>
      <w:r>
        <w:noBreakHyphen/>
        <w:t>5 (about what is a taxable supply.)</w:t>
      </w:r>
    </w:p>
    <w:p w:rsidR="00000000" w:rsidRDefault="00B06724">
      <w:pPr>
        <w:pStyle w:val="PageBreak"/>
      </w:pPr>
      <w:r>
        <w:br w:type="page"/>
      </w:r>
    </w:p>
    <w:p w:rsidR="00000000" w:rsidRDefault="00B06724">
      <w:pPr>
        <w:pStyle w:val="Heading2"/>
      </w:pPr>
      <w:bookmarkStart w:id="654" w:name="_Toc90899297"/>
      <w:r>
        <w:rPr>
          <w:rStyle w:val="CharPartNo"/>
        </w:rPr>
        <w:t>Part 4</w:t>
      </w:r>
      <w:r>
        <w:rPr>
          <w:rStyle w:val="CharPartNo"/>
        </w:rPr>
        <w:noBreakHyphen/>
        <w:t>3</w:t>
      </w:r>
      <w:r>
        <w:t>—</w:t>
      </w:r>
      <w:r>
        <w:rPr>
          <w:rStyle w:val="CharPartText"/>
        </w:rPr>
        <w:t>Special rules mainly about importations</w:t>
      </w:r>
      <w:bookmarkEnd w:id="654"/>
    </w:p>
    <w:p w:rsidR="00000000" w:rsidRDefault="00B06724">
      <w:pPr>
        <w:pStyle w:val="notemargin"/>
      </w:pPr>
      <w:r>
        <w:t>Note:</w:t>
      </w:r>
      <w:r>
        <w:tab/>
        <w:t>The specia</w:t>
      </w:r>
      <w:r>
        <w:t>l rules in this Part mainly modify the operation of Part 2</w:t>
      </w:r>
      <w:r>
        <w:noBreakHyphen/>
        <w:t>3, but they may affect other Parts of Chapter 2 in minor ways.</w:t>
      </w:r>
    </w:p>
    <w:p w:rsidR="00000000" w:rsidRDefault="00B06724">
      <w:pPr>
        <w:pStyle w:val="Heading3"/>
      </w:pPr>
      <w:bookmarkStart w:id="655" w:name="_Toc90899298"/>
      <w:r>
        <w:rPr>
          <w:rStyle w:val="CharDivNo"/>
        </w:rPr>
        <w:t>Division 114</w:t>
      </w:r>
      <w:r>
        <w:t>—</w:t>
      </w:r>
      <w:r>
        <w:rPr>
          <w:rStyle w:val="CharDivText"/>
        </w:rPr>
        <w:t>Importations without entry for home consumption</w:t>
      </w:r>
      <w:bookmarkEnd w:id="655"/>
    </w:p>
    <w:p w:rsidR="00000000" w:rsidRDefault="00B06724">
      <w:pPr>
        <w:pStyle w:val="Heading5"/>
      </w:pPr>
      <w:bookmarkStart w:id="656" w:name="_Toc90899299"/>
      <w:r>
        <w:rPr>
          <w:rStyle w:val="CharSectno"/>
        </w:rPr>
        <w:t>114</w:t>
      </w:r>
      <w:r>
        <w:rPr>
          <w:rStyle w:val="CharSectno"/>
        </w:rPr>
        <w:noBreakHyphen/>
        <w:t>1</w:t>
      </w:r>
      <w:r>
        <w:t xml:space="preserve">  What this Division is about</w:t>
      </w:r>
      <w:bookmarkEnd w:id="656"/>
    </w:p>
    <w:p w:rsidR="00000000" w:rsidRDefault="00B06724">
      <w:pPr>
        <w:pStyle w:val="BoxText"/>
      </w:pPr>
      <w:r>
        <w:t xml:space="preserve">This Division treats as taxable importations several kinds of importations of goods covered by the </w:t>
      </w:r>
      <w:r>
        <w:rPr>
          <w:i/>
          <w:iCs/>
        </w:rPr>
        <w:t>Customs Act 1901</w:t>
      </w:r>
      <w:r>
        <w:t xml:space="preserve">, even though the goods are not entered for home consumption. An entity that enters for home consumption warehoused goods imported </w:t>
      </w:r>
      <w:r>
        <w:t>by someone else is entitled to any input tax credit for the importation.</w:t>
      </w:r>
    </w:p>
    <w:p w:rsidR="00000000" w:rsidRDefault="00B06724">
      <w:pPr>
        <w:pStyle w:val="Heading5"/>
      </w:pPr>
      <w:bookmarkStart w:id="657" w:name="_Toc90899300"/>
      <w:r>
        <w:rPr>
          <w:rStyle w:val="CharSectno"/>
        </w:rPr>
        <w:t>114</w:t>
      </w:r>
      <w:r>
        <w:rPr>
          <w:rStyle w:val="CharSectno"/>
        </w:rPr>
        <w:noBreakHyphen/>
        <w:t>5</w:t>
      </w:r>
      <w:r>
        <w:t xml:space="preserve">  Importations without entry for home consumption </w:t>
      </w:r>
      <w:r>
        <w:rPr>
          <w:b w:val="0"/>
          <w:bCs w:val="0"/>
          <w:sz w:val="18"/>
          <w:szCs w:val="18"/>
        </w:rPr>
        <w:t>[</w:t>
      </w:r>
      <w:r>
        <w:rPr>
          <w:b w:val="0"/>
          <w:bCs w:val="0"/>
          <w:i/>
          <w:iCs/>
          <w:sz w:val="18"/>
          <w:szCs w:val="18"/>
        </w:rPr>
        <w:t>see</w:t>
      </w:r>
      <w:r>
        <w:rPr>
          <w:b w:val="0"/>
          <w:bCs w:val="0"/>
          <w:sz w:val="18"/>
          <w:szCs w:val="18"/>
        </w:rPr>
        <w:t xml:space="preserve"> Note 2]</w:t>
      </w:r>
      <w:bookmarkEnd w:id="657"/>
    </w:p>
    <w:p w:rsidR="00000000" w:rsidRDefault="00B06724">
      <w:pPr>
        <w:pStyle w:val="subsection"/>
      </w:pPr>
      <w:r>
        <w:tab/>
        <w:t>(1)</w:t>
      </w:r>
      <w:r>
        <w:tab/>
        <w:t xml:space="preserve">You make a </w:t>
      </w:r>
      <w:r>
        <w:rPr>
          <w:b/>
          <w:bCs/>
          <w:i/>
          <w:iCs/>
        </w:rPr>
        <w:t>taxable importation</w:t>
      </w:r>
      <w:r>
        <w:t xml:space="preserve"> if:</w:t>
      </w:r>
    </w:p>
    <w:p w:rsidR="00000000" w:rsidRDefault="00B06724">
      <w:pPr>
        <w:pStyle w:val="paragraph"/>
      </w:pPr>
      <w:r>
        <w:tab/>
        <w:t>(a)</w:t>
      </w:r>
      <w:r>
        <w:tab/>
        <w:t>the circumstances referred to in the third col</w:t>
      </w:r>
      <w:r>
        <w:t>umn of the following table occur; and</w:t>
      </w:r>
    </w:p>
    <w:p w:rsidR="00000000" w:rsidRDefault="00B06724">
      <w:pPr>
        <w:pStyle w:val="paragraph"/>
      </w:pPr>
      <w:r>
        <w:tab/>
        <w:t>(b)</w:t>
      </w:r>
      <w:r>
        <w:tab/>
        <w:t>you are referred to in the fourth column of the table as the importer in relation to those circumstances.</w:t>
      </w:r>
    </w:p>
    <w:p w:rsidR="00000000" w:rsidRDefault="00B06724">
      <w:pPr>
        <w:pStyle w:val="subsection2Char"/>
      </w:pPr>
      <w:r>
        <w:t>However, there is not a taxable importation to the extent that the importation to which the circumstances r</w:t>
      </w:r>
      <w:r>
        <w:t xml:space="preserve">elate is a </w:t>
      </w:r>
      <w:r>
        <w:rPr>
          <w:position w:val="6"/>
          <w:sz w:val="16"/>
          <w:szCs w:val="16"/>
        </w:rPr>
        <w:t>*</w:t>
      </w:r>
      <w:r>
        <w:t>non</w:t>
      </w:r>
      <w:r>
        <w:noBreakHyphen/>
        <w:t>taxable importation.</w:t>
      </w:r>
    </w:p>
    <w:p w:rsidR="00000000" w:rsidRDefault="00B06724">
      <w:pPr>
        <w:pStyle w:val="Table"/>
      </w:pPr>
    </w:p>
    <w:tbl>
      <w:tblPr>
        <w:tblW w:w="0" w:type="auto"/>
        <w:tblInd w:w="108" w:type="dxa"/>
        <w:tblLayout w:type="fixed"/>
        <w:tblLook w:val="0000" w:firstRow="0" w:lastRow="0" w:firstColumn="0" w:lastColumn="0" w:noHBand="0" w:noVBand="0"/>
      </w:tblPr>
      <w:tblGrid>
        <w:gridCol w:w="708"/>
        <w:gridCol w:w="1418"/>
        <w:gridCol w:w="3218"/>
        <w:gridCol w:w="1744"/>
      </w:tblGrid>
      <w:tr w:rsidR="00000000">
        <w:tblPrEx>
          <w:tblCellMar>
            <w:top w:w="0" w:type="dxa"/>
            <w:bottom w:w="0" w:type="dxa"/>
          </w:tblCellMar>
        </w:tblPrEx>
        <w:trPr>
          <w:cantSplit/>
          <w:tblHeader/>
        </w:trPr>
        <w:tc>
          <w:tcPr>
            <w:tcW w:w="7088" w:type="dxa"/>
            <w:gridSpan w:val="4"/>
            <w:tcBorders>
              <w:top w:val="single" w:sz="12" w:space="0" w:color="000000"/>
              <w:left w:val="nil"/>
              <w:bottom w:val="nil"/>
              <w:right w:val="nil"/>
            </w:tcBorders>
          </w:tcPr>
          <w:p w:rsidR="00000000" w:rsidRDefault="00B06724">
            <w:pPr>
              <w:pStyle w:val="Table"/>
              <w:keepNext/>
              <w:rPr>
                <w:b/>
                <w:bCs/>
              </w:rPr>
            </w:pPr>
            <w:r>
              <w:rPr>
                <w:b/>
                <w:bCs/>
              </w:rPr>
              <w:t>Importations without entry for home consumption</w:t>
            </w:r>
          </w:p>
        </w:tc>
      </w:tr>
      <w:tr w:rsidR="00000000">
        <w:tblPrEx>
          <w:tblCellMar>
            <w:top w:w="0" w:type="dxa"/>
            <w:left w:w="107" w:type="dxa"/>
            <w:bottom w:w="0" w:type="dxa"/>
            <w:right w:w="107" w:type="dxa"/>
          </w:tblCellMar>
        </w:tblPrEx>
        <w:trPr>
          <w:cantSplit/>
          <w:tblHeader/>
        </w:trPr>
        <w:tc>
          <w:tcPr>
            <w:tcW w:w="708"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1418" w:type="dxa"/>
            <w:tcBorders>
              <w:top w:val="single" w:sz="6" w:space="0" w:color="000000"/>
              <w:left w:val="nil"/>
              <w:bottom w:val="single" w:sz="12" w:space="0" w:color="auto"/>
              <w:right w:val="nil"/>
            </w:tcBorders>
          </w:tcPr>
          <w:p w:rsidR="00000000" w:rsidRDefault="00B06724">
            <w:pPr>
              <w:pStyle w:val="Table"/>
              <w:keepNext/>
              <w:rPr>
                <w:b/>
                <w:bCs/>
              </w:rPr>
            </w:pPr>
            <w:r>
              <w:rPr>
                <w:b/>
                <w:bCs/>
              </w:rPr>
              <w:t>Topic</w:t>
            </w:r>
          </w:p>
        </w:tc>
        <w:tc>
          <w:tcPr>
            <w:tcW w:w="3218" w:type="dxa"/>
            <w:tcBorders>
              <w:top w:val="single" w:sz="6" w:space="0" w:color="000000"/>
              <w:left w:val="nil"/>
              <w:bottom w:val="single" w:sz="12" w:space="0" w:color="auto"/>
              <w:right w:val="nil"/>
            </w:tcBorders>
          </w:tcPr>
          <w:p w:rsidR="00000000" w:rsidRDefault="00B06724">
            <w:pPr>
              <w:pStyle w:val="Table"/>
              <w:keepNext/>
              <w:rPr>
                <w:b/>
                <w:bCs/>
              </w:rPr>
            </w:pPr>
            <w:r>
              <w:rPr>
                <w:b/>
                <w:bCs/>
              </w:rPr>
              <w:t>Circumstance</w:t>
            </w:r>
          </w:p>
        </w:tc>
        <w:tc>
          <w:tcPr>
            <w:tcW w:w="1744" w:type="dxa"/>
            <w:tcBorders>
              <w:top w:val="single" w:sz="6" w:space="0" w:color="000000"/>
              <w:left w:val="nil"/>
              <w:bottom w:val="single" w:sz="12" w:space="0" w:color="auto"/>
              <w:right w:val="nil"/>
            </w:tcBorders>
          </w:tcPr>
          <w:p w:rsidR="00000000" w:rsidRDefault="00B06724">
            <w:pPr>
              <w:pStyle w:val="Table"/>
              <w:keepNext/>
              <w:rPr>
                <w:b/>
                <w:bCs/>
              </w:rPr>
            </w:pPr>
            <w:r>
              <w:rPr>
                <w:b/>
                <w:bCs/>
              </w:rPr>
              <w:t>Importer</w:t>
            </w:r>
          </w:p>
        </w:tc>
      </w:tr>
      <w:tr w:rsidR="00000000">
        <w:tblPrEx>
          <w:tblCellMar>
            <w:top w:w="0" w:type="dxa"/>
            <w:left w:w="107" w:type="dxa"/>
            <w:bottom w:w="0" w:type="dxa"/>
            <w:right w:w="107" w:type="dxa"/>
          </w:tblCellMar>
        </w:tblPrEx>
        <w:trPr>
          <w:cantSplit/>
        </w:trPr>
        <w:tc>
          <w:tcPr>
            <w:tcW w:w="708" w:type="dxa"/>
            <w:tcBorders>
              <w:top w:val="single" w:sz="12" w:space="0" w:color="auto"/>
              <w:left w:val="nil"/>
              <w:bottom w:val="dotted" w:sz="6" w:space="0" w:color="auto"/>
              <w:right w:val="nil"/>
            </w:tcBorders>
          </w:tcPr>
          <w:p w:rsidR="00000000" w:rsidRDefault="00B06724">
            <w:pPr>
              <w:pStyle w:val="Table"/>
            </w:pPr>
            <w:r>
              <w:t>1</w:t>
            </w:r>
          </w:p>
        </w:tc>
        <w:tc>
          <w:tcPr>
            <w:tcW w:w="1418" w:type="dxa"/>
            <w:tcBorders>
              <w:top w:val="single" w:sz="12" w:space="0" w:color="auto"/>
              <w:left w:val="nil"/>
              <w:bottom w:val="dotted" w:sz="6" w:space="0" w:color="auto"/>
              <w:right w:val="nil"/>
            </w:tcBorders>
          </w:tcPr>
          <w:p w:rsidR="00000000" w:rsidRDefault="00B06724">
            <w:pPr>
              <w:pStyle w:val="Table"/>
            </w:pPr>
            <w:r>
              <w:t>Personal or household effects of passengers or crew</w:t>
            </w:r>
          </w:p>
        </w:tc>
        <w:tc>
          <w:tcPr>
            <w:tcW w:w="3218" w:type="dxa"/>
            <w:tcBorders>
              <w:top w:val="single" w:sz="12" w:space="0" w:color="auto"/>
              <w:left w:val="nil"/>
              <w:bottom w:val="dotted" w:sz="6" w:space="0" w:color="auto"/>
              <w:right w:val="nil"/>
            </w:tcBorders>
          </w:tcPr>
          <w:p w:rsidR="00000000" w:rsidRDefault="00B06724">
            <w:pPr>
              <w:pStyle w:val="Table"/>
            </w:pPr>
            <w:r>
              <w:t xml:space="preserve">Goods of a kind referred to in paragraph 68(1)(d) of the </w:t>
            </w:r>
            <w:r>
              <w:rPr>
                <w:i/>
                <w:iCs/>
              </w:rPr>
              <w:t>Customs Act 1901</w:t>
            </w:r>
            <w:r>
              <w:t xml:space="preserve"> are delivered into home consumption in accordance with an authorisation under section 71 of that Act.</w:t>
            </w:r>
          </w:p>
        </w:tc>
        <w:tc>
          <w:tcPr>
            <w:tcW w:w="1744" w:type="dxa"/>
            <w:tcBorders>
              <w:top w:val="single" w:sz="12" w:space="0" w:color="auto"/>
              <w:left w:val="nil"/>
              <w:bottom w:val="dotted" w:sz="6" w:space="0" w:color="auto"/>
              <w:right w:val="nil"/>
            </w:tcBorders>
          </w:tcPr>
          <w:p w:rsidR="00000000" w:rsidRDefault="00B06724">
            <w:pPr>
              <w:pStyle w:val="Table"/>
            </w:pPr>
            <w:r>
              <w:t>The person to whom the authorisation was granted.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2</w:t>
            </w:r>
          </w:p>
        </w:tc>
        <w:tc>
          <w:tcPr>
            <w:tcW w:w="1418" w:type="dxa"/>
            <w:tcBorders>
              <w:top w:val="dotted" w:sz="6" w:space="0" w:color="auto"/>
              <w:left w:val="nil"/>
              <w:bottom w:val="dotted" w:sz="6" w:space="0" w:color="auto"/>
              <w:right w:val="nil"/>
            </w:tcBorders>
          </w:tcPr>
          <w:p w:rsidR="00000000" w:rsidRDefault="00B06724">
            <w:pPr>
              <w:pStyle w:val="Table"/>
            </w:pPr>
            <w:r>
              <w:t>Low value consignments by post</w:t>
            </w:r>
          </w:p>
        </w:tc>
        <w:tc>
          <w:tcPr>
            <w:tcW w:w="3218" w:type="dxa"/>
            <w:tcBorders>
              <w:top w:val="dotted" w:sz="6" w:space="0" w:color="auto"/>
              <w:left w:val="nil"/>
              <w:bottom w:val="dotted" w:sz="6" w:space="0" w:color="auto"/>
              <w:right w:val="nil"/>
            </w:tcBorders>
          </w:tcPr>
          <w:p w:rsidR="00000000" w:rsidRDefault="00B06724">
            <w:pPr>
              <w:pStyle w:val="Table"/>
            </w:pPr>
            <w:r>
              <w:t xml:space="preserve">Goods of a kind referred to in paragraph 68(1)(e) of the </w:t>
            </w:r>
            <w:r>
              <w:rPr>
                <w:i/>
                <w:iCs/>
              </w:rPr>
              <w:t>Customs Act 1901</w:t>
            </w:r>
            <w:r>
              <w:t xml:space="preserve"> are delivered into home consumption in accordance with an authorisation under section 71 of that Act.</w:t>
            </w:r>
          </w:p>
        </w:tc>
        <w:tc>
          <w:tcPr>
            <w:tcW w:w="1744" w:type="dxa"/>
            <w:tcBorders>
              <w:top w:val="dotted" w:sz="6" w:space="0" w:color="auto"/>
              <w:left w:val="nil"/>
              <w:bottom w:val="dotted" w:sz="6" w:space="0" w:color="auto"/>
              <w:right w:val="nil"/>
            </w:tcBorders>
          </w:tcPr>
          <w:p w:rsidR="00000000" w:rsidRDefault="00B06724">
            <w:pPr>
              <w:pStyle w:val="Table"/>
            </w:pPr>
            <w:r>
              <w:t>The person to whom the authorisation was granted.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3</w:t>
            </w:r>
          </w:p>
        </w:tc>
        <w:tc>
          <w:tcPr>
            <w:tcW w:w="1418" w:type="dxa"/>
            <w:tcBorders>
              <w:top w:val="dotted" w:sz="6" w:space="0" w:color="auto"/>
              <w:left w:val="nil"/>
              <w:bottom w:val="dotted" w:sz="6" w:space="0" w:color="auto"/>
              <w:right w:val="nil"/>
            </w:tcBorders>
          </w:tcPr>
          <w:p w:rsidR="00000000" w:rsidRDefault="00B06724">
            <w:pPr>
              <w:pStyle w:val="Table"/>
            </w:pPr>
            <w:r>
              <w:t>Other low value consignments</w:t>
            </w:r>
          </w:p>
        </w:tc>
        <w:tc>
          <w:tcPr>
            <w:tcW w:w="3218" w:type="dxa"/>
            <w:tcBorders>
              <w:top w:val="dotted" w:sz="6" w:space="0" w:color="auto"/>
              <w:left w:val="nil"/>
              <w:bottom w:val="dotted" w:sz="6" w:space="0" w:color="auto"/>
              <w:right w:val="nil"/>
            </w:tcBorders>
          </w:tcPr>
          <w:p w:rsidR="00000000" w:rsidRDefault="00B06724">
            <w:pPr>
              <w:pStyle w:val="Table"/>
            </w:pPr>
            <w:r>
              <w:t>Goods of a kind referred to in paragraph 68(1)(f) of th</w:t>
            </w:r>
            <w:r>
              <w:t xml:space="preserve">e </w:t>
            </w:r>
            <w:r>
              <w:rPr>
                <w:i/>
                <w:iCs/>
              </w:rPr>
              <w:t>Customs Act 1901</w:t>
            </w:r>
            <w:r>
              <w:t xml:space="preserve"> are delivered into home consumption in accordance with an authorisation under section 71 of that Act.</w:t>
            </w:r>
          </w:p>
        </w:tc>
        <w:tc>
          <w:tcPr>
            <w:tcW w:w="1744" w:type="dxa"/>
            <w:tcBorders>
              <w:top w:val="dotted" w:sz="6" w:space="0" w:color="auto"/>
              <w:left w:val="nil"/>
              <w:bottom w:val="dotted" w:sz="6" w:space="0" w:color="auto"/>
              <w:right w:val="nil"/>
            </w:tcBorders>
          </w:tcPr>
          <w:p w:rsidR="00000000" w:rsidRDefault="00B06724">
            <w:pPr>
              <w:pStyle w:val="Table"/>
            </w:pPr>
            <w:r>
              <w:t>The person to whom the authorisation was granted.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4</w:t>
            </w:r>
          </w:p>
        </w:tc>
        <w:tc>
          <w:tcPr>
            <w:tcW w:w="1418" w:type="dxa"/>
            <w:tcBorders>
              <w:top w:val="dotted" w:sz="6" w:space="0" w:color="auto"/>
              <w:left w:val="nil"/>
              <w:bottom w:val="dotted" w:sz="6" w:space="0" w:color="auto"/>
              <w:right w:val="nil"/>
            </w:tcBorders>
          </w:tcPr>
          <w:p w:rsidR="00000000" w:rsidRDefault="00B06724">
            <w:pPr>
              <w:pStyle w:val="Table"/>
            </w:pPr>
            <w:r>
              <w:t>Other goods exempt from entry</w:t>
            </w:r>
          </w:p>
        </w:tc>
        <w:tc>
          <w:tcPr>
            <w:tcW w:w="3218" w:type="dxa"/>
            <w:tcBorders>
              <w:top w:val="dotted" w:sz="6" w:space="0" w:color="auto"/>
              <w:left w:val="nil"/>
              <w:bottom w:val="dotted" w:sz="6" w:space="0" w:color="auto"/>
              <w:right w:val="nil"/>
            </w:tcBorders>
          </w:tcPr>
          <w:p w:rsidR="00000000" w:rsidRDefault="00B06724">
            <w:pPr>
              <w:pStyle w:val="Table"/>
            </w:pPr>
            <w:r>
              <w:t>Goods of a kind referred to in paragraph 68(1)(i) of</w:t>
            </w:r>
            <w:r>
              <w:t xml:space="preserve"> the </w:t>
            </w:r>
            <w:r>
              <w:rPr>
                <w:i/>
                <w:iCs/>
              </w:rPr>
              <w:t>Customs Act 1901</w:t>
            </w:r>
            <w:r>
              <w:t xml:space="preserve"> are delivered into home consumption in accordance with an authorisation under section 71 of that Act.</w:t>
            </w:r>
          </w:p>
        </w:tc>
        <w:tc>
          <w:tcPr>
            <w:tcW w:w="1744" w:type="dxa"/>
            <w:tcBorders>
              <w:top w:val="dotted" w:sz="6" w:space="0" w:color="auto"/>
              <w:left w:val="nil"/>
              <w:bottom w:val="dotted" w:sz="6" w:space="0" w:color="auto"/>
              <w:right w:val="nil"/>
            </w:tcBorders>
          </w:tcPr>
          <w:p w:rsidR="00000000" w:rsidRDefault="00B06724">
            <w:pPr>
              <w:pStyle w:val="Table"/>
            </w:pPr>
            <w:r>
              <w:t>The person to whom the authorisation was granted.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5</w:t>
            </w:r>
          </w:p>
        </w:tc>
        <w:tc>
          <w:tcPr>
            <w:tcW w:w="1418" w:type="dxa"/>
            <w:tcBorders>
              <w:top w:val="dotted" w:sz="6" w:space="0" w:color="auto"/>
              <w:left w:val="nil"/>
              <w:bottom w:val="dotted" w:sz="6" w:space="0" w:color="auto"/>
              <w:right w:val="nil"/>
            </w:tcBorders>
          </w:tcPr>
          <w:p w:rsidR="00000000" w:rsidRDefault="00B06724">
            <w:pPr>
              <w:pStyle w:val="Table"/>
            </w:pPr>
            <w:r>
              <w:t>Like customable goods</w:t>
            </w:r>
          </w:p>
        </w:tc>
        <w:tc>
          <w:tcPr>
            <w:tcW w:w="3218" w:type="dxa"/>
            <w:tcBorders>
              <w:top w:val="dotted" w:sz="6" w:space="0" w:color="auto"/>
              <w:left w:val="nil"/>
              <w:bottom w:val="dotted" w:sz="6" w:space="0" w:color="auto"/>
              <w:right w:val="nil"/>
            </w:tcBorders>
          </w:tcPr>
          <w:p w:rsidR="00000000" w:rsidRDefault="00B06724">
            <w:pPr>
              <w:pStyle w:val="Table"/>
            </w:pPr>
            <w:r>
              <w:t xml:space="preserve">Goods are delivered into home consumption in accordance with a permission granted under section 69 of the </w:t>
            </w:r>
            <w:r>
              <w:rPr>
                <w:i/>
                <w:iCs/>
              </w:rPr>
              <w:t>Customs Act 1901</w:t>
            </w:r>
            <w:r>
              <w:t>.</w:t>
            </w:r>
          </w:p>
        </w:tc>
        <w:tc>
          <w:tcPr>
            <w:tcW w:w="1744" w:type="dxa"/>
            <w:tcBorders>
              <w:top w:val="dotted" w:sz="6" w:space="0" w:color="auto"/>
              <w:left w:val="nil"/>
              <w:bottom w:val="dotted" w:sz="6" w:space="0" w:color="auto"/>
              <w:right w:val="nil"/>
            </w:tcBorders>
          </w:tcPr>
          <w:p w:rsidR="00000000" w:rsidRDefault="00B06724">
            <w:pPr>
              <w:pStyle w:val="Table"/>
            </w:pPr>
            <w:r>
              <w:t>The person to whom the permission was granted.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6</w:t>
            </w:r>
          </w:p>
        </w:tc>
        <w:tc>
          <w:tcPr>
            <w:tcW w:w="1418" w:type="dxa"/>
            <w:tcBorders>
              <w:top w:val="dotted" w:sz="6" w:space="0" w:color="auto"/>
              <w:left w:val="nil"/>
              <w:bottom w:val="dotted" w:sz="6" w:space="0" w:color="auto"/>
              <w:right w:val="nil"/>
            </w:tcBorders>
          </w:tcPr>
          <w:p w:rsidR="00000000" w:rsidRDefault="00B06724">
            <w:pPr>
              <w:pStyle w:val="Table"/>
            </w:pPr>
            <w:r>
              <w:t>Special clearance goods</w:t>
            </w:r>
          </w:p>
        </w:tc>
        <w:tc>
          <w:tcPr>
            <w:tcW w:w="3218" w:type="dxa"/>
            <w:tcBorders>
              <w:top w:val="dotted" w:sz="6" w:space="0" w:color="auto"/>
              <w:left w:val="nil"/>
              <w:bottom w:val="dotted" w:sz="6" w:space="0" w:color="auto"/>
              <w:right w:val="nil"/>
            </w:tcBorders>
          </w:tcPr>
          <w:p w:rsidR="00000000" w:rsidRDefault="00B06724">
            <w:pPr>
              <w:pStyle w:val="Table"/>
            </w:pPr>
            <w:r>
              <w:t>Goods are delivered into home consumption in accordance wi</w:t>
            </w:r>
            <w:r>
              <w:t xml:space="preserve">th a permission granted under section 70 of the </w:t>
            </w:r>
            <w:r>
              <w:rPr>
                <w:i/>
                <w:iCs/>
              </w:rPr>
              <w:t>Customs Act 1901</w:t>
            </w:r>
            <w:r>
              <w:t>.</w:t>
            </w:r>
          </w:p>
        </w:tc>
        <w:tc>
          <w:tcPr>
            <w:tcW w:w="1744" w:type="dxa"/>
            <w:tcBorders>
              <w:top w:val="dotted" w:sz="6" w:space="0" w:color="auto"/>
              <w:left w:val="nil"/>
              <w:bottom w:val="dotted" w:sz="6" w:space="0" w:color="auto"/>
              <w:right w:val="nil"/>
            </w:tcBorders>
          </w:tcPr>
          <w:p w:rsidR="00000000" w:rsidRDefault="00B06724">
            <w:pPr>
              <w:pStyle w:val="Table"/>
            </w:pPr>
            <w:r>
              <w:t>The person to whom the permission was granted.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10</w:t>
            </w:r>
          </w:p>
        </w:tc>
        <w:tc>
          <w:tcPr>
            <w:tcW w:w="1418" w:type="dxa"/>
            <w:tcBorders>
              <w:top w:val="dotted" w:sz="6" w:space="0" w:color="auto"/>
              <w:left w:val="nil"/>
              <w:bottom w:val="dotted" w:sz="6" w:space="0" w:color="auto"/>
              <w:right w:val="nil"/>
            </w:tcBorders>
          </w:tcPr>
          <w:p w:rsidR="00000000" w:rsidRDefault="00B06724">
            <w:pPr>
              <w:pStyle w:val="Table"/>
            </w:pPr>
            <w:r>
              <w:t>Return of seized goods</w:t>
            </w:r>
          </w:p>
        </w:tc>
        <w:tc>
          <w:tcPr>
            <w:tcW w:w="3218" w:type="dxa"/>
            <w:tcBorders>
              <w:top w:val="dotted" w:sz="6" w:space="0" w:color="auto"/>
              <w:left w:val="nil"/>
              <w:bottom w:val="dotted" w:sz="6" w:space="0" w:color="auto"/>
              <w:right w:val="nil"/>
            </w:tcBorders>
          </w:tcPr>
          <w:p w:rsidR="00000000" w:rsidRDefault="00B06724">
            <w:pPr>
              <w:pStyle w:val="Table"/>
            </w:pPr>
            <w:r>
              <w:t xml:space="preserve">Goods that have been seized under a warrant issued under section 203 of the </w:t>
            </w:r>
            <w:r>
              <w:rPr>
                <w:i/>
                <w:iCs/>
              </w:rPr>
              <w:t>Customs Act 1901</w:t>
            </w:r>
            <w:r>
              <w:t xml:space="preserve">, or under section 203B </w:t>
            </w:r>
            <w:r>
              <w:t>or 203C of that Act, are delivered to a person on the basis that they are not forfeited goods.</w:t>
            </w:r>
          </w:p>
        </w:tc>
        <w:tc>
          <w:tcPr>
            <w:tcW w:w="1744" w:type="dxa"/>
            <w:tcBorders>
              <w:top w:val="dotted" w:sz="6" w:space="0" w:color="auto"/>
              <w:left w:val="nil"/>
              <w:bottom w:val="dotted" w:sz="6" w:space="0" w:color="auto"/>
              <w:right w:val="nil"/>
            </w:tcBorders>
          </w:tcPr>
          <w:p w:rsidR="00000000" w:rsidRDefault="00B06724">
            <w:pPr>
              <w:pStyle w:val="Table"/>
            </w:pPr>
            <w:r>
              <w:t>The person to whom the goods are delivered.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13</w:t>
            </w:r>
          </w:p>
        </w:tc>
        <w:tc>
          <w:tcPr>
            <w:tcW w:w="1418" w:type="dxa"/>
            <w:tcBorders>
              <w:top w:val="dotted" w:sz="6" w:space="0" w:color="auto"/>
              <w:left w:val="nil"/>
              <w:bottom w:val="dotted" w:sz="6" w:space="0" w:color="auto"/>
              <w:right w:val="nil"/>
            </w:tcBorders>
          </w:tcPr>
          <w:p w:rsidR="00000000" w:rsidRDefault="00B06724">
            <w:pPr>
              <w:pStyle w:val="Table"/>
            </w:pPr>
            <w:r>
              <w:t>Inwards duty free shops</w:t>
            </w:r>
          </w:p>
        </w:tc>
        <w:tc>
          <w:tcPr>
            <w:tcW w:w="3218" w:type="dxa"/>
            <w:tcBorders>
              <w:top w:val="dotted" w:sz="6" w:space="0" w:color="auto"/>
              <w:left w:val="nil"/>
              <w:bottom w:val="dotted" w:sz="6" w:space="0" w:color="auto"/>
              <w:right w:val="nil"/>
            </w:tcBorders>
          </w:tcPr>
          <w:p w:rsidR="00000000" w:rsidRDefault="00B06724">
            <w:pPr>
              <w:pStyle w:val="Table"/>
            </w:pPr>
            <w:r>
              <w:t xml:space="preserve">Goods that are </w:t>
            </w:r>
            <w:r>
              <w:rPr>
                <w:position w:val="6"/>
                <w:sz w:val="16"/>
                <w:szCs w:val="16"/>
              </w:rPr>
              <w:t>*</w:t>
            </w:r>
            <w:r>
              <w:t xml:space="preserve">airport shop goods purchased from an </w:t>
            </w:r>
            <w:r>
              <w:rPr>
                <w:position w:val="6"/>
                <w:sz w:val="16"/>
                <w:szCs w:val="16"/>
              </w:rPr>
              <w:t>*</w:t>
            </w:r>
            <w:r>
              <w:t xml:space="preserve">inwards duty free shop by a </w:t>
            </w:r>
            <w:r>
              <w:rPr>
                <w:position w:val="6"/>
                <w:sz w:val="16"/>
                <w:szCs w:val="16"/>
              </w:rPr>
              <w:t>*</w:t>
            </w:r>
            <w:r>
              <w:t>releva</w:t>
            </w:r>
            <w:r>
              <w:t xml:space="preserve">nt traveller are removed from a </w:t>
            </w:r>
            <w:r>
              <w:rPr>
                <w:position w:val="6"/>
                <w:sz w:val="16"/>
                <w:szCs w:val="16"/>
              </w:rPr>
              <w:t>*</w:t>
            </w:r>
            <w:r>
              <w:t>customs clearance area.</w:t>
            </w:r>
          </w:p>
        </w:tc>
        <w:tc>
          <w:tcPr>
            <w:tcW w:w="1744" w:type="dxa"/>
            <w:tcBorders>
              <w:top w:val="dotted" w:sz="6" w:space="0" w:color="auto"/>
              <w:left w:val="nil"/>
              <w:bottom w:val="dotted" w:sz="6" w:space="0" w:color="auto"/>
              <w:right w:val="nil"/>
            </w:tcBorders>
          </w:tcPr>
          <w:p w:rsidR="00000000" w:rsidRDefault="00B06724">
            <w:pPr>
              <w:pStyle w:val="Table"/>
            </w:pPr>
            <w:r>
              <w:t>The relevant traveller.</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14</w:t>
            </w:r>
          </w:p>
        </w:tc>
        <w:tc>
          <w:tcPr>
            <w:tcW w:w="1418" w:type="dxa"/>
            <w:tcBorders>
              <w:top w:val="dotted" w:sz="6" w:space="0" w:color="auto"/>
              <w:left w:val="nil"/>
              <w:bottom w:val="dotted" w:sz="6" w:space="0" w:color="auto"/>
              <w:right w:val="nil"/>
            </w:tcBorders>
          </w:tcPr>
          <w:p w:rsidR="00000000" w:rsidRDefault="00B06724">
            <w:pPr>
              <w:pStyle w:val="Table"/>
            </w:pPr>
            <w:r>
              <w:t>COMPILE contingency arrangements</w:t>
            </w:r>
          </w:p>
        </w:tc>
        <w:tc>
          <w:tcPr>
            <w:tcW w:w="3218" w:type="dxa"/>
            <w:tcBorders>
              <w:top w:val="dotted" w:sz="6" w:space="0" w:color="auto"/>
              <w:left w:val="nil"/>
              <w:bottom w:val="dotted" w:sz="6" w:space="0" w:color="auto"/>
              <w:right w:val="nil"/>
            </w:tcBorders>
          </w:tcPr>
          <w:p w:rsidR="00000000" w:rsidRDefault="00B06724">
            <w:pPr>
              <w:pStyle w:val="Table"/>
            </w:pPr>
            <w:r>
              <w:t xml:space="preserve">Goods are taken into home consumption in accordance with a permission granted under section 77D of the </w:t>
            </w:r>
            <w:r>
              <w:rPr>
                <w:i/>
                <w:iCs/>
              </w:rPr>
              <w:t>Customs Act 1901</w:t>
            </w:r>
            <w:r>
              <w:t>.</w:t>
            </w:r>
          </w:p>
        </w:tc>
        <w:tc>
          <w:tcPr>
            <w:tcW w:w="1744" w:type="dxa"/>
            <w:tcBorders>
              <w:top w:val="dotted" w:sz="6" w:space="0" w:color="auto"/>
              <w:left w:val="nil"/>
              <w:bottom w:val="dotted" w:sz="6" w:space="0" w:color="auto"/>
              <w:right w:val="nil"/>
            </w:tcBorders>
          </w:tcPr>
          <w:p w:rsidR="00000000" w:rsidRDefault="00B06724">
            <w:pPr>
              <w:pStyle w:val="Table"/>
            </w:pPr>
            <w:r>
              <w:t>The person to whom the permission is granted.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15</w:t>
            </w:r>
          </w:p>
        </w:tc>
        <w:tc>
          <w:tcPr>
            <w:tcW w:w="1418" w:type="dxa"/>
            <w:tcBorders>
              <w:top w:val="dotted" w:sz="6" w:space="0" w:color="auto"/>
              <w:left w:val="nil"/>
              <w:bottom w:val="dotted" w:sz="6" w:space="0" w:color="auto"/>
              <w:right w:val="nil"/>
            </w:tcBorders>
          </w:tcPr>
          <w:p w:rsidR="00000000" w:rsidRDefault="00B06724">
            <w:pPr>
              <w:pStyle w:val="Table"/>
            </w:pPr>
            <w:r>
              <w:t>Installations and goods on installations</w:t>
            </w:r>
          </w:p>
        </w:tc>
        <w:tc>
          <w:tcPr>
            <w:tcW w:w="3218" w:type="dxa"/>
            <w:tcBorders>
              <w:top w:val="dotted" w:sz="6" w:space="0" w:color="auto"/>
              <w:left w:val="nil"/>
              <w:bottom w:val="dotted" w:sz="6" w:space="0" w:color="auto"/>
              <w:right w:val="nil"/>
            </w:tcBorders>
          </w:tcPr>
          <w:p w:rsidR="00000000" w:rsidRDefault="00B06724">
            <w:pPr>
              <w:pStyle w:val="Table"/>
            </w:pPr>
            <w:r>
              <w:t xml:space="preserve">Goods are deemed by section 49B of the </w:t>
            </w:r>
            <w:r>
              <w:rPr>
                <w:i/>
                <w:iCs/>
              </w:rPr>
              <w:t>Customs Act 1901</w:t>
            </w:r>
            <w:r>
              <w:t xml:space="preserve"> to be imported into Australia.</w:t>
            </w:r>
          </w:p>
        </w:tc>
        <w:tc>
          <w:tcPr>
            <w:tcW w:w="1744" w:type="dxa"/>
            <w:tcBorders>
              <w:top w:val="dotted" w:sz="6" w:space="0" w:color="auto"/>
              <w:left w:val="nil"/>
              <w:bottom w:val="dotted" w:sz="6" w:space="0" w:color="auto"/>
              <w:right w:val="nil"/>
            </w:tcBorders>
          </w:tcPr>
          <w:p w:rsidR="00000000" w:rsidRDefault="00B06724">
            <w:pPr>
              <w:pStyle w:val="Table"/>
            </w:pPr>
            <w:r>
              <w:t xml:space="preserve">The person who is the owner (within the meaning of the </w:t>
            </w:r>
            <w:r>
              <w:rPr>
                <w:i/>
                <w:iCs/>
              </w:rPr>
              <w:t>Customs Act 1901</w:t>
            </w:r>
            <w:r>
              <w:t>) of th</w:t>
            </w:r>
            <w:r>
              <w:t>e goods when they are deemed to be so imported.</w:t>
            </w:r>
          </w:p>
        </w:tc>
      </w:tr>
      <w:tr w:rsidR="00000000">
        <w:tblPrEx>
          <w:tblCellMar>
            <w:top w:w="0" w:type="dxa"/>
            <w:left w:w="107" w:type="dxa"/>
            <w:bottom w:w="0" w:type="dxa"/>
            <w:right w:w="107" w:type="dxa"/>
          </w:tblCellMar>
        </w:tblPrEx>
        <w:trPr>
          <w:cantSplit/>
        </w:trPr>
        <w:tc>
          <w:tcPr>
            <w:tcW w:w="708" w:type="dxa"/>
            <w:tcBorders>
              <w:top w:val="dotted" w:sz="6" w:space="0" w:color="auto"/>
              <w:left w:val="nil"/>
              <w:bottom w:val="single" w:sz="12" w:space="0" w:color="000000"/>
              <w:right w:val="nil"/>
            </w:tcBorders>
          </w:tcPr>
          <w:p w:rsidR="00000000" w:rsidRDefault="00B06724">
            <w:pPr>
              <w:pStyle w:val="Table"/>
            </w:pPr>
            <w:r>
              <w:t>16</w:t>
            </w:r>
          </w:p>
        </w:tc>
        <w:tc>
          <w:tcPr>
            <w:tcW w:w="1418" w:type="dxa"/>
            <w:tcBorders>
              <w:top w:val="dotted" w:sz="6" w:space="0" w:color="auto"/>
              <w:left w:val="nil"/>
              <w:bottom w:val="single" w:sz="12" w:space="0" w:color="000000"/>
              <w:right w:val="nil"/>
            </w:tcBorders>
          </w:tcPr>
          <w:p w:rsidR="00000000" w:rsidRDefault="00B06724">
            <w:pPr>
              <w:pStyle w:val="Table"/>
            </w:pPr>
            <w:r>
              <w:t>Goods not entered for home consumption when required</w:t>
            </w:r>
          </w:p>
        </w:tc>
        <w:tc>
          <w:tcPr>
            <w:tcW w:w="3218" w:type="dxa"/>
            <w:tcBorders>
              <w:top w:val="dotted" w:sz="6" w:space="0" w:color="auto"/>
              <w:left w:val="nil"/>
              <w:bottom w:val="single" w:sz="12" w:space="0" w:color="000000"/>
              <w:right w:val="nil"/>
            </w:tcBorders>
          </w:tcPr>
          <w:p w:rsidR="00000000" w:rsidRDefault="00B06724">
            <w:pPr>
              <w:pStyle w:val="Table"/>
            </w:pPr>
            <w:r>
              <w:t>Goods not covered by any other item of this table are imported into Australia, and:</w:t>
            </w:r>
          </w:p>
          <w:p w:rsidR="00000000" w:rsidRDefault="00B06724">
            <w:pPr>
              <w:pStyle w:val="Tablea"/>
            </w:pPr>
            <w:r>
              <w:t xml:space="preserve">(a) if they are required to be entered under section 68 of the </w:t>
            </w:r>
            <w:r>
              <w:rPr>
                <w:i/>
                <w:iCs/>
              </w:rPr>
              <w:t>Cust</w:t>
            </w:r>
            <w:r>
              <w:rPr>
                <w:i/>
                <w:iCs/>
              </w:rPr>
              <w:t>oms Act 1901</w:t>
            </w:r>
            <w:r>
              <w:t>—they are not entered in accordance with that requirement; or</w:t>
            </w:r>
          </w:p>
          <w:p w:rsidR="00000000" w:rsidRDefault="00B06724">
            <w:pPr>
              <w:pStyle w:val="Tablea"/>
            </w:pPr>
            <w:r>
              <w:t>(b) in any other case—a requirement under that Act relating to their importation has not been complied with</w:t>
            </w:r>
          </w:p>
        </w:tc>
        <w:tc>
          <w:tcPr>
            <w:tcW w:w="1744" w:type="dxa"/>
            <w:tcBorders>
              <w:top w:val="dotted" w:sz="6" w:space="0" w:color="auto"/>
              <w:left w:val="nil"/>
              <w:bottom w:val="single" w:sz="12" w:space="0" w:color="000000"/>
              <w:right w:val="nil"/>
            </w:tcBorders>
          </w:tcPr>
          <w:p w:rsidR="00000000" w:rsidRDefault="00B06724">
            <w:pPr>
              <w:pStyle w:val="Table"/>
            </w:pPr>
            <w:r>
              <w:t>The person who fails to comply with that requirement.</w:t>
            </w:r>
          </w:p>
        </w:tc>
      </w:tr>
    </w:tbl>
    <w:p w:rsidR="00000000" w:rsidRDefault="00B06724">
      <w:pPr>
        <w:pStyle w:val="subsection"/>
      </w:pPr>
      <w:r>
        <w:tab/>
        <w:t>(2)</w:t>
      </w:r>
      <w:r>
        <w:tab/>
      </w:r>
      <w:r>
        <w:t>This section has effect despite section 13</w:t>
      </w:r>
      <w:r>
        <w:noBreakHyphen/>
        <w:t>5.</w:t>
      </w:r>
    </w:p>
    <w:p w:rsidR="00000000" w:rsidRDefault="00B06724">
      <w:pPr>
        <w:pStyle w:val="Heading5"/>
      </w:pPr>
      <w:bookmarkStart w:id="658" w:name="_Toc90899301"/>
      <w:r>
        <w:rPr>
          <w:rStyle w:val="CharSectno"/>
        </w:rPr>
        <w:t>114</w:t>
      </w:r>
      <w:r>
        <w:rPr>
          <w:rStyle w:val="CharSectno"/>
        </w:rPr>
        <w:noBreakHyphen/>
        <w:t>10</w:t>
      </w:r>
      <w:r>
        <w:t xml:space="preserve">  Goods that have already been entered for home consumption etc.</w:t>
      </w:r>
      <w:bookmarkEnd w:id="658"/>
    </w:p>
    <w:p w:rsidR="00000000" w:rsidRDefault="00B06724">
      <w:pPr>
        <w:pStyle w:val="subsection"/>
      </w:pPr>
      <w:r>
        <w:tab/>
      </w:r>
      <w:r>
        <w:tab/>
        <w:t>Once goods have been:</w:t>
      </w:r>
    </w:p>
    <w:p w:rsidR="00000000" w:rsidRDefault="00B06724">
      <w:pPr>
        <w:pStyle w:val="paragraph"/>
      </w:pPr>
      <w:r>
        <w:tab/>
        <w:t>(a)</w:t>
      </w:r>
      <w:r>
        <w:tab/>
        <w:t xml:space="preserve">entered for home consumption within the meaning of the </w:t>
      </w:r>
      <w:r>
        <w:rPr>
          <w:i/>
          <w:iCs/>
        </w:rPr>
        <w:t>Customs Act 1901</w:t>
      </w:r>
      <w:r>
        <w:t>; or</w:t>
      </w:r>
    </w:p>
    <w:p w:rsidR="00000000" w:rsidRDefault="00B06724">
      <w:pPr>
        <w:pStyle w:val="paragraph"/>
      </w:pPr>
      <w:r>
        <w:tab/>
        <w:t>(b)</w:t>
      </w:r>
      <w:r>
        <w:tab/>
      </w:r>
      <w:r>
        <w:t>taken to be imported because of the application of an item in the table in section 114</w:t>
      </w:r>
      <w:r>
        <w:noBreakHyphen/>
        <w:t>5;</w:t>
      </w:r>
    </w:p>
    <w:p w:rsidR="00000000" w:rsidRDefault="00B06724">
      <w:pPr>
        <w:pStyle w:val="subsection2Char"/>
      </w:pPr>
      <w:r>
        <w:t xml:space="preserve">they cannot subsequently be taken to be imported because of the application of an item in the table, unless they have been exported from Australia since they were so </w:t>
      </w:r>
      <w:r>
        <w:t>entered or taken to be imported.</w:t>
      </w:r>
    </w:p>
    <w:p w:rsidR="00000000" w:rsidRDefault="00B06724">
      <w:pPr>
        <w:pStyle w:val="Heading5"/>
      </w:pPr>
      <w:bookmarkStart w:id="659" w:name="_Toc90899302"/>
      <w:r>
        <w:rPr>
          <w:rStyle w:val="CharSectno"/>
        </w:rPr>
        <w:t>114</w:t>
      </w:r>
      <w:r>
        <w:rPr>
          <w:rStyle w:val="CharSectno"/>
        </w:rPr>
        <w:noBreakHyphen/>
        <w:t>15</w:t>
      </w:r>
      <w:r>
        <w:t xml:space="preserve">  Payments of amounts of GST where security for payment of customs duty is forfeited</w:t>
      </w:r>
      <w:bookmarkEnd w:id="659"/>
    </w:p>
    <w:p w:rsidR="00000000" w:rsidRDefault="00B06724">
      <w:pPr>
        <w:pStyle w:val="subsection"/>
      </w:pPr>
      <w:r>
        <w:tab/>
        <w:t>(1)</w:t>
      </w:r>
      <w:r>
        <w:tab/>
        <w:t>If:</w:t>
      </w:r>
    </w:p>
    <w:p w:rsidR="00000000" w:rsidRDefault="00B06724">
      <w:pPr>
        <w:pStyle w:val="paragraph"/>
      </w:pPr>
      <w:r>
        <w:tab/>
        <w:t>(a)</w:t>
      </w:r>
      <w:r>
        <w:tab/>
        <w:t>a circumstance relating to goods is an importation of the goods into Australia because of an i</w:t>
      </w:r>
      <w:r>
        <w:t>tem of the table in section 114</w:t>
      </w:r>
      <w:r>
        <w:noBreakHyphen/>
        <w:t>5; and</w:t>
      </w:r>
    </w:p>
    <w:p w:rsidR="00000000" w:rsidRDefault="00B06724">
      <w:pPr>
        <w:pStyle w:val="paragraph"/>
      </w:pPr>
      <w:r>
        <w:tab/>
        <w:t>(b)</w:t>
      </w:r>
      <w:r>
        <w:tab/>
        <w:t xml:space="preserve">security has been given under the </w:t>
      </w:r>
      <w:r>
        <w:rPr>
          <w:i/>
          <w:iCs/>
        </w:rPr>
        <w:t>Customs Act 1901</w:t>
      </w:r>
      <w:r>
        <w:t xml:space="preserve"> for payment of </w:t>
      </w:r>
      <w:r>
        <w:rPr>
          <w:position w:val="6"/>
          <w:sz w:val="16"/>
          <w:szCs w:val="16"/>
        </w:rPr>
        <w:t>*</w:t>
      </w:r>
      <w:r>
        <w:t>customs duty in respect of the goods; and</w:t>
      </w:r>
    </w:p>
    <w:p w:rsidR="00000000" w:rsidRDefault="00B06724">
      <w:pPr>
        <w:pStyle w:val="paragraph"/>
      </w:pPr>
      <w:r>
        <w:tab/>
        <w:t>(c)</w:t>
      </w:r>
      <w:r>
        <w:tab/>
        <w:t>the security is forfeited;</w:t>
      </w:r>
    </w:p>
    <w:p w:rsidR="00000000" w:rsidRDefault="00B06724">
      <w:pPr>
        <w:pStyle w:val="subsection2Char"/>
      </w:pPr>
      <w:r>
        <w:t>any GST payable on the importation is to be paid when the security is f</w:t>
      </w:r>
      <w:r>
        <w:t>orfeited.</w:t>
      </w:r>
    </w:p>
    <w:p w:rsidR="00000000" w:rsidRDefault="00B06724">
      <w:pPr>
        <w:pStyle w:val="subsection"/>
      </w:pPr>
      <w:r>
        <w:tab/>
        <w:t>(2)</w:t>
      </w:r>
      <w:r>
        <w:tab/>
        <w:t>This section has effect despite section 33</w:t>
      </w:r>
      <w:r>
        <w:noBreakHyphen/>
        <w:t>15 (which is about payments of amounts of GST on importations).</w:t>
      </w:r>
    </w:p>
    <w:p w:rsidR="00000000" w:rsidRDefault="00B06724">
      <w:pPr>
        <w:pStyle w:val="Heading5"/>
      </w:pPr>
      <w:bookmarkStart w:id="660" w:name="_Toc90899303"/>
      <w:r>
        <w:rPr>
          <w:rStyle w:val="CharSectno"/>
        </w:rPr>
        <w:t>114</w:t>
      </w:r>
      <w:r>
        <w:rPr>
          <w:rStyle w:val="CharSectno"/>
        </w:rPr>
        <w:noBreakHyphen/>
        <w:t>20</w:t>
      </w:r>
      <w:r>
        <w:t xml:space="preserve">  Payments of amounts of GST where delivery into home consumption is authorised under section 71 of the Customs Act</w:t>
      </w:r>
      <w:bookmarkEnd w:id="660"/>
    </w:p>
    <w:p w:rsidR="00000000" w:rsidRDefault="00B06724">
      <w:pPr>
        <w:pStyle w:val="subsection"/>
      </w:pPr>
      <w:r>
        <w:tab/>
        <w:t>(1)</w:t>
      </w:r>
      <w:r>
        <w:tab/>
        <w:t>If:</w:t>
      </w:r>
    </w:p>
    <w:p w:rsidR="00000000" w:rsidRDefault="00B06724">
      <w:pPr>
        <w:pStyle w:val="paragraph"/>
      </w:pPr>
      <w:r>
        <w:tab/>
        <w:t>(a)</w:t>
      </w:r>
      <w:r>
        <w:tab/>
        <w:t xml:space="preserve">the delivery of goods into home consumption in accordance with an authorisation under section 71 of the </w:t>
      </w:r>
      <w:r>
        <w:rPr>
          <w:i/>
          <w:iCs/>
        </w:rPr>
        <w:t>Customs Act 1901</w:t>
      </w:r>
      <w:r>
        <w:t xml:space="preserve"> is an importation into Australia because of item 1, 2, 3 or 4 of the table in section 114</w:t>
      </w:r>
      <w:r>
        <w:noBreakHyphen/>
        <w:t>5; and</w:t>
      </w:r>
    </w:p>
    <w:p w:rsidR="00000000" w:rsidRDefault="00B06724">
      <w:pPr>
        <w:pStyle w:val="paragraph"/>
      </w:pPr>
      <w:r>
        <w:tab/>
        <w:t>(b)</w:t>
      </w:r>
      <w:r>
        <w:tab/>
        <w:t>informa</w:t>
      </w:r>
      <w:r>
        <w:t>tion was provided under section 71 of that Act in connection with the granting of the authorisation;</w:t>
      </w:r>
    </w:p>
    <w:p w:rsidR="00000000" w:rsidRDefault="00B06724">
      <w:pPr>
        <w:pStyle w:val="subsection2Char"/>
      </w:pPr>
      <w:r>
        <w:t>any GST payable on the importation is to be paid when the information was provided/on or before the granting of the authorisation.</w:t>
      </w:r>
    </w:p>
    <w:p w:rsidR="00000000" w:rsidRDefault="00B06724">
      <w:pPr>
        <w:pStyle w:val="subsection"/>
      </w:pPr>
      <w:r>
        <w:tab/>
        <w:t>(2)</w:t>
      </w:r>
      <w:r>
        <w:tab/>
        <w:t>This section has ef</w:t>
      </w:r>
      <w:r>
        <w:t>fect despite sections 33</w:t>
      </w:r>
      <w:r>
        <w:noBreakHyphen/>
        <w:t>15 (which is about payments of amounts of GST on importations) and 114</w:t>
      </w:r>
      <w:r>
        <w:noBreakHyphen/>
        <w:t>15.</w:t>
      </w:r>
    </w:p>
    <w:p w:rsidR="00000000" w:rsidRDefault="00B06724">
      <w:pPr>
        <w:pStyle w:val="Heading5"/>
      </w:pPr>
      <w:bookmarkStart w:id="661" w:name="_Toc90899304"/>
      <w:r>
        <w:rPr>
          <w:rStyle w:val="CharSectno"/>
        </w:rPr>
        <w:t>114</w:t>
      </w:r>
      <w:r>
        <w:rPr>
          <w:rStyle w:val="CharSectno"/>
        </w:rPr>
        <w:noBreakHyphen/>
        <w:t>25</w:t>
      </w:r>
      <w:r>
        <w:t xml:space="preserve">  Warehoused goods entered for home consumption by an entity other than the importer</w:t>
      </w:r>
      <w:bookmarkEnd w:id="661"/>
    </w:p>
    <w:p w:rsidR="00000000" w:rsidRDefault="00B06724">
      <w:pPr>
        <w:pStyle w:val="subsection"/>
      </w:pPr>
      <w:r>
        <w:tab/>
        <w:t>(1)</w:t>
      </w:r>
      <w:r>
        <w:tab/>
      </w:r>
      <w:r>
        <w:t xml:space="preserve">If you enter for home consumption (within the meaning of the </w:t>
      </w:r>
      <w:r>
        <w:rPr>
          <w:i/>
          <w:iCs/>
        </w:rPr>
        <w:t>Customs Act 1901</w:t>
      </w:r>
      <w:r>
        <w:t>) goods that are warehoused goods (within the meaning of that Act) and that were imported by another person:</w:t>
      </w:r>
    </w:p>
    <w:p w:rsidR="00000000" w:rsidRDefault="00B06724">
      <w:pPr>
        <w:pStyle w:val="paragraph"/>
      </w:pPr>
      <w:r>
        <w:tab/>
        <w:t>(a)</w:t>
      </w:r>
      <w:r>
        <w:tab/>
        <w:t>you are treated, for the purposes of Division 15, as having impor</w:t>
      </w:r>
      <w:r>
        <w:t>ted the goods; and</w:t>
      </w:r>
    </w:p>
    <w:p w:rsidR="00000000" w:rsidRDefault="00B06724">
      <w:pPr>
        <w:pStyle w:val="paragraph"/>
      </w:pPr>
      <w:r>
        <w:tab/>
        <w:t>(b)</w:t>
      </w:r>
      <w:r>
        <w:tab/>
        <w:t xml:space="preserve">the extent (if any) to which you entered the goods for home consumption for a </w:t>
      </w:r>
      <w:r>
        <w:rPr>
          <w:position w:val="6"/>
          <w:sz w:val="16"/>
          <w:szCs w:val="16"/>
        </w:rPr>
        <w:t>*</w:t>
      </w:r>
      <w:r>
        <w:t>creditable purpose is treated as the extent (if any) to which you imported the goods for a creditable purpose.</w:t>
      </w:r>
    </w:p>
    <w:p w:rsidR="00000000" w:rsidRDefault="00B06724">
      <w:pPr>
        <w:pStyle w:val="subsection"/>
      </w:pPr>
      <w:r>
        <w:tab/>
        <w:t>(2)</w:t>
      </w:r>
      <w:r>
        <w:tab/>
        <w:t>This section has effect despite Divis</w:t>
      </w:r>
      <w:r>
        <w:t>ion 15 (which is about creditable importations).</w:t>
      </w:r>
    </w:p>
    <w:p w:rsidR="00000000" w:rsidRDefault="00B06724">
      <w:pPr>
        <w:pStyle w:val="PageBreak"/>
      </w:pPr>
      <w:r>
        <w:br w:type="page"/>
      </w:r>
    </w:p>
    <w:p w:rsidR="00000000" w:rsidRDefault="00B06724">
      <w:pPr>
        <w:pStyle w:val="Heading3"/>
      </w:pPr>
      <w:bookmarkStart w:id="662" w:name="_Toc90899305"/>
      <w:r>
        <w:rPr>
          <w:rStyle w:val="CharDivNo"/>
        </w:rPr>
        <w:t>Division 117</w:t>
      </w:r>
      <w:r>
        <w:t>—</w:t>
      </w:r>
      <w:r>
        <w:rPr>
          <w:rStyle w:val="CharDivText"/>
        </w:rPr>
        <w:t>Valuation of re</w:t>
      </w:r>
      <w:r>
        <w:rPr>
          <w:rStyle w:val="CharDivText"/>
        </w:rPr>
        <w:noBreakHyphen/>
        <w:t>imported goods</w:t>
      </w:r>
      <w:bookmarkEnd w:id="662"/>
    </w:p>
    <w:p w:rsidR="00000000" w:rsidRDefault="00B06724">
      <w:pPr>
        <w:pStyle w:val="Heading5"/>
      </w:pPr>
      <w:r>
        <w:rPr>
          <w:rStyle w:val="CharSectno"/>
        </w:rPr>
        <w:t xml:space="preserve"> </w:t>
      </w:r>
      <w:bookmarkStart w:id="663" w:name="_Toc90899306"/>
      <w:r>
        <w:rPr>
          <w:rStyle w:val="CharSectno"/>
        </w:rPr>
        <w:t>117</w:t>
      </w:r>
      <w:r>
        <w:rPr>
          <w:rStyle w:val="CharSectno"/>
        </w:rPr>
        <w:noBreakHyphen/>
        <w:t>1</w:t>
      </w:r>
      <w:r>
        <w:t xml:space="preserve">  What this Division is about</w:t>
      </w:r>
      <w:bookmarkEnd w:id="663"/>
    </w:p>
    <w:p w:rsidR="00000000" w:rsidRDefault="00B06724">
      <w:pPr>
        <w:pStyle w:val="BoxText"/>
      </w:pPr>
      <w:r>
        <w:t>Taxable importations of goods that were exported, and then re</w:t>
      </w:r>
      <w:r>
        <w:noBreakHyphen/>
        <w:t>imported, are i</w:t>
      </w:r>
      <w:r>
        <w:t>n some cases given a lower value than would otherwise apply. The GST then applies only to the lower value, and not to the entire value, of the goods.</w:t>
      </w:r>
    </w:p>
    <w:p w:rsidR="00000000" w:rsidRDefault="00B06724">
      <w:pPr>
        <w:pStyle w:val="Heading5"/>
      </w:pPr>
      <w:bookmarkStart w:id="664" w:name="_Toc90899307"/>
      <w:r>
        <w:rPr>
          <w:rStyle w:val="CharSectno"/>
        </w:rPr>
        <w:t>117</w:t>
      </w:r>
      <w:r>
        <w:rPr>
          <w:rStyle w:val="CharSectno"/>
        </w:rPr>
        <w:noBreakHyphen/>
        <w:t>5</w:t>
      </w:r>
      <w:r>
        <w:t xml:space="preserve">  Valuation of taxable importations of goods that were exported for repair or renovation</w:t>
      </w:r>
      <w:bookmarkEnd w:id="664"/>
    </w:p>
    <w:p w:rsidR="00000000" w:rsidRDefault="00B06724">
      <w:pPr>
        <w:pStyle w:val="subsection"/>
      </w:pPr>
      <w:r>
        <w:tab/>
        <w:t>(1)</w:t>
      </w:r>
      <w:r>
        <w:tab/>
        <w:t xml:space="preserve">The </w:t>
      </w:r>
      <w:r>
        <w:rPr>
          <w:b/>
          <w:bCs/>
          <w:i/>
          <w:iCs/>
        </w:rPr>
        <w:t>value</w:t>
      </w:r>
      <w:r>
        <w:t xml:space="preserve"> of a </w:t>
      </w:r>
      <w:r>
        <w:rPr>
          <w:position w:val="6"/>
          <w:sz w:val="16"/>
          <w:szCs w:val="16"/>
        </w:rPr>
        <w:t>*</w:t>
      </w:r>
      <w:r>
        <w:t xml:space="preserve">taxable importation of goods that were exported from Australia for repair or renovation, or that are part of a </w:t>
      </w:r>
      <w:r>
        <w:rPr>
          <w:position w:val="6"/>
          <w:sz w:val="16"/>
          <w:szCs w:val="16"/>
        </w:rPr>
        <w:t>*</w:t>
      </w:r>
      <w:r>
        <w:t>batch repair process, is the sum of:</w:t>
      </w:r>
    </w:p>
    <w:p w:rsidR="00000000" w:rsidRDefault="00B06724">
      <w:pPr>
        <w:pStyle w:val="paragraph"/>
      </w:pPr>
      <w:r>
        <w:tab/>
        <w:t>(a)</w:t>
      </w:r>
      <w:r>
        <w:tab/>
        <w:t>the cost, as determined by the Chief Executive Officer of the Austral</w:t>
      </w:r>
      <w:r>
        <w:t>ian Customs Service, of materials, labour and other charges involved in the repair or renovation; and</w:t>
      </w:r>
    </w:p>
    <w:p w:rsidR="00000000" w:rsidRDefault="00B06724">
      <w:pPr>
        <w:pStyle w:val="paragraph"/>
      </w:pPr>
      <w:r>
        <w:tab/>
        <w:t>(b)</w:t>
      </w:r>
      <w:r>
        <w:tab/>
        <w:t>the amount paid or payable:</w:t>
      </w:r>
    </w:p>
    <w:p w:rsidR="00000000" w:rsidRDefault="00B06724">
      <w:pPr>
        <w:pStyle w:val="paragraphsub"/>
      </w:pPr>
      <w:r>
        <w:tab/>
        <w:t>(i)</w:t>
      </w:r>
      <w:r>
        <w:tab/>
        <w:t xml:space="preserve">for the </w:t>
      </w:r>
      <w:r>
        <w:rPr>
          <w:position w:val="6"/>
          <w:sz w:val="16"/>
          <w:szCs w:val="16"/>
        </w:rPr>
        <w:t>*</w:t>
      </w:r>
      <w:r>
        <w:t xml:space="preserve">international transport of the goods to their </w:t>
      </w:r>
      <w:r>
        <w:rPr>
          <w:position w:val="6"/>
          <w:sz w:val="16"/>
          <w:szCs w:val="16"/>
        </w:rPr>
        <w:t>*</w:t>
      </w:r>
      <w:r>
        <w:t>place of consignment in Australia; and</w:t>
      </w:r>
    </w:p>
    <w:p w:rsidR="00000000" w:rsidRDefault="00B06724">
      <w:pPr>
        <w:pStyle w:val="paragraphsub"/>
      </w:pPr>
      <w:r>
        <w:tab/>
        <w:t>(ii)</w:t>
      </w:r>
      <w:r>
        <w:tab/>
        <w:t>to insure the g</w:t>
      </w:r>
      <w:r>
        <w:t>oods for that transport;</w:t>
      </w:r>
    </w:p>
    <w:p w:rsidR="00000000" w:rsidRDefault="00B06724">
      <w:pPr>
        <w:pStyle w:val="paragraph"/>
      </w:pPr>
      <w:r>
        <w:tab/>
      </w:r>
      <w:r>
        <w:tab/>
        <w:t>to the extent that the amount is not already included under paragraph (a); and</w:t>
      </w:r>
    </w:p>
    <w:p w:rsidR="00000000" w:rsidRDefault="00B06724">
      <w:pPr>
        <w:pStyle w:val="paragraph"/>
      </w:pPr>
      <w:r>
        <w:tab/>
        <w:t>(c)</w:t>
      </w:r>
      <w:r>
        <w:tab/>
        <w:t xml:space="preserve">any </w:t>
      </w:r>
      <w:r>
        <w:rPr>
          <w:position w:val="6"/>
          <w:sz w:val="16"/>
          <w:szCs w:val="16"/>
        </w:rPr>
        <w:t>*</w:t>
      </w:r>
      <w:r>
        <w:t>customs duty payable in respect of the importation of the goods.</w:t>
      </w:r>
    </w:p>
    <w:p w:rsidR="00000000" w:rsidRDefault="00B06724">
      <w:pPr>
        <w:pStyle w:val="subsection"/>
      </w:pPr>
      <w:r>
        <w:tab/>
        <w:t>(1A)</w:t>
      </w:r>
      <w:r>
        <w:tab/>
        <w:t>If an amount to be taken into account under paragraph (1)(b) is not a</w:t>
      </w:r>
      <w:r>
        <w:t xml:space="preserve">n amount in Australian currency, the amount so taken into account is the equivalent in Australian currency of that amount, ascertained in the way provided in section 161J of the </w:t>
      </w:r>
      <w:r>
        <w:rPr>
          <w:i/>
          <w:iCs/>
        </w:rPr>
        <w:t>Customs Act 1901</w:t>
      </w:r>
      <w:r>
        <w:t>.</w:t>
      </w:r>
    </w:p>
    <w:p w:rsidR="00000000" w:rsidRDefault="00B06724">
      <w:pPr>
        <w:pStyle w:val="subsection"/>
      </w:pPr>
      <w:r>
        <w:tab/>
        <w:t>(2)</w:t>
      </w:r>
      <w:r>
        <w:tab/>
        <w:t xml:space="preserve">Goods are part of a </w:t>
      </w:r>
      <w:r>
        <w:rPr>
          <w:b/>
          <w:bCs/>
          <w:i/>
          <w:iCs/>
        </w:rPr>
        <w:t>batch repair process</w:t>
      </w:r>
      <w:r>
        <w:t xml:space="preserve"> if:</w:t>
      </w:r>
    </w:p>
    <w:p w:rsidR="00000000" w:rsidRDefault="00B06724">
      <w:pPr>
        <w:pStyle w:val="paragraph"/>
      </w:pPr>
      <w:r>
        <w:tab/>
        <w:t>(a)</w:t>
      </w:r>
      <w:r>
        <w:tab/>
        <w:t xml:space="preserve">they </w:t>
      </w:r>
      <w:r>
        <w:t>are part of a process to replace goods that were exported from Australia for repair or renovation; and</w:t>
      </w:r>
    </w:p>
    <w:p w:rsidR="00000000" w:rsidRDefault="00B06724">
      <w:pPr>
        <w:pStyle w:val="paragraph"/>
      </w:pPr>
      <w:r>
        <w:tab/>
        <w:t>(b)</w:t>
      </w:r>
      <w:r>
        <w:tab/>
        <w:t>they are not new or upgraded versions of the exported goods; and</w:t>
      </w:r>
    </w:p>
    <w:p w:rsidR="00000000" w:rsidRDefault="00B06724">
      <w:pPr>
        <w:pStyle w:val="paragraph"/>
      </w:pPr>
      <w:r>
        <w:tab/>
        <w:t>(c)</w:t>
      </w:r>
      <w:r>
        <w:tab/>
        <w:t>they are not replacing goods that have reached the end of their effective oper</w:t>
      </w:r>
      <w:r>
        <w:t>ational life.</w:t>
      </w:r>
    </w:p>
    <w:p w:rsidR="00000000" w:rsidRDefault="00B06724">
      <w:pPr>
        <w:pStyle w:val="subsection"/>
      </w:pPr>
      <w:r>
        <w:tab/>
        <w:t>(3)</w:t>
      </w:r>
      <w:r>
        <w:tab/>
        <w:t>This section has effect despite subsection 13</w:t>
      </w:r>
      <w:r>
        <w:noBreakHyphen/>
        <w:t>20(2) (which is about the value of taxable importations).</w:t>
      </w:r>
    </w:p>
    <w:p w:rsidR="00000000" w:rsidRDefault="00B06724">
      <w:pPr>
        <w:pStyle w:val="Heading5"/>
      </w:pPr>
      <w:bookmarkStart w:id="665" w:name="_Toc90899308"/>
      <w:r>
        <w:rPr>
          <w:rStyle w:val="CharSectno"/>
        </w:rPr>
        <w:t>117</w:t>
      </w:r>
      <w:r>
        <w:rPr>
          <w:rStyle w:val="CharSectno"/>
        </w:rPr>
        <w:noBreakHyphen/>
        <w:t>10</w:t>
      </w:r>
      <w:r>
        <w:t xml:space="preserve">  Valuation of taxable importations of live animals that were exported</w:t>
      </w:r>
      <w:bookmarkEnd w:id="665"/>
    </w:p>
    <w:p w:rsidR="00000000" w:rsidRDefault="00B06724">
      <w:pPr>
        <w:pStyle w:val="subsection"/>
      </w:pPr>
      <w:r>
        <w:tab/>
        <w:t>(1)</w:t>
      </w:r>
      <w:r>
        <w:tab/>
        <w:t xml:space="preserve">If there is a </w:t>
      </w:r>
      <w:r>
        <w:rPr>
          <w:position w:val="6"/>
          <w:sz w:val="16"/>
          <w:szCs w:val="16"/>
        </w:rPr>
        <w:t>*</w:t>
      </w:r>
      <w:r>
        <w:t>taxable impo</w:t>
      </w:r>
      <w:r>
        <w:t>rtation of a live animal that was exported, and the difference between:</w:t>
      </w:r>
    </w:p>
    <w:p w:rsidR="00000000" w:rsidRDefault="00B06724">
      <w:pPr>
        <w:pStyle w:val="paragraph"/>
      </w:pPr>
      <w:r>
        <w:tab/>
        <w:t>(a)</w:t>
      </w:r>
      <w:r>
        <w:tab/>
        <w:t>what would have been the value of the importation if this section did not apply; and</w:t>
      </w:r>
    </w:p>
    <w:p w:rsidR="00000000" w:rsidRDefault="00B06724">
      <w:pPr>
        <w:pStyle w:val="paragraph"/>
      </w:pPr>
      <w:r>
        <w:tab/>
        <w:t>(b)</w:t>
      </w:r>
      <w:r>
        <w:tab/>
        <w:t>what would have been the value of a taxable importation of the animal if it had been impo</w:t>
      </w:r>
      <w:r>
        <w:t>rted immediately before the time of the exportation;</w:t>
      </w:r>
    </w:p>
    <w:p w:rsidR="00000000" w:rsidRDefault="00B06724">
      <w:pPr>
        <w:pStyle w:val="subsection2Char"/>
      </w:pPr>
      <w:r>
        <w:t xml:space="preserve">is greater than zero, the </w:t>
      </w:r>
      <w:r>
        <w:rPr>
          <w:b/>
          <w:bCs/>
          <w:i/>
          <w:iCs/>
        </w:rPr>
        <w:t>value</w:t>
      </w:r>
      <w:r>
        <w:t xml:space="preserve"> of the </w:t>
      </w:r>
      <w:r>
        <w:rPr>
          <w:position w:val="6"/>
          <w:sz w:val="16"/>
          <w:szCs w:val="16"/>
        </w:rPr>
        <w:t>*</w:t>
      </w:r>
      <w:r>
        <w:t>taxable importation is an amount equal to that difference.</w:t>
      </w:r>
    </w:p>
    <w:p w:rsidR="00000000" w:rsidRDefault="00B06724">
      <w:pPr>
        <w:pStyle w:val="subsection"/>
      </w:pPr>
      <w:r>
        <w:tab/>
        <w:t>(2)</w:t>
      </w:r>
      <w:r>
        <w:tab/>
        <w:t xml:space="preserve">In any other case, the </w:t>
      </w:r>
      <w:r>
        <w:rPr>
          <w:b/>
          <w:bCs/>
          <w:i/>
          <w:iCs/>
        </w:rPr>
        <w:t>value</w:t>
      </w:r>
      <w:r>
        <w:t xml:space="preserve"> of a </w:t>
      </w:r>
      <w:r>
        <w:rPr>
          <w:position w:val="6"/>
          <w:sz w:val="16"/>
          <w:szCs w:val="16"/>
        </w:rPr>
        <w:t>*</w:t>
      </w:r>
      <w:r>
        <w:t>taxable importation of a live animal that was exported is nil.</w:t>
      </w:r>
    </w:p>
    <w:p w:rsidR="00000000" w:rsidRDefault="00B06724">
      <w:pPr>
        <w:pStyle w:val="subsection"/>
      </w:pPr>
      <w:r>
        <w:tab/>
      </w:r>
      <w:r>
        <w:t>(3)</w:t>
      </w:r>
      <w:r>
        <w:tab/>
        <w:t>However, this section does not apply if the ownership of the animal when it is imported is different from its ownership when it was last exported.</w:t>
      </w:r>
    </w:p>
    <w:p w:rsidR="00000000" w:rsidRDefault="00B06724">
      <w:pPr>
        <w:pStyle w:val="subsection"/>
      </w:pPr>
      <w:r>
        <w:tab/>
        <w:t>(4)</w:t>
      </w:r>
      <w:r>
        <w:tab/>
        <w:t>This section has effect despite subsection 13</w:t>
      </w:r>
      <w:r>
        <w:noBreakHyphen/>
        <w:t>20(2) (which is about the value of taxable importation</w:t>
      </w:r>
      <w:r>
        <w:t>s).</w:t>
      </w:r>
    </w:p>
    <w:p w:rsidR="00000000" w:rsidRDefault="00B06724">
      <w:pPr>
        <w:pStyle w:val="Heading5"/>
      </w:pPr>
      <w:bookmarkStart w:id="666" w:name="_Toc90899309"/>
      <w:r>
        <w:rPr>
          <w:rStyle w:val="CharSectno"/>
        </w:rPr>
        <w:t>117</w:t>
      </w:r>
      <w:r>
        <w:rPr>
          <w:rStyle w:val="CharSectno"/>
        </w:rPr>
        <w:noBreakHyphen/>
        <w:t>15</w:t>
      </w:r>
      <w:r>
        <w:t xml:space="preserve">  Refunds of GST on certain re</w:t>
      </w:r>
      <w:r>
        <w:noBreakHyphen/>
        <w:t>importations of live animals</w:t>
      </w:r>
      <w:bookmarkEnd w:id="666"/>
    </w:p>
    <w:p w:rsidR="00000000" w:rsidRDefault="00B06724">
      <w:pPr>
        <w:pStyle w:val="subsection"/>
      </w:pPr>
      <w:r>
        <w:tab/>
        <w:t>(1)</w:t>
      </w:r>
      <w:r>
        <w:tab/>
        <w:t>If:</w:t>
      </w:r>
    </w:p>
    <w:p w:rsidR="00000000" w:rsidRDefault="00B06724">
      <w:pPr>
        <w:pStyle w:val="paragraph"/>
      </w:pPr>
      <w:r>
        <w:tab/>
        <w:t>(a)</w:t>
      </w:r>
      <w:r>
        <w:tab/>
        <w:t xml:space="preserve">you were liable to pay the GST on a </w:t>
      </w:r>
      <w:r>
        <w:rPr>
          <w:position w:val="6"/>
          <w:sz w:val="16"/>
          <w:szCs w:val="16"/>
        </w:rPr>
        <w:t>*</w:t>
      </w:r>
      <w:r>
        <w:t>taxable importation to which section 117</w:t>
      </w:r>
      <w:r>
        <w:noBreakHyphen/>
        <w:t>10 applied; and</w:t>
      </w:r>
    </w:p>
    <w:p w:rsidR="00000000" w:rsidRDefault="00B06724">
      <w:pPr>
        <w:pStyle w:val="paragraph"/>
      </w:pPr>
      <w:r>
        <w:tab/>
        <w:t>(b)</w:t>
      </w:r>
      <w:r>
        <w:tab/>
        <w:t xml:space="preserve">the importation was not a </w:t>
      </w:r>
      <w:r>
        <w:rPr>
          <w:position w:val="6"/>
          <w:sz w:val="16"/>
          <w:szCs w:val="16"/>
        </w:rPr>
        <w:t>*</w:t>
      </w:r>
      <w:r>
        <w:t>creditable importation</w:t>
      </w:r>
      <w:r>
        <w:t>; and</w:t>
      </w:r>
    </w:p>
    <w:p w:rsidR="00000000" w:rsidRDefault="00B06724">
      <w:pPr>
        <w:pStyle w:val="paragraph"/>
      </w:pPr>
      <w:r>
        <w:tab/>
        <w:t>(c)</w:t>
      </w:r>
      <w:r>
        <w:tab/>
        <w:t>the circumstances specified in the regulations occur;</w:t>
      </w:r>
    </w:p>
    <w:p w:rsidR="00000000" w:rsidRDefault="00B06724">
      <w:pPr>
        <w:pStyle w:val="subsection2Char"/>
      </w:pPr>
      <w:r>
        <w:t>the Commissioner must, on behalf of the Commonwealth, pay to you an amount equal to the amount of the GST payable on the taxable importation.</w:t>
      </w:r>
    </w:p>
    <w:p w:rsidR="00000000" w:rsidRDefault="00B06724">
      <w:pPr>
        <w:pStyle w:val="subsection"/>
      </w:pPr>
      <w:r>
        <w:tab/>
        <w:t>(2)</w:t>
      </w:r>
      <w:r>
        <w:tab/>
        <w:t xml:space="preserve">The amount is payable within the period and </w:t>
      </w:r>
      <w:r>
        <w:t>in the manner specified in the regulations.</w:t>
      </w:r>
    </w:p>
    <w:p w:rsidR="00000000" w:rsidRDefault="00B06724">
      <w:pPr>
        <w:pStyle w:val="PageBreak"/>
      </w:pPr>
      <w:r>
        <w:br w:type="page"/>
      </w:r>
    </w:p>
    <w:p w:rsidR="00000000" w:rsidRDefault="00B06724">
      <w:pPr>
        <w:pStyle w:val="Heading2"/>
      </w:pPr>
      <w:bookmarkStart w:id="667" w:name="_Toc90899310"/>
      <w:r>
        <w:rPr>
          <w:rStyle w:val="CharPartNo"/>
        </w:rPr>
        <w:t>Part 4</w:t>
      </w:r>
      <w:r>
        <w:rPr>
          <w:rStyle w:val="CharPartNo"/>
        </w:rPr>
        <w:noBreakHyphen/>
        <w:t>4</w:t>
      </w:r>
      <w:r>
        <w:t>—</w:t>
      </w:r>
      <w:r>
        <w:rPr>
          <w:rStyle w:val="CharPartText"/>
        </w:rPr>
        <w:t>Special rules mainly about net amounts and adjustments</w:t>
      </w:r>
      <w:bookmarkEnd w:id="667"/>
    </w:p>
    <w:p w:rsidR="00000000" w:rsidRDefault="00B06724">
      <w:pPr>
        <w:pStyle w:val="notemargin"/>
      </w:pPr>
      <w:r>
        <w:t>Note:</w:t>
      </w:r>
      <w:r>
        <w:tab/>
        <w:t>The special rules in this Part mainly modify the operation of Part 2</w:t>
      </w:r>
      <w:r>
        <w:noBreakHyphen/>
        <w:t>4, but they may affect other Parts of Chapter 2</w:t>
      </w:r>
      <w:r>
        <w:t xml:space="preserve"> in minor ways.</w:t>
      </w:r>
    </w:p>
    <w:p w:rsidR="00000000" w:rsidRDefault="00B06724">
      <w:pPr>
        <w:pStyle w:val="Heading3"/>
      </w:pPr>
      <w:bookmarkStart w:id="668" w:name="_Toc90899311"/>
      <w:r>
        <w:rPr>
          <w:rStyle w:val="CharDivNo"/>
        </w:rPr>
        <w:t>Division 123</w:t>
      </w:r>
      <w:r>
        <w:t>—</w:t>
      </w:r>
      <w:r>
        <w:rPr>
          <w:rStyle w:val="CharDivText"/>
        </w:rPr>
        <w:t>Simplified accounting methods for retailers</w:t>
      </w:r>
      <w:bookmarkEnd w:id="668"/>
    </w:p>
    <w:p w:rsidR="00000000" w:rsidRDefault="00B06724">
      <w:pPr>
        <w:pStyle w:val="Heading5"/>
      </w:pPr>
      <w:bookmarkStart w:id="669" w:name="_Toc90899312"/>
      <w:r>
        <w:rPr>
          <w:rStyle w:val="CharSectno"/>
        </w:rPr>
        <w:t>123</w:t>
      </w:r>
      <w:r>
        <w:rPr>
          <w:rStyle w:val="CharSectno"/>
        </w:rPr>
        <w:noBreakHyphen/>
        <w:t>1</w:t>
      </w:r>
      <w:r>
        <w:t xml:space="preserve">  What this Division is about</w:t>
      </w:r>
      <w:bookmarkEnd w:id="669"/>
    </w:p>
    <w:p w:rsidR="00000000" w:rsidRDefault="00B06724">
      <w:pPr>
        <w:pStyle w:val="BoxText"/>
      </w:pPr>
      <w:r>
        <w:t>The Commissioner can create simplified accounting methods that some retailers can choose to apply wi</w:t>
      </w:r>
      <w:r>
        <w:t>th a view to reducing their costs of complying with the requirements of the GST.</w:t>
      </w:r>
    </w:p>
    <w:p w:rsidR="00000000" w:rsidRDefault="00B06724">
      <w:pPr>
        <w:pStyle w:val="Heading5"/>
      </w:pPr>
      <w:bookmarkStart w:id="670" w:name="_Toc90899313"/>
      <w:r>
        <w:rPr>
          <w:rStyle w:val="CharSectno"/>
        </w:rPr>
        <w:t>123</w:t>
      </w:r>
      <w:r>
        <w:rPr>
          <w:rStyle w:val="CharSectno"/>
        </w:rPr>
        <w:noBreakHyphen/>
        <w:t>5</w:t>
      </w:r>
      <w:r>
        <w:t xml:space="preserve">  Commissioner may determine simplified accounting methods</w:t>
      </w:r>
      <w:bookmarkEnd w:id="670"/>
    </w:p>
    <w:p w:rsidR="00000000" w:rsidRDefault="00B06724">
      <w:pPr>
        <w:pStyle w:val="subsection"/>
      </w:pPr>
      <w:r>
        <w:tab/>
        <w:t>(1)</w:t>
      </w:r>
      <w:r>
        <w:tab/>
        <w:t>The Commissioner may determine in writing an arrangement (to be known as a simplif</w:t>
      </w:r>
      <w:r>
        <w:t>ied accounting method) that:</w:t>
      </w:r>
    </w:p>
    <w:p w:rsidR="00000000" w:rsidRDefault="00B06724">
      <w:pPr>
        <w:pStyle w:val="paragraph"/>
      </w:pPr>
      <w:r>
        <w:tab/>
        <w:t>(a)</w:t>
      </w:r>
      <w:r>
        <w:tab/>
        <w:t xml:space="preserve">specifies the kinds of </w:t>
      </w:r>
      <w:r>
        <w:rPr>
          <w:position w:val="6"/>
          <w:sz w:val="16"/>
          <w:szCs w:val="16"/>
        </w:rPr>
        <w:t>*</w:t>
      </w:r>
      <w:r>
        <w:t>retailers to whom it is available; and</w:t>
      </w:r>
    </w:p>
    <w:p w:rsidR="00000000" w:rsidRDefault="00B06724">
      <w:pPr>
        <w:pStyle w:val="paragraph"/>
      </w:pPr>
      <w:r>
        <w:tab/>
        <w:t>(b)</w:t>
      </w:r>
      <w:r>
        <w:tab/>
        <w:t xml:space="preserve">provides a method for working out </w:t>
      </w:r>
      <w:r>
        <w:rPr>
          <w:position w:val="6"/>
          <w:sz w:val="16"/>
          <w:szCs w:val="16"/>
        </w:rPr>
        <w:t>*</w:t>
      </w:r>
      <w:r>
        <w:t>net amounts of retailers to whom the method applies.</w:t>
      </w:r>
    </w:p>
    <w:p w:rsidR="00000000" w:rsidRDefault="00B06724">
      <w:pPr>
        <w:pStyle w:val="subsection"/>
      </w:pPr>
      <w:r>
        <w:tab/>
        <w:t>(2)</w:t>
      </w:r>
      <w:r>
        <w:tab/>
        <w:t xml:space="preserve">The kinds of </w:t>
      </w:r>
      <w:r>
        <w:rPr>
          <w:position w:val="6"/>
          <w:sz w:val="16"/>
          <w:szCs w:val="16"/>
        </w:rPr>
        <w:t>*</w:t>
      </w:r>
      <w:r>
        <w:t xml:space="preserve">retailer specified under paragraph (1)(a) must </w:t>
      </w:r>
      <w:r>
        <w:t>all be kinds of retailers that:</w:t>
      </w:r>
    </w:p>
    <w:p w:rsidR="00000000" w:rsidRDefault="00B06724">
      <w:pPr>
        <w:pStyle w:val="paragraph"/>
      </w:pPr>
      <w:r>
        <w:tab/>
        <w:t>(a)</w:t>
      </w:r>
      <w:r>
        <w:tab/>
        <w:t xml:space="preserve">sell </w:t>
      </w:r>
      <w:r>
        <w:rPr>
          <w:position w:val="6"/>
          <w:sz w:val="16"/>
          <w:szCs w:val="16"/>
        </w:rPr>
        <w:t>*</w:t>
      </w:r>
      <w:r>
        <w:t>food; or</w:t>
      </w:r>
    </w:p>
    <w:p w:rsidR="00000000" w:rsidRDefault="00B06724">
      <w:pPr>
        <w:pStyle w:val="paragraph"/>
      </w:pPr>
      <w:r>
        <w:tab/>
        <w:t>(b)</w:t>
      </w:r>
      <w:r>
        <w:tab/>
        <w:t xml:space="preserve">make supplies that are </w:t>
      </w:r>
      <w:r>
        <w:rPr>
          <w:position w:val="6"/>
          <w:sz w:val="16"/>
          <w:szCs w:val="16"/>
        </w:rPr>
        <w:t>*</w:t>
      </w:r>
      <w:r>
        <w:t>GST</w:t>
      </w:r>
      <w:r>
        <w:noBreakHyphen/>
        <w:t>free under Subdivision 38</w:t>
      </w:r>
      <w:r>
        <w:noBreakHyphen/>
        <w:t>G (Non</w:t>
      </w:r>
      <w:r>
        <w:noBreakHyphen/>
        <w:t>commercial activities of charitable institutions etc.);</w:t>
      </w:r>
    </w:p>
    <w:p w:rsidR="00000000" w:rsidRDefault="00B06724">
      <w:pPr>
        <w:pStyle w:val="subsection2Char"/>
      </w:pPr>
      <w:r>
        <w:t xml:space="preserve">in the course or furtherance of </w:t>
      </w:r>
      <w:r>
        <w:rPr>
          <w:position w:val="6"/>
          <w:sz w:val="16"/>
          <w:szCs w:val="16"/>
        </w:rPr>
        <w:t>*</w:t>
      </w:r>
      <w:r>
        <w:t xml:space="preserve">carrying on their </w:t>
      </w:r>
      <w:r>
        <w:rPr>
          <w:position w:val="6"/>
          <w:sz w:val="16"/>
          <w:szCs w:val="16"/>
        </w:rPr>
        <w:t>*</w:t>
      </w:r>
      <w:r>
        <w:t>enterprise.</w:t>
      </w:r>
    </w:p>
    <w:p w:rsidR="00000000" w:rsidRDefault="00B06724">
      <w:pPr>
        <w:pStyle w:val="Heading5"/>
      </w:pPr>
      <w:bookmarkStart w:id="671" w:name="_Toc90899314"/>
      <w:r>
        <w:rPr>
          <w:rStyle w:val="CharSectno"/>
        </w:rPr>
        <w:t>123</w:t>
      </w:r>
      <w:r>
        <w:rPr>
          <w:rStyle w:val="CharSectno"/>
        </w:rPr>
        <w:noBreakHyphen/>
        <w:t>10</w:t>
      </w:r>
      <w:r>
        <w:t xml:space="preserve">  Choosing to apply a simplified accounting method</w:t>
      </w:r>
      <w:bookmarkEnd w:id="671"/>
    </w:p>
    <w:p w:rsidR="00000000" w:rsidRDefault="00B06724">
      <w:pPr>
        <w:pStyle w:val="subsection"/>
      </w:pPr>
      <w:r>
        <w:tab/>
        <w:t>(1)</w:t>
      </w:r>
      <w:r>
        <w:tab/>
        <w:t xml:space="preserve">You may, by notifying the Commissioner in the </w:t>
      </w:r>
      <w:r>
        <w:rPr>
          <w:position w:val="6"/>
          <w:sz w:val="16"/>
          <w:szCs w:val="16"/>
        </w:rPr>
        <w:t>*</w:t>
      </w:r>
      <w:r>
        <w:t>approved form:</w:t>
      </w:r>
    </w:p>
    <w:p w:rsidR="00000000" w:rsidRDefault="00B06724">
      <w:pPr>
        <w:pStyle w:val="paragraph"/>
      </w:pPr>
      <w:r>
        <w:tab/>
        <w:t>(a)</w:t>
      </w:r>
      <w:r>
        <w:tab/>
        <w:t xml:space="preserve">choose to apply a </w:t>
      </w:r>
      <w:r>
        <w:rPr>
          <w:position w:val="6"/>
          <w:sz w:val="16"/>
          <w:szCs w:val="16"/>
        </w:rPr>
        <w:t>*</w:t>
      </w:r>
      <w:r>
        <w:t xml:space="preserve">simplified accounting method if you are a </w:t>
      </w:r>
      <w:r>
        <w:rPr>
          <w:position w:val="6"/>
          <w:sz w:val="16"/>
          <w:szCs w:val="16"/>
        </w:rPr>
        <w:t>*</w:t>
      </w:r>
      <w:r>
        <w:t>retailer of the kind to whom the method is available; or</w:t>
      </w:r>
    </w:p>
    <w:p w:rsidR="00000000" w:rsidRDefault="00B06724">
      <w:pPr>
        <w:pStyle w:val="paragraph"/>
      </w:pPr>
      <w:r>
        <w:tab/>
      </w:r>
      <w:r>
        <w:t>(b)</w:t>
      </w:r>
      <w:r>
        <w:tab/>
        <w:t>revoke your choice to apply the method.</w:t>
      </w:r>
    </w:p>
    <w:p w:rsidR="00000000" w:rsidRDefault="00B06724">
      <w:pPr>
        <w:pStyle w:val="subsection"/>
        <w:keepNext/>
      </w:pPr>
      <w:r>
        <w:tab/>
        <w:t>(2)</w:t>
      </w:r>
      <w:r>
        <w:tab/>
        <w:t>However, you:</w:t>
      </w:r>
    </w:p>
    <w:p w:rsidR="00000000" w:rsidRDefault="00B06724">
      <w:pPr>
        <w:pStyle w:val="paragraph"/>
      </w:pPr>
      <w:r>
        <w:tab/>
        <w:t>(a)</w:t>
      </w:r>
      <w:r>
        <w:tab/>
        <w:t>cannot revoke the choice within 12 months after the day on which you made the choice; and</w:t>
      </w:r>
    </w:p>
    <w:p w:rsidR="00000000" w:rsidRDefault="00B06724">
      <w:pPr>
        <w:pStyle w:val="paragraph"/>
      </w:pPr>
      <w:r>
        <w:tab/>
        <w:t>(b)</w:t>
      </w:r>
      <w:r>
        <w:tab/>
        <w:t>cannot make a further choice within 12 months after the day on which you revoked a previous c</w:t>
      </w:r>
      <w:r>
        <w:t>hoice; and</w:t>
      </w:r>
    </w:p>
    <w:p w:rsidR="00000000" w:rsidRDefault="00B06724">
      <w:pPr>
        <w:pStyle w:val="paragraph"/>
      </w:pPr>
      <w:r>
        <w:tab/>
        <w:t>(c)</w:t>
      </w:r>
      <w:r>
        <w:tab/>
        <w:t xml:space="preserve">cannot choose to apply a </w:t>
      </w:r>
      <w:r>
        <w:rPr>
          <w:position w:val="6"/>
          <w:sz w:val="16"/>
          <w:szCs w:val="16"/>
        </w:rPr>
        <w:t>*</w:t>
      </w:r>
      <w:r>
        <w:t>simplified accounting method in addition to another simplified accounting method.</w:t>
      </w:r>
    </w:p>
    <w:p w:rsidR="00000000" w:rsidRDefault="00B06724">
      <w:pPr>
        <w:pStyle w:val="subsection"/>
      </w:pPr>
      <w:r>
        <w:tab/>
        <w:t>(3)</w:t>
      </w:r>
      <w:r>
        <w:tab/>
        <w:t xml:space="preserve">Your choice to apply a </w:t>
      </w:r>
      <w:r>
        <w:rPr>
          <w:position w:val="6"/>
          <w:sz w:val="16"/>
          <w:szCs w:val="16"/>
        </w:rPr>
        <w:t>*</w:t>
      </w:r>
      <w:r>
        <w:t>simplified accounting method has effect from the start of the tax period specified in your notice.</w:t>
      </w:r>
    </w:p>
    <w:p w:rsidR="00000000" w:rsidRDefault="00B06724">
      <w:pPr>
        <w:pStyle w:val="subsection"/>
      </w:pPr>
      <w:r>
        <w:tab/>
        <w:t>(4)</w:t>
      </w:r>
      <w:r>
        <w:tab/>
        <w:t xml:space="preserve">Your choice to apply a </w:t>
      </w:r>
      <w:r>
        <w:rPr>
          <w:position w:val="6"/>
          <w:sz w:val="16"/>
          <w:szCs w:val="16"/>
        </w:rPr>
        <w:t>*</w:t>
      </w:r>
      <w:r>
        <w:t>simplified accounting method ceases to have effect:</w:t>
      </w:r>
    </w:p>
    <w:p w:rsidR="00000000" w:rsidRDefault="00B06724">
      <w:pPr>
        <w:pStyle w:val="paragraph"/>
      </w:pPr>
      <w:r>
        <w:tab/>
        <w:t>(a)</w:t>
      </w:r>
      <w:r>
        <w:tab/>
        <w:t xml:space="preserve">if you cease to be a </w:t>
      </w:r>
      <w:r>
        <w:rPr>
          <w:position w:val="6"/>
          <w:sz w:val="16"/>
          <w:szCs w:val="16"/>
        </w:rPr>
        <w:t>*</w:t>
      </w:r>
      <w:r>
        <w:t xml:space="preserve">retailer of the kind to whom the method is available—from the start of the tax period occurring after the day on which you cease to be such a retailer; </w:t>
      </w:r>
      <w:r>
        <w:t>or</w:t>
      </w:r>
    </w:p>
    <w:p w:rsidR="00000000" w:rsidRDefault="00B06724">
      <w:pPr>
        <w:pStyle w:val="paragraph"/>
      </w:pPr>
      <w:r>
        <w:tab/>
        <w:t>(b)</w:t>
      </w:r>
      <w:r>
        <w:tab/>
        <w:t>if you revoke your choice to apply the method—from the start of the tax period specified in your notice of revocation.</w:t>
      </w:r>
    </w:p>
    <w:p w:rsidR="00000000" w:rsidRDefault="00B06724">
      <w:pPr>
        <w:pStyle w:val="Heading5"/>
      </w:pPr>
      <w:bookmarkStart w:id="672" w:name="_Toc90899315"/>
      <w:r>
        <w:rPr>
          <w:rStyle w:val="CharSectno"/>
        </w:rPr>
        <w:t>123</w:t>
      </w:r>
      <w:r>
        <w:rPr>
          <w:rStyle w:val="CharSectno"/>
        </w:rPr>
        <w:noBreakHyphen/>
        <w:t>15</w:t>
      </w:r>
      <w:r>
        <w:t xml:space="preserve">  Net amounts</w:t>
      </w:r>
      <w:bookmarkEnd w:id="672"/>
    </w:p>
    <w:p w:rsidR="00000000" w:rsidRDefault="00B06724">
      <w:pPr>
        <w:pStyle w:val="subsection"/>
      </w:pPr>
      <w:r>
        <w:tab/>
        <w:t>(1)</w:t>
      </w:r>
      <w:r>
        <w:tab/>
        <w:t xml:space="preserve">If you are a </w:t>
      </w:r>
      <w:r>
        <w:rPr>
          <w:position w:val="6"/>
          <w:sz w:val="16"/>
          <w:szCs w:val="16"/>
        </w:rPr>
        <w:t>*</w:t>
      </w:r>
      <w:r>
        <w:t xml:space="preserve">retailer who has chosen to apply a </w:t>
      </w:r>
      <w:r>
        <w:rPr>
          <w:position w:val="6"/>
          <w:sz w:val="16"/>
          <w:szCs w:val="16"/>
        </w:rPr>
        <w:t>*</w:t>
      </w:r>
      <w:r>
        <w:t xml:space="preserve">simplified accounting method, </w:t>
      </w:r>
      <w:r>
        <w:t>the net amount for a tax period during which the choice has effect is worked out using the method provided for by the method.</w:t>
      </w:r>
    </w:p>
    <w:p w:rsidR="00000000" w:rsidRDefault="00B06724">
      <w:pPr>
        <w:pStyle w:val="subsection"/>
      </w:pPr>
      <w:r>
        <w:tab/>
        <w:t>(2)</w:t>
      </w:r>
      <w:r>
        <w:tab/>
        <w:t>This section has effect despite section 17</w:t>
      </w:r>
      <w:r>
        <w:noBreakHyphen/>
        <w:t>5 (which is about net amounts).</w:t>
      </w:r>
    </w:p>
    <w:p w:rsidR="00000000" w:rsidRDefault="00B06724">
      <w:pPr>
        <w:pStyle w:val="PageBreak"/>
      </w:pPr>
      <w:r>
        <w:br w:type="page"/>
      </w:r>
    </w:p>
    <w:p w:rsidR="00000000" w:rsidRDefault="00B06724">
      <w:pPr>
        <w:pStyle w:val="Heading3"/>
      </w:pPr>
      <w:bookmarkStart w:id="673" w:name="_Toc90899316"/>
      <w:r>
        <w:rPr>
          <w:rStyle w:val="CharDivNo"/>
        </w:rPr>
        <w:t>Division 126</w:t>
      </w:r>
      <w:r>
        <w:t>—</w:t>
      </w:r>
      <w:r>
        <w:rPr>
          <w:rStyle w:val="CharDivText"/>
        </w:rPr>
        <w:t>Gambling</w:t>
      </w:r>
      <w:bookmarkEnd w:id="673"/>
    </w:p>
    <w:p w:rsidR="00000000" w:rsidRDefault="00B06724">
      <w:pPr>
        <w:pStyle w:val="Heading5"/>
      </w:pPr>
      <w:bookmarkStart w:id="674" w:name="_Toc90899317"/>
      <w:r>
        <w:rPr>
          <w:rStyle w:val="CharSectno"/>
        </w:rPr>
        <w:t>126</w:t>
      </w:r>
      <w:r>
        <w:rPr>
          <w:rStyle w:val="CharSectno"/>
        </w:rPr>
        <w:noBreakHyphen/>
        <w:t>1</w:t>
      </w:r>
      <w:r>
        <w:t xml:space="preserve">  What this Division is about</w:t>
      </w:r>
      <w:bookmarkEnd w:id="674"/>
    </w:p>
    <w:p w:rsidR="00000000" w:rsidRDefault="00B06724">
      <w:pPr>
        <w:pStyle w:val="BoxText"/>
      </w:pPr>
      <w:r>
        <w:t>Gambling is dealt with under the GST by using a global accounting system that provides for an alternative way of working out your net amounts by incorporating your net profits from taxable supplies i</w:t>
      </w:r>
      <w:r>
        <w:t>nvolving gambling.</w:t>
      </w:r>
    </w:p>
    <w:p w:rsidR="00000000" w:rsidRDefault="00B06724">
      <w:pPr>
        <w:pStyle w:val="Heading5"/>
      </w:pPr>
      <w:bookmarkStart w:id="675" w:name="_Toc90899318"/>
      <w:r>
        <w:rPr>
          <w:rStyle w:val="CharSectno"/>
        </w:rPr>
        <w:t>126</w:t>
      </w:r>
      <w:r>
        <w:rPr>
          <w:rStyle w:val="CharSectno"/>
        </w:rPr>
        <w:noBreakHyphen/>
        <w:t>5</w:t>
      </w:r>
      <w:r>
        <w:t xml:space="preserve">  Global accounting system for gambling supplies</w:t>
      </w:r>
      <w:bookmarkEnd w:id="675"/>
    </w:p>
    <w:p w:rsidR="00000000" w:rsidRDefault="00B06724">
      <w:pPr>
        <w:pStyle w:val="subsection"/>
      </w:pPr>
      <w:r>
        <w:tab/>
        <w:t>(1)</w:t>
      </w:r>
      <w:r>
        <w:tab/>
        <w:t xml:space="preserve">If you are liable for the GST on a </w:t>
      </w:r>
      <w:r>
        <w:rPr>
          <w:position w:val="6"/>
          <w:sz w:val="16"/>
          <w:szCs w:val="16"/>
        </w:rPr>
        <w:t>*</w:t>
      </w:r>
      <w:r>
        <w:t xml:space="preserve">gambling supply, your </w:t>
      </w:r>
      <w:r>
        <w:rPr>
          <w:b/>
          <w:bCs/>
          <w:i/>
          <w:iCs/>
        </w:rPr>
        <w:t>net amount</w:t>
      </w:r>
      <w:r>
        <w:t xml:space="preserve"> for the tax period to which the GST on the supply is attributable is as follows:</w:t>
      </w:r>
    </w:p>
    <w:p w:rsidR="00000000" w:rsidRDefault="00F85586">
      <w:pPr>
        <w:pStyle w:val="Formula"/>
      </w:pPr>
      <w:r>
        <w:rPr>
          <w:noProof/>
          <w:position w:val="-10"/>
        </w:rPr>
        <w:drawing>
          <wp:inline distT="0" distB="0" distL="0" distR="0">
            <wp:extent cx="2867025" cy="2667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7025" cy="2667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global GST amount</w:t>
      </w:r>
      <w:r>
        <w:t xml:space="preserve"> is your </w:t>
      </w:r>
      <w:r>
        <w:rPr>
          <w:position w:val="6"/>
          <w:sz w:val="16"/>
          <w:szCs w:val="16"/>
        </w:rPr>
        <w:t>*</w:t>
      </w:r>
      <w:r>
        <w:t>global GST amount for the tax period.</w:t>
      </w:r>
    </w:p>
    <w:p w:rsidR="00000000" w:rsidRDefault="00B06724">
      <w:pPr>
        <w:pStyle w:val="DefinitionChar"/>
      </w:pPr>
      <w:r>
        <w:rPr>
          <w:b/>
          <w:bCs/>
          <w:i/>
          <w:iCs/>
        </w:rPr>
        <w:t>input tax credits</w:t>
      </w:r>
      <w:r>
        <w:t xml:space="preserve"> is the sum of all of the input tax credits to which you are entitled on the </w:t>
      </w:r>
      <w:r>
        <w:rPr>
          <w:position w:val="6"/>
          <w:sz w:val="16"/>
          <w:szCs w:val="16"/>
        </w:rPr>
        <w:t>*</w:t>
      </w:r>
      <w:r>
        <w:t>creditable acquisitions a</w:t>
      </w:r>
      <w:r>
        <w:t xml:space="preserve">nd </w:t>
      </w:r>
      <w:r>
        <w:rPr>
          <w:position w:val="6"/>
          <w:sz w:val="16"/>
          <w:szCs w:val="16"/>
        </w:rPr>
        <w:t>*</w:t>
      </w:r>
      <w:r>
        <w:t>creditable importations that are attributable to the tax period.</w:t>
      </w:r>
    </w:p>
    <w:p w:rsidR="00000000" w:rsidRDefault="00B06724">
      <w:pPr>
        <w:pStyle w:val="notetext"/>
      </w:pPr>
      <w:r>
        <w:t>Note:</w:t>
      </w:r>
      <w:r>
        <w:tab/>
        <w:t>Any supplies under the global accounting system will not have attracted input tax credits.</w:t>
      </w:r>
    </w:p>
    <w:p w:rsidR="00000000" w:rsidRDefault="00B06724">
      <w:pPr>
        <w:pStyle w:val="DefinitionChar"/>
      </w:pPr>
      <w:r>
        <w:rPr>
          <w:b/>
          <w:bCs/>
          <w:i/>
          <w:iCs/>
        </w:rPr>
        <w:t>other GST</w:t>
      </w:r>
      <w:r>
        <w:t xml:space="preserve"> is the sum of all of the GST for which you are liable on the </w:t>
      </w:r>
      <w:r>
        <w:rPr>
          <w:position w:val="6"/>
          <w:sz w:val="16"/>
          <w:szCs w:val="16"/>
        </w:rPr>
        <w:t>*</w:t>
      </w:r>
      <w:r>
        <w:t>taxable supplies t</w:t>
      </w:r>
      <w:r>
        <w:t xml:space="preserve">hat are attributable to the tax period, other than </w:t>
      </w:r>
      <w:r>
        <w:rPr>
          <w:position w:val="6"/>
          <w:sz w:val="16"/>
          <w:szCs w:val="16"/>
        </w:rPr>
        <w:t>*</w:t>
      </w:r>
      <w:r>
        <w:t>gambling supplies.</w:t>
      </w:r>
    </w:p>
    <w:p w:rsidR="00000000" w:rsidRDefault="00B06724">
      <w:pPr>
        <w:pStyle w:val="TLPnoteright"/>
      </w:pPr>
      <w:r>
        <w:t>For the basic rules on what is attributable to a particular period, see Division 29.</w:t>
      </w:r>
    </w:p>
    <w:p w:rsidR="00000000" w:rsidRDefault="00B06724">
      <w:pPr>
        <w:pStyle w:val="subsection"/>
      </w:pPr>
      <w:r>
        <w:tab/>
        <w:t>(2)</w:t>
      </w:r>
      <w:r>
        <w:tab/>
        <w:t xml:space="preserve">However, the </w:t>
      </w:r>
      <w:r>
        <w:rPr>
          <w:position w:val="6"/>
          <w:sz w:val="16"/>
          <w:szCs w:val="16"/>
        </w:rPr>
        <w:t>*</w:t>
      </w:r>
      <w:r>
        <w:t xml:space="preserve">net amount for the tax period may be increased or decreased if you have any </w:t>
      </w:r>
      <w:r>
        <w:rPr>
          <w:position w:val="6"/>
          <w:sz w:val="16"/>
          <w:szCs w:val="16"/>
        </w:rPr>
        <w:t>*</w:t>
      </w:r>
      <w:r>
        <w:t>adju</w:t>
      </w:r>
      <w:r>
        <w:t>stments for the tax period.</w:t>
      </w:r>
    </w:p>
    <w:p w:rsidR="00000000" w:rsidRDefault="00B06724">
      <w:pPr>
        <w:pStyle w:val="TLPnoteright"/>
      </w:pPr>
      <w:r>
        <w:t>For the basic rules on adjustments, see Part 2</w:t>
      </w:r>
      <w:r>
        <w:noBreakHyphen/>
        <w:t>4.</w:t>
      </w:r>
    </w:p>
    <w:p w:rsidR="00000000" w:rsidRDefault="00B06724">
      <w:pPr>
        <w:pStyle w:val="subsection"/>
      </w:pPr>
      <w:r>
        <w:tab/>
        <w:t>(3)</w:t>
      </w:r>
      <w:r>
        <w:tab/>
        <w:t>This section has effect despite section 17</w:t>
      </w:r>
      <w:r>
        <w:noBreakHyphen/>
        <w:t>5 (which is about net amounts).</w:t>
      </w:r>
    </w:p>
    <w:p w:rsidR="00000000" w:rsidRDefault="00B06724">
      <w:pPr>
        <w:pStyle w:val="notetext"/>
      </w:pPr>
      <w:r>
        <w:t>Note:</w:t>
      </w:r>
      <w:r>
        <w:tab/>
        <w:t xml:space="preserve">If you are a </w:t>
      </w:r>
      <w:r>
        <w:rPr>
          <w:position w:val="6"/>
          <w:sz w:val="16"/>
          <w:szCs w:val="16"/>
        </w:rPr>
        <w:t>*</w:t>
      </w:r>
      <w:r>
        <w:t>GST instalment payer your net amount is reduced by GST instalments you have paid: see section 162</w:t>
      </w:r>
      <w:r>
        <w:noBreakHyphen/>
        <w:t>105.</w:t>
      </w:r>
    </w:p>
    <w:p w:rsidR="00000000" w:rsidRDefault="00B06724">
      <w:pPr>
        <w:pStyle w:val="Heading5"/>
      </w:pPr>
      <w:bookmarkStart w:id="676" w:name="_Toc90899319"/>
      <w:r>
        <w:rPr>
          <w:rStyle w:val="CharSectno"/>
        </w:rPr>
        <w:t>126</w:t>
      </w:r>
      <w:r>
        <w:rPr>
          <w:rStyle w:val="CharSectno"/>
        </w:rPr>
        <w:noBreakHyphen/>
        <w:t>10</w:t>
      </w:r>
      <w:r>
        <w:t xml:space="preserve">  Global GST amounts</w:t>
      </w:r>
      <w:bookmarkEnd w:id="676"/>
    </w:p>
    <w:p w:rsidR="00000000" w:rsidRDefault="00B06724">
      <w:pPr>
        <w:pStyle w:val="subsection"/>
      </w:pPr>
      <w:r>
        <w:tab/>
        <w:t>(1)</w:t>
      </w:r>
      <w:r>
        <w:tab/>
        <w:t xml:space="preserve">Your </w:t>
      </w:r>
      <w:r>
        <w:rPr>
          <w:b/>
          <w:bCs/>
          <w:i/>
          <w:iCs/>
        </w:rPr>
        <w:t>global GST amount</w:t>
      </w:r>
      <w:r>
        <w:t xml:space="preserve"> for a tax period is as follows:</w:t>
      </w:r>
    </w:p>
    <w:p w:rsidR="00000000" w:rsidRDefault="00F85586">
      <w:pPr>
        <w:pStyle w:val="Formula"/>
      </w:pPr>
      <w:r>
        <w:rPr>
          <w:noProof/>
          <w:position w:val="-32"/>
        </w:rPr>
        <w:drawing>
          <wp:inline distT="0" distB="0" distL="0" distR="0">
            <wp:extent cx="2933700" cy="485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33700" cy="4857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total amounts wagered</w:t>
      </w:r>
      <w:r>
        <w:t xml:space="preserve"> is the sum of the </w:t>
      </w:r>
      <w:r>
        <w:rPr>
          <w:position w:val="6"/>
          <w:sz w:val="16"/>
          <w:szCs w:val="16"/>
        </w:rPr>
        <w:t>*</w:t>
      </w:r>
      <w:r>
        <w:t xml:space="preserve">consideration for all of your </w:t>
      </w:r>
      <w:r>
        <w:rPr>
          <w:position w:val="6"/>
          <w:sz w:val="16"/>
          <w:szCs w:val="16"/>
        </w:rPr>
        <w:t>*</w:t>
      </w:r>
      <w:r>
        <w:t>gambling supplies that are attributable to that tax period.</w:t>
      </w:r>
    </w:p>
    <w:p w:rsidR="00000000" w:rsidRDefault="00B06724">
      <w:pPr>
        <w:pStyle w:val="DefinitionChar"/>
      </w:pPr>
      <w:r>
        <w:rPr>
          <w:b/>
          <w:bCs/>
          <w:i/>
          <w:iCs/>
        </w:rPr>
        <w:t>total monetary prizes</w:t>
      </w:r>
      <w:r>
        <w:t xml:space="preserve"> is the sum of:</w:t>
      </w:r>
    </w:p>
    <w:p w:rsidR="00000000" w:rsidRDefault="00B06724">
      <w:pPr>
        <w:pStyle w:val="paragraph"/>
      </w:pPr>
      <w:r>
        <w:tab/>
        <w:t>(a)</w:t>
      </w:r>
      <w:r>
        <w:tab/>
        <w:t xml:space="preserve">the </w:t>
      </w:r>
      <w:r>
        <w:rPr>
          <w:position w:val="6"/>
          <w:sz w:val="16"/>
          <w:szCs w:val="16"/>
        </w:rPr>
        <w:t>*</w:t>
      </w:r>
      <w:r>
        <w:t>monetary prizes you are liable to pay, durin</w:t>
      </w:r>
      <w:r>
        <w:t xml:space="preserve">g the tax period, on the outcome of gambling events (whether or not any of those gambling events, or the </w:t>
      </w:r>
      <w:r>
        <w:rPr>
          <w:position w:val="6"/>
          <w:sz w:val="16"/>
          <w:szCs w:val="16"/>
        </w:rPr>
        <w:t>*</w:t>
      </w:r>
      <w:r>
        <w:t>gambling supplies to which the monetary prizes relate, take place during the tax period); and</w:t>
      </w:r>
    </w:p>
    <w:p w:rsidR="00000000" w:rsidRDefault="00B06724">
      <w:pPr>
        <w:pStyle w:val="paragraph"/>
      </w:pPr>
      <w:r>
        <w:tab/>
        <w:t>(b)</w:t>
      </w:r>
      <w:r>
        <w:tab/>
        <w:t xml:space="preserve">any amounts of </w:t>
      </w:r>
      <w:r>
        <w:rPr>
          <w:position w:val="6"/>
          <w:sz w:val="16"/>
          <w:szCs w:val="16"/>
        </w:rPr>
        <w:t>*</w:t>
      </w:r>
      <w:r>
        <w:t>money you are liable to pay, during</w:t>
      </w:r>
      <w:r>
        <w:t xml:space="preserve"> the tax period, under agreements between you and </w:t>
      </w:r>
      <w:r>
        <w:rPr>
          <w:position w:val="6"/>
          <w:sz w:val="16"/>
          <w:szCs w:val="16"/>
        </w:rPr>
        <w:t>*</w:t>
      </w:r>
      <w:r>
        <w:t>recipients of your gambling supplies, to repay to them a proportion of their losses relating to those supplies (whether or not the supplies take place during the tax period).</w:t>
      </w:r>
    </w:p>
    <w:p w:rsidR="00000000" w:rsidRDefault="00B06724">
      <w:pPr>
        <w:pStyle w:val="TLPnoteright"/>
      </w:pPr>
      <w:r>
        <w:t>For the basic rules on what is</w:t>
      </w:r>
      <w:r>
        <w:t xml:space="preserve"> attributable to a particular period, see Division 29.</w:t>
      </w:r>
    </w:p>
    <w:p w:rsidR="00000000" w:rsidRDefault="00B06724">
      <w:pPr>
        <w:pStyle w:val="subsection"/>
      </w:pPr>
      <w:r>
        <w:tab/>
        <w:t>(2)</w:t>
      </w:r>
      <w:r>
        <w:tab/>
        <w:t xml:space="preserve">However, your </w:t>
      </w:r>
      <w:r>
        <w:rPr>
          <w:b/>
          <w:bCs/>
          <w:i/>
          <w:iCs/>
        </w:rPr>
        <w:t>global GST amount</w:t>
      </w:r>
      <w:r>
        <w:t xml:space="preserve"> is zero for any tax period in which total monetary prizes exceeds total</w:t>
      </w:r>
      <w:r>
        <w:rPr>
          <w:b/>
          <w:bCs/>
          <w:i/>
          <w:iCs/>
        </w:rPr>
        <w:t xml:space="preserve"> </w:t>
      </w:r>
      <w:r>
        <w:t>amounts wagered.</w:t>
      </w:r>
    </w:p>
    <w:p w:rsidR="00000000" w:rsidRDefault="00B06724">
      <w:pPr>
        <w:pStyle w:val="subsection"/>
      </w:pPr>
      <w:r>
        <w:tab/>
        <w:t>(3)</w:t>
      </w:r>
      <w:r>
        <w:tab/>
        <w:t>In working out the total monetary prizes for a tax period, disregard a</w:t>
      </w:r>
      <w:r>
        <w:t xml:space="preserve">ny </w:t>
      </w:r>
      <w:r>
        <w:rPr>
          <w:position w:val="6"/>
          <w:sz w:val="16"/>
          <w:szCs w:val="16"/>
        </w:rPr>
        <w:t>*</w:t>
      </w:r>
      <w:r>
        <w:t xml:space="preserve">monetary prizes you are liable to pay, during the tax period, that relate to supplies that are </w:t>
      </w:r>
      <w:r>
        <w:rPr>
          <w:position w:val="6"/>
          <w:sz w:val="16"/>
          <w:szCs w:val="16"/>
        </w:rPr>
        <w:t>*</w:t>
      </w:r>
      <w:r>
        <w:t>GST</w:t>
      </w:r>
      <w:r>
        <w:noBreakHyphen/>
        <w:t>free under Subdivision 38</w:t>
      </w:r>
      <w:r>
        <w:noBreakHyphen/>
        <w:t>H.</w:t>
      </w:r>
    </w:p>
    <w:p w:rsidR="00000000" w:rsidRDefault="00B06724">
      <w:pPr>
        <w:pStyle w:val="subsection"/>
      </w:pPr>
      <w:r>
        <w:tab/>
        <w:t>(4)</w:t>
      </w:r>
      <w:r>
        <w:tab/>
        <w:t xml:space="preserve">Your </w:t>
      </w:r>
      <w:r>
        <w:rPr>
          <w:b/>
          <w:bCs/>
          <w:i/>
          <w:iCs/>
        </w:rPr>
        <w:t>global GST amount</w:t>
      </w:r>
      <w:r>
        <w:t xml:space="preserve"> for a tax period may be affected by sections 126</w:t>
      </w:r>
      <w:r>
        <w:noBreakHyphen/>
        <w:t>15 and 126</w:t>
      </w:r>
      <w:r>
        <w:noBreakHyphen/>
        <w:t>20.</w:t>
      </w:r>
    </w:p>
    <w:p w:rsidR="00000000" w:rsidRDefault="00B06724">
      <w:pPr>
        <w:pStyle w:val="Heading5"/>
      </w:pPr>
      <w:bookmarkStart w:id="677" w:name="_Toc90899320"/>
      <w:r>
        <w:rPr>
          <w:rStyle w:val="CharSectno"/>
        </w:rPr>
        <w:t>126</w:t>
      </w:r>
      <w:r>
        <w:rPr>
          <w:rStyle w:val="CharSectno"/>
        </w:rPr>
        <w:noBreakHyphen/>
        <w:t>15</w:t>
      </w:r>
      <w:r>
        <w:t xml:space="preserve">  Losses carried forward</w:t>
      </w:r>
      <w:bookmarkEnd w:id="677"/>
    </w:p>
    <w:p w:rsidR="00000000" w:rsidRDefault="00B06724">
      <w:pPr>
        <w:pStyle w:val="subsection"/>
      </w:pPr>
      <w:r>
        <w:tab/>
      </w:r>
      <w:r>
        <w:tab/>
        <w:t>If, for any tax period, your total monetary prizes referred to in subsection 126</w:t>
      </w:r>
      <w:r>
        <w:noBreakHyphen/>
        <w:t xml:space="preserve">10(1) exceed your total amounts wagered referred to in that subsection, the amount of that excess is to be added to your total monetary </w:t>
      </w:r>
      <w:r>
        <w:t>prizes, referred to in that subsection, for the next tax period.</w:t>
      </w:r>
    </w:p>
    <w:p w:rsidR="00000000" w:rsidRDefault="00B06724">
      <w:pPr>
        <w:pStyle w:val="Heading5"/>
      </w:pPr>
      <w:bookmarkStart w:id="678" w:name="_Toc90899321"/>
      <w:r>
        <w:rPr>
          <w:rStyle w:val="CharSectno"/>
        </w:rPr>
        <w:t>126</w:t>
      </w:r>
      <w:r>
        <w:rPr>
          <w:rStyle w:val="CharSectno"/>
        </w:rPr>
        <w:noBreakHyphen/>
        <w:t>20</w:t>
      </w:r>
      <w:r>
        <w:t xml:space="preserve">  Bad debts</w:t>
      </w:r>
      <w:bookmarkEnd w:id="678"/>
    </w:p>
    <w:p w:rsidR="00000000" w:rsidRDefault="00B06724">
      <w:pPr>
        <w:pStyle w:val="subsection"/>
      </w:pPr>
      <w:r>
        <w:tab/>
        <w:t>(1)</w:t>
      </w:r>
      <w:r>
        <w:tab/>
        <w:t xml:space="preserve">You cannot have an </w:t>
      </w:r>
      <w:r>
        <w:rPr>
          <w:position w:val="6"/>
          <w:sz w:val="16"/>
          <w:szCs w:val="16"/>
        </w:rPr>
        <w:t>*</w:t>
      </w:r>
      <w:r>
        <w:t xml:space="preserve">adjustment under Division 21 in relation to a </w:t>
      </w:r>
      <w:r>
        <w:rPr>
          <w:position w:val="6"/>
          <w:sz w:val="16"/>
          <w:szCs w:val="16"/>
        </w:rPr>
        <w:t>*</w:t>
      </w:r>
      <w:r>
        <w:t>gambling supply.</w:t>
      </w:r>
    </w:p>
    <w:p w:rsidR="00000000" w:rsidRDefault="00B06724">
      <w:pPr>
        <w:pStyle w:val="subsection"/>
      </w:pPr>
      <w:r>
        <w:tab/>
        <w:t>(2)</w:t>
      </w:r>
      <w:r>
        <w:tab/>
        <w:t xml:space="preserve">If, in a tax period, you write off as bad the whole or </w:t>
      </w:r>
      <w:r>
        <w:t xml:space="preserve">part of the </w:t>
      </w:r>
      <w:r>
        <w:rPr>
          <w:position w:val="6"/>
          <w:sz w:val="16"/>
          <w:szCs w:val="16"/>
        </w:rPr>
        <w:t>*</w:t>
      </w:r>
      <w:r>
        <w:t xml:space="preserve">consideration for a </w:t>
      </w:r>
      <w:r>
        <w:rPr>
          <w:position w:val="6"/>
          <w:sz w:val="16"/>
          <w:szCs w:val="16"/>
        </w:rPr>
        <w:t>*</w:t>
      </w:r>
      <w:r>
        <w:t>gambling supply that is due as a debt, but has not been received, the amount written off is to be added to your total monetary prizes, referred to in subsection 126</w:t>
      </w:r>
      <w:r>
        <w:noBreakHyphen/>
        <w:t>10(1), for that tax period.</w:t>
      </w:r>
    </w:p>
    <w:p w:rsidR="00000000" w:rsidRDefault="00B06724">
      <w:pPr>
        <w:pStyle w:val="subsection"/>
      </w:pPr>
      <w:r>
        <w:tab/>
        <w:t>(3)</w:t>
      </w:r>
      <w:r>
        <w:tab/>
        <w:t>However, if, in a tax pe</w:t>
      </w:r>
      <w:r>
        <w:t>riod, you recover the whole or part of the amount written off, the amount recovered is to be added to your total amounts wagered, referred to in subsection 126</w:t>
      </w:r>
      <w:r>
        <w:noBreakHyphen/>
        <w:t>10(1), for that tax period.</w:t>
      </w:r>
    </w:p>
    <w:p w:rsidR="00000000" w:rsidRDefault="00B06724">
      <w:pPr>
        <w:pStyle w:val="subsection"/>
      </w:pPr>
      <w:r>
        <w:tab/>
        <w:t>(4)</w:t>
      </w:r>
      <w:r>
        <w:tab/>
        <w:t>This section has effect despite sections 21</w:t>
      </w:r>
      <w:r>
        <w:noBreakHyphen/>
        <w:t>5 and 21</w:t>
      </w:r>
      <w:r>
        <w:noBreakHyphen/>
        <w:t xml:space="preserve">10 (which </w:t>
      </w:r>
      <w:r>
        <w:t>are about adjustments for writing off and recovering suppliers’ bad debts).</w:t>
      </w:r>
    </w:p>
    <w:p w:rsidR="00000000" w:rsidRDefault="00B06724">
      <w:pPr>
        <w:pStyle w:val="Heading5"/>
      </w:pPr>
      <w:bookmarkStart w:id="679" w:name="_Toc90899322"/>
      <w:r>
        <w:rPr>
          <w:rStyle w:val="CharSectno"/>
        </w:rPr>
        <w:t>126</w:t>
      </w:r>
      <w:r>
        <w:rPr>
          <w:rStyle w:val="CharSectno"/>
        </w:rPr>
        <w:noBreakHyphen/>
        <w:t>25</w:t>
      </w:r>
      <w:r>
        <w:t xml:space="preserve">  Application of Subdivision 9</w:t>
      </w:r>
      <w:r>
        <w:noBreakHyphen/>
        <w:t>C</w:t>
      </w:r>
      <w:bookmarkEnd w:id="679"/>
    </w:p>
    <w:p w:rsidR="00000000" w:rsidRDefault="00B06724">
      <w:pPr>
        <w:pStyle w:val="subsection"/>
      </w:pPr>
      <w:r>
        <w:tab/>
      </w:r>
      <w:r>
        <w:tab/>
        <w:t>Subdivision 9</w:t>
      </w:r>
      <w:r>
        <w:noBreakHyphen/>
        <w:t xml:space="preserve">C does not apply to a </w:t>
      </w:r>
      <w:r>
        <w:rPr>
          <w:position w:val="6"/>
          <w:sz w:val="16"/>
          <w:szCs w:val="16"/>
        </w:rPr>
        <w:t>*</w:t>
      </w:r>
      <w:r>
        <w:t>gambling supply.</w:t>
      </w:r>
    </w:p>
    <w:p w:rsidR="00000000" w:rsidRDefault="00B06724">
      <w:pPr>
        <w:pStyle w:val="Heading5"/>
      </w:pPr>
      <w:bookmarkStart w:id="680" w:name="_Toc90899323"/>
      <w:r>
        <w:rPr>
          <w:rStyle w:val="CharSectno"/>
        </w:rPr>
        <w:t>126</w:t>
      </w:r>
      <w:r>
        <w:rPr>
          <w:rStyle w:val="CharSectno"/>
        </w:rPr>
        <w:noBreakHyphen/>
        <w:t>30</w:t>
      </w:r>
      <w:r>
        <w:t xml:space="preserve">  Gambling supplies do not give rise to cre</w:t>
      </w:r>
      <w:r>
        <w:t>ditable acquisitions</w:t>
      </w:r>
      <w:bookmarkEnd w:id="680"/>
    </w:p>
    <w:p w:rsidR="00000000" w:rsidRDefault="00B06724">
      <w:pPr>
        <w:pStyle w:val="subsection"/>
      </w:pPr>
      <w:r>
        <w:tab/>
        <w:t>(1)</w:t>
      </w:r>
      <w:r>
        <w:tab/>
        <w:t xml:space="preserve">An acquisition of a thing is not a </w:t>
      </w:r>
      <w:r>
        <w:rPr>
          <w:position w:val="6"/>
          <w:sz w:val="16"/>
          <w:szCs w:val="16"/>
        </w:rPr>
        <w:t>*</w:t>
      </w:r>
      <w:r>
        <w:t xml:space="preserve">creditable acquisition if the supply of the thing acquired was a </w:t>
      </w:r>
      <w:r>
        <w:rPr>
          <w:position w:val="6"/>
          <w:sz w:val="16"/>
          <w:szCs w:val="16"/>
        </w:rPr>
        <w:t>*</w:t>
      </w:r>
      <w:r>
        <w:t>gambling supply.</w:t>
      </w:r>
    </w:p>
    <w:p w:rsidR="00000000" w:rsidRDefault="00B06724">
      <w:pPr>
        <w:pStyle w:val="subsection"/>
      </w:pPr>
      <w:r>
        <w:tab/>
        <w:t>(2)</w:t>
      </w:r>
      <w:r>
        <w:tab/>
        <w:t>This section has effect despite section 11</w:t>
      </w:r>
      <w:r>
        <w:noBreakHyphen/>
        <w:t>5 (which is about what is a creditable acquisition)</w:t>
      </w:r>
      <w:r>
        <w:t>.</w:t>
      </w:r>
    </w:p>
    <w:p w:rsidR="00000000" w:rsidRDefault="00B06724">
      <w:pPr>
        <w:pStyle w:val="Heading5"/>
      </w:pPr>
      <w:bookmarkStart w:id="681" w:name="_Toc90899324"/>
      <w:r>
        <w:rPr>
          <w:rStyle w:val="CharSectno"/>
        </w:rPr>
        <w:t>126</w:t>
      </w:r>
      <w:r>
        <w:rPr>
          <w:rStyle w:val="CharSectno"/>
        </w:rPr>
        <w:noBreakHyphen/>
        <w:t>32</w:t>
      </w:r>
      <w:r>
        <w:t xml:space="preserve">  Repayments of gambling losses are not consideration</w:t>
      </w:r>
      <w:bookmarkEnd w:id="681"/>
    </w:p>
    <w:p w:rsidR="00000000" w:rsidRDefault="00B06724">
      <w:pPr>
        <w:pStyle w:val="subsection"/>
      </w:pPr>
      <w:r>
        <w:tab/>
        <w:t>(1)</w:t>
      </w:r>
      <w:r>
        <w:tab/>
        <w:t xml:space="preserve">A payment of money is not the provision of </w:t>
      </w:r>
      <w:r>
        <w:rPr>
          <w:position w:val="6"/>
          <w:sz w:val="16"/>
          <w:szCs w:val="16"/>
        </w:rPr>
        <w:t>*</w:t>
      </w:r>
      <w:r>
        <w:t>consideration to the extent that the payment:</w:t>
      </w:r>
    </w:p>
    <w:p w:rsidR="00000000" w:rsidRDefault="00B06724">
      <w:pPr>
        <w:pStyle w:val="paragraph"/>
      </w:pPr>
      <w:r>
        <w:tab/>
        <w:t>(a)</w:t>
      </w:r>
      <w:r>
        <w:tab/>
        <w:t xml:space="preserve">is made by a supplier of </w:t>
      </w:r>
      <w:r>
        <w:rPr>
          <w:position w:val="6"/>
          <w:sz w:val="16"/>
          <w:szCs w:val="16"/>
        </w:rPr>
        <w:t>*</w:t>
      </w:r>
      <w:r>
        <w:t xml:space="preserve">gambling supplies to a </w:t>
      </w:r>
      <w:r>
        <w:rPr>
          <w:position w:val="6"/>
          <w:sz w:val="16"/>
          <w:szCs w:val="16"/>
        </w:rPr>
        <w:t>*</w:t>
      </w:r>
      <w:r>
        <w:t>recipient of gambling supplies that the supplier makes; and</w:t>
      </w:r>
    </w:p>
    <w:p w:rsidR="00000000" w:rsidRDefault="00B06724">
      <w:pPr>
        <w:pStyle w:val="paragraph"/>
      </w:pPr>
      <w:r>
        <w:tab/>
        <w:t>(b)</w:t>
      </w:r>
      <w:r>
        <w:tab/>
        <w:t>is made, under an agreement between them, to repay to the recipient a proportion of his or her losses relating to those supplies.</w:t>
      </w:r>
    </w:p>
    <w:p w:rsidR="00000000" w:rsidRDefault="00B06724">
      <w:pPr>
        <w:pStyle w:val="subsection"/>
      </w:pPr>
      <w:r>
        <w:tab/>
        <w:t>(2)</w:t>
      </w:r>
      <w:r>
        <w:tab/>
        <w:t>This section has effect despite section 9</w:t>
      </w:r>
      <w:r>
        <w:noBreakHyphen/>
        <w:t>15 (which is a</w:t>
      </w:r>
      <w:r>
        <w:t>bout what is consideration).</w:t>
      </w:r>
    </w:p>
    <w:p w:rsidR="00000000" w:rsidRDefault="00B06724">
      <w:pPr>
        <w:pStyle w:val="Heading5"/>
      </w:pPr>
      <w:bookmarkStart w:id="682" w:name="_Toc90899325"/>
      <w:r>
        <w:rPr>
          <w:rStyle w:val="CharSectno"/>
        </w:rPr>
        <w:t>126</w:t>
      </w:r>
      <w:r>
        <w:rPr>
          <w:rStyle w:val="CharSectno"/>
        </w:rPr>
        <w:noBreakHyphen/>
        <w:t>33</w:t>
      </w:r>
      <w:r>
        <w:t xml:space="preserve">  Tax invoices not required for gambling supplies</w:t>
      </w:r>
      <w:bookmarkEnd w:id="682"/>
    </w:p>
    <w:p w:rsidR="00000000" w:rsidRDefault="00B06724">
      <w:pPr>
        <w:pStyle w:val="subsection"/>
      </w:pPr>
      <w:r>
        <w:tab/>
        <w:t>(1)</w:t>
      </w:r>
      <w:r>
        <w:tab/>
        <w:t xml:space="preserve">You are not required to issue a </w:t>
      </w:r>
      <w:r>
        <w:rPr>
          <w:position w:val="6"/>
          <w:sz w:val="16"/>
          <w:szCs w:val="16"/>
        </w:rPr>
        <w:t>*</w:t>
      </w:r>
      <w:r>
        <w:t xml:space="preserve">tax invoice for a </w:t>
      </w:r>
      <w:r>
        <w:rPr>
          <w:position w:val="6"/>
          <w:sz w:val="16"/>
          <w:szCs w:val="16"/>
        </w:rPr>
        <w:t>*</w:t>
      </w:r>
      <w:r>
        <w:t xml:space="preserve">taxable supply that you make that is solely a </w:t>
      </w:r>
      <w:r>
        <w:rPr>
          <w:position w:val="6"/>
          <w:sz w:val="16"/>
          <w:szCs w:val="16"/>
        </w:rPr>
        <w:t>*</w:t>
      </w:r>
      <w:r>
        <w:t>gambling supply.</w:t>
      </w:r>
    </w:p>
    <w:p w:rsidR="00000000" w:rsidRDefault="00B06724">
      <w:pPr>
        <w:pStyle w:val="subsection"/>
      </w:pPr>
      <w:r>
        <w:tab/>
        <w:t>(2)</w:t>
      </w:r>
      <w:r>
        <w:tab/>
        <w:t>This section has effe</w:t>
      </w:r>
      <w:r>
        <w:t>ct despite section 29</w:t>
      </w:r>
      <w:r>
        <w:noBreakHyphen/>
        <w:t>70 (which is about the requirement to issue tax invoices).</w:t>
      </w:r>
    </w:p>
    <w:p w:rsidR="00000000" w:rsidRDefault="00B06724">
      <w:pPr>
        <w:pStyle w:val="Heading5"/>
      </w:pPr>
      <w:bookmarkStart w:id="683" w:name="_Toc90899326"/>
      <w:r>
        <w:rPr>
          <w:rStyle w:val="CharSectno"/>
        </w:rPr>
        <w:t>126</w:t>
      </w:r>
      <w:r>
        <w:rPr>
          <w:rStyle w:val="CharSectno"/>
        </w:rPr>
        <w:noBreakHyphen/>
        <w:t>35</w:t>
      </w:r>
      <w:r>
        <w:t xml:space="preserve">  Meaning of </w:t>
      </w:r>
      <w:r>
        <w:rPr>
          <w:i/>
          <w:iCs/>
        </w:rPr>
        <w:t>gambling supply</w:t>
      </w:r>
      <w:r>
        <w:t xml:space="preserve"> and </w:t>
      </w:r>
      <w:r>
        <w:rPr>
          <w:i/>
          <w:iCs/>
        </w:rPr>
        <w:t>gambling event</w:t>
      </w:r>
      <w:bookmarkEnd w:id="683"/>
      <w:r>
        <w:t xml:space="preserve"> </w:t>
      </w:r>
    </w:p>
    <w:p w:rsidR="00000000" w:rsidRDefault="00B06724">
      <w:pPr>
        <w:pStyle w:val="subsection"/>
      </w:pPr>
      <w:r>
        <w:tab/>
        <w:t>(1)</w:t>
      </w:r>
      <w:r>
        <w:tab/>
        <w:t xml:space="preserve">A </w:t>
      </w:r>
      <w:r>
        <w:rPr>
          <w:b/>
          <w:bCs/>
          <w:i/>
          <w:iCs/>
        </w:rPr>
        <w:t>gambling supply</w:t>
      </w:r>
      <w:r>
        <w:t xml:space="preserve"> is a </w:t>
      </w:r>
      <w:r>
        <w:rPr>
          <w:position w:val="6"/>
          <w:sz w:val="16"/>
          <w:szCs w:val="16"/>
        </w:rPr>
        <w:t>*</w:t>
      </w:r>
      <w:r>
        <w:t>taxable supply involving:</w:t>
      </w:r>
    </w:p>
    <w:p w:rsidR="00000000" w:rsidRDefault="00B06724">
      <w:pPr>
        <w:pStyle w:val="paragraph"/>
      </w:pPr>
      <w:r>
        <w:tab/>
        <w:t>(a)</w:t>
      </w:r>
      <w:r>
        <w:tab/>
        <w:t>the supply of a ticket (however desc</w:t>
      </w:r>
      <w:r>
        <w:t>ribed) in a lottery, raffle or similar undertaking; or</w:t>
      </w:r>
    </w:p>
    <w:p w:rsidR="00000000" w:rsidRDefault="00B06724">
      <w:pPr>
        <w:pStyle w:val="paragraph"/>
      </w:pPr>
      <w:r>
        <w:tab/>
        <w:t>(b)</w:t>
      </w:r>
      <w:r>
        <w:tab/>
        <w:t xml:space="preserve">the acceptance of a bet (however described) relating to the outcome of a </w:t>
      </w:r>
      <w:r>
        <w:rPr>
          <w:position w:val="6"/>
          <w:sz w:val="16"/>
          <w:szCs w:val="16"/>
        </w:rPr>
        <w:t>*</w:t>
      </w:r>
      <w:r>
        <w:t>gambling event.</w:t>
      </w:r>
    </w:p>
    <w:p w:rsidR="00000000" w:rsidRDefault="00B06724">
      <w:pPr>
        <w:pStyle w:val="subsection"/>
      </w:pPr>
      <w:r>
        <w:tab/>
        <w:t>(2)</w:t>
      </w:r>
      <w:r>
        <w:tab/>
        <w:t xml:space="preserve">A </w:t>
      </w:r>
      <w:r>
        <w:rPr>
          <w:b/>
          <w:bCs/>
          <w:i/>
          <w:iCs/>
        </w:rPr>
        <w:t>gambling event</w:t>
      </w:r>
      <w:r>
        <w:t xml:space="preserve"> is:</w:t>
      </w:r>
    </w:p>
    <w:p w:rsidR="00000000" w:rsidRDefault="00B06724">
      <w:pPr>
        <w:pStyle w:val="paragraph"/>
      </w:pPr>
      <w:r>
        <w:tab/>
        <w:t>(a)</w:t>
      </w:r>
      <w:r>
        <w:tab/>
        <w:t>the conducting of a lottery or raffle, or similar undertaking; or</w:t>
      </w:r>
    </w:p>
    <w:p w:rsidR="00000000" w:rsidRDefault="00B06724">
      <w:pPr>
        <w:pStyle w:val="paragraph"/>
      </w:pPr>
      <w:r>
        <w:tab/>
        <w:t>(b)</w:t>
      </w:r>
      <w:r>
        <w:tab/>
        <w:t>a ra</w:t>
      </w:r>
      <w:r>
        <w:t>ce, game, or sporting event, or any other event, for which there is an outcome.</w:t>
      </w:r>
    </w:p>
    <w:p w:rsidR="00000000" w:rsidRDefault="00B06724">
      <w:pPr>
        <w:pStyle w:val="PageBreak"/>
      </w:pPr>
      <w:r>
        <w:br w:type="page"/>
      </w:r>
    </w:p>
    <w:p w:rsidR="00000000" w:rsidRDefault="00B06724">
      <w:pPr>
        <w:pStyle w:val="Heading3"/>
      </w:pPr>
      <w:bookmarkStart w:id="684" w:name="_Toc90899327"/>
      <w:r>
        <w:rPr>
          <w:rStyle w:val="CharDivNo"/>
        </w:rPr>
        <w:t>Division 129</w:t>
      </w:r>
      <w:r>
        <w:t>—</w:t>
      </w:r>
      <w:r>
        <w:rPr>
          <w:rStyle w:val="CharDivText"/>
        </w:rPr>
        <w:t>Changes in the extent of creditable purpose</w:t>
      </w:r>
      <w:bookmarkEnd w:id="684"/>
    </w:p>
    <w:p w:rsidR="00000000" w:rsidRDefault="00B06724">
      <w:pPr>
        <w:pStyle w:val="Header"/>
      </w:pPr>
      <w:r>
        <w:rPr>
          <w:rStyle w:val="CharSubdNo"/>
        </w:rPr>
        <w:t xml:space="preserve"> </w:t>
      </w:r>
      <w:r>
        <w:rPr>
          <w:rStyle w:val="CharSubdText"/>
        </w:rPr>
        <w:t xml:space="preserve"> </w:t>
      </w:r>
    </w:p>
    <w:p w:rsidR="00000000" w:rsidRDefault="00B06724">
      <w:pPr>
        <w:pStyle w:val="TofSectsHeading"/>
      </w:pPr>
      <w:r>
        <w:t>Table of Subdivisions</w:t>
      </w:r>
    </w:p>
    <w:p w:rsidR="00000000" w:rsidRDefault="00B06724">
      <w:pPr>
        <w:pStyle w:val="TofSectsSubdiv"/>
      </w:pPr>
      <w:r>
        <w:t>129</w:t>
      </w:r>
      <w:r>
        <w:noBreakHyphen/>
        <w:t>A</w:t>
      </w:r>
      <w:r>
        <w:tab/>
        <w:t>General</w:t>
      </w:r>
    </w:p>
    <w:p w:rsidR="00000000" w:rsidRDefault="00B06724">
      <w:pPr>
        <w:pStyle w:val="TofSectsSubdiv"/>
      </w:pPr>
      <w:r>
        <w:t>129</w:t>
      </w:r>
      <w:r>
        <w:noBreakHyphen/>
        <w:t>B</w:t>
      </w:r>
      <w:r>
        <w:tab/>
        <w:t>Adjustment periods</w:t>
      </w:r>
    </w:p>
    <w:p w:rsidR="00000000" w:rsidRDefault="00B06724">
      <w:pPr>
        <w:pStyle w:val="TofSectsSubdiv"/>
      </w:pPr>
      <w:r>
        <w:t>129</w:t>
      </w:r>
      <w:r>
        <w:noBreakHyphen/>
        <w:t>C</w:t>
      </w:r>
      <w:r>
        <w:tab/>
        <w:t>When adjustments for ac</w:t>
      </w:r>
      <w:r>
        <w:t>quisitions and importations arise</w:t>
      </w:r>
    </w:p>
    <w:p w:rsidR="00000000" w:rsidRDefault="00B06724">
      <w:pPr>
        <w:pStyle w:val="TofSectsSubdiv"/>
      </w:pPr>
      <w:r>
        <w:t>129</w:t>
      </w:r>
      <w:r>
        <w:noBreakHyphen/>
        <w:t>D</w:t>
      </w:r>
      <w:r>
        <w:tab/>
        <w:t>Amounts of adjustments for acquisitions and importations</w:t>
      </w:r>
    </w:p>
    <w:p w:rsidR="00000000" w:rsidRDefault="00B06724">
      <w:pPr>
        <w:pStyle w:val="TofSectsSubdiv"/>
      </w:pPr>
      <w:r>
        <w:t>129</w:t>
      </w:r>
      <w:r>
        <w:noBreakHyphen/>
        <w:t>E</w:t>
      </w:r>
      <w:r>
        <w:tab/>
        <w:t>Attributing adjustments under this Division</w:t>
      </w:r>
    </w:p>
    <w:p w:rsidR="00000000" w:rsidRDefault="00B06724">
      <w:pPr>
        <w:pStyle w:val="Heading5"/>
      </w:pPr>
      <w:bookmarkStart w:id="685" w:name="_Toc90899328"/>
      <w:r>
        <w:rPr>
          <w:rStyle w:val="CharSectno"/>
        </w:rPr>
        <w:t>129</w:t>
      </w:r>
      <w:r>
        <w:rPr>
          <w:rStyle w:val="CharSectno"/>
        </w:rPr>
        <w:noBreakHyphen/>
        <w:t>1</w:t>
      </w:r>
      <w:r>
        <w:t xml:space="preserve">  What this Division is about</w:t>
      </w:r>
      <w:bookmarkEnd w:id="685"/>
    </w:p>
    <w:p w:rsidR="00000000" w:rsidRDefault="00B06724">
      <w:pPr>
        <w:pStyle w:val="BoxText"/>
      </w:pPr>
      <w:r>
        <w:t xml:space="preserve">The extent to which an acquisition or importation </w:t>
      </w:r>
      <w:r>
        <w:t>is for a creditable purpose affects the amount of the resulting input tax credit. When the extent of creditable purpose is changed by later events, adjustments (for the purpose of working out net amounts under Part 2</w:t>
      </w:r>
      <w:r>
        <w:noBreakHyphen/>
        <w:t xml:space="preserve">4) may need to be made. </w:t>
      </w:r>
    </w:p>
    <w:p w:rsidR="00000000" w:rsidRDefault="00B06724">
      <w:pPr>
        <w:pStyle w:val="Heading4"/>
      </w:pPr>
      <w:bookmarkStart w:id="686" w:name="_Toc90899329"/>
      <w:r>
        <w:rPr>
          <w:rStyle w:val="CharSubdNo"/>
        </w:rPr>
        <w:t>Su</w:t>
      </w:r>
      <w:r>
        <w:rPr>
          <w:rStyle w:val="CharSubdNo"/>
        </w:rPr>
        <w:t>bdivision 129</w:t>
      </w:r>
      <w:r>
        <w:rPr>
          <w:rStyle w:val="CharSubdNo"/>
        </w:rPr>
        <w:noBreakHyphen/>
        <w:t>A</w:t>
      </w:r>
      <w:r>
        <w:t>—</w:t>
      </w:r>
      <w:r>
        <w:rPr>
          <w:rStyle w:val="CharSubdText"/>
        </w:rPr>
        <w:t>General</w:t>
      </w:r>
      <w:bookmarkEnd w:id="686"/>
    </w:p>
    <w:p w:rsidR="00000000" w:rsidRDefault="00B06724">
      <w:pPr>
        <w:pStyle w:val="Heading5"/>
      </w:pPr>
      <w:bookmarkStart w:id="687" w:name="_Toc90899330"/>
      <w:r>
        <w:rPr>
          <w:rStyle w:val="CharSectno"/>
        </w:rPr>
        <w:t>129</w:t>
      </w:r>
      <w:r>
        <w:rPr>
          <w:rStyle w:val="CharSectno"/>
        </w:rPr>
        <w:noBreakHyphen/>
        <w:t>5</w:t>
      </w:r>
      <w:r>
        <w:t xml:space="preserve">  Adjustments arising under this Division</w:t>
      </w:r>
      <w:bookmarkEnd w:id="687"/>
    </w:p>
    <w:p w:rsidR="00000000" w:rsidRDefault="00B06724">
      <w:pPr>
        <w:pStyle w:val="subsection"/>
      </w:pPr>
      <w:r>
        <w:tab/>
        <w:t>(1)</w:t>
      </w:r>
      <w:r>
        <w:tab/>
        <w:t xml:space="preserve">An </w:t>
      </w:r>
      <w:r>
        <w:rPr>
          <w:position w:val="6"/>
          <w:sz w:val="16"/>
          <w:szCs w:val="16"/>
        </w:rPr>
        <w:t>*</w:t>
      </w:r>
      <w:r>
        <w:t>adjustment can arise under this Division for:</w:t>
      </w:r>
    </w:p>
    <w:p w:rsidR="00000000" w:rsidRDefault="00B06724">
      <w:pPr>
        <w:pStyle w:val="paragraph"/>
      </w:pPr>
      <w:r>
        <w:tab/>
        <w:t>(a)</w:t>
      </w:r>
      <w:r>
        <w:tab/>
        <w:t xml:space="preserve">an acquisition, even if it is not a </w:t>
      </w:r>
      <w:r>
        <w:rPr>
          <w:position w:val="6"/>
          <w:sz w:val="16"/>
          <w:szCs w:val="16"/>
        </w:rPr>
        <w:t>*</w:t>
      </w:r>
      <w:r>
        <w:t>creditable acquisition; or</w:t>
      </w:r>
    </w:p>
    <w:p w:rsidR="00000000" w:rsidRDefault="00B06724">
      <w:pPr>
        <w:pStyle w:val="paragraph"/>
      </w:pPr>
      <w:r>
        <w:tab/>
        <w:t>(b)</w:t>
      </w:r>
      <w:r>
        <w:tab/>
      </w:r>
      <w:r>
        <w:t xml:space="preserve">an importation, even if it is not a </w:t>
      </w:r>
      <w:r>
        <w:rPr>
          <w:position w:val="6"/>
          <w:sz w:val="16"/>
          <w:szCs w:val="16"/>
        </w:rPr>
        <w:t>*</w:t>
      </w:r>
      <w:r>
        <w:t>creditable importation;</w:t>
      </w:r>
    </w:p>
    <w:p w:rsidR="00000000" w:rsidRDefault="00B06724">
      <w:pPr>
        <w:pStyle w:val="subsection2Char"/>
      </w:pPr>
      <w:r>
        <w:t xml:space="preserve">in respect of any </w:t>
      </w:r>
      <w:r>
        <w:rPr>
          <w:position w:val="6"/>
          <w:sz w:val="16"/>
          <w:szCs w:val="16"/>
        </w:rPr>
        <w:t>*</w:t>
      </w:r>
      <w:r>
        <w:t>adjustment period for the acquisition or importation.</w:t>
      </w:r>
    </w:p>
    <w:p w:rsidR="00000000" w:rsidRDefault="00B06724">
      <w:pPr>
        <w:pStyle w:val="subsection"/>
      </w:pPr>
      <w:r>
        <w:tab/>
        <w:t>(2)</w:t>
      </w:r>
      <w:r>
        <w:tab/>
        <w:t>However, in determining:</w:t>
      </w:r>
    </w:p>
    <w:p w:rsidR="00000000" w:rsidRDefault="00B06724">
      <w:pPr>
        <w:pStyle w:val="paragraph"/>
      </w:pPr>
      <w:r>
        <w:tab/>
        <w:t>(a)</w:t>
      </w:r>
      <w:r>
        <w:tab/>
        <w:t>whether an adjustment under this Division arises; or</w:t>
      </w:r>
    </w:p>
    <w:p w:rsidR="00000000" w:rsidRDefault="00B06724">
      <w:pPr>
        <w:pStyle w:val="paragraph"/>
      </w:pPr>
      <w:r>
        <w:tab/>
        <w:t>(b)</w:t>
      </w:r>
      <w:r>
        <w:tab/>
        <w:t xml:space="preserve">the amount of such an </w:t>
      </w:r>
      <w:r>
        <w:rPr>
          <w:position w:val="6"/>
          <w:sz w:val="16"/>
          <w:szCs w:val="16"/>
        </w:rPr>
        <w:t>*</w:t>
      </w:r>
      <w:r>
        <w:t>adjust</w:t>
      </w:r>
      <w:r>
        <w:t>ment;</w:t>
      </w:r>
    </w:p>
    <w:p w:rsidR="00000000" w:rsidRDefault="00B06724">
      <w:pPr>
        <w:pStyle w:val="subsection2Char"/>
      </w:pPr>
      <w:r>
        <w:t xml:space="preserve">disregard any change in the extent to which the thing acquired or imported is </w:t>
      </w:r>
      <w:r>
        <w:rPr>
          <w:position w:val="6"/>
          <w:sz w:val="16"/>
          <w:szCs w:val="16"/>
        </w:rPr>
        <w:t>*</w:t>
      </w:r>
      <w:r>
        <w:t xml:space="preserve">applied in making </w:t>
      </w:r>
      <w:r>
        <w:rPr>
          <w:position w:val="6"/>
          <w:sz w:val="16"/>
          <w:szCs w:val="16"/>
        </w:rPr>
        <w:t>*</w:t>
      </w:r>
      <w:r>
        <w:t xml:space="preserve">financial supplies, unless you </w:t>
      </w:r>
      <w:r>
        <w:rPr>
          <w:position w:val="6"/>
          <w:sz w:val="16"/>
          <w:szCs w:val="16"/>
        </w:rPr>
        <w:t>*</w:t>
      </w:r>
      <w:r>
        <w:t>exceed the financial acquisitions threshold:</w:t>
      </w:r>
    </w:p>
    <w:p w:rsidR="00000000" w:rsidRDefault="00B06724">
      <w:pPr>
        <w:pStyle w:val="paragraph"/>
        <w:keepNext/>
      </w:pPr>
      <w:r>
        <w:tab/>
        <w:t>(c)</w:t>
      </w:r>
      <w:r>
        <w:tab/>
        <w:t>$50,000 or such other amount specified in the regulations; or</w:t>
      </w:r>
    </w:p>
    <w:p w:rsidR="00000000" w:rsidRDefault="00B06724">
      <w:pPr>
        <w:pStyle w:val="paragraph"/>
      </w:pPr>
      <w:r>
        <w:tab/>
        <w:t>(d)</w:t>
      </w:r>
      <w:r>
        <w:tab/>
        <w:t xml:space="preserve">5% </w:t>
      </w:r>
      <w:r>
        <w:t xml:space="preserve">of your </w:t>
      </w:r>
      <w:r>
        <w:rPr>
          <w:position w:val="6"/>
          <w:sz w:val="16"/>
          <w:szCs w:val="16"/>
        </w:rPr>
        <w:t>*</w:t>
      </w:r>
      <w:r>
        <w:t>annual turnover (treating supplies that are input taxed as part of your annual turnover).</w:t>
      </w:r>
    </w:p>
    <w:p w:rsidR="00000000" w:rsidRDefault="00B06724">
      <w:pPr>
        <w:pStyle w:val="subsection"/>
      </w:pPr>
      <w:r>
        <w:tab/>
        <w:t>(3)</w:t>
      </w:r>
      <w:r>
        <w:tab/>
        <w:t>This section does not apply to a disposal if this Division continues to apply to the acquisition or importation of the thing because of subsection 138</w:t>
      </w:r>
      <w:r>
        <w:noBreakHyphen/>
      </w:r>
      <w:r>
        <w:t>17(2).</w:t>
      </w:r>
    </w:p>
    <w:p w:rsidR="00000000" w:rsidRDefault="00B06724">
      <w:pPr>
        <w:pStyle w:val="Heading5"/>
      </w:pPr>
      <w:bookmarkStart w:id="688" w:name="_Toc90899331"/>
      <w:r>
        <w:rPr>
          <w:rStyle w:val="CharSectno"/>
        </w:rPr>
        <w:t>129</w:t>
      </w:r>
      <w:r>
        <w:rPr>
          <w:rStyle w:val="CharSectno"/>
        </w:rPr>
        <w:noBreakHyphen/>
        <w:t>10</w:t>
      </w:r>
      <w:r>
        <w:t xml:space="preserve">  Adjustments do not arise under this Division for acquisitions and importations below a certain value</w:t>
      </w:r>
      <w:bookmarkEnd w:id="688"/>
    </w:p>
    <w:p w:rsidR="00000000" w:rsidRDefault="00B06724">
      <w:pPr>
        <w:pStyle w:val="subsection"/>
      </w:pPr>
      <w:r>
        <w:tab/>
        <w:t>(1)</w:t>
      </w:r>
      <w:r>
        <w:tab/>
        <w:t>Despite section 129</w:t>
      </w:r>
      <w:r>
        <w:noBreakHyphen/>
        <w:t xml:space="preserve">5, an adjustment cannot arise under this Division for an acquisition or importation that </w:t>
      </w:r>
      <w:r>
        <w:rPr>
          <w:position w:val="6"/>
          <w:sz w:val="16"/>
          <w:szCs w:val="16"/>
        </w:rPr>
        <w:t>*</w:t>
      </w:r>
      <w:r>
        <w:t>r</w:t>
      </w:r>
      <w:r>
        <w:t xml:space="preserve">elates to business finance, unless the acquisition or importation had a </w:t>
      </w:r>
      <w:r>
        <w:rPr>
          <w:position w:val="6"/>
          <w:sz w:val="16"/>
          <w:szCs w:val="16"/>
        </w:rPr>
        <w:t>*</w:t>
      </w:r>
      <w:r>
        <w:t>GST exclusive value of more than $10,000.</w:t>
      </w:r>
    </w:p>
    <w:p w:rsidR="00000000" w:rsidRDefault="00B06724">
      <w:pPr>
        <w:pStyle w:val="subsection"/>
      </w:pPr>
      <w:r>
        <w:tab/>
        <w:t>(2)</w:t>
      </w:r>
      <w:r>
        <w:tab/>
        <w:t>Despite section 129</w:t>
      </w:r>
      <w:r>
        <w:noBreakHyphen/>
        <w:t xml:space="preserve">5, an adjustment cannot arise under this Division for an acquisition or importation that does not </w:t>
      </w:r>
      <w:r>
        <w:rPr>
          <w:position w:val="6"/>
          <w:sz w:val="16"/>
          <w:szCs w:val="16"/>
        </w:rPr>
        <w:t>*</w:t>
      </w:r>
      <w:r>
        <w:t>relate to busines</w:t>
      </w:r>
      <w:r>
        <w:t xml:space="preserve">s finance, unless the acquisition or importation had a </w:t>
      </w:r>
      <w:r>
        <w:rPr>
          <w:position w:val="6"/>
          <w:sz w:val="16"/>
          <w:szCs w:val="16"/>
        </w:rPr>
        <w:t>*</w:t>
      </w:r>
      <w:r>
        <w:t>GST exclusive value of more than $1,000.</w:t>
      </w:r>
    </w:p>
    <w:p w:rsidR="00000000" w:rsidRDefault="00B06724">
      <w:pPr>
        <w:pStyle w:val="subsection"/>
      </w:pPr>
      <w:r>
        <w:tab/>
        <w:t>(3)</w:t>
      </w:r>
      <w:r>
        <w:tab/>
        <w:t xml:space="preserve">An acquisition or importation </w:t>
      </w:r>
      <w:r>
        <w:rPr>
          <w:b/>
          <w:bCs/>
          <w:i/>
          <w:iCs/>
        </w:rPr>
        <w:t>relates to business finance</w:t>
      </w:r>
      <w:r>
        <w:t xml:space="preserve"> if, at the time of the acquisition or importation, it:</w:t>
      </w:r>
    </w:p>
    <w:p w:rsidR="00000000" w:rsidRDefault="00B06724">
      <w:pPr>
        <w:pStyle w:val="paragraph"/>
      </w:pPr>
      <w:r>
        <w:tab/>
        <w:t>(a)</w:t>
      </w:r>
      <w:r>
        <w:tab/>
        <w:t xml:space="preserve">related solely or partly to making </w:t>
      </w:r>
      <w:r>
        <w:rPr>
          <w:position w:val="6"/>
          <w:sz w:val="16"/>
          <w:szCs w:val="16"/>
        </w:rPr>
        <w:t>*</w:t>
      </w:r>
      <w:r>
        <w:t>financial supplies; and</w:t>
      </w:r>
    </w:p>
    <w:p w:rsidR="00000000" w:rsidRDefault="00B06724">
      <w:pPr>
        <w:pStyle w:val="paragraph"/>
      </w:pPr>
      <w:r>
        <w:tab/>
        <w:t>(b)</w:t>
      </w:r>
      <w:r>
        <w:tab/>
        <w:t>was not solely or partly of a private or domestic nature.</w:t>
      </w:r>
    </w:p>
    <w:p w:rsidR="00000000" w:rsidRDefault="00B06724">
      <w:pPr>
        <w:pStyle w:val="Heading5"/>
      </w:pPr>
      <w:bookmarkStart w:id="689" w:name="_Toc90899332"/>
      <w:r>
        <w:rPr>
          <w:rStyle w:val="CharSectno"/>
        </w:rPr>
        <w:t>129</w:t>
      </w:r>
      <w:r>
        <w:rPr>
          <w:rStyle w:val="CharSectno"/>
        </w:rPr>
        <w:noBreakHyphen/>
        <w:t>15</w:t>
      </w:r>
      <w:r>
        <w:t xml:space="preserve">  Adjustments do not arise under this Division where there are adjustments under Division 130</w:t>
      </w:r>
      <w:bookmarkEnd w:id="689"/>
    </w:p>
    <w:p w:rsidR="00000000" w:rsidRDefault="00B06724">
      <w:pPr>
        <w:pStyle w:val="subsection"/>
      </w:pPr>
      <w:r>
        <w:tab/>
      </w:r>
      <w:r>
        <w:tab/>
        <w:t>Despite section 129</w:t>
      </w:r>
      <w:r>
        <w:noBreakHyphen/>
        <w:t>5, you cannot have an a</w:t>
      </w:r>
      <w:r>
        <w:t xml:space="preserve">djustment under this Division for an acquisition if you have already had an </w:t>
      </w:r>
      <w:r>
        <w:rPr>
          <w:position w:val="6"/>
          <w:sz w:val="16"/>
          <w:szCs w:val="16"/>
        </w:rPr>
        <w:t>*</w:t>
      </w:r>
      <w:r>
        <w:t>adjustment under Division 130 (goods applied solely to private or domestic use) for the acquisition.</w:t>
      </w:r>
    </w:p>
    <w:p w:rsidR="00000000" w:rsidRDefault="00B06724">
      <w:pPr>
        <w:pStyle w:val="Heading4"/>
      </w:pPr>
      <w:bookmarkStart w:id="690" w:name="_Toc90899333"/>
      <w:r>
        <w:rPr>
          <w:rStyle w:val="CharSubdNo"/>
        </w:rPr>
        <w:t>Subdivision 129</w:t>
      </w:r>
      <w:r>
        <w:rPr>
          <w:rStyle w:val="CharSubdNo"/>
        </w:rPr>
        <w:noBreakHyphen/>
        <w:t>B</w:t>
      </w:r>
      <w:r>
        <w:t>—</w:t>
      </w:r>
      <w:r>
        <w:rPr>
          <w:rStyle w:val="CharSubdText"/>
        </w:rPr>
        <w:t>Adjustment periods</w:t>
      </w:r>
      <w:bookmarkEnd w:id="690"/>
    </w:p>
    <w:p w:rsidR="00000000" w:rsidRDefault="00B06724">
      <w:pPr>
        <w:pStyle w:val="Heading5"/>
      </w:pPr>
      <w:bookmarkStart w:id="691" w:name="_Toc90899334"/>
      <w:r>
        <w:rPr>
          <w:rStyle w:val="CharSectno"/>
        </w:rPr>
        <w:t>129</w:t>
      </w:r>
      <w:r>
        <w:rPr>
          <w:rStyle w:val="CharSectno"/>
        </w:rPr>
        <w:noBreakHyphen/>
        <w:t>2</w:t>
      </w:r>
      <w:r>
        <w:rPr>
          <w:rStyle w:val="CharSectno"/>
        </w:rPr>
        <w:t>0</w:t>
      </w:r>
      <w:r>
        <w:t xml:space="preserve">  Adjustment periods</w:t>
      </w:r>
      <w:bookmarkEnd w:id="691"/>
    </w:p>
    <w:p w:rsidR="00000000" w:rsidRDefault="00B06724">
      <w:pPr>
        <w:pStyle w:val="subsection"/>
      </w:pPr>
      <w:r>
        <w:tab/>
        <w:t>(1)</w:t>
      </w:r>
      <w:r>
        <w:tab/>
        <w:t xml:space="preserve">An </w:t>
      </w:r>
      <w:r>
        <w:rPr>
          <w:b/>
          <w:bCs/>
          <w:i/>
          <w:iCs/>
        </w:rPr>
        <w:t>adjustment period</w:t>
      </w:r>
      <w:r>
        <w:t xml:space="preserve"> for an acquisition or importation is a tax period applying to you that:</w:t>
      </w:r>
    </w:p>
    <w:p w:rsidR="00000000" w:rsidRDefault="00B06724">
      <w:pPr>
        <w:pStyle w:val="paragraph"/>
      </w:pPr>
      <w:r>
        <w:tab/>
        <w:t>(a)</w:t>
      </w:r>
      <w:r>
        <w:tab/>
        <w:t>starts at least 12 months after the end of the tax period to which the acquisition or importation is attributable (or w</w:t>
      </w:r>
      <w:r>
        <w:t xml:space="preserve">ould be attributable if it were a </w:t>
      </w:r>
      <w:r>
        <w:rPr>
          <w:position w:val="6"/>
          <w:sz w:val="16"/>
          <w:szCs w:val="16"/>
        </w:rPr>
        <w:t>*</w:t>
      </w:r>
      <w:r>
        <w:t xml:space="preserve">creditable acquisition or </w:t>
      </w:r>
      <w:r>
        <w:rPr>
          <w:position w:val="6"/>
          <w:sz w:val="16"/>
          <w:szCs w:val="16"/>
        </w:rPr>
        <w:t>*</w:t>
      </w:r>
      <w:r>
        <w:t>creditable importation); and</w:t>
      </w:r>
    </w:p>
    <w:p w:rsidR="00000000" w:rsidRDefault="00B06724">
      <w:pPr>
        <w:pStyle w:val="paragraph"/>
      </w:pPr>
      <w:r>
        <w:tab/>
        <w:t>(b)</w:t>
      </w:r>
      <w:r>
        <w:tab/>
        <w:t>ends:</w:t>
      </w:r>
    </w:p>
    <w:p w:rsidR="00000000" w:rsidRDefault="00B06724">
      <w:pPr>
        <w:pStyle w:val="paragraphsub"/>
      </w:pPr>
      <w:r>
        <w:tab/>
        <w:t>(i)</w:t>
      </w:r>
      <w:r>
        <w:tab/>
        <w:t>on 30 June in any year; or</w:t>
      </w:r>
    </w:p>
    <w:p w:rsidR="00000000" w:rsidRDefault="00B06724">
      <w:pPr>
        <w:pStyle w:val="paragraphsub"/>
      </w:pPr>
      <w:r>
        <w:tab/>
        <w:t>(ii)</w:t>
      </w:r>
      <w:r>
        <w:tab/>
        <w:t>if none of the tax periods applying to you in a particular year ends on 30 June—closer to 30 June than any of the ot</w:t>
      </w:r>
      <w:r>
        <w:t>her tax periods applying to you in that year.</w:t>
      </w:r>
    </w:p>
    <w:p w:rsidR="00000000" w:rsidRDefault="00B06724">
      <w:pPr>
        <w:pStyle w:val="subsection2Char"/>
      </w:pPr>
      <w:r>
        <w:t>In addition, a tax period provided for under section 27</w:t>
      </w:r>
      <w:r>
        <w:noBreakHyphen/>
        <w:t>40 or subsection 151</w:t>
      </w:r>
      <w:r>
        <w:noBreakHyphen/>
        <w:t>55(1) or 162</w:t>
      </w:r>
      <w:r>
        <w:noBreakHyphen/>
        <w:t xml:space="preserve">85(1) is an </w:t>
      </w:r>
      <w:r>
        <w:rPr>
          <w:b/>
          <w:bCs/>
          <w:i/>
          <w:iCs/>
        </w:rPr>
        <w:t>adjustment period</w:t>
      </w:r>
      <w:r>
        <w:t xml:space="preserve"> for the acquisition or importation.</w:t>
      </w:r>
    </w:p>
    <w:p w:rsidR="00000000" w:rsidRDefault="00B06724">
      <w:pPr>
        <w:pStyle w:val="notetext"/>
      </w:pPr>
      <w:r>
        <w:t>Note:</w:t>
      </w:r>
      <w:r>
        <w:tab/>
        <w:t>Section 27</w:t>
      </w:r>
      <w:r>
        <w:noBreakHyphen/>
        <w:t>40 and subsections 151</w:t>
      </w:r>
      <w:r>
        <w:noBreakHyphen/>
        <w:t>55(1) and 162</w:t>
      </w:r>
      <w:r>
        <w:noBreakHyphen/>
      </w:r>
      <w:r>
        <w:t>85(1) deal with an entity’s concluding tax period.</w:t>
      </w:r>
    </w:p>
    <w:p w:rsidR="00000000" w:rsidRDefault="00B06724">
      <w:pPr>
        <w:pStyle w:val="subsection"/>
      </w:pPr>
      <w:r>
        <w:tab/>
        <w:t>(2)</w:t>
      </w:r>
      <w:r>
        <w:tab/>
        <w:t xml:space="preserve">Despite subsection (1), for an acquisition or importation that </w:t>
      </w:r>
      <w:r>
        <w:rPr>
          <w:position w:val="6"/>
          <w:sz w:val="16"/>
          <w:szCs w:val="16"/>
        </w:rPr>
        <w:t>*</w:t>
      </w:r>
      <w:r>
        <w:t>relates to business finance:</w:t>
      </w:r>
    </w:p>
    <w:p w:rsidR="00000000" w:rsidRDefault="00B06724">
      <w:pPr>
        <w:pStyle w:val="paragraph"/>
      </w:pPr>
      <w:r>
        <w:tab/>
        <w:t>(a)</w:t>
      </w:r>
      <w:r>
        <w:tab/>
        <w:t xml:space="preserve">if the </w:t>
      </w:r>
      <w:r>
        <w:rPr>
          <w:position w:val="6"/>
          <w:sz w:val="16"/>
          <w:szCs w:val="16"/>
        </w:rPr>
        <w:t>*</w:t>
      </w:r>
      <w:r>
        <w:t>GST exclusive value of the acquisition or importation is $50,000 or less—only the first such t</w:t>
      </w:r>
      <w:r>
        <w:t xml:space="preserve">ax period is an </w:t>
      </w:r>
      <w:r>
        <w:rPr>
          <w:b/>
          <w:bCs/>
          <w:i/>
          <w:iCs/>
        </w:rPr>
        <w:t>adjustment period</w:t>
      </w:r>
      <w:r>
        <w:t>; or</w:t>
      </w:r>
    </w:p>
    <w:p w:rsidR="00000000" w:rsidRDefault="00B06724">
      <w:pPr>
        <w:pStyle w:val="paragraph"/>
      </w:pPr>
      <w:r>
        <w:tab/>
        <w:t>(b)</w:t>
      </w:r>
      <w:r>
        <w:tab/>
        <w:t xml:space="preserve">if the GST exclusive value of the acquisition or importation is more than $50,000 but less than $500,000—only the first 5 such tax periods are </w:t>
      </w:r>
      <w:r>
        <w:rPr>
          <w:b/>
          <w:bCs/>
          <w:i/>
          <w:iCs/>
        </w:rPr>
        <w:t>adjustment periods</w:t>
      </w:r>
      <w:r>
        <w:t>; or</w:t>
      </w:r>
    </w:p>
    <w:p w:rsidR="00000000" w:rsidRDefault="00B06724">
      <w:pPr>
        <w:pStyle w:val="paragraph"/>
      </w:pPr>
      <w:r>
        <w:tab/>
        <w:t>(c)</w:t>
      </w:r>
      <w:r>
        <w:tab/>
        <w:t>if the GST exclusive value of the acquisit</w:t>
      </w:r>
      <w:r>
        <w:t xml:space="preserve">ion or importation is $500,000 or more—only the first 10 such tax periods are </w:t>
      </w:r>
      <w:r>
        <w:rPr>
          <w:b/>
          <w:bCs/>
          <w:i/>
          <w:iCs/>
        </w:rPr>
        <w:t>adjustment periods</w:t>
      </w:r>
      <w:r>
        <w:t>.</w:t>
      </w:r>
    </w:p>
    <w:p w:rsidR="00000000" w:rsidRDefault="00B06724">
      <w:pPr>
        <w:pStyle w:val="subsection"/>
      </w:pPr>
      <w:r>
        <w:tab/>
        <w:t>(3)</w:t>
      </w:r>
      <w:r>
        <w:tab/>
        <w:t xml:space="preserve">Despite subsection (1), for an acquisition or importation that does not </w:t>
      </w:r>
      <w:r>
        <w:rPr>
          <w:position w:val="6"/>
          <w:sz w:val="16"/>
          <w:szCs w:val="16"/>
        </w:rPr>
        <w:t>*</w:t>
      </w:r>
      <w:r>
        <w:t>relate to business finance:</w:t>
      </w:r>
    </w:p>
    <w:p w:rsidR="00000000" w:rsidRDefault="00B06724">
      <w:pPr>
        <w:pStyle w:val="paragraph"/>
      </w:pPr>
      <w:r>
        <w:tab/>
        <w:t>(a)</w:t>
      </w:r>
      <w:r>
        <w:tab/>
        <w:t xml:space="preserve">if the </w:t>
      </w:r>
      <w:r>
        <w:rPr>
          <w:position w:val="6"/>
          <w:sz w:val="16"/>
          <w:szCs w:val="16"/>
        </w:rPr>
        <w:t>*</w:t>
      </w:r>
      <w:r>
        <w:t xml:space="preserve">GST exclusive value of the acquisition </w:t>
      </w:r>
      <w:r>
        <w:t xml:space="preserve">or importation is $5,000 or less—only the first 2 such tax periods are </w:t>
      </w:r>
      <w:r>
        <w:rPr>
          <w:b/>
          <w:bCs/>
          <w:i/>
          <w:iCs/>
        </w:rPr>
        <w:t>adjustment periods</w:t>
      </w:r>
      <w:r>
        <w:t>; or</w:t>
      </w:r>
    </w:p>
    <w:p w:rsidR="00000000" w:rsidRDefault="00B06724">
      <w:pPr>
        <w:pStyle w:val="paragraph"/>
      </w:pPr>
      <w:r>
        <w:tab/>
        <w:t>(b)</w:t>
      </w:r>
      <w:r>
        <w:tab/>
        <w:t xml:space="preserve">if the GST exclusive value of the acquisition or importation is more than $5,000 but less than $500,000—only the first 5 such tax periods are </w:t>
      </w:r>
      <w:r>
        <w:rPr>
          <w:b/>
          <w:bCs/>
          <w:i/>
          <w:iCs/>
        </w:rPr>
        <w:t>adjustment peri</w:t>
      </w:r>
      <w:r>
        <w:rPr>
          <w:b/>
          <w:bCs/>
          <w:i/>
          <w:iCs/>
        </w:rPr>
        <w:t>ods</w:t>
      </w:r>
      <w:r>
        <w:t>; or</w:t>
      </w:r>
    </w:p>
    <w:p w:rsidR="00000000" w:rsidRDefault="00B06724">
      <w:pPr>
        <w:pStyle w:val="paragraph"/>
      </w:pPr>
      <w:r>
        <w:tab/>
        <w:t>(c)</w:t>
      </w:r>
      <w:r>
        <w:tab/>
        <w:t xml:space="preserve">if the GST exclusive value of the acquisition or importation is $500,000 or more—only the first 10 such tax periods are </w:t>
      </w:r>
      <w:r>
        <w:rPr>
          <w:b/>
          <w:bCs/>
          <w:i/>
          <w:iCs/>
        </w:rPr>
        <w:t>adjustment periods</w:t>
      </w:r>
      <w:r>
        <w:t>.</w:t>
      </w:r>
    </w:p>
    <w:p w:rsidR="00000000" w:rsidRDefault="00B06724">
      <w:pPr>
        <w:pStyle w:val="subsection2Char"/>
      </w:pPr>
      <w:r>
        <w:t xml:space="preserve">However, the Commissioner may, having regard to record keeping requirements for the purposes of income </w:t>
      </w:r>
      <w:r>
        <w:t xml:space="preserve">tax, determine in writing that a fewer number of tax periods are </w:t>
      </w:r>
      <w:r>
        <w:rPr>
          <w:b/>
          <w:bCs/>
          <w:i/>
          <w:iCs/>
        </w:rPr>
        <w:t>adjustment periods</w:t>
      </w:r>
      <w:r>
        <w:t xml:space="preserve"> for a particular class of acquisitions or importations that do not </w:t>
      </w:r>
      <w:r>
        <w:rPr>
          <w:position w:val="6"/>
          <w:sz w:val="16"/>
          <w:szCs w:val="16"/>
        </w:rPr>
        <w:t>*</w:t>
      </w:r>
      <w:r>
        <w:t>relate to business finance.</w:t>
      </w:r>
    </w:p>
    <w:p w:rsidR="00000000" w:rsidRDefault="00B06724">
      <w:pPr>
        <w:pStyle w:val="Heading5"/>
      </w:pPr>
      <w:bookmarkStart w:id="692" w:name="_Toc90899335"/>
      <w:r>
        <w:rPr>
          <w:rStyle w:val="CharSectno"/>
        </w:rPr>
        <w:t>129</w:t>
      </w:r>
      <w:r>
        <w:rPr>
          <w:rStyle w:val="CharSectno"/>
        </w:rPr>
        <w:noBreakHyphen/>
        <w:t>25</w:t>
      </w:r>
      <w:r>
        <w:t xml:space="preserve">  Effect on adjustment periods of things being disposed of</w:t>
      </w:r>
      <w:r>
        <w:t xml:space="preserve"> etc.</w:t>
      </w:r>
      <w:bookmarkEnd w:id="692"/>
    </w:p>
    <w:p w:rsidR="00000000" w:rsidRDefault="00B06724">
      <w:pPr>
        <w:pStyle w:val="subsection"/>
      </w:pPr>
      <w:r>
        <w:tab/>
        <w:t>(1)</w:t>
      </w:r>
      <w:r>
        <w:tab/>
        <w:t>Despite section 129</w:t>
      </w:r>
      <w:r>
        <w:noBreakHyphen/>
        <w:t>20, if:</w:t>
      </w:r>
    </w:p>
    <w:p w:rsidR="00000000" w:rsidRDefault="00B06724">
      <w:pPr>
        <w:pStyle w:val="paragraph"/>
      </w:pPr>
      <w:r>
        <w:tab/>
        <w:t>(a)</w:t>
      </w:r>
      <w:r>
        <w:tab/>
        <w:t xml:space="preserve">you dispose of a thing acquired or imported (other than in circumstances giving rise to a </w:t>
      </w:r>
      <w:r>
        <w:rPr>
          <w:position w:val="6"/>
          <w:sz w:val="16"/>
          <w:szCs w:val="16"/>
        </w:rPr>
        <w:t>*</w:t>
      </w:r>
      <w:r>
        <w:t>decreasing adjustment under Division 132); or</w:t>
      </w:r>
    </w:p>
    <w:p w:rsidR="00000000" w:rsidRDefault="00B06724">
      <w:pPr>
        <w:pStyle w:val="paragraph"/>
      </w:pPr>
      <w:r>
        <w:tab/>
        <w:t>(b)</w:t>
      </w:r>
      <w:r>
        <w:tab/>
        <w:t>a thing acquired or imported is lost, stolen or destroyed;</w:t>
      </w:r>
      <w:r>
        <w:t xml:space="preserve"> or</w:t>
      </w:r>
    </w:p>
    <w:p w:rsidR="00000000" w:rsidRDefault="00B06724">
      <w:pPr>
        <w:pStyle w:val="paragraph"/>
      </w:pPr>
      <w:r>
        <w:tab/>
        <w:t>(c)</w:t>
      </w:r>
      <w:r>
        <w:tab/>
        <w:t>a thing is acquired only for a particular period and that period expires;</w:t>
      </w:r>
    </w:p>
    <w:p w:rsidR="00000000" w:rsidRDefault="00B06724">
      <w:pPr>
        <w:pStyle w:val="subsection2Char"/>
      </w:pPr>
      <w:r>
        <w:t>the next tax period applying to you that ends:</w:t>
      </w:r>
    </w:p>
    <w:p w:rsidR="00000000" w:rsidRDefault="00B06724">
      <w:pPr>
        <w:pStyle w:val="paragraph"/>
      </w:pPr>
      <w:r>
        <w:tab/>
        <w:t>(d)</w:t>
      </w:r>
      <w:r>
        <w:tab/>
        <w:t>on 30 June in any year; or</w:t>
      </w:r>
    </w:p>
    <w:p w:rsidR="00000000" w:rsidRDefault="00B06724">
      <w:pPr>
        <w:pStyle w:val="paragraph"/>
      </w:pPr>
      <w:r>
        <w:tab/>
        <w:t>(e)</w:t>
      </w:r>
      <w:r>
        <w:tab/>
        <w:t>if none of the tax periods applying to you in a particular year ends on 30 June—closer to</w:t>
      </w:r>
      <w:r>
        <w:t xml:space="preserve"> 30 June than any of the other tax periods applying to you in that year;</w:t>
      </w:r>
    </w:p>
    <w:p w:rsidR="00000000" w:rsidRDefault="00B06724">
      <w:pPr>
        <w:pStyle w:val="subsection2Char"/>
      </w:pPr>
      <w:r>
        <w:t xml:space="preserve">is the last </w:t>
      </w:r>
      <w:r>
        <w:rPr>
          <w:position w:val="6"/>
          <w:sz w:val="16"/>
          <w:szCs w:val="16"/>
        </w:rPr>
        <w:t>*</w:t>
      </w:r>
      <w:r>
        <w:t>adjustment period for the acquisition or importation in question.</w:t>
      </w:r>
    </w:p>
    <w:p w:rsidR="00000000" w:rsidRDefault="00B06724">
      <w:pPr>
        <w:pStyle w:val="subsection"/>
      </w:pPr>
      <w:r>
        <w:tab/>
        <w:t>(2)</w:t>
      </w:r>
      <w:r>
        <w:tab/>
        <w:t>Despite section 129</w:t>
      </w:r>
      <w:r>
        <w:noBreakHyphen/>
        <w:t>20, if:</w:t>
      </w:r>
    </w:p>
    <w:p w:rsidR="00000000" w:rsidRDefault="00B06724">
      <w:pPr>
        <w:pStyle w:val="paragraph"/>
      </w:pPr>
      <w:r>
        <w:tab/>
        <w:t>(a)</w:t>
      </w:r>
      <w:r>
        <w:tab/>
        <w:t>you dispose of a thing acquired or imported; and</w:t>
      </w:r>
    </w:p>
    <w:p w:rsidR="00000000" w:rsidRDefault="00B06724">
      <w:pPr>
        <w:pStyle w:val="paragraph"/>
      </w:pPr>
      <w:r>
        <w:tab/>
        <w:t>(b)</w:t>
      </w:r>
      <w:r>
        <w:tab/>
        <w:t>the disposal</w:t>
      </w:r>
      <w:r>
        <w:t xml:space="preserve"> takes place in circumstances giving rise to a </w:t>
      </w:r>
      <w:r>
        <w:rPr>
          <w:position w:val="6"/>
          <w:sz w:val="16"/>
          <w:szCs w:val="16"/>
        </w:rPr>
        <w:t>*</w:t>
      </w:r>
      <w:r>
        <w:t>decreasing adjustment under Division 132;</w:t>
      </w:r>
    </w:p>
    <w:p w:rsidR="00000000" w:rsidRDefault="00B06724">
      <w:pPr>
        <w:pStyle w:val="subsection2Char"/>
      </w:pPr>
      <w:r>
        <w:t>then:</w:t>
      </w:r>
    </w:p>
    <w:p w:rsidR="00000000" w:rsidRDefault="00B06724">
      <w:pPr>
        <w:pStyle w:val="paragraph"/>
      </w:pPr>
      <w:r>
        <w:tab/>
        <w:t>(c)</w:t>
      </w:r>
      <w:r>
        <w:tab/>
        <w:t xml:space="preserve">the last </w:t>
      </w:r>
      <w:r>
        <w:rPr>
          <w:position w:val="6"/>
          <w:sz w:val="16"/>
          <w:szCs w:val="16"/>
        </w:rPr>
        <w:t>*</w:t>
      </w:r>
      <w:r>
        <w:t>adjustment period to end before the disposal is the last adjustment period for the acquisition or importation in question; and</w:t>
      </w:r>
    </w:p>
    <w:p w:rsidR="00000000" w:rsidRDefault="00B06724">
      <w:pPr>
        <w:pStyle w:val="paragraph"/>
      </w:pPr>
      <w:r>
        <w:tab/>
        <w:t>(d)</w:t>
      </w:r>
      <w:r>
        <w:tab/>
        <w:t>if no such ad</w:t>
      </w:r>
      <w:r>
        <w:t>justment period ended before the disposal, there is no adjustment period for the acquisition or importation.</w:t>
      </w:r>
    </w:p>
    <w:p w:rsidR="00000000" w:rsidRDefault="00B06724">
      <w:pPr>
        <w:pStyle w:val="subsection"/>
      </w:pPr>
      <w:r>
        <w:tab/>
        <w:t>(3)</w:t>
      </w:r>
      <w:r>
        <w:tab/>
        <w:t>This section does not apply to a disposal if this Division continues to apply to the acquisition or importation of the thing because of subsec</w:t>
      </w:r>
      <w:r>
        <w:t>tion 138</w:t>
      </w:r>
      <w:r>
        <w:noBreakHyphen/>
        <w:t>17(2).</w:t>
      </w:r>
    </w:p>
    <w:p w:rsidR="00000000" w:rsidRDefault="00B06724">
      <w:pPr>
        <w:pStyle w:val="Heading4"/>
      </w:pPr>
      <w:bookmarkStart w:id="693" w:name="_Toc90899336"/>
      <w:r>
        <w:rPr>
          <w:rStyle w:val="CharSubdNo"/>
        </w:rPr>
        <w:t>Subdivision 129</w:t>
      </w:r>
      <w:r>
        <w:rPr>
          <w:rStyle w:val="CharSubdNo"/>
        </w:rPr>
        <w:noBreakHyphen/>
        <w:t>C</w:t>
      </w:r>
      <w:r>
        <w:t>—</w:t>
      </w:r>
      <w:r>
        <w:rPr>
          <w:rStyle w:val="CharSubdText"/>
        </w:rPr>
        <w:t>When adjustments for acquisitions and importations arise</w:t>
      </w:r>
      <w:bookmarkEnd w:id="693"/>
    </w:p>
    <w:p w:rsidR="00000000" w:rsidRDefault="00B06724">
      <w:pPr>
        <w:pStyle w:val="Heading5"/>
      </w:pPr>
      <w:bookmarkStart w:id="694" w:name="_Toc90899337"/>
      <w:r>
        <w:rPr>
          <w:rStyle w:val="CharSectno"/>
        </w:rPr>
        <w:t>129</w:t>
      </w:r>
      <w:r>
        <w:rPr>
          <w:rStyle w:val="CharSectno"/>
        </w:rPr>
        <w:noBreakHyphen/>
        <w:t>40</w:t>
      </w:r>
      <w:r>
        <w:t xml:space="preserve">  Working out whether you have an adjustment</w:t>
      </w:r>
      <w:bookmarkEnd w:id="694"/>
    </w:p>
    <w:p w:rsidR="00000000" w:rsidRDefault="00B06724">
      <w:pPr>
        <w:pStyle w:val="subsection"/>
      </w:pPr>
      <w:r>
        <w:tab/>
        <w:t>(1)</w:t>
      </w:r>
      <w:r>
        <w:tab/>
        <w:t xml:space="preserve">This is how to work out whether you have an </w:t>
      </w:r>
      <w:r>
        <w:rPr>
          <w:position w:val="6"/>
          <w:sz w:val="16"/>
          <w:szCs w:val="16"/>
        </w:rPr>
        <w:t>*</w:t>
      </w:r>
      <w:r>
        <w:t xml:space="preserve">increasing adjustment or a </w:t>
      </w:r>
      <w:r>
        <w:rPr>
          <w:position w:val="6"/>
          <w:sz w:val="16"/>
          <w:szCs w:val="16"/>
        </w:rPr>
        <w:t>*</w:t>
      </w:r>
      <w:r>
        <w:t xml:space="preserve">decreasing adjustment under this Division, for an </w:t>
      </w:r>
      <w:r>
        <w:rPr>
          <w:position w:val="6"/>
          <w:sz w:val="16"/>
          <w:szCs w:val="16"/>
        </w:rPr>
        <w:t>*</w:t>
      </w:r>
      <w:r>
        <w:t>adjustment period, for an acquisition or importation:</w:t>
      </w:r>
    </w:p>
    <w:p w:rsidR="00000000" w:rsidRDefault="00B06724">
      <w:pPr>
        <w:pStyle w:val="BoxHeadItalic"/>
        <w:keepNext/>
      </w:pPr>
      <w:r>
        <w:t>Method statement</w:t>
      </w:r>
    </w:p>
    <w:p w:rsidR="00000000" w:rsidRDefault="00B06724">
      <w:pPr>
        <w:pStyle w:val="BoxStep"/>
      </w:pPr>
      <w:r>
        <w:rPr>
          <w:i/>
          <w:iCs/>
        </w:rPr>
        <w:t>Step 1</w:t>
      </w:r>
      <w:r>
        <w:t>.</w:t>
      </w:r>
      <w:r>
        <w:tab/>
        <w:t xml:space="preserve">Work out the extent (if any) to which you have </w:t>
      </w:r>
      <w:r>
        <w:rPr>
          <w:position w:val="6"/>
          <w:sz w:val="16"/>
          <w:szCs w:val="16"/>
        </w:rPr>
        <w:t>*</w:t>
      </w:r>
      <w:r>
        <w:t xml:space="preserve">applied the thing acquired or imported for a </w:t>
      </w:r>
      <w:r>
        <w:rPr>
          <w:position w:val="6"/>
          <w:sz w:val="16"/>
          <w:szCs w:val="16"/>
        </w:rPr>
        <w:t>*</w:t>
      </w:r>
      <w:r>
        <w:t>cred</w:t>
      </w:r>
      <w:r>
        <w:t>itable purpose during the period of time:</w:t>
      </w:r>
    </w:p>
    <w:p w:rsidR="00000000" w:rsidRDefault="00B06724">
      <w:pPr>
        <w:pStyle w:val="BoxPara"/>
      </w:pPr>
      <w:r>
        <w:tab/>
        <w:t>(a)</w:t>
      </w:r>
      <w:r>
        <w:tab/>
        <w:t>starting when you acquired or imported the thing; and</w:t>
      </w:r>
    </w:p>
    <w:p w:rsidR="00000000" w:rsidRDefault="00B06724">
      <w:pPr>
        <w:pStyle w:val="BoxPara"/>
      </w:pPr>
      <w:r>
        <w:tab/>
        <w:t>(b)</w:t>
      </w:r>
      <w:r>
        <w:tab/>
        <w:t xml:space="preserve">ending at the end of the </w:t>
      </w:r>
      <w:r>
        <w:rPr>
          <w:position w:val="6"/>
          <w:sz w:val="16"/>
          <w:szCs w:val="16"/>
        </w:rPr>
        <w:t>*</w:t>
      </w:r>
      <w:r>
        <w:t>adjustment period.</w:t>
      </w:r>
    </w:p>
    <w:p w:rsidR="00000000" w:rsidRDefault="00B06724">
      <w:pPr>
        <w:pStyle w:val="BoxStep"/>
      </w:pPr>
      <w:r>
        <w:tab/>
        <w:t xml:space="preserve">This is the </w:t>
      </w:r>
      <w:r>
        <w:rPr>
          <w:b/>
          <w:bCs/>
          <w:i/>
          <w:iCs/>
        </w:rPr>
        <w:t>actual application of the thing</w:t>
      </w:r>
      <w:r>
        <w:t>.</w:t>
      </w:r>
    </w:p>
    <w:p w:rsidR="00000000" w:rsidRDefault="00B06724">
      <w:pPr>
        <w:pStyle w:val="BoxStep"/>
        <w:keepNext/>
        <w:keepLines/>
      </w:pPr>
      <w:r>
        <w:rPr>
          <w:i/>
          <w:iCs/>
        </w:rPr>
        <w:t>Step 2</w:t>
      </w:r>
      <w:r>
        <w:t>.</w:t>
      </w:r>
      <w:r>
        <w:tab/>
        <w:t>Work out:</w:t>
      </w:r>
    </w:p>
    <w:p w:rsidR="00000000" w:rsidRDefault="00B06724">
      <w:pPr>
        <w:pStyle w:val="BoxPara"/>
        <w:keepLines/>
      </w:pPr>
      <w:r>
        <w:tab/>
        <w:t>(a)</w:t>
      </w:r>
      <w:r>
        <w:tab/>
        <w:t xml:space="preserve">if you have not previously had an </w:t>
      </w:r>
      <w:r>
        <w:rPr>
          <w:position w:val="6"/>
          <w:sz w:val="16"/>
          <w:szCs w:val="16"/>
        </w:rPr>
        <w:t>*</w:t>
      </w:r>
      <w:r>
        <w:t>a</w:t>
      </w:r>
      <w:r>
        <w:t xml:space="preserve">djustment under this Division for the acquisition or importation—the extent (if any) to which you acquired or imported the thing for a </w:t>
      </w:r>
      <w:r>
        <w:rPr>
          <w:position w:val="6"/>
          <w:sz w:val="16"/>
          <w:szCs w:val="16"/>
        </w:rPr>
        <w:t>*</w:t>
      </w:r>
      <w:r>
        <w:t>creditable purpose; or</w:t>
      </w:r>
    </w:p>
    <w:p w:rsidR="00000000" w:rsidRDefault="00B06724">
      <w:pPr>
        <w:pStyle w:val="BoxPara"/>
        <w:keepLines/>
      </w:pPr>
      <w:r>
        <w:tab/>
        <w:t>(b)</w:t>
      </w:r>
      <w:r>
        <w:tab/>
        <w:t xml:space="preserve">if you have previously had an </w:t>
      </w:r>
      <w:r>
        <w:rPr>
          <w:position w:val="6"/>
          <w:sz w:val="16"/>
          <w:szCs w:val="16"/>
        </w:rPr>
        <w:t>*</w:t>
      </w:r>
      <w:r>
        <w:t>adjustment under this Division for the acquisition or importa</w:t>
      </w:r>
      <w:r>
        <w:t xml:space="preserve">tion—the </w:t>
      </w:r>
      <w:r>
        <w:rPr>
          <w:position w:val="6"/>
          <w:sz w:val="16"/>
          <w:szCs w:val="16"/>
        </w:rPr>
        <w:t>*</w:t>
      </w:r>
      <w:r>
        <w:t>actual application of the thing in respect of the last adjustment.</w:t>
      </w:r>
    </w:p>
    <w:p w:rsidR="00000000" w:rsidRDefault="00B06724">
      <w:pPr>
        <w:pStyle w:val="BoxStep"/>
      </w:pPr>
      <w:r>
        <w:tab/>
        <w:t xml:space="preserve">This is the </w:t>
      </w:r>
      <w:r>
        <w:rPr>
          <w:b/>
          <w:bCs/>
          <w:i/>
          <w:iCs/>
        </w:rPr>
        <w:t>intended or former application of the thing</w:t>
      </w:r>
      <w:r>
        <w:t>.</w:t>
      </w:r>
    </w:p>
    <w:p w:rsidR="00000000" w:rsidRDefault="00B06724">
      <w:pPr>
        <w:pStyle w:val="BoxStep"/>
        <w:keepNext/>
        <w:keepLines/>
      </w:pPr>
      <w:r>
        <w:rPr>
          <w:i/>
          <w:iCs/>
        </w:rPr>
        <w:t>Step 3</w:t>
      </w:r>
      <w:r>
        <w:t>.</w:t>
      </w:r>
      <w:r>
        <w:tab/>
        <w:t xml:space="preserve">If the </w:t>
      </w:r>
      <w:r>
        <w:rPr>
          <w:position w:val="6"/>
          <w:sz w:val="16"/>
          <w:szCs w:val="16"/>
        </w:rPr>
        <w:t>*</w:t>
      </w:r>
      <w:r>
        <w:t xml:space="preserve">actual application of the thing is less than its </w:t>
      </w:r>
      <w:r>
        <w:rPr>
          <w:position w:val="6"/>
          <w:sz w:val="16"/>
          <w:szCs w:val="16"/>
        </w:rPr>
        <w:t>*</w:t>
      </w:r>
      <w:r>
        <w:t xml:space="preserve">intended or former application, you have an </w:t>
      </w:r>
      <w:r>
        <w:rPr>
          <w:b/>
          <w:bCs/>
          <w:i/>
          <w:iCs/>
        </w:rPr>
        <w:t xml:space="preserve">increasing </w:t>
      </w:r>
      <w:r>
        <w:rPr>
          <w:b/>
          <w:bCs/>
          <w:i/>
          <w:iCs/>
        </w:rPr>
        <w:t>adjustment</w:t>
      </w:r>
      <w:r>
        <w:t xml:space="preserve">, for the </w:t>
      </w:r>
      <w:r>
        <w:rPr>
          <w:position w:val="6"/>
          <w:sz w:val="16"/>
          <w:szCs w:val="16"/>
        </w:rPr>
        <w:t>*</w:t>
      </w:r>
      <w:r>
        <w:t>adjustment period, for the acquisition or importation.</w:t>
      </w:r>
    </w:p>
    <w:p w:rsidR="00000000" w:rsidRDefault="00B06724">
      <w:pPr>
        <w:pStyle w:val="BoxStep"/>
      </w:pPr>
      <w:r>
        <w:rPr>
          <w:i/>
          <w:iCs/>
        </w:rPr>
        <w:t>Step 4</w:t>
      </w:r>
      <w:r>
        <w:t>.</w:t>
      </w:r>
      <w:r>
        <w:tab/>
        <w:t xml:space="preserve">If the </w:t>
      </w:r>
      <w:r>
        <w:rPr>
          <w:position w:val="6"/>
          <w:sz w:val="16"/>
          <w:szCs w:val="16"/>
        </w:rPr>
        <w:t>*</w:t>
      </w:r>
      <w:r>
        <w:t xml:space="preserve">actual application of the thing is greater than its </w:t>
      </w:r>
      <w:r>
        <w:rPr>
          <w:position w:val="6"/>
          <w:sz w:val="16"/>
          <w:szCs w:val="16"/>
        </w:rPr>
        <w:t>*</w:t>
      </w:r>
      <w:r>
        <w:t xml:space="preserve">intended or former application, you have a </w:t>
      </w:r>
      <w:r>
        <w:rPr>
          <w:b/>
          <w:bCs/>
          <w:i/>
          <w:iCs/>
        </w:rPr>
        <w:t>decreasing adjustment</w:t>
      </w:r>
      <w:r>
        <w:t xml:space="preserve">, for the </w:t>
      </w:r>
      <w:r>
        <w:rPr>
          <w:position w:val="6"/>
          <w:sz w:val="16"/>
          <w:szCs w:val="16"/>
        </w:rPr>
        <w:t>*</w:t>
      </w:r>
      <w:r>
        <w:t>adjustment period, for the acquisiti</w:t>
      </w:r>
      <w:r>
        <w:t>on or importation.</w:t>
      </w:r>
    </w:p>
    <w:p w:rsidR="00000000" w:rsidRDefault="00B06724">
      <w:pPr>
        <w:pStyle w:val="BoxStep"/>
      </w:pPr>
      <w:r>
        <w:rPr>
          <w:i/>
          <w:iCs/>
        </w:rPr>
        <w:t>Step 5</w:t>
      </w:r>
      <w:r>
        <w:t>.</w:t>
      </w:r>
      <w:r>
        <w:tab/>
        <w:t xml:space="preserve">If the </w:t>
      </w:r>
      <w:r>
        <w:rPr>
          <w:position w:val="6"/>
          <w:sz w:val="16"/>
          <w:szCs w:val="16"/>
        </w:rPr>
        <w:t>*</w:t>
      </w:r>
      <w:r>
        <w:t xml:space="preserve">actual application of the thing is the same as its </w:t>
      </w:r>
      <w:r>
        <w:rPr>
          <w:position w:val="6"/>
          <w:sz w:val="16"/>
          <w:szCs w:val="16"/>
        </w:rPr>
        <w:t>*</w:t>
      </w:r>
      <w:r>
        <w:t xml:space="preserve">intended or former application, you have neither an increasing adjustment nor a decreasing adjustment, for the </w:t>
      </w:r>
      <w:r>
        <w:rPr>
          <w:position w:val="6"/>
          <w:sz w:val="16"/>
          <w:szCs w:val="16"/>
        </w:rPr>
        <w:t>*</w:t>
      </w:r>
      <w:r>
        <w:t>adjustment period, for the acquisition or importation.</w:t>
      </w:r>
    </w:p>
    <w:p w:rsidR="00000000" w:rsidRDefault="00B06724">
      <w:pPr>
        <w:pStyle w:val="subsection"/>
      </w:pPr>
      <w:r>
        <w:tab/>
        <w:t>(</w:t>
      </w:r>
      <w:r>
        <w:t>2)</w:t>
      </w:r>
      <w:r>
        <w:tab/>
      </w:r>
      <w:r>
        <w:rPr>
          <w:position w:val="6"/>
          <w:sz w:val="16"/>
          <w:szCs w:val="16"/>
        </w:rPr>
        <w:t>*</w:t>
      </w:r>
      <w:r>
        <w:t xml:space="preserve">Actual applications and </w:t>
      </w:r>
      <w:r>
        <w:rPr>
          <w:position w:val="6"/>
          <w:sz w:val="16"/>
          <w:szCs w:val="16"/>
        </w:rPr>
        <w:t>*</w:t>
      </w:r>
      <w:r>
        <w:t>intended or former applications are to be expressed as percentages.</w:t>
      </w:r>
    </w:p>
    <w:p w:rsidR="00000000" w:rsidRDefault="00B06724">
      <w:pPr>
        <w:pStyle w:val="subsection"/>
      </w:pPr>
      <w:r>
        <w:tab/>
        <w:t>(3)</w:t>
      </w:r>
      <w:r>
        <w:tab/>
        <w:t xml:space="preserve">If the thing is acquired through a </w:t>
      </w:r>
      <w:r>
        <w:rPr>
          <w:position w:val="6"/>
          <w:sz w:val="16"/>
          <w:szCs w:val="16"/>
        </w:rPr>
        <w:t>*</w:t>
      </w:r>
      <w:r>
        <w:t xml:space="preserve">reduced credit acquisition and, at the time of the acquisition, it was wholly for a </w:t>
      </w:r>
      <w:r>
        <w:rPr>
          <w:position w:val="6"/>
          <w:sz w:val="16"/>
          <w:szCs w:val="16"/>
        </w:rPr>
        <w:t>*</w:t>
      </w:r>
      <w:r>
        <w:t>creditable purpose because of Div</w:t>
      </w:r>
      <w:r>
        <w:t>ision 70, the extent to which it was acquired for a creditable purpose is the reduced input tax credit percentage prescribed for the purposes of subsection 70</w:t>
      </w:r>
      <w:r>
        <w:noBreakHyphen/>
        <w:t>5(2) for an acquisition of that kind.</w:t>
      </w:r>
    </w:p>
    <w:p w:rsidR="00000000" w:rsidRDefault="00B06724">
      <w:pPr>
        <w:pStyle w:val="Heading5"/>
      </w:pPr>
      <w:bookmarkStart w:id="695" w:name="_Toc90899338"/>
      <w:r>
        <w:rPr>
          <w:rStyle w:val="CharSectno"/>
        </w:rPr>
        <w:t>129</w:t>
      </w:r>
      <w:r>
        <w:rPr>
          <w:rStyle w:val="CharSectno"/>
        </w:rPr>
        <w:noBreakHyphen/>
        <w:t>45</w:t>
      </w:r>
      <w:r>
        <w:t xml:space="preserve">  Gifts to gift</w:t>
      </w:r>
      <w:r>
        <w:noBreakHyphen/>
        <w:t>deductible entities</w:t>
      </w:r>
      <w:bookmarkEnd w:id="695"/>
    </w:p>
    <w:p w:rsidR="00000000" w:rsidRDefault="00B06724">
      <w:pPr>
        <w:pStyle w:val="subsection"/>
      </w:pPr>
      <w:r>
        <w:tab/>
      </w:r>
      <w:r>
        <w:tab/>
        <w:t xml:space="preserve">If you are or were entitled to an input tax credit for the </w:t>
      </w:r>
      <w:r>
        <w:rPr>
          <w:position w:val="6"/>
          <w:sz w:val="16"/>
          <w:szCs w:val="16"/>
        </w:rPr>
        <w:t>*</w:t>
      </w:r>
      <w:r>
        <w:t xml:space="preserve">creditable acquisition of a thing, an </w:t>
      </w:r>
      <w:r>
        <w:rPr>
          <w:position w:val="6"/>
          <w:sz w:val="16"/>
          <w:szCs w:val="16"/>
        </w:rPr>
        <w:t>*</w:t>
      </w:r>
      <w:r>
        <w:t>adjustment does not arise under this Subdivision merely because you supply the thing as a gift to a charitable institution, a trustee of a charitabl</w:t>
      </w:r>
      <w:r>
        <w:t xml:space="preserve">e fund or </w:t>
      </w:r>
      <w:r>
        <w:rPr>
          <w:position w:val="6"/>
          <w:sz w:val="16"/>
          <w:szCs w:val="16"/>
        </w:rPr>
        <w:t>*</w:t>
      </w:r>
      <w:r>
        <w:t>gift</w:t>
      </w:r>
      <w:r>
        <w:noBreakHyphen/>
        <w:t>deductible entity.</w:t>
      </w:r>
    </w:p>
    <w:p w:rsidR="00000000" w:rsidRDefault="00B06724">
      <w:pPr>
        <w:pStyle w:val="Heading5"/>
      </w:pPr>
      <w:bookmarkStart w:id="696" w:name="_Toc90899339"/>
      <w:r>
        <w:rPr>
          <w:rStyle w:val="CharSectno"/>
        </w:rPr>
        <w:t>129</w:t>
      </w:r>
      <w:r>
        <w:rPr>
          <w:rStyle w:val="CharSectno"/>
        </w:rPr>
        <w:noBreakHyphen/>
        <w:t>50</w:t>
      </w:r>
      <w:r>
        <w:t xml:space="preserve">  Creditable purpose</w:t>
      </w:r>
      <w:bookmarkEnd w:id="696"/>
    </w:p>
    <w:p w:rsidR="00000000" w:rsidRDefault="00B06724">
      <w:pPr>
        <w:pStyle w:val="subsection"/>
      </w:pPr>
      <w:r>
        <w:tab/>
        <w:t>(1)</w:t>
      </w:r>
      <w:r>
        <w:tab/>
        <w:t xml:space="preserve">You </w:t>
      </w:r>
      <w:r>
        <w:rPr>
          <w:position w:val="6"/>
          <w:sz w:val="16"/>
          <w:szCs w:val="16"/>
        </w:rPr>
        <w:t>*</w:t>
      </w:r>
      <w:r>
        <w:t xml:space="preserve">apply a thing for a </w:t>
      </w:r>
      <w:r>
        <w:rPr>
          <w:b/>
          <w:bCs/>
          <w:i/>
          <w:iCs/>
        </w:rPr>
        <w:t>creditable purpose</w:t>
      </w:r>
      <w:r>
        <w:t xml:space="preserve"> to the extent that you apply it in </w:t>
      </w:r>
      <w:r>
        <w:rPr>
          <w:position w:val="6"/>
          <w:sz w:val="16"/>
          <w:szCs w:val="16"/>
        </w:rPr>
        <w:t>*</w:t>
      </w:r>
      <w:r>
        <w:t xml:space="preserve">carrying on your </w:t>
      </w:r>
      <w:r>
        <w:rPr>
          <w:position w:val="6"/>
          <w:sz w:val="16"/>
          <w:szCs w:val="16"/>
        </w:rPr>
        <w:t>*</w:t>
      </w:r>
      <w:r>
        <w:t>enterprise.</w:t>
      </w:r>
    </w:p>
    <w:p w:rsidR="00000000" w:rsidRDefault="00B06724">
      <w:pPr>
        <w:pStyle w:val="subsection"/>
        <w:keepNext/>
      </w:pPr>
      <w:r>
        <w:tab/>
        <w:t>(2)</w:t>
      </w:r>
      <w:r>
        <w:tab/>
        <w:t xml:space="preserve">However, you do not </w:t>
      </w:r>
      <w:r>
        <w:rPr>
          <w:position w:val="6"/>
          <w:sz w:val="16"/>
          <w:szCs w:val="16"/>
        </w:rPr>
        <w:t>*</w:t>
      </w:r>
      <w:r>
        <w:t>apply a thing for a creditabl</w:t>
      </w:r>
      <w:r>
        <w:t>e purpose to the extent that:</w:t>
      </w:r>
    </w:p>
    <w:p w:rsidR="00000000" w:rsidRDefault="00B06724">
      <w:pPr>
        <w:pStyle w:val="paragraph"/>
      </w:pPr>
      <w:r>
        <w:tab/>
        <w:t>(a)</w:t>
      </w:r>
      <w:r>
        <w:tab/>
        <w:t xml:space="preserve">the application relates to making supplies that are </w:t>
      </w:r>
      <w:r>
        <w:rPr>
          <w:position w:val="6"/>
          <w:sz w:val="16"/>
          <w:szCs w:val="16"/>
        </w:rPr>
        <w:t>*</w:t>
      </w:r>
      <w:r>
        <w:t>input taxed; or</w:t>
      </w:r>
    </w:p>
    <w:p w:rsidR="00000000" w:rsidRDefault="00B06724">
      <w:pPr>
        <w:pStyle w:val="paragraph"/>
      </w:pPr>
      <w:r>
        <w:tab/>
        <w:t>(b)</w:t>
      </w:r>
      <w:r>
        <w:tab/>
        <w:t>the application is of a private or domestic nature.</w:t>
      </w:r>
    </w:p>
    <w:p w:rsidR="00000000" w:rsidRDefault="00B06724">
      <w:pPr>
        <w:pStyle w:val="subsection"/>
      </w:pPr>
      <w:r>
        <w:tab/>
        <w:t>(3)</w:t>
      </w:r>
      <w:r>
        <w:tab/>
        <w:t xml:space="preserve">To the extent that an </w:t>
      </w:r>
      <w:r>
        <w:rPr>
          <w:position w:val="6"/>
          <w:sz w:val="16"/>
          <w:szCs w:val="16"/>
        </w:rPr>
        <w:t>*</w:t>
      </w:r>
      <w:r>
        <w:t xml:space="preserve">application relates to making </w:t>
      </w:r>
      <w:r>
        <w:rPr>
          <w:position w:val="6"/>
          <w:sz w:val="16"/>
          <w:szCs w:val="16"/>
        </w:rPr>
        <w:t>*</w:t>
      </w:r>
      <w:r>
        <w:t xml:space="preserve">financial supplies through an </w:t>
      </w:r>
      <w:r>
        <w:rPr>
          <w:position w:val="6"/>
          <w:sz w:val="16"/>
          <w:szCs w:val="16"/>
        </w:rPr>
        <w:t>*</w:t>
      </w:r>
      <w:r>
        <w:t>enter</w:t>
      </w:r>
      <w:r>
        <w:t xml:space="preserve">prise, or a part of an enterprise, that you </w:t>
      </w:r>
      <w:r>
        <w:rPr>
          <w:position w:val="6"/>
          <w:sz w:val="16"/>
          <w:szCs w:val="16"/>
        </w:rPr>
        <w:t>*</w:t>
      </w:r>
      <w:r>
        <w:t xml:space="preserve">carry on outside Australia, the application is not, for the purposes of paragraph (2)(a), treated as one that relates to making supplies that would be </w:t>
      </w:r>
      <w:r>
        <w:rPr>
          <w:position w:val="6"/>
          <w:sz w:val="16"/>
          <w:szCs w:val="16"/>
        </w:rPr>
        <w:t>*</w:t>
      </w:r>
      <w:r>
        <w:t>input taxed.</w:t>
      </w:r>
    </w:p>
    <w:p w:rsidR="00000000" w:rsidRDefault="00B06724">
      <w:pPr>
        <w:pStyle w:val="Heading5"/>
      </w:pPr>
      <w:bookmarkStart w:id="697" w:name="_Toc90899340"/>
      <w:r>
        <w:rPr>
          <w:rStyle w:val="CharSectno"/>
        </w:rPr>
        <w:t>129</w:t>
      </w:r>
      <w:r>
        <w:rPr>
          <w:rStyle w:val="CharSectno"/>
        </w:rPr>
        <w:noBreakHyphen/>
        <w:t>55</w:t>
      </w:r>
      <w:r>
        <w:t xml:space="preserve">  Meaning of </w:t>
      </w:r>
      <w:r>
        <w:rPr>
          <w:i/>
          <w:iCs/>
        </w:rPr>
        <w:t>apply</w:t>
      </w:r>
      <w:bookmarkEnd w:id="697"/>
    </w:p>
    <w:p w:rsidR="00000000" w:rsidRDefault="00B06724">
      <w:pPr>
        <w:pStyle w:val="subsection"/>
      </w:pPr>
      <w:r>
        <w:tab/>
      </w:r>
      <w:r>
        <w:tab/>
      </w:r>
      <w:r>
        <w:rPr>
          <w:b/>
          <w:bCs/>
          <w:i/>
          <w:iCs/>
        </w:rPr>
        <w:t>Apply</w:t>
      </w:r>
      <w:r>
        <w:t>, in relation to a thing acquired or imported, includes:</w:t>
      </w:r>
    </w:p>
    <w:p w:rsidR="00000000" w:rsidRDefault="00B06724">
      <w:pPr>
        <w:pStyle w:val="paragraph"/>
      </w:pPr>
      <w:r>
        <w:tab/>
        <w:t>(a)</w:t>
      </w:r>
      <w:r>
        <w:tab/>
        <w:t>supply the thing; and</w:t>
      </w:r>
    </w:p>
    <w:p w:rsidR="00000000" w:rsidRDefault="00B06724">
      <w:pPr>
        <w:pStyle w:val="paragraph"/>
      </w:pPr>
      <w:r>
        <w:tab/>
        <w:t>(b)</w:t>
      </w:r>
      <w:r>
        <w:tab/>
        <w:t>consume, dispose of or destroy the thing; and</w:t>
      </w:r>
    </w:p>
    <w:p w:rsidR="00000000" w:rsidRDefault="00B06724">
      <w:pPr>
        <w:pStyle w:val="paragraph"/>
      </w:pPr>
      <w:r>
        <w:tab/>
        <w:t>(c)</w:t>
      </w:r>
      <w:r>
        <w:tab/>
        <w:t>allow another entity to consume, dispose of or destroy the thing.</w:t>
      </w:r>
    </w:p>
    <w:p w:rsidR="00000000" w:rsidRDefault="00B06724">
      <w:pPr>
        <w:pStyle w:val="Heading4"/>
      </w:pPr>
      <w:bookmarkStart w:id="698" w:name="_Toc90899341"/>
      <w:r>
        <w:rPr>
          <w:rStyle w:val="CharSubdNo"/>
        </w:rPr>
        <w:t>Subdivision 129</w:t>
      </w:r>
      <w:r>
        <w:rPr>
          <w:rStyle w:val="CharSubdNo"/>
        </w:rPr>
        <w:noBreakHyphen/>
        <w:t>D</w:t>
      </w:r>
      <w:r>
        <w:t>—</w:t>
      </w:r>
      <w:r>
        <w:rPr>
          <w:rStyle w:val="CharSubdText"/>
        </w:rPr>
        <w:t>Amounts of adjustments for acquisitions and importations</w:t>
      </w:r>
      <w:bookmarkEnd w:id="698"/>
    </w:p>
    <w:p w:rsidR="00000000" w:rsidRDefault="00B06724">
      <w:pPr>
        <w:pStyle w:val="Heading5"/>
      </w:pPr>
      <w:bookmarkStart w:id="699" w:name="_Toc90899342"/>
      <w:r>
        <w:rPr>
          <w:rStyle w:val="CharSectno"/>
        </w:rPr>
        <w:t>129</w:t>
      </w:r>
      <w:r>
        <w:rPr>
          <w:rStyle w:val="CharSectno"/>
        </w:rPr>
        <w:noBreakHyphen/>
        <w:t>70</w:t>
      </w:r>
      <w:r>
        <w:t xml:space="preserve">  The amount of an increasing adjustment</w:t>
      </w:r>
      <w:bookmarkEnd w:id="699"/>
    </w:p>
    <w:p w:rsidR="00000000" w:rsidRDefault="00B06724">
      <w:pPr>
        <w:pStyle w:val="subsection"/>
      </w:pPr>
      <w:r>
        <w:tab/>
      </w:r>
      <w:r>
        <w:tab/>
        <w:t xml:space="preserve">The amount of an </w:t>
      </w:r>
      <w:r>
        <w:rPr>
          <w:position w:val="6"/>
          <w:sz w:val="16"/>
          <w:szCs w:val="16"/>
        </w:rPr>
        <w:t>*</w:t>
      </w:r>
      <w:r>
        <w:t>increasing adjustment that you have under Step 3 of the Method statement in section 129</w:t>
      </w:r>
      <w:r>
        <w:noBreakHyphen/>
      </w:r>
      <w:r>
        <w:t>40 for the thing acquired or imported is worked out as follows:</w:t>
      </w:r>
    </w:p>
    <w:p w:rsidR="00000000" w:rsidRDefault="00F85586">
      <w:pPr>
        <w:pStyle w:val="Formula"/>
      </w:pPr>
      <w:r>
        <w:rPr>
          <w:noProof/>
          <w:position w:val="-44"/>
        </w:rPr>
        <w:drawing>
          <wp:inline distT="0" distB="0" distL="0" distR="0">
            <wp:extent cx="3914775" cy="6191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14775" cy="619125"/>
                    </a:xfrm>
                    <a:prstGeom prst="rect">
                      <a:avLst/>
                    </a:prstGeom>
                    <a:noFill/>
                    <a:ln>
                      <a:noFill/>
                    </a:ln>
                  </pic:spPr>
                </pic:pic>
              </a:graphicData>
            </a:graphic>
          </wp:inline>
        </w:drawing>
      </w:r>
      <w:r w:rsidR="00B06724">
        <w:t>where:</w:t>
      </w:r>
    </w:p>
    <w:p w:rsidR="00000000" w:rsidRDefault="00B06724">
      <w:pPr>
        <w:pStyle w:val="DefinitionChar"/>
      </w:pPr>
      <w:r>
        <w:rPr>
          <w:b/>
          <w:bCs/>
          <w:i/>
          <w:iCs/>
        </w:rPr>
        <w:t>full input tax credit</w:t>
      </w:r>
      <w:r>
        <w:t xml:space="preserve"> is the amount of the input tax credit to which you would have been entitled for acquiring or imp</w:t>
      </w:r>
      <w:r>
        <w:t xml:space="preserve">orting the thing for the purpose of your </w:t>
      </w:r>
      <w:r>
        <w:rPr>
          <w:position w:val="6"/>
          <w:sz w:val="16"/>
          <w:szCs w:val="16"/>
        </w:rPr>
        <w:t>*</w:t>
      </w:r>
      <w:r>
        <w:t>enterprise if:</w:t>
      </w:r>
    </w:p>
    <w:p w:rsidR="00000000" w:rsidRDefault="00B06724">
      <w:pPr>
        <w:pStyle w:val="paragraph"/>
      </w:pPr>
      <w:r>
        <w:tab/>
        <w:t>(a)</w:t>
      </w:r>
      <w:r>
        <w:tab/>
        <w:t xml:space="preserve">the acquisition or importation had been solely for a </w:t>
      </w:r>
      <w:r>
        <w:rPr>
          <w:position w:val="6"/>
          <w:sz w:val="16"/>
          <w:szCs w:val="16"/>
        </w:rPr>
        <w:t>*</w:t>
      </w:r>
      <w:r>
        <w:t>creditable purpose; and</w:t>
      </w:r>
    </w:p>
    <w:p w:rsidR="00000000" w:rsidRDefault="00B06724">
      <w:pPr>
        <w:pStyle w:val="paragraph"/>
      </w:pPr>
      <w:r>
        <w:tab/>
        <w:t>(b)</w:t>
      </w:r>
      <w:r>
        <w:tab/>
        <w:t xml:space="preserve">in the case where the supply to you was a </w:t>
      </w:r>
      <w:r>
        <w:rPr>
          <w:position w:val="6"/>
          <w:sz w:val="16"/>
          <w:szCs w:val="16"/>
        </w:rPr>
        <w:t>*</w:t>
      </w:r>
      <w:r>
        <w:t>taxable supply only because of section 72</w:t>
      </w:r>
      <w:r>
        <w:noBreakHyphen/>
        <w:t>5 or 84</w:t>
      </w:r>
      <w:r>
        <w:noBreakHyphen/>
        <w:t>5—the supply had b</w:t>
      </w:r>
      <w:r>
        <w:t xml:space="preserve">een a </w:t>
      </w:r>
      <w:r>
        <w:rPr>
          <w:position w:val="6"/>
          <w:sz w:val="16"/>
          <w:szCs w:val="16"/>
        </w:rPr>
        <w:t>*</w:t>
      </w:r>
      <w:r>
        <w:t>taxable supply under section 9</w:t>
      </w:r>
      <w:r>
        <w:noBreakHyphen/>
        <w:t>5.</w:t>
      </w:r>
    </w:p>
    <w:p w:rsidR="00000000" w:rsidRDefault="00B06724">
      <w:pPr>
        <w:pStyle w:val="Heading5"/>
      </w:pPr>
      <w:bookmarkStart w:id="700" w:name="_Toc90899343"/>
      <w:r>
        <w:rPr>
          <w:rStyle w:val="CharSectno"/>
        </w:rPr>
        <w:t>129</w:t>
      </w:r>
      <w:r>
        <w:rPr>
          <w:rStyle w:val="CharSectno"/>
        </w:rPr>
        <w:noBreakHyphen/>
        <w:t>75</w:t>
      </w:r>
      <w:r>
        <w:t xml:space="preserve">  The amount of a decreasing adjustment</w:t>
      </w:r>
      <w:bookmarkEnd w:id="700"/>
    </w:p>
    <w:p w:rsidR="00000000" w:rsidRDefault="00B06724">
      <w:pPr>
        <w:pStyle w:val="subsection"/>
      </w:pPr>
      <w:r>
        <w:tab/>
      </w:r>
      <w:r>
        <w:tab/>
        <w:t xml:space="preserve">The amount of a </w:t>
      </w:r>
      <w:r>
        <w:rPr>
          <w:position w:val="6"/>
          <w:sz w:val="16"/>
          <w:szCs w:val="16"/>
        </w:rPr>
        <w:t>*</w:t>
      </w:r>
      <w:r>
        <w:t>decreasing adjustment that you have under Step 4 of the Method statement in section 129</w:t>
      </w:r>
      <w:r>
        <w:noBreakHyphen/>
        <w:t xml:space="preserve">40 for the thing acquired or imported </w:t>
      </w:r>
      <w:r>
        <w:t>is worked out as follows:</w:t>
      </w:r>
    </w:p>
    <w:p w:rsidR="00000000" w:rsidRDefault="00F85586">
      <w:pPr>
        <w:pStyle w:val="Formula"/>
      </w:pPr>
      <w:r>
        <w:rPr>
          <w:noProof/>
          <w:position w:val="-44"/>
        </w:rPr>
        <w:drawing>
          <wp:inline distT="0" distB="0" distL="0" distR="0">
            <wp:extent cx="3324225" cy="6762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24225" cy="6762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full input tax credit</w:t>
      </w:r>
      <w:r>
        <w:t xml:space="preserve"> is the amount of the input tax credit to which you would have been entitled for acquiring or importing the thing for the purpose of y</w:t>
      </w:r>
      <w:r>
        <w:t xml:space="preserve">our </w:t>
      </w:r>
      <w:r>
        <w:rPr>
          <w:position w:val="6"/>
          <w:sz w:val="16"/>
          <w:szCs w:val="16"/>
        </w:rPr>
        <w:t>*</w:t>
      </w:r>
      <w:r>
        <w:t>enterprise if:</w:t>
      </w:r>
    </w:p>
    <w:p w:rsidR="00000000" w:rsidRDefault="00B06724">
      <w:pPr>
        <w:pStyle w:val="paragraph"/>
      </w:pPr>
      <w:r>
        <w:tab/>
        <w:t>(a)</w:t>
      </w:r>
      <w:r>
        <w:tab/>
        <w:t xml:space="preserve">the acquisition or importation had been solely for a </w:t>
      </w:r>
      <w:r>
        <w:rPr>
          <w:position w:val="6"/>
          <w:sz w:val="16"/>
          <w:szCs w:val="16"/>
        </w:rPr>
        <w:t>*</w:t>
      </w:r>
      <w:r>
        <w:t>creditable purpose; and</w:t>
      </w:r>
    </w:p>
    <w:p w:rsidR="00000000" w:rsidRDefault="00B06724">
      <w:pPr>
        <w:pStyle w:val="paragraph"/>
      </w:pPr>
      <w:r>
        <w:tab/>
        <w:t>(b)</w:t>
      </w:r>
      <w:r>
        <w:tab/>
        <w:t xml:space="preserve">in the case where the supply to you was a </w:t>
      </w:r>
      <w:r>
        <w:rPr>
          <w:position w:val="6"/>
          <w:sz w:val="16"/>
          <w:szCs w:val="16"/>
        </w:rPr>
        <w:t>*</w:t>
      </w:r>
      <w:r>
        <w:t>taxable supply only because of section 72</w:t>
      </w:r>
      <w:r>
        <w:noBreakHyphen/>
        <w:t>5 or 84</w:t>
      </w:r>
      <w:r>
        <w:noBreakHyphen/>
        <w:t xml:space="preserve">5—the supply had been a </w:t>
      </w:r>
      <w:r>
        <w:rPr>
          <w:position w:val="6"/>
          <w:sz w:val="16"/>
          <w:szCs w:val="16"/>
        </w:rPr>
        <w:t>*</w:t>
      </w:r>
      <w:r>
        <w:t>taxable supply under section 9</w:t>
      </w:r>
      <w:r>
        <w:noBreakHyphen/>
        <w:t>5.</w:t>
      </w:r>
    </w:p>
    <w:p w:rsidR="00000000" w:rsidRDefault="00B06724">
      <w:pPr>
        <w:pStyle w:val="Heading5"/>
      </w:pPr>
      <w:bookmarkStart w:id="701" w:name="_Toc90899344"/>
      <w:r>
        <w:rPr>
          <w:rStyle w:val="CharSectno"/>
        </w:rPr>
        <w:t>129</w:t>
      </w:r>
      <w:r>
        <w:rPr>
          <w:rStyle w:val="CharSectno"/>
        </w:rPr>
        <w:noBreakHyphen/>
        <w:t>80</w:t>
      </w:r>
      <w:r>
        <w:t xml:space="preserve">  Effect of adjustment under Division 19 or 21</w:t>
      </w:r>
      <w:bookmarkEnd w:id="701"/>
    </w:p>
    <w:p w:rsidR="00000000" w:rsidRDefault="00B06724">
      <w:pPr>
        <w:pStyle w:val="subsection"/>
      </w:pPr>
      <w:r>
        <w:tab/>
      </w:r>
      <w:r>
        <w:tab/>
        <w:t xml:space="preserve">For the purpose of working out under this Subdivision the amount of an </w:t>
      </w:r>
      <w:r>
        <w:rPr>
          <w:position w:val="6"/>
          <w:sz w:val="16"/>
          <w:szCs w:val="16"/>
        </w:rPr>
        <w:t>*</w:t>
      </w:r>
      <w:r>
        <w:t>adjustment for an acquisition, any adjustments under Division 19 or 21 that you have had for the acqu</w:t>
      </w:r>
      <w:r>
        <w:t>isition are to be taken into account in working out the full input tax credit for the purpose of section 129</w:t>
      </w:r>
      <w:r>
        <w:noBreakHyphen/>
        <w:t>70 or 129</w:t>
      </w:r>
      <w:r>
        <w:noBreakHyphen/>
        <w:t>75.</w:t>
      </w:r>
    </w:p>
    <w:p w:rsidR="00000000" w:rsidRDefault="00B06724">
      <w:pPr>
        <w:pStyle w:val="Heading4"/>
      </w:pPr>
      <w:bookmarkStart w:id="702" w:name="_Toc90899345"/>
      <w:r>
        <w:rPr>
          <w:rStyle w:val="CharSubdNo"/>
        </w:rPr>
        <w:t>Subdivision 129</w:t>
      </w:r>
      <w:r>
        <w:rPr>
          <w:rStyle w:val="CharSubdNo"/>
        </w:rPr>
        <w:noBreakHyphen/>
        <w:t>E</w:t>
      </w:r>
      <w:r>
        <w:t>—</w:t>
      </w:r>
      <w:r>
        <w:rPr>
          <w:rStyle w:val="CharSubdText"/>
        </w:rPr>
        <w:t>Attributing adjustments under this Division</w:t>
      </w:r>
      <w:bookmarkEnd w:id="702"/>
    </w:p>
    <w:p w:rsidR="00000000" w:rsidRDefault="00B06724">
      <w:pPr>
        <w:pStyle w:val="Heading5"/>
      </w:pPr>
      <w:bookmarkStart w:id="703" w:name="_Toc90899346"/>
      <w:r>
        <w:rPr>
          <w:rStyle w:val="CharSectno"/>
        </w:rPr>
        <w:t>129</w:t>
      </w:r>
      <w:r>
        <w:rPr>
          <w:rStyle w:val="CharSectno"/>
        </w:rPr>
        <w:noBreakHyphen/>
        <w:t>90</w:t>
      </w:r>
      <w:r>
        <w:t xml:space="preserve">  Attributing your adjustment</w:t>
      </w:r>
      <w:r>
        <w:t>s for changes in extent of creditable purpose</w:t>
      </w:r>
      <w:bookmarkEnd w:id="703"/>
    </w:p>
    <w:p w:rsidR="00000000" w:rsidRDefault="00B06724">
      <w:pPr>
        <w:pStyle w:val="subsection"/>
      </w:pPr>
      <w:r>
        <w:tab/>
        <w:t>(1)</w:t>
      </w:r>
      <w:r>
        <w:tab/>
        <w:t xml:space="preserve">An </w:t>
      </w:r>
      <w:r>
        <w:rPr>
          <w:position w:val="6"/>
          <w:sz w:val="16"/>
          <w:szCs w:val="16"/>
        </w:rPr>
        <w:t>*</w:t>
      </w:r>
      <w:r>
        <w:t xml:space="preserve">adjustment that you have arising in respect of an </w:t>
      </w:r>
      <w:r>
        <w:rPr>
          <w:position w:val="6"/>
          <w:sz w:val="16"/>
          <w:szCs w:val="16"/>
        </w:rPr>
        <w:t>*</w:t>
      </w:r>
      <w:r>
        <w:t>adjustment period under this Division is attributable to the tax period that is that adjustment period.</w:t>
      </w:r>
    </w:p>
    <w:p w:rsidR="00000000" w:rsidRDefault="00B06724">
      <w:pPr>
        <w:pStyle w:val="subsection"/>
      </w:pPr>
      <w:r>
        <w:tab/>
        <w:t>(2)</w:t>
      </w:r>
      <w:r>
        <w:tab/>
        <w:t>This section has effect despi</w:t>
      </w:r>
      <w:r>
        <w:t>te section 29</w:t>
      </w:r>
      <w:r>
        <w:noBreakHyphen/>
        <w:t>20 (which is about attributing adjustments).</w:t>
      </w:r>
    </w:p>
    <w:p w:rsidR="00000000" w:rsidRDefault="00B06724">
      <w:pPr>
        <w:pStyle w:val="PageBreak"/>
      </w:pPr>
      <w:r>
        <w:br w:type="page"/>
      </w:r>
    </w:p>
    <w:p w:rsidR="00000000" w:rsidRDefault="00B06724">
      <w:pPr>
        <w:pStyle w:val="Heading3"/>
      </w:pPr>
      <w:bookmarkStart w:id="704" w:name="_Toc90899347"/>
      <w:r>
        <w:rPr>
          <w:rStyle w:val="CharDivNo"/>
        </w:rPr>
        <w:t>Division 130</w:t>
      </w:r>
      <w:r>
        <w:t>—</w:t>
      </w:r>
      <w:r>
        <w:rPr>
          <w:rStyle w:val="CharDivText"/>
        </w:rPr>
        <w:t>Goods applied solely to private or domestic use</w:t>
      </w:r>
      <w:bookmarkEnd w:id="704"/>
    </w:p>
    <w:p w:rsidR="00000000" w:rsidRDefault="00B06724">
      <w:pPr>
        <w:pStyle w:val="Heading5"/>
      </w:pPr>
      <w:bookmarkStart w:id="705" w:name="_Toc90899348"/>
      <w:r>
        <w:rPr>
          <w:rStyle w:val="CharSectno"/>
        </w:rPr>
        <w:t>130</w:t>
      </w:r>
      <w:r>
        <w:rPr>
          <w:rStyle w:val="CharSectno"/>
        </w:rPr>
        <w:noBreakHyphen/>
        <w:t>1</w:t>
      </w:r>
      <w:r>
        <w:t xml:space="preserve">  What this Division is about</w:t>
      </w:r>
      <w:bookmarkEnd w:id="705"/>
    </w:p>
    <w:p w:rsidR="00000000" w:rsidRDefault="00B06724">
      <w:pPr>
        <w:pStyle w:val="BoxText"/>
      </w:pPr>
      <w:r>
        <w:t xml:space="preserve">You may have an increasing adjustment if you apply </w:t>
      </w:r>
      <w:r>
        <w:t>solely to private or domestic use goods for which you had a full input tax credit.</w:t>
      </w:r>
    </w:p>
    <w:p w:rsidR="00000000" w:rsidRDefault="00B06724">
      <w:pPr>
        <w:pStyle w:val="Heading5"/>
      </w:pPr>
      <w:bookmarkStart w:id="706" w:name="_Toc90899349"/>
      <w:r>
        <w:rPr>
          <w:rStyle w:val="CharSectno"/>
        </w:rPr>
        <w:t>130</w:t>
      </w:r>
      <w:r>
        <w:rPr>
          <w:rStyle w:val="CharSectno"/>
        </w:rPr>
        <w:noBreakHyphen/>
        <w:t>5</w:t>
      </w:r>
      <w:r>
        <w:t xml:space="preserve">  Goods applied solely to private or domestic use</w:t>
      </w:r>
      <w:bookmarkEnd w:id="706"/>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 xml:space="preserve">you made a </w:t>
      </w:r>
      <w:r>
        <w:rPr>
          <w:position w:val="6"/>
          <w:sz w:val="16"/>
          <w:szCs w:val="16"/>
        </w:rPr>
        <w:t>*</w:t>
      </w:r>
      <w:r>
        <w:t xml:space="preserve">creditable acquisition or </w:t>
      </w:r>
      <w:r>
        <w:rPr>
          <w:position w:val="6"/>
          <w:sz w:val="16"/>
          <w:szCs w:val="16"/>
        </w:rPr>
        <w:t>*</w:t>
      </w:r>
      <w:r>
        <w:t>creditable importation of goods; and</w:t>
      </w:r>
    </w:p>
    <w:p w:rsidR="00000000" w:rsidRDefault="00B06724">
      <w:pPr>
        <w:pStyle w:val="paragraph"/>
      </w:pPr>
      <w:r>
        <w:tab/>
        <w:t>(b)</w:t>
      </w:r>
      <w:r>
        <w:tab/>
        <w:t xml:space="preserve">the acquisition or importation was solely for a </w:t>
      </w:r>
      <w:r>
        <w:rPr>
          <w:position w:val="6"/>
          <w:sz w:val="16"/>
          <w:szCs w:val="16"/>
        </w:rPr>
        <w:t>*</w:t>
      </w:r>
      <w:r>
        <w:t>creditable purpose; and</w:t>
      </w:r>
    </w:p>
    <w:p w:rsidR="00000000" w:rsidRDefault="00B06724">
      <w:pPr>
        <w:pStyle w:val="paragraph"/>
      </w:pPr>
      <w:r>
        <w:tab/>
        <w:t>(c)</w:t>
      </w:r>
      <w:r>
        <w:tab/>
        <w:t xml:space="preserve">you </w:t>
      </w:r>
      <w:r>
        <w:rPr>
          <w:position w:val="6"/>
          <w:sz w:val="16"/>
          <w:szCs w:val="16"/>
        </w:rPr>
        <w:t>*</w:t>
      </w:r>
      <w:r>
        <w:t>apply the goods solely to private or domestic use.</w:t>
      </w:r>
    </w:p>
    <w:p w:rsidR="00000000" w:rsidRDefault="00B06724">
      <w:pPr>
        <w:pStyle w:val="subsection"/>
      </w:pPr>
      <w:r>
        <w:tab/>
        <w:t>(2)</w:t>
      </w:r>
      <w:r>
        <w:tab/>
        <w:t>The amount of the increasing adjustment is an amount equal to the amount of</w:t>
      </w:r>
      <w:r>
        <w:t xml:space="preserve"> the input tax credit to which you were entitled for the acquisition or importation, taking account of any </w:t>
      </w:r>
      <w:r>
        <w:rPr>
          <w:position w:val="6"/>
          <w:sz w:val="16"/>
          <w:szCs w:val="16"/>
        </w:rPr>
        <w:t>*</w:t>
      </w:r>
      <w:r>
        <w:t>adjustments for the acquisition or importation.</w:t>
      </w:r>
    </w:p>
    <w:p w:rsidR="00000000" w:rsidRDefault="00B06724">
      <w:pPr>
        <w:pStyle w:val="subsection"/>
      </w:pPr>
      <w:r>
        <w:tab/>
        <w:t>(3)</w:t>
      </w:r>
      <w:r>
        <w:tab/>
        <w:t>However, this section does not apply if you have previously had an adjustment under Division 12</w:t>
      </w:r>
      <w:r>
        <w:t>9 for the acquisition or importation.</w:t>
      </w:r>
    </w:p>
    <w:p w:rsidR="00000000" w:rsidRDefault="00B06724">
      <w:pPr>
        <w:pStyle w:val="PageBreak"/>
      </w:pPr>
      <w:r>
        <w:br w:type="page"/>
      </w:r>
    </w:p>
    <w:p w:rsidR="00000000" w:rsidRDefault="00B06724">
      <w:pPr>
        <w:pStyle w:val="Heading3"/>
      </w:pPr>
      <w:bookmarkStart w:id="707" w:name="_Toc90899350"/>
      <w:r>
        <w:rPr>
          <w:rStyle w:val="CharDivNo"/>
        </w:rPr>
        <w:t>Division 131</w:t>
      </w:r>
      <w:r>
        <w:t>—</w:t>
      </w:r>
      <w:r>
        <w:rPr>
          <w:rStyle w:val="CharDivText"/>
        </w:rPr>
        <w:t>Annual apportionment of creditable purpose</w:t>
      </w:r>
      <w:bookmarkEnd w:id="707"/>
    </w:p>
    <w:p w:rsidR="00000000" w:rsidRDefault="00B06724">
      <w:pPr>
        <w:pStyle w:val="TofSectsHeading"/>
      </w:pPr>
      <w:r>
        <w:t>Table of Subdivisions</w:t>
      </w:r>
    </w:p>
    <w:p w:rsidR="00000000" w:rsidRDefault="00B06724">
      <w:pPr>
        <w:pStyle w:val="TofSectsSubdiv"/>
      </w:pPr>
      <w:r>
        <w:t>131</w:t>
      </w:r>
      <w:r>
        <w:noBreakHyphen/>
        <w:t>A</w:t>
      </w:r>
      <w:r>
        <w:tab/>
        <w:t>Electing to have annual apportionment</w:t>
      </w:r>
    </w:p>
    <w:p w:rsidR="00000000" w:rsidRDefault="00B06724">
      <w:pPr>
        <w:pStyle w:val="TofSectsSubdiv"/>
      </w:pPr>
      <w:r>
        <w:t>131</w:t>
      </w:r>
      <w:r>
        <w:noBreakHyphen/>
        <w:t>B</w:t>
      </w:r>
      <w:r>
        <w:tab/>
        <w:t>Consequences of electing to have annual apportionment</w:t>
      </w:r>
    </w:p>
    <w:p w:rsidR="00000000" w:rsidRDefault="00B06724">
      <w:pPr>
        <w:pStyle w:val="Heading5"/>
      </w:pPr>
      <w:bookmarkStart w:id="708" w:name="_Toc90899351"/>
      <w:r>
        <w:rPr>
          <w:rStyle w:val="CharSectno"/>
        </w:rPr>
        <w:t>131</w:t>
      </w:r>
      <w:r>
        <w:rPr>
          <w:rStyle w:val="CharSectno"/>
        </w:rPr>
        <w:noBreakHyphen/>
        <w:t>1</w:t>
      </w:r>
      <w:r>
        <w:t xml:space="preserve">  What this Division is about</w:t>
      </w:r>
      <w:bookmarkEnd w:id="708"/>
    </w:p>
    <w:p w:rsidR="00000000" w:rsidRDefault="00B06724">
      <w:pPr>
        <w:pStyle w:val="BoxText"/>
      </w:pPr>
      <w:r>
        <w:t>In some cases, you may be able to claim a full input tax credit for acquisitions that are only partly for a creditable purpose. You will then have an increasing adjustment for a later tax period (that better</w:t>
      </w:r>
      <w:r>
        <w:t xml:space="preserve"> matches your obligation to lodge an income tax return).</w:t>
      </w:r>
    </w:p>
    <w:p w:rsidR="00000000" w:rsidRDefault="00B06724">
      <w:pPr>
        <w:pStyle w:val="Heading4"/>
      </w:pPr>
      <w:bookmarkStart w:id="709" w:name="_Toc90899352"/>
      <w:r>
        <w:rPr>
          <w:rStyle w:val="CharSubdNo"/>
        </w:rPr>
        <w:t>Subdivision 131</w:t>
      </w:r>
      <w:r>
        <w:rPr>
          <w:rStyle w:val="CharSubdNo"/>
        </w:rPr>
        <w:noBreakHyphen/>
        <w:t>A</w:t>
      </w:r>
      <w:r>
        <w:t>—</w:t>
      </w:r>
      <w:r>
        <w:rPr>
          <w:rStyle w:val="CharSubdText"/>
        </w:rPr>
        <w:t>Electing to have annual apportionment</w:t>
      </w:r>
      <w:bookmarkEnd w:id="709"/>
    </w:p>
    <w:p w:rsidR="00000000" w:rsidRDefault="00B06724">
      <w:pPr>
        <w:pStyle w:val="Heading5"/>
      </w:pPr>
      <w:bookmarkStart w:id="710" w:name="_Toc90899353"/>
      <w:r>
        <w:rPr>
          <w:rStyle w:val="CharSectno"/>
        </w:rPr>
        <w:t>131</w:t>
      </w:r>
      <w:r>
        <w:rPr>
          <w:rStyle w:val="CharSectno"/>
        </w:rPr>
        <w:noBreakHyphen/>
        <w:t>5</w:t>
      </w:r>
      <w:r>
        <w:t xml:space="preserve">  Eligibility to make an annual apportionment election</w:t>
      </w:r>
      <w:bookmarkEnd w:id="710"/>
    </w:p>
    <w:p w:rsidR="00000000" w:rsidRDefault="00B06724">
      <w:pPr>
        <w:pStyle w:val="subsection"/>
      </w:pPr>
      <w:r>
        <w:tab/>
        <w:t>(1)</w:t>
      </w:r>
      <w:r>
        <w:tab/>
        <w:t xml:space="preserve">You are eligible to make an </w:t>
      </w:r>
      <w:r>
        <w:rPr>
          <w:position w:val="6"/>
          <w:sz w:val="16"/>
          <w:szCs w:val="16"/>
        </w:rPr>
        <w:t>*</w:t>
      </w:r>
      <w:r>
        <w:t>a</w:t>
      </w:r>
      <w:r>
        <w:t>nnual apportionment election if:</w:t>
      </w:r>
    </w:p>
    <w:p w:rsidR="00000000" w:rsidRDefault="00B06724">
      <w:pPr>
        <w:pStyle w:val="paragraph"/>
      </w:pPr>
      <w:r>
        <w:tab/>
        <w:t>(a)</w:t>
      </w:r>
      <w:r>
        <w:tab/>
        <w:t xml:space="preserve">your </w:t>
      </w:r>
      <w:r>
        <w:rPr>
          <w:position w:val="6"/>
          <w:sz w:val="16"/>
          <w:szCs w:val="16"/>
        </w:rPr>
        <w:t>*</w:t>
      </w:r>
      <w:r>
        <w:t xml:space="preserve">annual turnover does not exceed the </w:t>
      </w:r>
      <w:r>
        <w:rPr>
          <w:position w:val="6"/>
          <w:sz w:val="16"/>
          <w:szCs w:val="16"/>
        </w:rPr>
        <w:t>*</w:t>
      </w:r>
      <w:r>
        <w:t>annual apportionment turnover threshold; and</w:t>
      </w:r>
    </w:p>
    <w:p w:rsidR="00000000" w:rsidRDefault="00B06724">
      <w:pPr>
        <w:pStyle w:val="paragraph"/>
      </w:pPr>
      <w:r>
        <w:tab/>
        <w:t>(b)</w:t>
      </w:r>
      <w:r>
        <w:tab/>
        <w:t>you have not made any election under section 162</w:t>
      </w:r>
      <w:r>
        <w:noBreakHyphen/>
      </w:r>
      <w:r>
        <w:t>15 to pay GST by instalments (other than such an election that is no longer in effect); and</w:t>
      </w:r>
    </w:p>
    <w:p w:rsidR="00000000" w:rsidRDefault="00B06724">
      <w:pPr>
        <w:pStyle w:val="paragraph"/>
      </w:pPr>
      <w:r>
        <w:tab/>
        <w:t>(c)</w:t>
      </w:r>
      <w:r>
        <w:tab/>
        <w:t xml:space="preserve">you have not made any </w:t>
      </w:r>
      <w:r>
        <w:rPr>
          <w:position w:val="6"/>
          <w:sz w:val="16"/>
          <w:szCs w:val="16"/>
        </w:rPr>
        <w:t>*</w:t>
      </w:r>
      <w:r>
        <w:t>annual tax period election (other than such an election that is no longer in effect).</w:t>
      </w:r>
    </w:p>
    <w:p w:rsidR="00000000" w:rsidRDefault="00B06724">
      <w:pPr>
        <w:pStyle w:val="subsection"/>
      </w:pPr>
      <w:r>
        <w:tab/>
        <w:t>(2)</w:t>
      </w:r>
      <w:r>
        <w:tab/>
        <w:t xml:space="preserve">The </w:t>
      </w:r>
      <w:r>
        <w:rPr>
          <w:b/>
          <w:bCs/>
          <w:i/>
          <w:iCs/>
        </w:rPr>
        <w:t>annual apportionment turnover threshold</w:t>
      </w:r>
      <w:r>
        <w:t xml:space="preserve"> i</w:t>
      </w:r>
      <w:r>
        <w:t>s:</w:t>
      </w:r>
    </w:p>
    <w:p w:rsidR="00000000" w:rsidRDefault="00B06724">
      <w:pPr>
        <w:pStyle w:val="paragraph"/>
      </w:pPr>
      <w:r>
        <w:tab/>
        <w:t>(a)</w:t>
      </w:r>
      <w:r>
        <w:tab/>
        <w:t>$2 million; or</w:t>
      </w:r>
    </w:p>
    <w:p w:rsidR="00000000" w:rsidRDefault="00B06724">
      <w:pPr>
        <w:pStyle w:val="paragraph"/>
      </w:pPr>
      <w:r>
        <w:tab/>
        <w:t>(b)</w:t>
      </w:r>
      <w:r>
        <w:tab/>
        <w:t>such higher amount as the regulations specify.</w:t>
      </w:r>
    </w:p>
    <w:p w:rsidR="00000000" w:rsidRDefault="00B06724">
      <w:pPr>
        <w:pStyle w:val="Heading5"/>
      </w:pPr>
      <w:bookmarkStart w:id="711" w:name="_Toc90899354"/>
      <w:r>
        <w:rPr>
          <w:rStyle w:val="CharSectno"/>
        </w:rPr>
        <w:t>131</w:t>
      </w:r>
      <w:r>
        <w:rPr>
          <w:rStyle w:val="CharSectno"/>
        </w:rPr>
        <w:noBreakHyphen/>
        <w:t>10</w:t>
      </w:r>
      <w:r>
        <w:t xml:space="preserve">  Making an annual apportionment election</w:t>
      </w:r>
      <w:bookmarkEnd w:id="711"/>
    </w:p>
    <w:p w:rsidR="00000000" w:rsidRDefault="00B06724">
      <w:pPr>
        <w:pStyle w:val="subsection"/>
      </w:pPr>
      <w:r>
        <w:tab/>
        <w:t>(1)</w:t>
      </w:r>
      <w:r>
        <w:tab/>
        <w:t xml:space="preserve">You may make an </w:t>
      </w:r>
      <w:r>
        <w:rPr>
          <w:position w:val="6"/>
          <w:sz w:val="16"/>
          <w:szCs w:val="16"/>
        </w:rPr>
        <w:t>*</w:t>
      </w:r>
      <w:r>
        <w:t>annual apportionment election if you are eligible under section 131</w:t>
      </w:r>
      <w:r>
        <w:noBreakHyphen/>
        <w:t>5.</w:t>
      </w:r>
    </w:p>
    <w:p w:rsidR="00000000" w:rsidRDefault="00B06724">
      <w:pPr>
        <w:pStyle w:val="subsection"/>
      </w:pPr>
      <w:r>
        <w:tab/>
        <w:t>(2)</w:t>
      </w:r>
      <w:r>
        <w:tab/>
        <w:t>Your electi</w:t>
      </w:r>
      <w:r>
        <w:t>on takes effect from:</w:t>
      </w:r>
    </w:p>
    <w:p w:rsidR="00000000" w:rsidRDefault="00B06724">
      <w:pPr>
        <w:pStyle w:val="paragraph"/>
      </w:pPr>
      <w:r>
        <w:tab/>
        <w:t>(a)</w:t>
      </w:r>
      <w:r>
        <w:tab/>
        <w:t xml:space="preserve">the start of the earliest tax period for which, on the day on which you make your election, your </w:t>
      </w:r>
      <w:r>
        <w:rPr>
          <w:position w:val="6"/>
          <w:sz w:val="16"/>
          <w:szCs w:val="16"/>
        </w:rPr>
        <w:t>*</w:t>
      </w:r>
      <w:r>
        <w:t>GST return is not yet due (taking into account any further period the Commissioner allows under paragraph 31</w:t>
      </w:r>
      <w:r>
        <w:noBreakHyphen/>
        <w:t>8(1)(b) or 31</w:t>
      </w:r>
      <w:r>
        <w:noBreakHyphen/>
        <w:t>10(1)(b)</w:t>
      </w:r>
      <w:r>
        <w:t>); or</w:t>
      </w:r>
    </w:p>
    <w:p w:rsidR="00000000" w:rsidRDefault="00B06724">
      <w:pPr>
        <w:pStyle w:val="paragraph"/>
      </w:pPr>
      <w:r>
        <w:tab/>
        <w:t>(b)</w:t>
      </w:r>
      <w:r>
        <w:tab/>
        <w:t xml:space="preserve">the start of such other tax period as the Commissioner allows, in accordance with a request you make in the </w:t>
      </w:r>
      <w:r>
        <w:rPr>
          <w:position w:val="6"/>
          <w:sz w:val="16"/>
          <w:szCs w:val="16"/>
        </w:rPr>
        <w:t>*</w:t>
      </w:r>
      <w:r>
        <w:t>approved form.</w:t>
      </w:r>
    </w:p>
    <w:p w:rsidR="00000000" w:rsidRDefault="00B06724">
      <w:pPr>
        <w:pStyle w:val="notetext"/>
      </w:pPr>
      <w:r>
        <w:t>Note:</w:t>
      </w:r>
      <w:r>
        <w:tab/>
      </w:r>
      <w:r>
        <w:t>Refusing a request to allow your election to take effect from the start of another tax period is a reviewable GST decision (see Division 7 of Part VI of the</w:t>
      </w:r>
      <w:r>
        <w:rPr>
          <w:i/>
          <w:iCs/>
        </w:rPr>
        <w:t xml:space="preserve"> Taxation Administration Act 1953</w:t>
      </w:r>
      <w:r>
        <w:t>).</w:t>
      </w:r>
    </w:p>
    <w:p w:rsidR="00000000" w:rsidRDefault="00B06724">
      <w:pPr>
        <w:pStyle w:val="Heading5"/>
      </w:pPr>
      <w:bookmarkStart w:id="712" w:name="_Toc90899355"/>
      <w:r>
        <w:rPr>
          <w:rStyle w:val="CharSectno"/>
        </w:rPr>
        <w:t>131</w:t>
      </w:r>
      <w:r>
        <w:rPr>
          <w:rStyle w:val="CharSectno"/>
        </w:rPr>
        <w:noBreakHyphen/>
        <w:t>15</w:t>
      </w:r>
      <w:r>
        <w:t xml:space="preserve">  Annual apportionment elections by representa</w:t>
      </w:r>
      <w:r>
        <w:t>tive members of GST groups</w:t>
      </w:r>
      <w:bookmarkEnd w:id="712"/>
    </w:p>
    <w:p w:rsidR="00000000" w:rsidRDefault="00B06724">
      <w:pPr>
        <w:pStyle w:val="subsection"/>
      </w:pPr>
      <w:r>
        <w:tab/>
        <w:t>(1)</w:t>
      </w:r>
      <w:r>
        <w:tab/>
        <w:t xml:space="preserve">A </w:t>
      </w:r>
      <w:r>
        <w:rPr>
          <w:position w:val="6"/>
          <w:sz w:val="16"/>
          <w:szCs w:val="16"/>
        </w:rPr>
        <w:t>*</w:t>
      </w:r>
      <w:r>
        <w:t xml:space="preserve">representative member of a </w:t>
      </w:r>
      <w:r>
        <w:rPr>
          <w:position w:val="6"/>
          <w:sz w:val="16"/>
          <w:szCs w:val="16"/>
        </w:rPr>
        <w:t>*</w:t>
      </w:r>
      <w:r>
        <w:t xml:space="preserve">GST group cannot make an </w:t>
      </w:r>
      <w:r>
        <w:rPr>
          <w:position w:val="6"/>
          <w:sz w:val="16"/>
          <w:szCs w:val="16"/>
        </w:rPr>
        <w:t>*</w:t>
      </w:r>
      <w:r>
        <w:t xml:space="preserve">annual apportionment election unless each </w:t>
      </w:r>
      <w:r>
        <w:rPr>
          <w:position w:val="6"/>
          <w:sz w:val="16"/>
          <w:szCs w:val="16"/>
        </w:rPr>
        <w:t>*</w:t>
      </w:r>
      <w:r>
        <w:t>member of the GST group is eligible under section 131</w:t>
      </w:r>
      <w:r>
        <w:noBreakHyphen/>
        <w:t>5.</w:t>
      </w:r>
    </w:p>
    <w:p w:rsidR="00000000" w:rsidRDefault="00B06724">
      <w:pPr>
        <w:pStyle w:val="subsection"/>
      </w:pPr>
      <w:r>
        <w:tab/>
        <w:t>(2)</w:t>
      </w:r>
      <w:r>
        <w:tab/>
        <w:t xml:space="preserve">If the </w:t>
      </w:r>
      <w:r>
        <w:rPr>
          <w:position w:val="6"/>
          <w:sz w:val="16"/>
          <w:szCs w:val="16"/>
        </w:rPr>
        <w:t>*</w:t>
      </w:r>
      <w:r>
        <w:t>representative member makes such an electi</w:t>
      </w:r>
      <w:r>
        <w:t xml:space="preserve">on, or revokes such an election, each </w:t>
      </w:r>
      <w:r>
        <w:rPr>
          <w:position w:val="6"/>
          <w:sz w:val="16"/>
          <w:szCs w:val="16"/>
        </w:rPr>
        <w:t>*</w:t>
      </w:r>
      <w:r>
        <w:t xml:space="preserve">member of the </w:t>
      </w:r>
      <w:r>
        <w:rPr>
          <w:position w:val="6"/>
          <w:sz w:val="16"/>
          <w:szCs w:val="16"/>
        </w:rPr>
        <w:t>*</w:t>
      </w:r>
      <w:r>
        <w:t>GST group is taken to have made, or revoked, the election.</w:t>
      </w:r>
    </w:p>
    <w:p w:rsidR="00000000" w:rsidRDefault="00B06724">
      <w:pPr>
        <w:pStyle w:val="Heading5"/>
      </w:pPr>
      <w:bookmarkStart w:id="713" w:name="_Toc90899356"/>
      <w:r>
        <w:rPr>
          <w:rStyle w:val="CharSectno"/>
        </w:rPr>
        <w:t>131</w:t>
      </w:r>
      <w:r>
        <w:rPr>
          <w:rStyle w:val="CharSectno"/>
        </w:rPr>
        <w:noBreakHyphen/>
        <w:t>20</w:t>
      </w:r>
      <w:r>
        <w:t xml:space="preserve">  Duration of an annual apportionment election</w:t>
      </w:r>
      <w:bookmarkEnd w:id="713"/>
    </w:p>
    <w:p w:rsidR="00000000" w:rsidRDefault="00B06724">
      <w:pPr>
        <w:pStyle w:val="SubsectionHead"/>
      </w:pPr>
      <w:r>
        <w:t>General rule</w:t>
      </w:r>
    </w:p>
    <w:p w:rsidR="00000000" w:rsidRDefault="00B06724">
      <w:pPr>
        <w:pStyle w:val="subsection"/>
      </w:pPr>
      <w:r>
        <w:tab/>
        <w:t>(1)</w:t>
      </w:r>
      <w:r>
        <w:tab/>
        <w:t>Your election ceases to have effect if:</w:t>
      </w:r>
    </w:p>
    <w:p w:rsidR="00000000" w:rsidRDefault="00B06724">
      <w:pPr>
        <w:pStyle w:val="paragraph"/>
      </w:pPr>
      <w:r>
        <w:tab/>
        <w:t>(a)</w:t>
      </w:r>
      <w:r>
        <w:tab/>
        <w:t>you</w:t>
      </w:r>
      <w:r>
        <w:t xml:space="preserve"> revoke it; or</w:t>
      </w:r>
    </w:p>
    <w:p w:rsidR="00000000" w:rsidRDefault="00B06724">
      <w:pPr>
        <w:pStyle w:val="paragraph"/>
      </w:pPr>
      <w:r>
        <w:tab/>
        <w:t>(b)</w:t>
      </w:r>
      <w:r>
        <w:tab/>
        <w:t>the Commissioner disallows it under subsection (3); or</w:t>
      </w:r>
    </w:p>
    <w:p w:rsidR="00000000" w:rsidRDefault="00B06724">
      <w:pPr>
        <w:pStyle w:val="paragraph"/>
      </w:pPr>
      <w:r>
        <w:tab/>
        <w:t>(c)</w:t>
      </w:r>
      <w:r>
        <w:tab/>
        <w:t xml:space="preserve">on 31 July in a </w:t>
      </w:r>
      <w:r>
        <w:rPr>
          <w:position w:val="6"/>
          <w:sz w:val="16"/>
          <w:szCs w:val="16"/>
        </w:rPr>
        <w:t>*</w:t>
      </w:r>
      <w:r>
        <w:t xml:space="preserve">financial year, your </w:t>
      </w:r>
      <w:r>
        <w:rPr>
          <w:position w:val="6"/>
          <w:sz w:val="16"/>
          <w:szCs w:val="16"/>
        </w:rPr>
        <w:t>*</w:t>
      </w:r>
      <w:r>
        <w:t xml:space="preserve">annual turnover exceeds the </w:t>
      </w:r>
      <w:r>
        <w:rPr>
          <w:position w:val="6"/>
          <w:sz w:val="16"/>
          <w:szCs w:val="16"/>
        </w:rPr>
        <w:t>*</w:t>
      </w:r>
      <w:r>
        <w:t>annual apportionment turnover threshold.</w:t>
      </w:r>
    </w:p>
    <w:p w:rsidR="00000000" w:rsidRDefault="00B06724">
      <w:pPr>
        <w:pStyle w:val="SubsectionHead"/>
      </w:pPr>
      <w:r>
        <w:t>Revocation</w:t>
      </w:r>
    </w:p>
    <w:p w:rsidR="00000000" w:rsidRDefault="00B06724">
      <w:pPr>
        <w:pStyle w:val="subsection"/>
      </w:pPr>
      <w:r>
        <w:tab/>
        <w:t>(2)</w:t>
      </w:r>
      <w:r>
        <w:tab/>
        <w:t>A revocation of your election is taken to have had,</w:t>
      </w:r>
      <w:r>
        <w:t xml:space="preserve"> or has, effect at the start of the earliest tax period for which, on the day of the revocation, your </w:t>
      </w:r>
      <w:r>
        <w:rPr>
          <w:position w:val="6"/>
          <w:sz w:val="16"/>
          <w:szCs w:val="16"/>
        </w:rPr>
        <w:t>*</w:t>
      </w:r>
      <w:r>
        <w:t>GST return is not yet due.</w:t>
      </w:r>
    </w:p>
    <w:p w:rsidR="00000000" w:rsidRDefault="00B06724">
      <w:pPr>
        <w:pStyle w:val="SubsectionHead"/>
      </w:pPr>
      <w:r>
        <w:t>Disallowance</w:t>
      </w:r>
    </w:p>
    <w:p w:rsidR="00000000" w:rsidRDefault="00B06724">
      <w:pPr>
        <w:pStyle w:val="subsection"/>
      </w:pPr>
      <w:r>
        <w:tab/>
        <w:t>(3)</w:t>
      </w:r>
      <w:r>
        <w:tab/>
        <w:t>The Commissioner may disallow your election if, and only if, the Commissioner is satisfied that you have fai</w:t>
      </w:r>
      <w:r>
        <w:t xml:space="preserve">led to comply with one or more of your obligations under a </w:t>
      </w:r>
      <w:r>
        <w:rPr>
          <w:position w:val="6"/>
          <w:sz w:val="16"/>
          <w:szCs w:val="16"/>
        </w:rPr>
        <w:t>*</w:t>
      </w:r>
      <w:r>
        <w:t>taxation law.</w:t>
      </w:r>
    </w:p>
    <w:p w:rsidR="00000000" w:rsidRDefault="00B06724">
      <w:pPr>
        <w:pStyle w:val="notetext"/>
      </w:pPr>
      <w:r>
        <w:t>Note:</w:t>
      </w:r>
      <w:r>
        <w:tab/>
        <w:t>Disallowing your election is a reviewable GST decision (see Division 7 of Part VI of the</w:t>
      </w:r>
      <w:r>
        <w:rPr>
          <w:i/>
          <w:iCs/>
        </w:rPr>
        <w:t xml:space="preserve"> Taxation Administration Act 1953</w:t>
      </w:r>
      <w:r>
        <w:t>).</w:t>
      </w:r>
    </w:p>
    <w:p w:rsidR="00000000" w:rsidRDefault="00B06724">
      <w:pPr>
        <w:pStyle w:val="subsection"/>
      </w:pPr>
      <w:r>
        <w:tab/>
        <w:t>(4)</w:t>
      </w:r>
      <w:r>
        <w:tab/>
        <w:t>A disallowance of your election is taken to hav</w:t>
      </w:r>
      <w:r>
        <w:t>e had effect from the start of the tax period in which the Commissioner notifies you of the disallowance.</w:t>
      </w:r>
    </w:p>
    <w:p w:rsidR="00000000" w:rsidRDefault="00B06724">
      <w:pPr>
        <w:pStyle w:val="SubsectionHead"/>
      </w:pPr>
      <w:r>
        <w:t>Exceeding the annual apportionment turnover threshold</w:t>
      </w:r>
    </w:p>
    <w:p w:rsidR="00000000" w:rsidRDefault="00B06724">
      <w:pPr>
        <w:pStyle w:val="subsection"/>
      </w:pPr>
      <w:r>
        <w:tab/>
        <w:t>(5)</w:t>
      </w:r>
      <w:r>
        <w:tab/>
        <w:t xml:space="preserve">If paragraph (1)(c) applies, your election is taken to have ceased to have effect from the </w:t>
      </w:r>
      <w:r>
        <w:t xml:space="preserve">start of the tax period in which 31 July in the </w:t>
      </w:r>
      <w:r>
        <w:rPr>
          <w:position w:val="6"/>
          <w:sz w:val="16"/>
          <w:szCs w:val="16"/>
        </w:rPr>
        <w:t>*</w:t>
      </w:r>
      <w:r>
        <w:t>financial year referred to in that paragraph falls.</w:t>
      </w:r>
    </w:p>
    <w:p w:rsidR="00000000" w:rsidRDefault="00B06724">
      <w:pPr>
        <w:pStyle w:val="Heading4"/>
      </w:pPr>
      <w:bookmarkStart w:id="714" w:name="_Toc90899357"/>
      <w:r>
        <w:rPr>
          <w:rStyle w:val="CharSubdNo"/>
        </w:rPr>
        <w:t>Subdivision 131</w:t>
      </w:r>
      <w:r>
        <w:rPr>
          <w:rStyle w:val="CharSubdNo"/>
        </w:rPr>
        <w:noBreakHyphen/>
        <w:t>B</w:t>
      </w:r>
      <w:r>
        <w:t>—</w:t>
      </w:r>
      <w:r>
        <w:rPr>
          <w:rStyle w:val="CharSubdText"/>
        </w:rPr>
        <w:t>Consequences of electing to have annual apportionment</w:t>
      </w:r>
      <w:bookmarkEnd w:id="714"/>
    </w:p>
    <w:p w:rsidR="00000000" w:rsidRDefault="00B06724">
      <w:pPr>
        <w:pStyle w:val="Heading5"/>
      </w:pPr>
      <w:bookmarkStart w:id="715" w:name="_Toc90899358"/>
      <w:r>
        <w:rPr>
          <w:rStyle w:val="CharSectno"/>
        </w:rPr>
        <w:t>131</w:t>
      </w:r>
      <w:r>
        <w:rPr>
          <w:rStyle w:val="CharSectno"/>
        </w:rPr>
        <w:noBreakHyphen/>
        <w:t>40</w:t>
      </w:r>
      <w:r>
        <w:t xml:space="preserve">  Input tax credits for acquisitions that</w:t>
      </w:r>
      <w:r>
        <w:t xml:space="preserve"> are partly creditable</w:t>
      </w:r>
      <w:bookmarkEnd w:id="715"/>
    </w:p>
    <w:p w:rsidR="00000000" w:rsidRDefault="00B06724">
      <w:pPr>
        <w:pStyle w:val="subsection"/>
      </w:pPr>
      <w:r>
        <w:tab/>
        <w:t>(1)</w:t>
      </w:r>
      <w:r>
        <w:tab/>
        <w:t xml:space="preserve">The amount of the input tax credit on an acquisition that you make that is </w:t>
      </w:r>
      <w:r>
        <w:rPr>
          <w:position w:val="6"/>
          <w:sz w:val="16"/>
          <w:szCs w:val="16"/>
        </w:rPr>
        <w:t>*</w:t>
      </w:r>
      <w:r>
        <w:t>partly creditable is an amount equal to the GST payable on the supply of the thing acquired if:</w:t>
      </w:r>
    </w:p>
    <w:p w:rsidR="00000000" w:rsidRDefault="00B06724">
      <w:pPr>
        <w:pStyle w:val="paragraph"/>
      </w:pPr>
      <w:r>
        <w:tab/>
        <w:t>(a)</w:t>
      </w:r>
      <w:r>
        <w:tab/>
        <w:t xml:space="preserve">an </w:t>
      </w:r>
      <w:r>
        <w:rPr>
          <w:position w:val="6"/>
          <w:sz w:val="16"/>
          <w:szCs w:val="16"/>
        </w:rPr>
        <w:t>*</w:t>
      </w:r>
      <w:r>
        <w:t xml:space="preserve">annual apportionment election that </w:t>
      </w:r>
      <w:r>
        <w:t>you have made has effect at the end of the tax period to which the input tax credit is attributable; and</w:t>
      </w:r>
    </w:p>
    <w:p w:rsidR="00000000" w:rsidRDefault="00B06724">
      <w:pPr>
        <w:pStyle w:val="paragraph"/>
      </w:pPr>
      <w:r>
        <w:tab/>
        <w:t>(b)</w:t>
      </w:r>
      <w:r>
        <w:tab/>
        <w:t>the acquisition is not an acquisition of a kind specified in the regulations.</w:t>
      </w:r>
    </w:p>
    <w:p w:rsidR="00000000" w:rsidRDefault="00B06724">
      <w:pPr>
        <w:pStyle w:val="subsection"/>
      </w:pPr>
      <w:r>
        <w:tab/>
        <w:t>(2)</w:t>
      </w:r>
      <w:r>
        <w:tab/>
        <w:t>However, if one or both of the following apply to the acquisiti</w:t>
      </w:r>
      <w:r>
        <w:t>on:</w:t>
      </w:r>
    </w:p>
    <w:p w:rsidR="00000000" w:rsidRDefault="00B06724">
      <w:pPr>
        <w:pStyle w:val="paragraph"/>
      </w:pPr>
      <w:r>
        <w:tab/>
        <w:t>(a)</w:t>
      </w:r>
      <w:r>
        <w:tab/>
        <w:t xml:space="preserve">the acquisition relates to making supplies that would be </w:t>
      </w:r>
      <w:r>
        <w:rPr>
          <w:position w:val="6"/>
          <w:sz w:val="16"/>
          <w:szCs w:val="16"/>
        </w:rPr>
        <w:t>*</w:t>
      </w:r>
      <w:r>
        <w:t>input taxed;</w:t>
      </w:r>
    </w:p>
    <w:p w:rsidR="00000000" w:rsidRDefault="00B06724">
      <w:pPr>
        <w:pStyle w:val="paragraph"/>
      </w:pPr>
      <w:r>
        <w:tab/>
        <w:t>(b)</w:t>
      </w:r>
      <w:r>
        <w:tab/>
        <w:t xml:space="preserve">you provide, or are liable to provide, only part of the </w:t>
      </w:r>
      <w:r>
        <w:rPr>
          <w:position w:val="6"/>
          <w:sz w:val="16"/>
          <w:szCs w:val="16"/>
        </w:rPr>
        <w:t>*</w:t>
      </w:r>
      <w:r>
        <w:t>consideration for the acquisition;</w:t>
      </w:r>
    </w:p>
    <w:p w:rsidR="00000000" w:rsidRDefault="00B06724">
      <w:pPr>
        <w:pStyle w:val="subsection2"/>
      </w:pPr>
      <w:r>
        <w:t>the amount of the input tax credit on the acquisition is as follows:</w:t>
      </w:r>
    </w:p>
    <w:p w:rsidR="00000000" w:rsidRDefault="00B06724">
      <w:pPr>
        <w:pStyle w:val="Formula"/>
      </w:pPr>
      <w:r>
        <w:rPr>
          <w:position w:val="-20"/>
        </w:rPr>
        <w:object w:dxaOrig="4500" w:dyaOrig="639">
          <v:shape id="_x0000_i1052" type="#_x0000_t75" style="width:225pt;height:32.25pt" o:ole="">
            <v:imagedata r:id="rId44" o:title=""/>
          </v:shape>
          <o:OLEObject Type="Embed" ProgID="Equation.DSMT4" ShapeID="_x0000_i1052" DrawAspect="Content" ObjectID="_1604840847" r:id="rId45"/>
        </w:object>
      </w:r>
    </w:p>
    <w:p w:rsidR="00000000" w:rsidRDefault="00B06724">
      <w:pPr>
        <w:pStyle w:val="subsection2"/>
      </w:pPr>
      <w:r>
        <w:t>where:</w:t>
      </w:r>
    </w:p>
    <w:p w:rsidR="00000000" w:rsidRDefault="00B06724">
      <w:pPr>
        <w:pStyle w:val="Definition"/>
      </w:pPr>
      <w:r>
        <w:rPr>
          <w:b/>
          <w:bCs/>
          <w:i/>
          <w:iCs/>
        </w:rPr>
        <w:t>extent of consideration</w:t>
      </w:r>
      <w:r>
        <w:t xml:space="preserve"> is the extent to which you provide, or are liable to provide, the </w:t>
      </w:r>
      <w:r>
        <w:rPr>
          <w:position w:val="6"/>
          <w:sz w:val="16"/>
          <w:szCs w:val="16"/>
        </w:rPr>
        <w:t>*</w:t>
      </w:r>
      <w:r>
        <w:t>con</w:t>
      </w:r>
      <w:r>
        <w:t>sideration for the acquisition, expressed as a percentage of the total consideration for the acquisition.</w:t>
      </w:r>
    </w:p>
    <w:p w:rsidR="00000000" w:rsidRDefault="00B06724">
      <w:pPr>
        <w:pStyle w:val="Definition"/>
      </w:pPr>
      <w:r>
        <w:rPr>
          <w:b/>
          <w:bCs/>
          <w:i/>
          <w:iCs/>
        </w:rPr>
        <w:t>extent of non</w:t>
      </w:r>
      <w:r>
        <w:rPr>
          <w:b/>
          <w:bCs/>
          <w:i/>
          <w:iCs/>
        </w:rPr>
        <w:noBreakHyphen/>
        <w:t>input</w:t>
      </w:r>
      <w:r>
        <w:rPr>
          <w:b/>
          <w:bCs/>
          <w:i/>
          <w:iCs/>
        </w:rPr>
        <w:noBreakHyphen/>
        <w:t>taxed purpose</w:t>
      </w:r>
      <w:r>
        <w:t xml:space="preserve"> is the extent to which the acquisition does not relate to making supplies that would be </w:t>
      </w:r>
      <w:r>
        <w:rPr>
          <w:position w:val="6"/>
          <w:sz w:val="16"/>
          <w:szCs w:val="16"/>
        </w:rPr>
        <w:t>*</w:t>
      </w:r>
      <w:r>
        <w:t>input taxed, expressed as a</w:t>
      </w:r>
      <w:r>
        <w:t xml:space="preserve"> percentage of the total purpose of the acquisition.</w:t>
      </w:r>
    </w:p>
    <w:p w:rsidR="00000000" w:rsidRDefault="00B06724">
      <w:pPr>
        <w:pStyle w:val="Definition"/>
      </w:pPr>
      <w:r>
        <w:rPr>
          <w:b/>
          <w:bCs/>
          <w:i/>
          <w:iCs/>
        </w:rPr>
        <w:t>full input tax credit</w:t>
      </w:r>
      <w:r>
        <w:t xml:space="preserve"> is what would have been the amount of the input tax credit for the acquisition if it had been made solely for a </w:t>
      </w:r>
      <w:r>
        <w:rPr>
          <w:position w:val="6"/>
          <w:sz w:val="16"/>
          <w:szCs w:val="16"/>
        </w:rPr>
        <w:t>*</w:t>
      </w:r>
      <w:r>
        <w:t>creditable purpose and you had provided, or had been liable to provi</w:t>
      </w:r>
      <w:r>
        <w:t>de, all of the consideration for the acquisition.</w:t>
      </w:r>
    </w:p>
    <w:p w:rsidR="00000000" w:rsidRDefault="00B06724">
      <w:pPr>
        <w:pStyle w:val="subsection"/>
      </w:pPr>
      <w:r>
        <w:tab/>
        <w:t>(3)</w:t>
      </w:r>
      <w:r>
        <w:tab/>
        <w:t xml:space="preserve">In determining for the purposes of subsection (2) whether, or the extent to which, an acquisition relates to making supplies that would be </w:t>
      </w:r>
      <w:r>
        <w:rPr>
          <w:position w:val="6"/>
          <w:sz w:val="16"/>
          <w:szCs w:val="16"/>
        </w:rPr>
        <w:t>*</w:t>
      </w:r>
      <w:r>
        <w:t>input taxed, subsections 11</w:t>
      </w:r>
      <w:r>
        <w:noBreakHyphen/>
        <w:t>15(3) to (5) apply in the same wa</w:t>
      </w:r>
      <w:r>
        <w:t>y that they apply for the purposes of paragraph 11</w:t>
      </w:r>
      <w:r>
        <w:noBreakHyphen/>
        <w:t>15(2)(a).</w:t>
      </w:r>
    </w:p>
    <w:p w:rsidR="00000000" w:rsidRDefault="00B06724">
      <w:pPr>
        <w:pStyle w:val="subsection"/>
      </w:pPr>
      <w:r>
        <w:tab/>
        <w:t>(4)</w:t>
      </w:r>
      <w:r>
        <w:tab/>
        <w:t>Determinations made by the Commissioner under subsection 11</w:t>
      </w:r>
      <w:r>
        <w:noBreakHyphen/>
        <w:t xml:space="preserve">30(5) apply (so far as they are capable of applying) to working out the extent to which a </w:t>
      </w:r>
      <w:r>
        <w:rPr>
          <w:position w:val="6"/>
          <w:sz w:val="16"/>
          <w:szCs w:val="16"/>
        </w:rPr>
        <w:t>*</w:t>
      </w:r>
      <w:r>
        <w:t xml:space="preserve">partly creditable acquisition does not </w:t>
      </w:r>
      <w:r>
        <w:t xml:space="preserve">relate to making supplies that would be </w:t>
      </w:r>
      <w:r>
        <w:rPr>
          <w:position w:val="6"/>
          <w:sz w:val="16"/>
          <w:szCs w:val="16"/>
        </w:rPr>
        <w:t>*</w:t>
      </w:r>
      <w:r>
        <w:t>input taxed.</w:t>
      </w:r>
    </w:p>
    <w:p w:rsidR="00000000" w:rsidRDefault="00B06724">
      <w:pPr>
        <w:pStyle w:val="subsection"/>
      </w:pPr>
      <w:r>
        <w:tab/>
        <w:t>(5)</w:t>
      </w:r>
      <w:r>
        <w:tab/>
        <w:t xml:space="preserve">This section does not apply to an input tax credit on an acquisition if the acquisition is, to any extent, a </w:t>
      </w:r>
      <w:r>
        <w:rPr>
          <w:position w:val="6"/>
          <w:sz w:val="16"/>
          <w:szCs w:val="16"/>
        </w:rPr>
        <w:t>*</w:t>
      </w:r>
      <w:r>
        <w:t>reduced credit acquisition.</w:t>
      </w:r>
    </w:p>
    <w:p w:rsidR="00000000" w:rsidRDefault="00B06724">
      <w:pPr>
        <w:pStyle w:val="subsection"/>
      </w:pPr>
      <w:r>
        <w:tab/>
        <w:t>(6)</w:t>
      </w:r>
      <w:r>
        <w:tab/>
        <w:t>This section has effect despite sections 11</w:t>
      </w:r>
      <w:r>
        <w:noBreakHyphen/>
        <w:t>25 and 11</w:t>
      </w:r>
      <w:r>
        <w:noBreakHyphen/>
      </w:r>
      <w:r>
        <w:t>30 (which are about amounts of input tax credits).</w:t>
      </w:r>
    </w:p>
    <w:p w:rsidR="00000000" w:rsidRDefault="00B06724">
      <w:pPr>
        <w:pStyle w:val="Heading5"/>
      </w:pPr>
      <w:bookmarkStart w:id="716" w:name="_Toc90899359"/>
      <w:r>
        <w:rPr>
          <w:rStyle w:val="CharSectno"/>
        </w:rPr>
        <w:t>131</w:t>
      </w:r>
      <w:r>
        <w:rPr>
          <w:rStyle w:val="CharSectno"/>
        </w:rPr>
        <w:noBreakHyphen/>
        <w:t>45</w:t>
      </w:r>
      <w:r>
        <w:t xml:space="preserve">  Input tax credits for importations that are partly creditable</w:t>
      </w:r>
      <w:bookmarkEnd w:id="716"/>
    </w:p>
    <w:p w:rsidR="00000000" w:rsidRDefault="00B06724">
      <w:pPr>
        <w:pStyle w:val="subsection"/>
      </w:pPr>
      <w:r>
        <w:tab/>
        <w:t>(1)</w:t>
      </w:r>
      <w:r>
        <w:tab/>
        <w:t xml:space="preserve">The amount of the input tax credit on an importation that you make that is </w:t>
      </w:r>
      <w:r>
        <w:rPr>
          <w:position w:val="6"/>
          <w:sz w:val="16"/>
          <w:szCs w:val="16"/>
        </w:rPr>
        <w:t>*</w:t>
      </w:r>
      <w:r>
        <w:t>partly creditable is an amount</w:t>
      </w:r>
      <w:r>
        <w:t xml:space="preserve"> equal to the GST payable on the importation if:</w:t>
      </w:r>
    </w:p>
    <w:p w:rsidR="00000000" w:rsidRDefault="00B06724">
      <w:pPr>
        <w:pStyle w:val="paragraph"/>
      </w:pPr>
      <w:r>
        <w:tab/>
        <w:t>(a)</w:t>
      </w:r>
      <w:r>
        <w:tab/>
        <w:t xml:space="preserve">an </w:t>
      </w:r>
      <w:r>
        <w:rPr>
          <w:position w:val="6"/>
          <w:sz w:val="16"/>
          <w:szCs w:val="16"/>
        </w:rPr>
        <w:t>*</w:t>
      </w:r>
      <w:r>
        <w:t>annual apportionment election that you have made has effect at the end of the tax period to which the input tax credit is attributable; and</w:t>
      </w:r>
    </w:p>
    <w:p w:rsidR="00000000" w:rsidRDefault="00B06724">
      <w:pPr>
        <w:pStyle w:val="paragraph"/>
      </w:pPr>
      <w:r>
        <w:tab/>
        <w:t>(b)</w:t>
      </w:r>
      <w:r>
        <w:tab/>
        <w:t>the importation is not an importation of a kind speci</w:t>
      </w:r>
      <w:r>
        <w:t>fied in the regulations.</w:t>
      </w:r>
    </w:p>
    <w:p w:rsidR="00000000" w:rsidRDefault="00B06724">
      <w:pPr>
        <w:pStyle w:val="subsection"/>
      </w:pPr>
      <w:r>
        <w:tab/>
        <w:t>(2)</w:t>
      </w:r>
      <w:r>
        <w:tab/>
        <w:t xml:space="preserve">However, if the importation relates to making supplies that would be </w:t>
      </w:r>
      <w:r>
        <w:rPr>
          <w:position w:val="6"/>
          <w:sz w:val="16"/>
          <w:szCs w:val="16"/>
        </w:rPr>
        <w:t>*</w:t>
      </w:r>
      <w:r>
        <w:t>input taxed, the amount of the input tax credit on the importation is as follows:</w:t>
      </w:r>
    </w:p>
    <w:p w:rsidR="00000000" w:rsidRDefault="00B06724">
      <w:pPr>
        <w:pStyle w:val="Formula"/>
      </w:pPr>
      <w:r>
        <w:rPr>
          <w:position w:val="-10"/>
        </w:rPr>
        <w:object w:dxaOrig="4720" w:dyaOrig="440">
          <v:shape id="_x0000_i1053" type="#_x0000_t75" style="width:236.25pt;height:21.75pt" o:ole="">
            <v:imagedata r:id="rId46" o:title=""/>
          </v:shape>
          <o:OLEObject Type="Embed" ProgID="Equation.DSMT4" ShapeID="_x0000_i1053" DrawAspect="Content" ObjectID="_1604840848" r:id="rId47"/>
        </w:object>
      </w:r>
    </w:p>
    <w:p w:rsidR="00000000" w:rsidRDefault="00B06724">
      <w:pPr>
        <w:pStyle w:val="subsection2"/>
      </w:pPr>
      <w:r>
        <w:t>where:</w:t>
      </w:r>
    </w:p>
    <w:p w:rsidR="00000000" w:rsidRDefault="00B06724">
      <w:pPr>
        <w:pStyle w:val="Definition"/>
      </w:pPr>
      <w:r>
        <w:rPr>
          <w:b/>
          <w:bCs/>
          <w:i/>
          <w:iCs/>
        </w:rPr>
        <w:t>extent of non</w:t>
      </w:r>
      <w:r>
        <w:rPr>
          <w:b/>
          <w:bCs/>
          <w:i/>
          <w:iCs/>
        </w:rPr>
        <w:noBreakHyphen/>
        <w:t>input</w:t>
      </w:r>
      <w:r>
        <w:rPr>
          <w:b/>
          <w:bCs/>
          <w:i/>
          <w:iCs/>
        </w:rPr>
        <w:noBreakHyphen/>
        <w:t>taxed purpose</w:t>
      </w:r>
      <w:r>
        <w:t xml:space="preserve"> is the extent to which the importation does not relate to making supplies that would be </w:t>
      </w:r>
      <w:r>
        <w:rPr>
          <w:position w:val="6"/>
          <w:sz w:val="16"/>
          <w:szCs w:val="16"/>
        </w:rPr>
        <w:t>*</w:t>
      </w:r>
      <w:r>
        <w:t>input taxed, expressed as a percentage of the total purpose of the importation.</w:t>
      </w:r>
    </w:p>
    <w:p w:rsidR="00000000" w:rsidRDefault="00B06724">
      <w:pPr>
        <w:pStyle w:val="Definition"/>
      </w:pPr>
      <w:r>
        <w:rPr>
          <w:b/>
          <w:bCs/>
          <w:i/>
          <w:iCs/>
        </w:rPr>
        <w:t>full input tax credit</w:t>
      </w:r>
      <w:r>
        <w:t xml:space="preserve"> is wh</w:t>
      </w:r>
      <w:r>
        <w:t xml:space="preserve">at would have been the amount of the input tax credit for the importation if it had been made solely for a </w:t>
      </w:r>
      <w:r>
        <w:rPr>
          <w:position w:val="6"/>
          <w:sz w:val="16"/>
          <w:szCs w:val="16"/>
        </w:rPr>
        <w:t>*</w:t>
      </w:r>
      <w:r>
        <w:t>creditable purpose.</w:t>
      </w:r>
    </w:p>
    <w:p w:rsidR="00000000" w:rsidRDefault="00B06724">
      <w:pPr>
        <w:pStyle w:val="subsection"/>
      </w:pPr>
      <w:r>
        <w:tab/>
        <w:t>(3)</w:t>
      </w:r>
      <w:r>
        <w:tab/>
        <w:t>In determining for the purposes of subsection (2) whether, or the extent to which, an importation relates to making supplie</w:t>
      </w:r>
      <w:r>
        <w:t xml:space="preserve">s that would be </w:t>
      </w:r>
      <w:r>
        <w:rPr>
          <w:position w:val="6"/>
          <w:sz w:val="16"/>
          <w:szCs w:val="16"/>
        </w:rPr>
        <w:t>*</w:t>
      </w:r>
      <w:r>
        <w:t>input taxed, subsections 15</w:t>
      </w:r>
      <w:r>
        <w:noBreakHyphen/>
        <w:t>10(3) to (5) apply in the same way that they apply for the purposes of paragraph 15</w:t>
      </w:r>
      <w:r>
        <w:noBreakHyphen/>
        <w:t>10(2)(a).</w:t>
      </w:r>
    </w:p>
    <w:p w:rsidR="00000000" w:rsidRDefault="00B06724">
      <w:pPr>
        <w:pStyle w:val="subsection"/>
      </w:pPr>
      <w:r>
        <w:tab/>
        <w:t>(4)</w:t>
      </w:r>
      <w:r>
        <w:tab/>
        <w:t>Determinations made by the Commissioner under subsection 15</w:t>
      </w:r>
      <w:r>
        <w:noBreakHyphen/>
        <w:t>25(4) apply (so far as they are capable of applying)</w:t>
      </w:r>
      <w:r>
        <w:t xml:space="preserve"> to working out the extent to which a </w:t>
      </w:r>
      <w:r>
        <w:rPr>
          <w:position w:val="6"/>
          <w:sz w:val="16"/>
          <w:szCs w:val="16"/>
        </w:rPr>
        <w:t>*</w:t>
      </w:r>
      <w:r>
        <w:t xml:space="preserve">partly creditable importation does not relate to making supplies that would be </w:t>
      </w:r>
      <w:r>
        <w:rPr>
          <w:position w:val="6"/>
          <w:sz w:val="16"/>
          <w:szCs w:val="16"/>
        </w:rPr>
        <w:t>*</w:t>
      </w:r>
      <w:r>
        <w:t>input taxed.</w:t>
      </w:r>
    </w:p>
    <w:p w:rsidR="00000000" w:rsidRDefault="00B06724">
      <w:pPr>
        <w:pStyle w:val="subsection"/>
      </w:pPr>
      <w:r>
        <w:tab/>
        <w:t>(5)</w:t>
      </w:r>
      <w:r>
        <w:tab/>
        <w:t>This section has effect despite sections 15</w:t>
      </w:r>
      <w:r>
        <w:noBreakHyphen/>
        <w:t>20 and 15</w:t>
      </w:r>
      <w:r>
        <w:noBreakHyphen/>
        <w:t>25 (which are about amounts of input tax credits).</w:t>
      </w:r>
    </w:p>
    <w:p w:rsidR="00000000" w:rsidRDefault="00B06724">
      <w:pPr>
        <w:pStyle w:val="Heading5"/>
      </w:pPr>
      <w:bookmarkStart w:id="717" w:name="_Toc90899360"/>
      <w:r>
        <w:rPr>
          <w:rStyle w:val="CharSectno"/>
        </w:rPr>
        <w:t>13</w:t>
      </w:r>
      <w:r>
        <w:rPr>
          <w:rStyle w:val="CharSectno"/>
        </w:rPr>
        <w:t>1</w:t>
      </w:r>
      <w:r>
        <w:rPr>
          <w:rStyle w:val="CharSectno"/>
        </w:rPr>
        <w:noBreakHyphen/>
        <w:t>50</w:t>
      </w:r>
      <w:r>
        <w:t xml:space="preserve">  Amounts of input tax credits for creditable acquisitions or creditable importations of certain cars</w:t>
      </w:r>
      <w:bookmarkEnd w:id="717"/>
    </w:p>
    <w:p w:rsidR="00000000" w:rsidRDefault="00B06724">
      <w:pPr>
        <w:pStyle w:val="subsection"/>
      </w:pPr>
      <w:r>
        <w:tab/>
        <w:t>(1)</w:t>
      </w:r>
      <w:r>
        <w:tab/>
        <w:t>If:</w:t>
      </w:r>
    </w:p>
    <w:p w:rsidR="00000000" w:rsidRDefault="00B06724">
      <w:pPr>
        <w:pStyle w:val="paragraph"/>
      </w:pPr>
      <w:r>
        <w:tab/>
        <w:t>(a)</w:t>
      </w:r>
      <w:r>
        <w:tab/>
        <w:t xml:space="preserve">this Division applies to working out the amount of a </w:t>
      </w:r>
      <w:r>
        <w:rPr>
          <w:position w:val="6"/>
          <w:sz w:val="16"/>
          <w:szCs w:val="16"/>
        </w:rPr>
        <w:t>*</w:t>
      </w:r>
      <w:r>
        <w:t xml:space="preserve">creditable acquisition or </w:t>
      </w:r>
      <w:r>
        <w:rPr>
          <w:position w:val="6"/>
          <w:sz w:val="16"/>
          <w:szCs w:val="16"/>
        </w:rPr>
        <w:t>*</w:t>
      </w:r>
      <w:r>
        <w:t>creditable importation that you made; and</w:t>
      </w:r>
    </w:p>
    <w:p w:rsidR="00000000" w:rsidRDefault="00B06724">
      <w:pPr>
        <w:pStyle w:val="paragraph"/>
      </w:pPr>
      <w:r>
        <w:tab/>
      </w:r>
      <w:r>
        <w:t>(b)</w:t>
      </w:r>
      <w:r>
        <w:tab/>
        <w:t xml:space="preserve">the acquisition or importation is an acquisition or importation of a </w:t>
      </w:r>
      <w:r>
        <w:rPr>
          <w:position w:val="6"/>
          <w:sz w:val="16"/>
          <w:szCs w:val="16"/>
        </w:rPr>
        <w:t>*</w:t>
      </w:r>
      <w:r>
        <w:t>car;</w:t>
      </w:r>
    </w:p>
    <w:p w:rsidR="00000000" w:rsidRDefault="00B06724">
      <w:pPr>
        <w:pStyle w:val="subsection2"/>
      </w:pPr>
      <w:r>
        <w:t>the amount of the input tax credit on the acquisition or importation under this Division must not exceed the amount (if any) of the input tax credit worked out under section 69</w:t>
      </w:r>
      <w:r>
        <w:noBreakHyphen/>
      </w:r>
      <w:r>
        <w:t>10.</w:t>
      </w:r>
    </w:p>
    <w:p w:rsidR="00000000" w:rsidRDefault="00B06724">
      <w:pPr>
        <w:pStyle w:val="subsection"/>
      </w:pPr>
      <w:r>
        <w:tab/>
        <w:t>(2)</w:t>
      </w:r>
      <w:r>
        <w:tab/>
        <w:t>However, if subsection 131</w:t>
      </w:r>
      <w:r>
        <w:noBreakHyphen/>
        <w:t>40(2) or 131</w:t>
      </w:r>
      <w:r>
        <w:noBreakHyphen/>
        <w:t>45(2) applies to the acquisition or importation:</w:t>
      </w:r>
    </w:p>
    <w:p w:rsidR="00000000" w:rsidRDefault="00B06724">
      <w:pPr>
        <w:pStyle w:val="paragraph"/>
      </w:pPr>
      <w:r>
        <w:tab/>
        <w:t>(a)</w:t>
      </w:r>
      <w:r>
        <w:tab/>
        <w:t>take into account the operation of section 69</w:t>
      </w:r>
      <w:r>
        <w:noBreakHyphen/>
        <w:t>10 in working out the full input tax credit for the purposes of that subsection; but</w:t>
      </w:r>
    </w:p>
    <w:p w:rsidR="00000000" w:rsidRDefault="00B06724">
      <w:pPr>
        <w:pStyle w:val="paragraph"/>
      </w:pPr>
      <w:r>
        <w:tab/>
        <w:t>(b)</w:t>
      </w:r>
      <w:r>
        <w:tab/>
        <w:t>disregard subsect</w:t>
      </w:r>
      <w:r>
        <w:t>ion 69</w:t>
      </w:r>
      <w:r>
        <w:noBreakHyphen/>
        <w:t>10(3).</w:t>
      </w:r>
    </w:p>
    <w:p w:rsidR="00000000" w:rsidRDefault="00B06724">
      <w:pPr>
        <w:pStyle w:val="Heading5"/>
      </w:pPr>
      <w:bookmarkStart w:id="718" w:name="_Toc90899361"/>
      <w:r>
        <w:rPr>
          <w:rStyle w:val="CharSectno"/>
        </w:rPr>
        <w:t>131</w:t>
      </w:r>
      <w:r>
        <w:rPr>
          <w:rStyle w:val="CharSectno"/>
        </w:rPr>
        <w:noBreakHyphen/>
        <w:t>55</w:t>
      </w:r>
      <w:r>
        <w:t xml:space="preserve">  Increasing adjustments relating to annually apportioned acquisitions and importations</w:t>
      </w:r>
      <w:bookmarkEnd w:id="718"/>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 xml:space="preserve">an acquisition or importation that you made was </w:t>
      </w:r>
      <w:r>
        <w:rPr>
          <w:position w:val="6"/>
          <w:sz w:val="16"/>
          <w:szCs w:val="16"/>
        </w:rPr>
        <w:t>*</w:t>
      </w:r>
      <w:r>
        <w:t>partly creditable; and</w:t>
      </w:r>
    </w:p>
    <w:p w:rsidR="00000000" w:rsidRDefault="00B06724">
      <w:pPr>
        <w:pStyle w:val="paragraph"/>
      </w:pPr>
      <w:r>
        <w:tab/>
        <w:t>(b)</w:t>
      </w:r>
      <w:r>
        <w:tab/>
        <w:t xml:space="preserve">the input tax credit on the acquisition or importation is attributable to a tax period ending in a particular </w:t>
      </w:r>
      <w:r>
        <w:rPr>
          <w:position w:val="6"/>
          <w:sz w:val="16"/>
          <w:szCs w:val="16"/>
        </w:rPr>
        <w:t>*</w:t>
      </w:r>
      <w:r>
        <w:t>financial year; and</w:t>
      </w:r>
    </w:p>
    <w:p w:rsidR="00000000" w:rsidRDefault="00B06724">
      <w:pPr>
        <w:pStyle w:val="paragraph"/>
      </w:pPr>
      <w:r>
        <w:tab/>
        <w:t>(c)</w:t>
      </w:r>
      <w:r>
        <w:tab/>
        <w:t>the amount of the input tax credit is an amount worked out under this Division.</w:t>
      </w:r>
    </w:p>
    <w:p w:rsidR="00000000" w:rsidRDefault="00B06724">
      <w:pPr>
        <w:pStyle w:val="subsection"/>
      </w:pPr>
      <w:r>
        <w:tab/>
        <w:t>(2)</w:t>
      </w:r>
      <w:r>
        <w:tab/>
        <w:t>The amount of the increasing adjus</w:t>
      </w:r>
      <w:r>
        <w:t>tment is an amount equal to the difference between:</w:t>
      </w:r>
    </w:p>
    <w:p w:rsidR="00000000" w:rsidRDefault="00B06724">
      <w:pPr>
        <w:pStyle w:val="paragraph"/>
      </w:pPr>
      <w:r>
        <w:tab/>
        <w:t>(a)</w:t>
      </w:r>
      <w:r>
        <w:tab/>
        <w:t>the amount of the input tax credit worked out under this Division; and</w:t>
      </w:r>
    </w:p>
    <w:p w:rsidR="00000000" w:rsidRDefault="00B06724">
      <w:pPr>
        <w:pStyle w:val="paragraph"/>
      </w:pPr>
      <w:r>
        <w:tab/>
        <w:t>(b)</w:t>
      </w:r>
      <w:r>
        <w:tab/>
        <w:t>what would have been the amount of the input tax credit if this Division did not apply.</w:t>
      </w:r>
    </w:p>
    <w:p w:rsidR="00000000" w:rsidRDefault="00B06724">
      <w:pPr>
        <w:pStyle w:val="subsection"/>
      </w:pPr>
      <w:r>
        <w:tab/>
        <w:t>(3)</w:t>
      </w:r>
      <w:r>
        <w:tab/>
        <w:t>In working out for the purpose</w:t>
      </w:r>
      <w:r>
        <w:t>s of paragraph (2)(a) the amount of an input tax credit, take into account any change of circumstances that has given rise to:</w:t>
      </w:r>
    </w:p>
    <w:p w:rsidR="00000000" w:rsidRDefault="00B06724">
      <w:pPr>
        <w:pStyle w:val="paragraph"/>
      </w:pPr>
      <w:r>
        <w:tab/>
        <w:t>(a)</w:t>
      </w:r>
      <w:r>
        <w:tab/>
        <w:t>an adjustment for the acquisition under Division 19; or</w:t>
      </w:r>
    </w:p>
    <w:p w:rsidR="00000000" w:rsidRDefault="00B06724">
      <w:pPr>
        <w:pStyle w:val="paragraph"/>
      </w:pPr>
      <w:r>
        <w:tab/>
        <w:t>(b)</w:t>
      </w:r>
      <w:r>
        <w:tab/>
        <w:t>an adjustment for the acquisition under Division 21.</w:t>
      </w:r>
    </w:p>
    <w:p w:rsidR="00000000" w:rsidRDefault="00B06724">
      <w:pPr>
        <w:pStyle w:val="noteparap"/>
      </w:pPr>
      <w:r>
        <w:t>Note:</w:t>
      </w:r>
      <w:r>
        <w:tab/>
        <w:t>Beca</w:t>
      </w:r>
      <w:r>
        <w:t>use of subsection 136</w:t>
      </w:r>
      <w:r>
        <w:noBreakHyphen/>
        <w:t>10(3), the amount of the Division 21 adjustment will not be reduced under Division 136.</w:t>
      </w:r>
    </w:p>
    <w:p w:rsidR="00000000" w:rsidRDefault="00B06724">
      <w:pPr>
        <w:pStyle w:val="subsection"/>
      </w:pPr>
      <w:r>
        <w:tab/>
        <w:t>(4)</w:t>
      </w:r>
      <w:r>
        <w:tab/>
        <w:t>In working out for the purposes of paragraph (2)(b) what would have been the amount of an input tax credit, take into account any change of c</w:t>
      </w:r>
      <w:r>
        <w:t>ircumstances that has given rise to:</w:t>
      </w:r>
    </w:p>
    <w:p w:rsidR="00000000" w:rsidRDefault="00B06724">
      <w:pPr>
        <w:pStyle w:val="paragraph"/>
      </w:pPr>
      <w:r>
        <w:tab/>
        <w:t>(a)</w:t>
      </w:r>
      <w:r>
        <w:tab/>
        <w:t>an adjustment for the acquisition under Division 19 (worked out as if this Division had not applied to working out the amount of the input tax credit); or</w:t>
      </w:r>
    </w:p>
    <w:p w:rsidR="00000000" w:rsidRDefault="00B06724">
      <w:pPr>
        <w:pStyle w:val="paragraph"/>
      </w:pPr>
      <w:r>
        <w:tab/>
        <w:t>(b)</w:t>
      </w:r>
      <w:r>
        <w:tab/>
        <w:t>an adjustment for the acquisition under Division 21.</w:t>
      </w:r>
    </w:p>
    <w:p w:rsidR="00000000" w:rsidRDefault="00B06724">
      <w:pPr>
        <w:pStyle w:val="noteparap"/>
      </w:pPr>
      <w:r>
        <w:t>N</w:t>
      </w:r>
      <w:r>
        <w:t>ote:</w:t>
      </w:r>
      <w:r>
        <w:tab/>
        <w:t>If this Division did not apply, the amount of the Division 21 adjustment would have been worked out under Division 136.</w:t>
      </w:r>
    </w:p>
    <w:p w:rsidR="00000000" w:rsidRDefault="00B06724">
      <w:pPr>
        <w:pStyle w:val="notetext"/>
      </w:pPr>
      <w:r>
        <w:t>Example:</w:t>
      </w:r>
      <w:r>
        <w:tab/>
        <w:t>While an annual apportionment election has effect, you make a partly creditable acquisition for $1,100, for which you have</w:t>
      </w:r>
      <w:r>
        <w:t xml:space="preserve"> an input tax credit of $100. The extent of your creditable purpose is 10%.</w:t>
      </w:r>
    </w:p>
    <w:p w:rsidR="00000000" w:rsidRDefault="00B06724">
      <w:pPr>
        <w:pStyle w:val="notetext"/>
        <w:ind w:firstLine="0"/>
      </w:pPr>
      <w:r>
        <w:t>During later tax periods, the price increases by $110, for which you have a decreasing adjustment under Division 19 of $10, and the supplier writes off $660 as a bad debt, for whic</w:t>
      </w:r>
      <w:r>
        <w:t>h you have an increasing adjustment under Division 21 of $60 (subsection 136</w:t>
      </w:r>
      <w:r>
        <w:noBreakHyphen/>
        <w:t>10(3) prevents the amount from being reduced under Division 136).</w:t>
      </w:r>
    </w:p>
    <w:p w:rsidR="00000000" w:rsidRDefault="00B06724">
      <w:pPr>
        <w:pStyle w:val="notetext"/>
        <w:ind w:firstLine="0"/>
      </w:pPr>
      <w:r>
        <w:t>The amount of your increasing adjustment under this section is $45. This is the difference between the amounts un</w:t>
      </w:r>
      <w:r>
        <w:t>der paragraphs (2)(a) and (b).</w:t>
      </w:r>
    </w:p>
    <w:p w:rsidR="00000000" w:rsidRDefault="00B06724">
      <w:pPr>
        <w:pStyle w:val="notetext"/>
        <w:ind w:firstLine="0"/>
      </w:pPr>
      <w:r>
        <w:t>The paragraph (2)(a) amount (which is effectively worked out on a fully creditable basis) is:</w:t>
      </w:r>
    </w:p>
    <w:p w:rsidR="00000000" w:rsidRDefault="00B06724">
      <w:pPr>
        <w:pStyle w:val="Formula"/>
        <w:ind w:left="1679" w:firstLine="306"/>
      </w:pPr>
      <w:r>
        <w:rPr>
          <w:position w:val="-10"/>
        </w:rPr>
        <w:object w:dxaOrig="2740" w:dyaOrig="480">
          <v:shape id="_x0000_i1054" type="#_x0000_t75" style="width:96pt;height:16.5pt" o:ole="">
            <v:imagedata r:id="rId48" o:title=""/>
          </v:shape>
          <o:OLEObject Type="Embed" ProgID="Equation.DSMT4" ShapeID="_x0000_i1054" DrawAspect="Content" ObjectID="_1604840849" r:id="rId49"/>
        </w:object>
      </w:r>
    </w:p>
    <w:p w:rsidR="00000000" w:rsidRDefault="00B06724">
      <w:pPr>
        <w:pStyle w:val="notetext"/>
        <w:ind w:firstLine="0"/>
      </w:pPr>
      <w:r>
        <w:t>The paragraph (2)(b) amount (which is b</w:t>
      </w:r>
      <w:r>
        <w:t>ased on a 10% creditable purpose) is:</w:t>
      </w:r>
    </w:p>
    <w:p w:rsidR="00000000" w:rsidRDefault="00B06724">
      <w:pPr>
        <w:pStyle w:val="Formula"/>
        <w:ind w:left="1679" w:firstLine="306"/>
      </w:pPr>
      <w:r>
        <w:rPr>
          <w:position w:val="-10"/>
        </w:rPr>
        <w:object w:dxaOrig="2240" w:dyaOrig="480">
          <v:shape id="_x0000_i1055" type="#_x0000_t75" style="width:84.75pt;height:18pt" o:ole="">
            <v:imagedata r:id="rId50" o:title=""/>
          </v:shape>
          <o:OLEObject Type="Embed" ProgID="Equation.DSMT4" ShapeID="_x0000_i1055" DrawAspect="Content" ObjectID="_1604840850" r:id="rId51"/>
        </w:object>
      </w:r>
    </w:p>
    <w:p w:rsidR="00000000" w:rsidRDefault="00B06724">
      <w:pPr>
        <w:pStyle w:val="Heading5"/>
      </w:pPr>
      <w:bookmarkStart w:id="719" w:name="_Toc90899362"/>
      <w:r>
        <w:rPr>
          <w:rStyle w:val="CharSectno"/>
        </w:rPr>
        <w:t>131</w:t>
      </w:r>
      <w:r>
        <w:rPr>
          <w:rStyle w:val="CharSectno"/>
        </w:rPr>
        <w:noBreakHyphen/>
        <w:t>60</w:t>
      </w:r>
      <w:r>
        <w:t xml:space="preserve">  Attributing adjustments under section 131</w:t>
      </w:r>
      <w:r>
        <w:noBreakHyphen/>
        <w:t>55</w:t>
      </w:r>
      <w:bookmarkEnd w:id="719"/>
    </w:p>
    <w:p w:rsidR="00000000" w:rsidRDefault="00B06724">
      <w:pPr>
        <w:pStyle w:val="subsection"/>
      </w:pPr>
      <w:r>
        <w:tab/>
        <w:t>(1)</w:t>
      </w:r>
      <w:r>
        <w:tab/>
        <w:t xml:space="preserve">An </w:t>
      </w:r>
      <w:r>
        <w:rPr>
          <w:position w:val="6"/>
          <w:sz w:val="16"/>
          <w:szCs w:val="16"/>
        </w:rPr>
        <w:t>*</w:t>
      </w:r>
      <w:r>
        <w:t>increasing adjustment under section 131</w:t>
      </w:r>
      <w:r>
        <w:noBreakHyphen/>
        <w:t>55 is attributable to:</w:t>
      </w:r>
    </w:p>
    <w:p w:rsidR="00000000" w:rsidRDefault="00B06724">
      <w:pPr>
        <w:pStyle w:val="paragraph"/>
      </w:pPr>
      <w:r>
        <w:tab/>
        <w:t>(a)</w:t>
      </w:r>
      <w:r>
        <w:tab/>
        <w:t>the tax period worked out using the method statement; or</w:t>
      </w:r>
    </w:p>
    <w:p w:rsidR="00000000" w:rsidRDefault="00B06724">
      <w:pPr>
        <w:pStyle w:val="paragraph"/>
      </w:pPr>
      <w:r>
        <w:tab/>
        <w:t>(b)</w:t>
      </w:r>
      <w:r>
        <w:tab/>
        <w:t>such earlier tax period as you choose.</w:t>
      </w:r>
    </w:p>
    <w:p w:rsidR="00000000" w:rsidRDefault="00B06724">
      <w:pPr>
        <w:pStyle w:val="BoxHeadItalic"/>
      </w:pPr>
      <w:r>
        <w:t>Method statement</w:t>
      </w:r>
    </w:p>
    <w:p w:rsidR="00000000" w:rsidRDefault="00B06724">
      <w:pPr>
        <w:pStyle w:val="BoxStep"/>
      </w:pPr>
      <w:r>
        <w:rPr>
          <w:i/>
          <w:iCs/>
        </w:rPr>
        <w:t>Step 1</w:t>
      </w:r>
      <w:r>
        <w:t>.</w:t>
      </w:r>
      <w:r>
        <w:tab/>
        <w:t xml:space="preserve">Work out the tax period (the </w:t>
      </w:r>
      <w:r>
        <w:rPr>
          <w:b/>
          <w:bCs/>
          <w:i/>
          <w:iCs/>
        </w:rPr>
        <w:t>ITC tax period</w:t>
      </w:r>
      <w:r>
        <w:t>) to which the input tax credit for the acquisition or importation to which the adjustment relates is attributable.</w:t>
      </w:r>
    </w:p>
    <w:p w:rsidR="00000000" w:rsidRDefault="00B06724">
      <w:pPr>
        <w:pStyle w:val="BoxStep"/>
      </w:pPr>
      <w:r>
        <w:rPr>
          <w:i/>
          <w:iCs/>
        </w:rPr>
        <w:t>Step 2</w:t>
      </w:r>
      <w:r>
        <w:t>.</w:t>
      </w:r>
      <w:r>
        <w:tab/>
        <w:t>Work out in which year of income that tax period starts.</w:t>
      </w:r>
    </w:p>
    <w:p w:rsidR="00000000" w:rsidRDefault="00B06724">
      <w:pPr>
        <w:pStyle w:val="BoxStep"/>
      </w:pPr>
      <w:r>
        <w:rPr>
          <w:i/>
          <w:iCs/>
        </w:rPr>
        <w:t>Step 3</w:t>
      </w:r>
      <w:r>
        <w:t>.</w:t>
      </w:r>
      <w:r>
        <w:tab/>
        <w:t xml:space="preserve">If you are required under section 161 of the </w:t>
      </w:r>
      <w:r>
        <w:rPr>
          <w:position w:val="6"/>
          <w:sz w:val="16"/>
          <w:szCs w:val="16"/>
        </w:rPr>
        <w:t>*</w:t>
      </w:r>
      <w:r>
        <w:t xml:space="preserve">ITAA 1936 to lodge a </w:t>
      </w:r>
      <w:r>
        <w:t xml:space="preserve">return in relation to that year of income, work out the last day of the period, specified in the notice published in the </w:t>
      </w:r>
      <w:r>
        <w:rPr>
          <w:i/>
          <w:iCs/>
        </w:rPr>
        <w:t>Gazette</w:t>
      </w:r>
      <w:r>
        <w:t xml:space="preserve"> under that section, for you to lodge as required under that section.</w:t>
      </w:r>
    </w:p>
    <w:p w:rsidR="00000000" w:rsidRDefault="00B06724">
      <w:pPr>
        <w:pStyle w:val="BoxStep"/>
      </w:pPr>
      <w:r>
        <w:rPr>
          <w:i/>
          <w:iCs/>
        </w:rPr>
        <w:t>Step 4</w:t>
      </w:r>
      <w:r>
        <w:t>.</w:t>
      </w:r>
      <w:r>
        <w:tab/>
        <w:t xml:space="preserve">The </w:t>
      </w:r>
      <w:r>
        <w:rPr>
          <w:position w:val="6"/>
          <w:sz w:val="16"/>
          <w:szCs w:val="16"/>
        </w:rPr>
        <w:t>*</w:t>
      </w:r>
      <w:r>
        <w:t xml:space="preserve">increasing adjustment is attributable to the </w:t>
      </w:r>
      <w:r>
        <w:t>tax period in which that last day occurs.</w:t>
      </w:r>
    </w:p>
    <w:p w:rsidR="00000000" w:rsidRDefault="00B06724">
      <w:pPr>
        <w:pStyle w:val="BoxStep"/>
      </w:pPr>
      <w:r>
        <w:rPr>
          <w:i/>
          <w:iCs/>
        </w:rPr>
        <w:t>Step 5</w:t>
      </w:r>
      <w:r>
        <w:t>.</w:t>
      </w:r>
      <w:r>
        <w:tab/>
        <w:t xml:space="preserve">If step 3 does not apply, the increasing adjustment is attributable to the tax period in which occurs 31 December in the next </w:t>
      </w:r>
      <w:r>
        <w:rPr>
          <w:position w:val="6"/>
          <w:sz w:val="16"/>
          <w:szCs w:val="16"/>
        </w:rPr>
        <w:t>*</w:t>
      </w:r>
      <w:r>
        <w:t>financial year to start after the end of the ITC tax period.</w:t>
      </w:r>
    </w:p>
    <w:p w:rsidR="00000000" w:rsidRDefault="00B06724">
      <w:pPr>
        <w:pStyle w:val="notetext"/>
      </w:pPr>
      <w:r>
        <w:t>Note:</w:t>
      </w:r>
      <w:r>
        <w:tab/>
        <w:t>Section 388</w:t>
      </w:r>
      <w:r>
        <w:noBreakHyphen/>
      </w:r>
      <w:r>
        <w:t xml:space="preserve">55 in Schedule 1 to the </w:t>
      </w:r>
      <w:r>
        <w:rPr>
          <w:i/>
          <w:iCs/>
        </w:rPr>
        <w:t>Taxation Administration Act 1953</w:t>
      </w:r>
      <w:r>
        <w:t xml:space="preserve"> allows the Commissioner to defer the time for giving the GST return.</w:t>
      </w:r>
    </w:p>
    <w:p w:rsidR="00000000" w:rsidRDefault="00B06724">
      <w:pPr>
        <w:pStyle w:val="subsection"/>
      </w:pPr>
      <w:r>
        <w:tab/>
        <w:t>(2)</w:t>
      </w:r>
      <w:r>
        <w:tab/>
        <w:t xml:space="preserve">Despite subsection (1), if, during (but not from the start of) the </w:t>
      </w:r>
      <w:r>
        <w:rPr>
          <w:position w:val="6"/>
          <w:sz w:val="16"/>
          <w:szCs w:val="16"/>
        </w:rPr>
        <w:t>*</w:t>
      </w:r>
      <w:r>
        <w:t xml:space="preserve">financial year in which the ITC tax period ended, your </w:t>
      </w:r>
      <w:r>
        <w:rPr>
          <w:position w:val="6"/>
          <w:sz w:val="16"/>
          <w:szCs w:val="16"/>
        </w:rPr>
        <w:t>*</w:t>
      </w:r>
      <w:r>
        <w:t>annual apportionment election ceases to have effect because:</w:t>
      </w:r>
    </w:p>
    <w:p w:rsidR="00000000" w:rsidRDefault="00B06724">
      <w:pPr>
        <w:pStyle w:val="paragraph"/>
      </w:pPr>
      <w:r>
        <w:tab/>
        <w:t>(a)</w:t>
      </w:r>
      <w:r>
        <w:tab/>
        <w:t>you revoke your annual apportionment election, or the Commissioner disallows your election, during that financial year; and</w:t>
      </w:r>
    </w:p>
    <w:p w:rsidR="00000000" w:rsidRDefault="00B06724">
      <w:pPr>
        <w:pStyle w:val="paragraph"/>
      </w:pPr>
      <w:r>
        <w:tab/>
        <w:t>(b)</w:t>
      </w:r>
      <w:r>
        <w:tab/>
        <w:t>the revocation or disallowance takes effect before the end of</w:t>
      </w:r>
      <w:r>
        <w:t xml:space="preserve"> that financial year;</w:t>
      </w:r>
    </w:p>
    <w:p w:rsidR="00000000" w:rsidRDefault="00B06724">
      <w:pPr>
        <w:pStyle w:val="subsection2"/>
      </w:pPr>
      <w:r>
        <w:t xml:space="preserve">the </w:t>
      </w:r>
      <w:r>
        <w:rPr>
          <w:position w:val="6"/>
          <w:sz w:val="16"/>
          <w:szCs w:val="16"/>
        </w:rPr>
        <w:t>*</w:t>
      </w:r>
      <w:r>
        <w:t>increasing adjustment is attributable to the tax period in which the cessation takes effect, or to such earlier tax period as you choose.</w:t>
      </w:r>
    </w:p>
    <w:p w:rsidR="00000000" w:rsidRDefault="00B06724">
      <w:pPr>
        <w:pStyle w:val="subsection"/>
      </w:pPr>
      <w:r>
        <w:tab/>
        <w:t>(3)</w:t>
      </w:r>
      <w:r>
        <w:tab/>
        <w:t xml:space="preserve">However, the </w:t>
      </w:r>
      <w:r>
        <w:rPr>
          <w:position w:val="6"/>
          <w:sz w:val="16"/>
          <w:szCs w:val="16"/>
        </w:rPr>
        <w:t>*</w:t>
      </w:r>
      <w:r>
        <w:t>increasing adjustment is attributable to a tax period provided under sec</w:t>
      </w:r>
      <w:r>
        <w:t>tion 27</w:t>
      </w:r>
      <w:r>
        <w:noBreakHyphen/>
        <w:t>40 if that tax period ends earlier than the end of the tax period to which the increasing adjustment would, but for this subsection, be attributable under subsections (1) and (2).</w:t>
      </w:r>
    </w:p>
    <w:p w:rsidR="00000000" w:rsidRDefault="00B06724">
      <w:pPr>
        <w:pStyle w:val="subsection"/>
      </w:pPr>
      <w:r>
        <w:tab/>
        <w:t>(4)</w:t>
      </w:r>
      <w:r>
        <w:tab/>
        <w:t>This section has effect despite section 29</w:t>
      </w:r>
      <w:r>
        <w:noBreakHyphen/>
        <w:t>20 (which is about a</w:t>
      </w:r>
      <w:r>
        <w:t>ttributing your adjustments).</w:t>
      </w:r>
    </w:p>
    <w:p w:rsidR="00000000" w:rsidRDefault="00B06724">
      <w:pPr>
        <w:pStyle w:val="PageBreak"/>
      </w:pPr>
      <w:r>
        <w:br w:type="page"/>
      </w:r>
    </w:p>
    <w:p w:rsidR="00000000" w:rsidRDefault="00B06724">
      <w:pPr>
        <w:pStyle w:val="Heading3"/>
      </w:pPr>
      <w:bookmarkStart w:id="720" w:name="_Toc90899363"/>
      <w:r>
        <w:rPr>
          <w:rStyle w:val="CharDivNo"/>
        </w:rPr>
        <w:t>Division 132</w:t>
      </w:r>
      <w:r>
        <w:t>—</w:t>
      </w:r>
      <w:r>
        <w:rPr>
          <w:rStyle w:val="CharDivText"/>
        </w:rPr>
        <w:t>Supplies of things acquired etc. without full input tax credits</w:t>
      </w:r>
      <w:bookmarkEnd w:id="720"/>
    </w:p>
    <w:p w:rsidR="00000000" w:rsidRDefault="00B06724">
      <w:pPr>
        <w:pStyle w:val="Heading5"/>
      </w:pPr>
      <w:bookmarkStart w:id="721" w:name="_Toc90899364"/>
      <w:r>
        <w:rPr>
          <w:rStyle w:val="CharSectno"/>
        </w:rPr>
        <w:t>132</w:t>
      </w:r>
      <w:r>
        <w:rPr>
          <w:rStyle w:val="CharSectno"/>
        </w:rPr>
        <w:noBreakHyphen/>
        <w:t>1</w:t>
      </w:r>
      <w:r>
        <w:t xml:space="preserve">  What this Division is about</w:t>
      </w:r>
      <w:bookmarkEnd w:id="721"/>
    </w:p>
    <w:p w:rsidR="00000000" w:rsidRDefault="00B06724">
      <w:pPr>
        <w:pStyle w:val="BoxText"/>
      </w:pPr>
      <w:r>
        <w:t>You may have a decreasing adjustment if you make a supply of som</w:t>
      </w:r>
      <w:r>
        <w:t>ething that you earlier acquired or imported, or subsequently applied, to make financial supplies or for a private or domestic purpose.</w:t>
      </w:r>
    </w:p>
    <w:p w:rsidR="00000000" w:rsidRDefault="00B06724">
      <w:pPr>
        <w:pStyle w:val="Heading5"/>
      </w:pPr>
      <w:bookmarkStart w:id="722" w:name="_Toc90899365"/>
      <w:r>
        <w:rPr>
          <w:rStyle w:val="CharSectno"/>
        </w:rPr>
        <w:t>132</w:t>
      </w:r>
      <w:r>
        <w:rPr>
          <w:rStyle w:val="CharSectno"/>
        </w:rPr>
        <w:noBreakHyphen/>
        <w:t>5</w:t>
      </w:r>
      <w:r>
        <w:t xml:space="preserve">  Decreasing adjustments for supplies of things acquired, imported or applied for a purpose that is not</w:t>
      </w:r>
      <w:r>
        <w:t xml:space="preserve"> fully creditable</w:t>
      </w:r>
      <w:bookmarkEnd w:id="722"/>
    </w:p>
    <w:p w:rsidR="00000000" w:rsidRDefault="00B06724">
      <w:pPr>
        <w:pStyle w:val="subsection"/>
      </w:pPr>
      <w:r>
        <w:tab/>
        <w:t>(1)</w:t>
      </w:r>
      <w:r>
        <w:tab/>
        <w:t xml:space="preserve">You have a </w:t>
      </w:r>
      <w:r>
        <w:rPr>
          <w:position w:val="6"/>
          <w:sz w:val="16"/>
          <w:szCs w:val="16"/>
        </w:rPr>
        <w:t>*</w:t>
      </w:r>
      <w:r>
        <w:t>decreasing adjustment under this Division if:</w:t>
      </w:r>
    </w:p>
    <w:p w:rsidR="00000000" w:rsidRDefault="00B06724">
      <w:pPr>
        <w:pStyle w:val="paragraph"/>
      </w:pPr>
      <w:r>
        <w:tab/>
        <w:t>(a)</w:t>
      </w:r>
      <w:r>
        <w:tab/>
        <w:t xml:space="preserve">you make a </w:t>
      </w:r>
      <w:r>
        <w:rPr>
          <w:position w:val="6"/>
          <w:sz w:val="16"/>
          <w:szCs w:val="16"/>
        </w:rPr>
        <w:t>*</w:t>
      </w:r>
      <w:r>
        <w:t xml:space="preserve">taxable supply of a thing (or a supply of a thing that would have been a taxable supply had it not been </w:t>
      </w:r>
      <w:r>
        <w:rPr>
          <w:position w:val="6"/>
          <w:sz w:val="16"/>
          <w:szCs w:val="16"/>
        </w:rPr>
        <w:t>*</w:t>
      </w:r>
      <w:r>
        <w:t>GST</w:t>
      </w:r>
      <w:r>
        <w:noBreakHyphen/>
        <w:t>free under Subdivision 38</w:t>
      </w:r>
      <w:r>
        <w:noBreakHyphen/>
        <w:t>J); and</w:t>
      </w:r>
    </w:p>
    <w:p w:rsidR="00000000" w:rsidRDefault="00B06724">
      <w:pPr>
        <w:pStyle w:val="paragraph"/>
      </w:pPr>
      <w:r>
        <w:tab/>
        <w:t>(b</w:t>
      </w:r>
      <w:r>
        <w:t>)</w:t>
      </w:r>
      <w:r>
        <w:tab/>
        <w:t>the supply is a supply by way of sale; and</w:t>
      </w:r>
    </w:p>
    <w:p w:rsidR="00000000" w:rsidRDefault="00B06724">
      <w:pPr>
        <w:pStyle w:val="paragraph"/>
      </w:pPr>
      <w:r>
        <w:tab/>
        <w:t>(c)</w:t>
      </w:r>
      <w:r>
        <w:tab/>
        <w:t xml:space="preserve">your acquisition, importation or subsequent </w:t>
      </w:r>
      <w:r>
        <w:rPr>
          <w:position w:val="6"/>
          <w:sz w:val="16"/>
          <w:szCs w:val="16"/>
        </w:rPr>
        <w:t>*</w:t>
      </w:r>
      <w:r>
        <w:t xml:space="preserve">application of the thing, related solely or partly to making </w:t>
      </w:r>
      <w:r>
        <w:rPr>
          <w:position w:val="6"/>
          <w:sz w:val="16"/>
          <w:szCs w:val="16"/>
        </w:rPr>
        <w:t>*</w:t>
      </w:r>
      <w:r>
        <w:t>financial supplies, or was solely or partly of a private or domestic nature.</w:t>
      </w:r>
    </w:p>
    <w:p w:rsidR="00000000" w:rsidRDefault="00B06724">
      <w:pPr>
        <w:pStyle w:val="subsection"/>
      </w:pPr>
      <w:r>
        <w:tab/>
        <w:t>(2)</w:t>
      </w:r>
      <w:r>
        <w:tab/>
        <w:t>The amount of the</w:t>
      </w:r>
      <w:r>
        <w:t xml:space="preserve"> </w:t>
      </w:r>
      <w:r>
        <w:rPr>
          <w:position w:val="6"/>
          <w:sz w:val="16"/>
          <w:szCs w:val="16"/>
        </w:rPr>
        <w:t>*</w:t>
      </w:r>
      <w:r>
        <w:t>decreasing adjustment is as follows:</w:t>
      </w:r>
    </w:p>
    <w:p w:rsidR="00000000" w:rsidRDefault="00F85586">
      <w:pPr>
        <w:pStyle w:val="Formula"/>
        <w:spacing w:before="60" w:after="60"/>
      </w:pPr>
      <w:r>
        <w:rPr>
          <w:noProof/>
          <w:position w:val="-28"/>
        </w:rPr>
        <w:drawing>
          <wp:inline distT="0" distB="0" distL="0" distR="0">
            <wp:extent cx="2276475" cy="4191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76475" cy="4191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adjusted input tax credit</w:t>
      </w:r>
      <w:r>
        <w:t xml:space="preserve"> is:</w:t>
      </w:r>
    </w:p>
    <w:p w:rsidR="00000000" w:rsidRDefault="00B06724">
      <w:pPr>
        <w:pStyle w:val="paragraph"/>
      </w:pPr>
      <w:r>
        <w:tab/>
        <w:t>(a)</w:t>
      </w:r>
      <w:r>
        <w:tab/>
      </w:r>
      <w:r>
        <w:t>the amount of any input tax credit that was attributable to a tax period in respect of the acquisition or importation; minus</w:t>
      </w:r>
    </w:p>
    <w:p w:rsidR="00000000" w:rsidRDefault="00B06724">
      <w:pPr>
        <w:pStyle w:val="paragraph"/>
      </w:pPr>
      <w:r>
        <w:tab/>
        <w:t>(b)</w:t>
      </w:r>
      <w:r>
        <w:tab/>
        <w:t>the sum of:</w:t>
      </w:r>
    </w:p>
    <w:p w:rsidR="00000000" w:rsidRDefault="00B06724">
      <w:pPr>
        <w:pStyle w:val="paragraphsub"/>
      </w:pPr>
      <w:r>
        <w:tab/>
        <w:t>(i)</w:t>
      </w:r>
      <w:r>
        <w:tab/>
        <w:t xml:space="preserve">any </w:t>
      </w:r>
      <w:r>
        <w:rPr>
          <w:position w:val="6"/>
          <w:sz w:val="16"/>
          <w:szCs w:val="16"/>
        </w:rPr>
        <w:t>*</w:t>
      </w:r>
      <w:r>
        <w:t>increasing adjustments, under Subdivision 19</w:t>
      </w:r>
      <w:r>
        <w:noBreakHyphen/>
        <w:t>C or Division 129, that were previously attributable to a t</w:t>
      </w:r>
      <w:r>
        <w:t>ax period in respect of the acquisition or importation; and</w:t>
      </w:r>
    </w:p>
    <w:p w:rsidR="00000000" w:rsidRDefault="00B06724">
      <w:pPr>
        <w:pStyle w:val="paragraphsub"/>
      </w:pPr>
      <w:r>
        <w:tab/>
        <w:t>(ii)</w:t>
      </w:r>
      <w:r>
        <w:tab/>
        <w:t>any increasing adjustment under Division 131 that has been previously, is or will be attributable to a tax period in respect of the acquisition or importation; plus</w:t>
      </w:r>
    </w:p>
    <w:p w:rsidR="00000000" w:rsidRDefault="00B06724">
      <w:pPr>
        <w:pStyle w:val="paragraph"/>
      </w:pPr>
      <w:r>
        <w:tab/>
        <w:t>(c)</w:t>
      </w:r>
      <w:r>
        <w:tab/>
        <w:t xml:space="preserve">the sum of any </w:t>
      </w:r>
      <w:r>
        <w:rPr>
          <w:position w:val="6"/>
          <w:sz w:val="16"/>
          <w:szCs w:val="16"/>
        </w:rPr>
        <w:t>*</w:t>
      </w:r>
      <w:r>
        <w:t>decr</w:t>
      </w:r>
      <w:r>
        <w:t>easing adjustments, under Subdivision 19</w:t>
      </w:r>
      <w:r>
        <w:noBreakHyphen/>
        <w:t>C or Division 129, that were previously attributable to a tax period in respect of the acquisition or importation.</w:t>
      </w:r>
    </w:p>
    <w:p w:rsidR="00000000" w:rsidRDefault="00B06724">
      <w:pPr>
        <w:pStyle w:val="DefinitionChar"/>
      </w:pPr>
      <w:r>
        <w:rPr>
          <w:b/>
          <w:bCs/>
          <w:i/>
          <w:iCs/>
        </w:rPr>
        <w:t>full input tax credit</w:t>
      </w:r>
      <w:r>
        <w:t xml:space="preserve"> is the amount of the input tax credit to which you would have been entitled fo</w:t>
      </w:r>
      <w:r>
        <w:t xml:space="preserve">r acquiring or importing the thing for the purpose of your </w:t>
      </w:r>
      <w:r>
        <w:rPr>
          <w:position w:val="6"/>
          <w:sz w:val="16"/>
          <w:szCs w:val="16"/>
        </w:rPr>
        <w:t>*</w:t>
      </w:r>
      <w:r>
        <w:t>enterprise if:</w:t>
      </w:r>
    </w:p>
    <w:p w:rsidR="00000000" w:rsidRDefault="00B06724">
      <w:pPr>
        <w:pStyle w:val="paragraph"/>
      </w:pPr>
      <w:r>
        <w:tab/>
        <w:t>(a)</w:t>
      </w:r>
      <w:r>
        <w:tab/>
        <w:t xml:space="preserve">the acquisition or importation had been solely for a </w:t>
      </w:r>
      <w:r>
        <w:rPr>
          <w:position w:val="6"/>
          <w:sz w:val="16"/>
          <w:szCs w:val="16"/>
        </w:rPr>
        <w:t>*</w:t>
      </w:r>
      <w:r>
        <w:t>creditable purpose; and</w:t>
      </w:r>
    </w:p>
    <w:p w:rsidR="00000000" w:rsidRDefault="00B06724">
      <w:pPr>
        <w:pStyle w:val="paragraph"/>
      </w:pPr>
      <w:r>
        <w:tab/>
        <w:t>(b)</w:t>
      </w:r>
      <w:r>
        <w:tab/>
        <w:t xml:space="preserve">in the case where the supply to you was a </w:t>
      </w:r>
      <w:r>
        <w:rPr>
          <w:position w:val="6"/>
          <w:sz w:val="16"/>
          <w:szCs w:val="16"/>
        </w:rPr>
        <w:t>*</w:t>
      </w:r>
      <w:r>
        <w:t>taxable supply only because of section 72</w:t>
      </w:r>
      <w:r>
        <w:noBreakHyphen/>
        <w:t>5 or 84</w:t>
      </w:r>
      <w:r>
        <w:noBreakHyphen/>
      </w:r>
      <w:r>
        <w:t xml:space="preserve">5—the supply had been a </w:t>
      </w:r>
      <w:r>
        <w:rPr>
          <w:position w:val="6"/>
          <w:sz w:val="16"/>
          <w:szCs w:val="16"/>
        </w:rPr>
        <w:t>*</w:t>
      </w:r>
      <w:r>
        <w:t>taxable supply under section 9</w:t>
      </w:r>
      <w:r>
        <w:noBreakHyphen/>
        <w:t>5.</w:t>
      </w:r>
    </w:p>
    <w:p w:rsidR="00000000" w:rsidRDefault="00B06724">
      <w:pPr>
        <w:pStyle w:val="DefinitionChar"/>
      </w:pPr>
      <w:r>
        <w:rPr>
          <w:b/>
          <w:bCs/>
          <w:i/>
          <w:iCs/>
        </w:rPr>
        <w:t>price</w:t>
      </w:r>
      <w:r>
        <w:t xml:space="preserve"> is the </w:t>
      </w:r>
      <w:r>
        <w:rPr>
          <w:position w:val="6"/>
          <w:sz w:val="16"/>
          <w:szCs w:val="16"/>
        </w:rPr>
        <w:t>*</w:t>
      </w:r>
      <w:r>
        <w:t xml:space="preserve">price of the </w:t>
      </w:r>
      <w:r>
        <w:rPr>
          <w:position w:val="6"/>
          <w:sz w:val="16"/>
          <w:szCs w:val="16"/>
        </w:rPr>
        <w:t>*</w:t>
      </w:r>
      <w:r>
        <w:t>taxable supply.</w:t>
      </w:r>
    </w:p>
    <w:p w:rsidR="00000000" w:rsidRDefault="00B06724">
      <w:pPr>
        <w:pStyle w:val="subsection"/>
      </w:pPr>
      <w:r>
        <w:tab/>
        <w:t>(3)</w:t>
      </w:r>
      <w:r>
        <w:tab/>
        <w:t>However, if the amount worked out under subsection (2) is greater than the difference between the full input tax credit and the adjusted input tax c</w:t>
      </w:r>
      <w:r>
        <w:t xml:space="preserve">redit, the amount of the </w:t>
      </w:r>
      <w:r>
        <w:rPr>
          <w:position w:val="6"/>
          <w:sz w:val="16"/>
          <w:szCs w:val="16"/>
        </w:rPr>
        <w:t>*</w:t>
      </w:r>
      <w:r>
        <w:t>decreasing adjustment is an amount equal to that difference.</w:t>
      </w:r>
    </w:p>
    <w:p w:rsidR="00000000" w:rsidRDefault="00B06724">
      <w:pPr>
        <w:pStyle w:val="subsection"/>
      </w:pPr>
      <w:r>
        <w:tab/>
        <w:t>(4)</w:t>
      </w:r>
      <w:r>
        <w:tab/>
        <w:t xml:space="preserve">In working out the adjusted input tax credit, the acquisition, importation or </w:t>
      </w:r>
      <w:r>
        <w:rPr>
          <w:position w:val="6"/>
          <w:sz w:val="16"/>
          <w:szCs w:val="16"/>
        </w:rPr>
        <w:t>*</w:t>
      </w:r>
      <w:r>
        <w:t xml:space="preserve">application in question is treated as having been for a </w:t>
      </w:r>
      <w:r>
        <w:rPr>
          <w:position w:val="6"/>
          <w:sz w:val="16"/>
          <w:szCs w:val="16"/>
        </w:rPr>
        <w:t>*</w:t>
      </w:r>
      <w:r>
        <w:t>creditable purpose except to</w:t>
      </w:r>
      <w:r>
        <w:t xml:space="preserve"> the extent </w:t>
      </w:r>
      <w:r>
        <w:rPr>
          <w:position w:val="6"/>
          <w:sz w:val="16"/>
          <w:szCs w:val="16"/>
        </w:rPr>
        <w:t>*</w:t>
      </w:r>
      <w:r>
        <w:t>that the acquisition, importation or application:</w:t>
      </w:r>
    </w:p>
    <w:p w:rsidR="00000000" w:rsidRDefault="00B06724">
      <w:pPr>
        <w:pStyle w:val="paragraph"/>
      </w:pPr>
      <w:r>
        <w:tab/>
        <w:t>(a)</w:t>
      </w:r>
      <w:r>
        <w:tab/>
        <w:t xml:space="preserve">relates to the making of </w:t>
      </w:r>
      <w:r>
        <w:rPr>
          <w:position w:val="6"/>
          <w:sz w:val="16"/>
          <w:szCs w:val="16"/>
        </w:rPr>
        <w:t>*</w:t>
      </w:r>
      <w:r>
        <w:t>financial supplies; or</w:t>
      </w:r>
    </w:p>
    <w:p w:rsidR="00000000" w:rsidRDefault="00B06724">
      <w:pPr>
        <w:pStyle w:val="paragraph"/>
      </w:pPr>
      <w:r>
        <w:tab/>
        <w:t>(b)</w:t>
      </w:r>
      <w:r>
        <w:tab/>
        <w:t>is of a private or domestic nature.</w:t>
      </w:r>
    </w:p>
    <w:p w:rsidR="00000000" w:rsidRDefault="00B06724">
      <w:pPr>
        <w:pStyle w:val="Heading5"/>
      </w:pPr>
      <w:bookmarkStart w:id="723" w:name="_Toc90899366"/>
      <w:r>
        <w:rPr>
          <w:rStyle w:val="CharSectno"/>
        </w:rPr>
        <w:t>132</w:t>
      </w:r>
      <w:r>
        <w:rPr>
          <w:rStyle w:val="CharSectno"/>
        </w:rPr>
        <w:noBreakHyphen/>
        <w:t>10</w:t>
      </w:r>
      <w:r>
        <w:t xml:space="preserve">  Attribution of adjustments under this Division</w:t>
      </w:r>
      <w:bookmarkEnd w:id="723"/>
    </w:p>
    <w:p w:rsidR="00000000" w:rsidRDefault="00B06724">
      <w:pPr>
        <w:pStyle w:val="subsection"/>
      </w:pPr>
      <w:r>
        <w:tab/>
        <w:t>(1)</w:t>
      </w:r>
      <w:r>
        <w:tab/>
        <w:t xml:space="preserve">A </w:t>
      </w:r>
      <w:r>
        <w:rPr>
          <w:position w:val="6"/>
          <w:sz w:val="16"/>
          <w:szCs w:val="16"/>
        </w:rPr>
        <w:t>*</w:t>
      </w:r>
      <w:r>
        <w:t xml:space="preserve">decreasing </w:t>
      </w:r>
      <w:r>
        <w:t>adjustment under this Division is attributable to:</w:t>
      </w:r>
    </w:p>
    <w:p w:rsidR="00000000" w:rsidRDefault="00B06724">
      <w:pPr>
        <w:pStyle w:val="paragraph"/>
      </w:pPr>
      <w:r>
        <w:tab/>
        <w:t>(a)</w:t>
      </w:r>
      <w:r>
        <w:tab/>
        <w:t xml:space="preserve">the same tax period as the </w:t>
      </w:r>
      <w:r>
        <w:rPr>
          <w:position w:val="6"/>
          <w:sz w:val="16"/>
          <w:szCs w:val="16"/>
        </w:rPr>
        <w:t>*</w:t>
      </w:r>
      <w:r>
        <w:t>taxable supply to which it relates; or</w:t>
      </w:r>
    </w:p>
    <w:p w:rsidR="00000000" w:rsidRDefault="00B06724">
      <w:pPr>
        <w:pStyle w:val="paragraph"/>
      </w:pPr>
      <w:r>
        <w:tab/>
        <w:t>(b)</w:t>
      </w:r>
      <w:r>
        <w:tab/>
        <w:t>if it relates to a supply that is not a taxable supply—the tax period to which the supply would be attributable if it were a tax</w:t>
      </w:r>
      <w:r>
        <w:t>able supply.</w:t>
      </w:r>
    </w:p>
    <w:p w:rsidR="00000000" w:rsidRDefault="00B06724">
      <w:pPr>
        <w:pStyle w:val="subsection"/>
      </w:pPr>
      <w:r>
        <w:tab/>
        <w:t>(2)</w:t>
      </w:r>
      <w:r>
        <w:tab/>
        <w:t>This section has effect despite section 29</w:t>
      </w:r>
      <w:r>
        <w:noBreakHyphen/>
        <w:t>20 (which is about attributing your adjustments).</w:t>
      </w:r>
    </w:p>
    <w:p w:rsidR="00000000" w:rsidRDefault="00B06724">
      <w:pPr>
        <w:pStyle w:val="PageBreak"/>
      </w:pPr>
      <w:r>
        <w:br w:type="page"/>
      </w:r>
    </w:p>
    <w:p w:rsidR="00000000" w:rsidRDefault="00B06724">
      <w:pPr>
        <w:pStyle w:val="Heading3"/>
      </w:pPr>
      <w:bookmarkStart w:id="724" w:name="_Toc90899367"/>
      <w:r>
        <w:rPr>
          <w:rStyle w:val="CharDivNo"/>
        </w:rPr>
        <w:t>Division 135</w:t>
      </w:r>
      <w:r>
        <w:t>—</w:t>
      </w:r>
      <w:r>
        <w:rPr>
          <w:rStyle w:val="CharDivText"/>
        </w:rPr>
        <w:t>Supplies of going concerns</w:t>
      </w:r>
      <w:bookmarkEnd w:id="724"/>
    </w:p>
    <w:p w:rsidR="00000000" w:rsidRDefault="00B06724">
      <w:pPr>
        <w:pStyle w:val="Heading5"/>
      </w:pPr>
      <w:bookmarkStart w:id="725" w:name="_Toc90899368"/>
      <w:r>
        <w:rPr>
          <w:rStyle w:val="CharSectno"/>
        </w:rPr>
        <w:t>135</w:t>
      </w:r>
      <w:r>
        <w:rPr>
          <w:rStyle w:val="CharSectno"/>
        </w:rPr>
        <w:noBreakHyphen/>
        <w:t>1</w:t>
      </w:r>
      <w:r>
        <w:t xml:space="preserve">  What this Division is about</w:t>
      </w:r>
      <w:bookmarkEnd w:id="725"/>
    </w:p>
    <w:p w:rsidR="00000000" w:rsidRDefault="00B06724">
      <w:pPr>
        <w:pStyle w:val="BoxText"/>
      </w:pPr>
      <w:r>
        <w:t>The recipient of a s</w:t>
      </w:r>
      <w:r>
        <w:t>upply of a going concern has an increasing adjustment to take into account the proportion (if any) of supplies that will be made in running the concern and that will not be taxable supplies or GST</w:t>
      </w:r>
      <w:r>
        <w:noBreakHyphen/>
        <w:t>free supplies. Later adjustments are needed if this proport</w:t>
      </w:r>
      <w:r>
        <w:t>ion changes over time.</w:t>
      </w:r>
    </w:p>
    <w:p w:rsidR="00000000" w:rsidRDefault="00B06724">
      <w:pPr>
        <w:pStyle w:val="Heading5"/>
      </w:pPr>
      <w:bookmarkStart w:id="726" w:name="_Toc90899369"/>
      <w:r>
        <w:rPr>
          <w:rStyle w:val="CharSectno"/>
        </w:rPr>
        <w:t>135</w:t>
      </w:r>
      <w:r>
        <w:rPr>
          <w:rStyle w:val="CharSectno"/>
        </w:rPr>
        <w:noBreakHyphen/>
        <w:t>5</w:t>
      </w:r>
      <w:r>
        <w:t xml:space="preserve">  Initial adjustments for supplies of going concerns</w:t>
      </w:r>
      <w:bookmarkEnd w:id="726"/>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 xml:space="preserve">you are the </w:t>
      </w:r>
      <w:r>
        <w:rPr>
          <w:position w:val="6"/>
          <w:sz w:val="16"/>
          <w:szCs w:val="16"/>
        </w:rPr>
        <w:t>*</w:t>
      </w:r>
      <w:r>
        <w:t xml:space="preserve">recipient of a </w:t>
      </w:r>
      <w:r>
        <w:rPr>
          <w:position w:val="6"/>
          <w:sz w:val="16"/>
          <w:szCs w:val="16"/>
        </w:rPr>
        <w:t>*</w:t>
      </w:r>
      <w:r>
        <w:t xml:space="preserve">supply of a going concern, or a supply that is </w:t>
      </w:r>
      <w:r>
        <w:rPr>
          <w:position w:val="6"/>
          <w:sz w:val="16"/>
          <w:szCs w:val="16"/>
        </w:rPr>
        <w:t>*</w:t>
      </w:r>
      <w:r>
        <w:t>GST</w:t>
      </w:r>
      <w:r>
        <w:noBreakHyphen/>
        <w:t>free under section 38</w:t>
      </w:r>
      <w:r>
        <w:noBreakHyphen/>
      </w:r>
      <w:r>
        <w:t>480; and</w:t>
      </w:r>
    </w:p>
    <w:p w:rsidR="00000000" w:rsidRDefault="00B06724">
      <w:pPr>
        <w:pStyle w:val="paragraph"/>
      </w:pPr>
      <w:r>
        <w:tab/>
        <w:t>(b)</w:t>
      </w:r>
      <w:r>
        <w:tab/>
        <w:t xml:space="preserve">you intend that some or all of the supplies made through the </w:t>
      </w:r>
      <w:r>
        <w:rPr>
          <w:position w:val="6"/>
          <w:sz w:val="16"/>
          <w:szCs w:val="16"/>
        </w:rPr>
        <w:t>*</w:t>
      </w:r>
      <w:r>
        <w:t xml:space="preserve">enterprise to which the supply relates will be supplies that are neither </w:t>
      </w:r>
      <w:r>
        <w:rPr>
          <w:position w:val="6"/>
          <w:sz w:val="16"/>
          <w:szCs w:val="16"/>
        </w:rPr>
        <w:t>*</w:t>
      </w:r>
      <w:r>
        <w:t xml:space="preserve">taxable supplies nor </w:t>
      </w:r>
      <w:r>
        <w:rPr>
          <w:position w:val="6"/>
          <w:sz w:val="16"/>
          <w:szCs w:val="16"/>
        </w:rPr>
        <w:t>*</w:t>
      </w:r>
      <w:r>
        <w:t>GST</w:t>
      </w:r>
      <w:r>
        <w:noBreakHyphen/>
        <w:t>free supplies.</w:t>
      </w:r>
    </w:p>
    <w:p w:rsidR="00000000" w:rsidRDefault="00B06724">
      <w:pPr>
        <w:pStyle w:val="subsection"/>
      </w:pPr>
      <w:r>
        <w:tab/>
        <w:t>(2)</w:t>
      </w:r>
      <w:r>
        <w:tab/>
        <w:t>The amount of the increasing adjustment is as follows:</w:t>
      </w:r>
    </w:p>
    <w:p w:rsidR="00000000" w:rsidRDefault="00F85586">
      <w:pPr>
        <w:pStyle w:val="Formula"/>
      </w:pPr>
      <w:r>
        <w:rPr>
          <w:noProof/>
          <w:position w:val="-32"/>
        </w:rPr>
        <w:drawing>
          <wp:inline distT="0" distB="0" distL="0" distR="0">
            <wp:extent cx="2124075" cy="4857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24075" cy="4857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proportion of non</w:t>
      </w:r>
      <w:r>
        <w:rPr>
          <w:b/>
          <w:bCs/>
          <w:i/>
          <w:iCs/>
        </w:rPr>
        <w:noBreakHyphen/>
        <w:t>creditable use</w:t>
      </w:r>
      <w:r>
        <w:t xml:space="preserve"> is the proportion of all the supplies made through the </w:t>
      </w:r>
      <w:r>
        <w:rPr>
          <w:position w:val="6"/>
          <w:sz w:val="16"/>
          <w:szCs w:val="16"/>
        </w:rPr>
        <w:t>*</w:t>
      </w:r>
      <w:r>
        <w:t xml:space="preserve">enterprise that you intend will be supplies that are neither </w:t>
      </w:r>
      <w:r>
        <w:rPr>
          <w:position w:val="6"/>
          <w:sz w:val="16"/>
          <w:szCs w:val="16"/>
        </w:rPr>
        <w:t>*</w:t>
      </w:r>
      <w:r>
        <w:t xml:space="preserve">taxable supplies nor </w:t>
      </w:r>
      <w:r>
        <w:rPr>
          <w:position w:val="6"/>
          <w:sz w:val="16"/>
          <w:szCs w:val="16"/>
        </w:rPr>
        <w:t>*</w:t>
      </w:r>
      <w:r>
        <w:t>GST</w:t>
      </w:r>
      <w:r>
        <w:noBreakHyphen/>
        <w:t>free</w:t>
      </w:r>
      <w:r>
        <w:t xml:space="preserve"> supplies, expressed as a percentage worked out on the basis of the </w:t>
      </w:r>
      <w:r>
        <w:rPr>
          <w:position w:val="6"/>
          <w:sz w:val="16"/>
          <w:szCs w:val="16"/>
        </w:rPr>
        <w:t>*</w:t>
      </w:r>
      <w:r>
        <w:t>prices of those supplies.</w:t>
      </w:r>
    </w:p>
    <w:p w:rsidR="00000000" w:rsidRDefault="00B06724">
      <w:pPr>
        <w:pStyle w:val="DefinitionChar"/>
      </w:pPr>
      <w:r>
        <w:rPr>
          <w:b/>
          <w:bCs/>
          <w:i/>
          <w:iCs/>
        </w:rPr>
        <w:t>supply price</w:t>
      </w:r>
      <w:r>
        <w:t xml:space="preserve"> means the </w:t>
      </w:r>
      <w:r>
        <w:rPr>
          <w:position w:val="6"/>
          <w:sz w:val="16"/>
          <w:szCs w:val="16"/>
        </w:rPr>
        <w:t>*</w:t>
      </w:r>
      <w:r>
        <w:t>price of the supply in relation to which the increasing adjustment arises.</w:t>
      </w:r>
    </w:p>
    <w:p w:rsidR="00000000" w:rsidRDefault="00B06724">
      <w:pPr>
        <w:pStyle w:val="Heading5"/>
      </w:pPr>
      <w:bookmarkStart w:id="727" w:name="_Toc90899370"/>
      <w:r>
        <w:rPr>
          <w:rStyle w:val="CharSectno"/>
        </w:rPr>
        <w:t>135</w:t>
      </w:r>
      <w:r>
        <w:rPr>
          <w:rStyle w:val="CharSectno"/>
        </w:rPr>
        <w:noBreakHyphen/>
        <w:t>10</w:t>
      </w:r>
      <w:r>
        <w:t xml:space="preserve">  Later adjustments for supplies of going co</w:t>
      </w:r>
      <w:r>
        <w:t>ncerns</w:t>
      </w:r>
      <w:bookmarkEnd w:id="727"/>
    </w:p>
    <w:p w:rsidR="00000000" w:rsidRDefault="00B06724">
      <w:pPr>
        <w:pStyle w:val="subsection"/>
      </w:pPr>
      <w:r>
        <w:tab/>
        <w:t>(1)</w:t>
      </w:r>
      <w:r>
        <w:tab/>
        <w:t xml:space="preserve">If you are the </w:t>
      </w:r>
      <w:r>
        <w:rPr>
          <w:position w:val="6"/>
          <w:sz w:val="16"/>
          <w:szCs w:val="16"/>
        </w:rPr>
        <w:t>*</w:t>
      </w:r>
      <w:r>
        <w:t xml:space="preserve">recipient of a </w:t>
      </w:r>
      <w:r>
        <w:rPr>
          <w:position w:val="6"/>
          <w:sz w:val="16"/>
          <w:szCs w:val="16"/>
        </w:rPr>
        <w:t>*</w:t>
      </w:r>
      <w:r>
        <w:t xml:space="preserve">supply of a going concern, or a supply that is </w:t>
      </w:r>
      <w:r>
        <w:rPr>
          <w:position w:val="6"/>
          <w:sz w:val="16"/>
          <w:szCs w:val="16"/>
        </w:rPr>
        <w:t>*</w:t>
      </w:r>
      <w:r>
        <w:t>GST</w:t>
      </w:r>
      <w:r>
        <w:noBreakHyphen/>
        <w:t>free under section 38</w:t>
      </w:r>
      <w:r>
        <w:noBreakHyphen/>
        <w:t>480, Division 129 (which is about changes in the extent of creditable purpose) applies to that acquisition, in relation to:</w:t>
      </w:r>
    </w:p>
    <w:p w:rsidR="00000000" w:rsidRDefault="00B06724">
      <w:pPr>
        <w:pStyle w:val="paragraph"/>
      </w:pPr>
      <w:r>
        <w:tab/>
        <w:t>(</w:t>
      </w:r>
      <w:r>
        <w:t>a)</w:t>
      </w:r>
      <w:r>
        <w:tab/>
        <w:t xml:space="preserve">the proportion of all the supplies made through the </w:t>
      </w:r>
      <w:r>
        <w:rPr>
          <w:position w:val="6"/>
          <w:sz w:val="16"/>
          <w:szCs w:val="16"/>
        </w:rPr>
        <w:t>*</w:t>
      </w:r>
      <w:r>
        <w:t xml:space="preserve">enterprise that you intend will be supplies that are neither </w:t>
      </w:r>
      <w:r>
        <w:rPr>
          <w:position w:val="6"/>
          <w:sz w:val="16"/>
          <w:szCs w:val="16"/>
        </w:rPr>
        <w:t>*</w:t>
      </w:r>
      <w:r>
        <w:t xml:space="preserve">taxable supplies nor </w:t>
      </w:r>
      <w:r>
        <w:rPr>
          <w:position w:val="6"/>
          <w:sz w:val="16"/>
          <w:szCs w:val="16"/>
        </w:rPr>
        <w:t>*</w:t>
      </w:r>
      <w:r>
        <w:t>GST</w:t>
      </w:r>
      <w:r>
        <w:noBreakHyphen/>
        <w:t>free supplies; and</w:t>
      </w:r>
    </w:p>
    <w:p w:rsidR="00000000" w:rsidRDefault="00B06724">
      <w:pPr>
        <w:pStyle w:val="paragraph"/>
      </w:pPr>
      <w:r>
        <w:tab/>
        <w:t>(b)</w:t>
      </w:r>
      <w:r>
        <w:tab/>
        <w:t xml:space="preserve">the proportion of all the supplies made through the </w:t>
      </w:r>
      <w:r>
        <w:rPr>
          <w:position w:val="6"/>
          <w:sz w:val="16"/>
          <w:szCs w:val="16"/>
        </w:rPr>
        <w:t>*</w:t>
      </w:r>
      <w:r>
        <w:t>enterprise that are supplies that a</w:t>
      </w:r>
      <w:r>
        <w:t>re neither taxable supplies nor GST</w:t>
      </w:r>
      <w:r>
        <w:noBreakHyphen/>
        <w:t>free supplies;</w:t>
      </w:r>
    </w:p>
    <w:p w:rsidR="00000000" w:rsidRDefault="00B06724">
      <w:pPr>
        <w:pStyle w:val="subsection2Char"/>
      </w:pPr>
      <w:r>
        <w:t>in the same way as that Division applies:</w:t>
      </w:r>
    </w:p>
    <w:p w:rsidR="00000000" w:rsidRDefault="00B06724">
      <w:pPr>
        <w:pStyle w:val="paragraph"/>
      </w:pPr>
      <w:r>
        <w:tab/>
        <w:t>(c)</w:t>
      </w:r>
      <w:r>
        <w:tab/>
        <w:t xml:space="preserve">in relation to the extent to which you made an acquisition for a </w:t>
      </w:r>
      <w:r>
        <w:rPr>
          <w:position w:val="6"/>
          <w:sz w:val="16"/>
          <w:szCs w:val="16"/>
        </w:rPr>
        <w:t>*</w:t>
      </w:r>
      <w:r>
        <w:t>creditable purpose; and</w:t>
      </w:r>
    </w:p>
    <w:p w:rsidR="00000000" w:rsidRDefault="00B06724">
      <w:pPr>
        <w:pStyle w:val="paragraph"/>
      </w:pPr>
      <w:r>
        <w:tab/>
        <w:t>(d)</w:t>
      </w:r>
      <w:r>
        <w:tab/>
        <w:t xml:space="preserve">in relation to the extent to which a thing acquired is </w:t>
      </w:r>
      <w:r>
        <w:rPr>
          <w:position w:val="6"/>
          <w:sz w:val="16"/>
          <w:szCs w:val="16"/>
        </w:rPr>
        <w:t>*</w:t>
      </w:r>
      <w:r>
        <w:t>applied</w:t>
      </w:r>
      <w:r>
        <w:t xml:space="preserve"> for a creditable purpose.</w:t>
      </w:r>
    </w:p>
    <w:p w:rsidR="00000000" w:rsidRDefault="00B06724">
      <w:pPr>
        <w:pStyle w:val="subsection"/>
      </w:pPr>
      <w:r>
        <w:tab/>
        <w:t>(2)</w:t>
      </w:r>
      <w:r>
        <w:tab/>
        <w:t xml:space="preserve">For the purpose of applying Division 129, the proportions referred to in paragraphs (1)(a) and (b) are to be expressed as percentages worked out on the basis of the </w:t>
      </w:r>
      <w:r>
        <w:rPr>
          <w:position w:val="6"/>
          <w:sz w:val="16"/>
          <w:szCs w:val="16"/>
        </w:rPr>
        <w:t>*</w:t>
      </w:r>
      <w:r>
        <w:t>prices of the supplies in question.</w:t>
      </w:r>
    </w:p>
    <w:p w:rsidR="00000000" w:rsidRDefault="00B06724">
      <w:pPr>
        <w:pStyle w:val="subsection"/>
      </w:pPr>
      <w:r>
        <w:tab/>
        <w:t>(3)</w:t>
      </w:r>
      <w:r>
        <w:tab/>
        <w:t>This section appl</w:t>
      </w:r>
      <w:r>
        <w:t xml:space="preserve">ies in relation to any </w:t>
      </w:r>
      <w:r>
        <w:rPr>
          <w:position w:val="6"/>
          <w:sz w:val="16"/>
          <w:szCs w:val="16"/>
        </w:rPr>
        <w:t>*</w:t>
      </w:r>
      <w:r>
        <w:t xml:space="preserve">supply of a going concern, or a supply that is </w:t>
      </w:r>
      <w:r>
        <w:rPr>
          <w:position w:val="6"/>
          <w:sz w:val="16"/>
          <w:szCs w:val="16"/>
        </w:rPr>
        <w:t>*</w:t>
      </w:r>
      <w:r>
        <w:t>GST</w:t>
      </w:r>
      <w:r>
        <w:noBreakHyphen/>
        <w:t>free under section 38</w:t>
      </w:r>
      <w:r>
        <w:noBreakHyphen/>
        <w:t xml:space="preserve">480, whether or not it is a supply in respect of which you have had an </w:t>
      </w:r>
      <w:r>
        <w:rPr>
          <w:position w:val="6"/>
          <w:sz w:val="16"/>
          <w:szCs w:val="16"/>
        </w:rPr>
        <w:t>*</w:t>
      </w:r>
      <w:r>
        <w:t>increasing adjustment under section 135</w:t>
      </w:r>
      <w:r>
        <w:noBreakHyphen/>
        <w:t>5.</w:t>
      </w:r>
    </w:p>
    <w:p w:rsidR="00000000" w:rsidRDefault="00B06724">
      <w:pPr>
        <w:pStyle w:val="PageBreak"/>
      </w:pPr>
      <w:r>
        <w:br w:type="page"/>
      </w:r>
    </w:p>
    <w:p w:rsidR="00000000" w:rsidRDefault="00B06724">
      <w:pPr>
        <w:pStyle w:val="Heading3"/>
      </w:pPr>
      <w:bookmarkStart w:id="728" w:name="_Toc90899371"/>
      <w:r>
        <w:rPr>
          <w:rStyle w:val="CharDivNo"/>
        </w:rPr>
        <w:t>Division 136</w:t>
      </w:r>
      <w:r>
        <w:t>—</w:t>
      </w:r>
      <w:r>
        <w:rPr>
          <w:rStyle w:val="CharDivText"/>
        </w:rPr>
        <w:t>Bad debts relati</w:t>
      </w:r>
      <w:r>
        <w:rPr>
          <w:rStyle w:val="CharDivText"/>
        </w:rPr>
        <w:t>ng to transactions that are not taxable or creditable to the fullest extent</w:t>
      </w:r>
      <w:bookmarkEnd w:id="728"/>
    </w:p>
    <w:p w:rsidR="00000000" w:rsidRDefault="00B06724">
      <w:pPr>
        <w:pStyle w:val="TofSectsHeading"/>
      </w:pPr>
      <w:r>
        <w:t>Table of Subdivisions</w:t>
      </w:r>
    </w:p>
    <w:p w:rsidR="00000000" w:rsidRDefault="00B06724">
      <w:pPr>
        <w:pStyle w:val="TofSectsSubdiv"/>
      </w:pPr>
      <w:r>
        <w:t>136</w:t>
      </w:r>
      <w:r>
        <w:noBreakHyphen/>
        <w:t>A</w:t>
      </w:r>
      <w:r>
        <w:tab/>
        <w:t>Bad debts relating to partly taxable or creditable transactions</w:t>
      </w:r>
    </w:p>
    <w:p w:rsidR="00000000" w:rsidRDefault="00B06724">
      <w:pPr>
        <w:pStyle w:val="TofSectsSubdiv"/>
      </w:pPr>
      <w:r>
        <w:t>136</w:t>
      </w:r>
      <w:r>
        <w:noBreakHyphen/>
        <w:t>B</w:t>
      </w:r>
      <w:r>
        <w:tab/>
        <w:t>Bad debts relating to transactions that are taxable or creditable at l</w:t>
      </w:r>
      <w:r>
        <w:t xml:space="preserve">ess than </w:t>
      </w:r>
      <w:r>
        <w:rPr>
          <w:position w:val="6"/>
          <w:sz w:val="16"/>
          <w:szCs w:val="16"/>
        </w:rPr>
        <w:t>1</w:t>
      </w:r>
      <w:r>
        <w:t>/</w:t>
      </w:r>
      <w:r>
        <w:rPr>
          <w:sz w:val="16"/>
          <w:szCs w:val="16"/>
        </w:rPr>
        <w:t>11</w:t>
      </w:r>
      <w:r>
        <w:t xml:space="preserve"> of the price</w:t>
      </w:r>
    </w:p>
    <w:p w:rsidR="00000000" w:rsidRDefault="00B06724">
      <w:pPr>
        <w:pStyle w:val="Heading5"/>
      </w:pPr>
      <w:bookmarkStart w:id="729" w:name="_Toc90899372"/>
      <w:r>
        <w:rPr>
          <w:rStyle w:val="CharSectno"/>
        </w:rPr>
        <w:t>136</w:t>
      </w:r>
      <w:r>
        <w:rPr>
          <w:rStyle w:val="CharSectno"/>
        </w:rPr>
        <w:noBreakHyphen/>
        <w:t>1</w:t>
      </w:r>
      <w:r>
        <w:t xml:space="preserve">  What this Division is about</w:t>
      </w:r>
      <w:bookmarkEnd w:id="729"/>
    </w:p>
    <w:p w:rsidR="00000000" w:rsidRDefault="00B06724">
      <w:pPr>
        <w:pStyle w:val="BoxText"/>
      </w:pPr>
      <w:r>
        <w:t>The amount of an adjustment that you have under Division 21 for a bad debt is reduced under this Division if the transaction to which the adjustment relates:</w:t>
      </w:r>
    </w:p>
    <w:p w:rsidR="00000000" w:rsidRDefault="00B06724">
      <w:pPr>
        <w:pStyle w:val="BoxList"/>
      </w:pPr>
      <w:r>
        <w:t>•</w:t>
      </w:r>
      <w:r>
        <w:tab/>
        <w:t>was a supp</w:t>
      </w:r>
      <w:r>
        <w:t>ly that was partly taxable or an acquisition that was partly creditable; or</w:t>
      </w:r>
    </w:p>
    <w:p w:rsidR="00000000" w:rsidRDefault="00B06724">
      <w:pPr>
        <w:pStyle w:val="BoxList"/>
      </w:pPr>
      <w:r>
        <w:t>•</w:t>
      </w:r>
      <w:r>
        <w:tab/>
        <w:t xml:space="preserve">was fully taxable or creditable, but not to the extent of </w:t>
      </w:r>
      <w:r>
        <w:rPr>
          <w:position w:val="6"/>
          <w:sz w:val="16"/>
          <w:szCs w:val="16"/>
        </w:rPr>
        <w:t>1</w:t>
      </w:r>
      <w:r>
        <w:t>/</w:t>
      </w:r>
      <w:r>
        <w:rPr>
          <w:sz w:val="16"/>
          <w:szCs w:val="16"/>
        </w:rPr>
        <w:t>11</w:t>
      </w:r>
      <w:r>
        <w:t xml:space="preserve"> of the price or consideration for the transaction.</w:t>
      </w:r>
    </w:p>
    <w:p w:rsidR="00000000" w:rsidRDefault="00B06724">
      <w:pPr>
        <w:pStyle w:val="Heading4"/>
      </w:pPr>
      <w:bookmarkStart w:id="730" w:name="_Toc90899373"/>
      <w:r>
        <w:rPr>
          <w:rStyle w:val="CharSubdNo"/>
        </w:rPr>
        <w:t>Subdivision 136</w:t>
      </w:r>
      <w:r>
        <w:rPr>
          <w:rStyle w:val="CharSubdNo"/>
        </w:rPr>
        <w:noBreakHyphen/>
        <w:t>A</w:t>
      </w:r>
      <w:r>
        <w:t>—</w:t>
      </w:r>
      <w:r>
        <w:rPr>
          <w:rStyle w:val="CharSubdText"/>
        </w:rPr>
        <w:t>Bad debts relating to partly taxab</w:t>
      </w:r>
      <w:r>
        <w:rPr>
          <w:rStyle w:val="CharSubdText"/>
        </w:rPr>
        <w:t>le or creditable transactions</w:t>
      </w:r>
      <w:bookmarkEnd w:id="730"/>
    </w:p>
    <w:p w:rsidR="00000000" w:rsidRDefault="00B06724">
      <w:pPr>
        <w:pStyle w:val="Heading5"/>
      </w:pPr>
      <w:bookmarkStart w:id="731" w:name="_Toc90899374"/>
      <w:r>
        <w:rPr>
          <w:rStyle w:val="CharSectno"/>
        </w:rPr>
        <w:t>136</w:t>
      </w:r>
      <w:r>
        <w:rPr>
          <w:rStyle w:val="CharSectno"/>
        </w:rPr>
        <w:noBreakHyphen/>
        <w:t>5</w:t>
      </w:r>
      <w:r>
        <w:t xml:space="preserve">  Adjustments relating to partly taxable supplies</w:t>
      </w:r>
      <w:bookmarkEnd w:id="731"/>
    </w:p>
    <w:p w:rsidR="00000000" w:rsidRDefault="00B06724">
      <w:pPr>
        <w:pStyle w:val="subsection"/>
      </w:pPr>
      <w:r>
        <w:tab/>
      </w:r>
      <w:r>
        <w:tab/>
        <w:t xml:space="preserve">If you have an </w:t>
      </w:r>
      <w:r>
        <w:rPr>
          <w:position w:val="6"/>
          <w:sz w:val="16"/>
          <w:szCs w:val="16"/>
        </w:rPr>
        <w:t>*</w:t>
      </w:r>
      <w:r>
        <w:t>adjustment under section 21</w:t>
      </w:r>
      <w:r>
        <w:noBreakHyphen/>
        <w:t>5, 21</w:t>
      </w:r>
      <w:r>
        <w:noBreakHyphen/>
        <w:t>10, 136</w:t>
      </w:r>
      <w:r>
        <w:noBreakHyphen/>
        <w:t>30 or 136</w:t>
      </w:r>
      <w:r>
        <w:noBreakHyphen/>
        <w:t xml:space="preserve">35 in relation to a supply that was partly a </w:t>
      </w:r>
      <w:r>
        <w:rPr>
          <w:position w:val="6"/>
          <w:sz w:val="16"/>
          <w:szCs w:val="16"/>
        </w:rPr>
        <w:t>*</w:t>
      </w:r>
      <w:r>
        <w:t>taxable supply, the</w:t>
      </w:r>
      <w:r>
        <w:t xml:space="preserve"> amount of that adjustment is reduced to the following amount:</w:t>
      </w:r>
    </w:p>
    <w:p w:rsidR="00000000" w:rsidRDefault="00F85586">
      <w:pPr>
        <w:pStyle w:val="Formula"/>
      </w:pPr>
      <w:r>
        <w:rPr>
          <w:noProof/>
          <w:position w:val="-10"/>
        </w:rPr>
        <w:drawing>
          <wp:inline distT="0" distB="0" distL="0" distR="0">
            <wp:extent cx="2009775" cy="2667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09775" cy="266700"/>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full adjustment</w:t>
      </w:r>
      <w:r>
        <w:t xml:space="preserve"> is what would be the amount of the adjustment worked out under section 21</w:t>
      </w:r>
      <w:r>
        <w:noBreakHyphen/>
        <w:t>5, 21</w:t>
      </w:r>
      <w:r>
        <w:noBreakHyphen/>
        <w:t>10, 136</w:t>
      </w:r>
      <w:r>
        <w:noBreakHyphen/>
        <w:t>30 or 136</w:t>
      </w:r>
      <w:r>
        <w:noBreakHyphen/>
        <w:t>35 if this section did not apply.</w:t>
      </w:r>
    </w:p>
    <w:p w:rsidR="00000000" w:rsidRDefault="00B06724">
      <w:pPr>
        <w:pStyle w:val="DefinitionChar"/>
      </w:pPr>
      <w:r>
        <w:rPr>
          <w:b/>
          <w:bCs/>
          <w:i/>
          <w:iCs/>
        </w:rPr>
        <w:t>taxable proportion</w:t>
      </w:r>
      <w:r>
        <w:t xml:space="preserve"> is the proportion of the </w:t>
      </w:r>
      <w:r>
        <w:rPr>
          <w:position w:val="6"/>
          <w:sz w:val="16"/>
          <w:szCs w:val="16"/>
        </w:rPr>
        <w:t>*</w:t>
      </w:r>
      <w:r>
        <w:t xml:space="preserve">value of the supply </w:t>
      </w:r>
      <w:r>
        <w:t>(worked out as if it were solely a taxable supply) that the taxable supply represents.</w:t>
      </w:r>
    </w:p>
    <w:p w:rsidR="00000000" w:rsidRDefault="00B06724">
      <w:pPr>
        <w:pStyle w:val="notetext"/>
      </w:pPr>
      <w:r>
        <w:t>Example:</w:t>
      </w:r>
      <w:r>
        <w:tab/>
        <w:t>If the amount of an adjustment under section 21</w:t>
      </w:r>
      <w:r>
        <w:noBreakHyphen/>
        <w:t>5 would be $100 but the supply was only 80% taxable, the amount of the adjustment is $80.</w:t>
      </w:r>
    </w:p>
    <w:p w:rsidR="00000000" w:rsidRDefault="00B06724">
      <w:pPr>
        <w:pStyle w:val="Heading5"/>
      </w:pPr>
      <w:bookmarkStart w:id="732" w:name="_Toc90899375"/>
      <w:r>
        <w:rPr>
          <w:rStyle w:val="CharSectno"/>
        </w:rPr>
        <w:t>136</w:t>
      </w:r>
      <w:r>
        <w:rPr>
          <w:rStyle w:val="CharSectno"/>
        </w:rPr>
        <w:noBreakHyphen/>
        <w:t>10</w:t>
      </w:r>
      <w:r>
        <w:t xml:space="preserve">  Adjustments in relation to partly creditable acquisitions</w:t>
      </w:r>
      <w:bookmarkEnd w:id="732"/>
    </w:p>
    <w:p w:rsidR="00000000" w:rsidRDefault="00B06724">
      <w:pPr>
        <w:pStyle w:val="subsection"/>
      </w:pPr>
      <w:r>
        <w:tab/>
        <w:t>(1)</w:t>
      </w:r>
      <w:r>
        <w:tab/>
        <w:t xml:space="preserve">If you have an </w:t>
      </w:r>
      <w:r>
        <w:rPr>
          <w:position w:val="6"/>
          <w:sz w:val="16"/>
          <w:szCs w:val="16"/>
        </w:rPr>
        <w:t>*</w:t>
      </w:r>
      <w:r>
        <w:t>adjustment under section 21</w:t>
      </w:r>
      <w:r>
        <w:noBreakHyphen/>
        <w:t>15, 21</w:t>
      </w:r>
      <w:r>
        <w:noBreakHyphen/>
        <w:t>20, 136</w:t>
      </w:r>
      <w:r>
        <w:noBreakHyphen/>
        <w:t>40 or 136</w:t>
      </w:r>
      <w:r>
        <w:noBreakHyphen/>
        <w:t xml:space="preserve">45 in relation to a </w:t>
      </w:r>
      <w:r>
        <w:rPr>
          <w:position w:val="6"/>
          <w:sz w:val="16"/>
          <w:szCs w:val="16"/>
        </w:rPr>
        <w:t>*</w:t>
      </w:r>
      <w:r>
        <w:t xml:space="preserve">creditable acquisition that was </w:t>
      </w:r>
      <w:r>
        <w:rPr>
          <w:position w:val="6"/>
          <w:sz w:val="16"/>
          <w:szCs w:val="16"/>
        </w:rPr>
        <w:t>*</w:t>
      </w:r>
      <w:r>
        <w:t>partly creditable, the amount of that adjustment is redu</w:t>
      </w:r>
      <w:r>
        <w:t>ced to the following amount:</w:t>
      </w:r>
    </w:p>
    <w:p w:rsidR="00000000" w:rsidRDefault="00F85586">
      <w:pPr>
        <w:pStyle w:val="Formula"/>
      </w:pPr>
      <w:r>
        <w:rPr>
          <w:noProof/>
          <w:position w:val="-20"/>
        </w:rPr>
        <w:drawing>
          <wp:inline distT="0" distB="0" distL="0" distR="0">
            <wp:extent cx="2667000" cy="390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67000" cy="390525"/>
                    </a:xfrm>
                    <a:prstGeom prst="rect">
                      <a:avLst/>
                    </a:prstGeom>
                    <a:noFill/>
                    <a:ln>
                      <a:noFill/>
                    </a:ln>
                  </pic:spPr>
                </pic:pic>
              </a:graphicData>
            </a:graphic>
          </wp:inline>
        </w:drawing>
      </w:r>
    </w:p>
    <w:p w:rsidR="00000000" w:rsidRDefault="00B06724">
      <w:pPr>
        <w:pStyle w:val="subsection2Char"/>
        <w:keepNext/>
      </w:pPr>
      <w:r>
        <w:t>where:</w:t>
      </w:r>
    </w:p>
    <w:p w:rsidR="00000000" w:rsidRDefault="00B06724">
      <w:pPr>
        <w:pStyle w:val="DefinitionChar"/>
      </w:pPr>
      <w:r>
        <w:rPr>
          <w:b/>
          <w:bCs/>
          <w:i/>
          <w:iCs/>
        </w:rPr>
        <w:t>extent of consideration</w:t>
      </w:r>
      <w:r>
        <w:t xml:space="preserve"> is the extent to which you provide, or are liable to provide, the </w:t>
      </w:r>
      <w:r>
        <w:rPr>
          <w:position w:val="6"/>
          <w:sz w:val="16"/>
          <w:szCs w:val="16"/>
        </w:rPr>
        <w:t>*</w:t>
      </w:r>
      <w:r>
        <w:t>consideration for the acquisition, expressed as a percentage</w:t>
      </w:r>
      <w:r>
        <w:t xml:space="preserve"> of the total consideration for the acquisition.</w:t>
      </w:r>
    </w:p>
    <w:p w:rsidR="00000000" w:rsidRDefault="00B06724">
      <w:pPr>
        <w:pStyle w:val="DefinitionChar"/>
      </w:pPr>
      <w:r>
        <w:rPr>
          <w:b/>
          <w:bCs/>
          <w:i/>
          <w:iCs/>
        </w:rPr>
        <w:t>extent of creditable purpose</w:t>
      </w:r>
      <w:r>
        <w:t xml:space="preserve"> is the extent of </w:t>
      </w:r>
      <w:r>
        <w:rPr>
          <w:position w:val="6"/>
          <w:sz w:val="16"/>
          <w:szCs w:val="16"/>
        </w:rPr>
        <w:t>*</w:t>
      </w:r>
      <w:r>
        <w:t>creditable purpose last used to work out:</w:t>
      </w:r>
    </w:p>
    <w:p w:rsidR="00000000" w:rsidRDefault="00B06724">
      <w:pPr>
        <w:pStyle w:val="paragraph"/>
      </w:pPr>
      <w:r>
        <w:tab/>
        <w:t>(a)</w:t>
      </w:r>
      <w:r>
        <w:tab/>
        <w:t>the amount of the input tax credit for the acquisition; or</w:t>
      </w:r>
    </w:p>
    <w:p w:rsidR="00000000" w:rsidRDefault="00B06724">
      <w:pPr>
        <w:pStyle w:val="paragraph"/>
      </w:pPr>
      <w:r>
        <w:tab/>
        <w:t>(b)</w:t>
      </w:r>
      <w:r>
        <w:tab/>
        <w:t xml:space="preserve">the amount of any </w:t>
      </w:r>
      <w:r>
        <w:rPr>
          <w:position w:val="6"/>
          <w:sz w:val="16"/>
          <w:szCs w:val="16"/>
        </w:rPr>
        <w:t>*</w:t>
      </w:r>
      <w:r>
        <w:t xml:space="preserve">adjustment under Division 129 </w:t>
      </w:r>
      <w:r>
        <w:t>in relation to the acquisition;</w:t>
      </w:r>
    </w:p>
    <w:p w:rsidR="00000000" w:rsidRDefault="00B06724">
      <w:pPr>
        <w:pStyle w:val="subsection2Char"/>
      </w:pPr>
      <w:r>
        <w:t>expressed as a percentage of the total purpose of the acquisition.</w:t>
      </w:r>
    </w:p>
    <w:p w:rsidR="00000000" w:rsidRDefault="00B06724">
      <w:pPr>
        <w:pStyle w:val="DefinitionChar"/>
      </w:pPr>
      <w:r>
        <w:rPr>
          <w:b/>
          <w:bCs/>
          <w:i/>
          <w:iCs/>
        </w:rPr>
        <w:t>full adjustment</w:t>
      </w:r>
      <w:r>
        <w:t xml:space="preserve"> is what would be the amount of the adjustment worked out under section 21</w:t>
      </w:r>
      <w:r>
        <w:noBreakHyphen/>
        <w:t>15, 21</w:t>
      </w:r>
      <w:r>
        <w:noBreakHyphen/>
        <w:t>20, 136</w:t>
      </w:r>
      <w:r>
        <w:noBreakHyphen/>
        <w:t>40 or 136</w:t>
      </w:r>
      <w:r>
        <w:noBreakHyphen/>
        <w:t>45 if this section did not apply.</w:t>
      </w:r>
    </w:p>
    <w:p w:rsidR="00000000" w:rsidRDefault="00B06724">
      <w:pPr>
        <w:pStyle w:val="subsection"/>
      </w:pPr>
      <w:r>
        <w:tab/>
        <w:t>(2)</w:t>
      </w:r>
      <w:r>
        <w:tab/>
        <w:t xml:space="preserve">If </w:t>
      </w:r>
      <w:r>
        <w:t xml:space="preserve">you have an </w:t>
      </w:r>
      <w:r>
        <w:rPr>
          <w:position w:val="6"/>
          <w:sz w:val="16"/>
          <w:szCs w:val="16"/>
        </w:rPr>
        <w:t>*</w:t>
      </w:r>
      <w:r>
        <w:t>adjustment under section 21</w:t>
      </w:r>
      <w:r>
        <w:noBreakHyphen/>
        <w:t>15, 21</w:t>
      </w:r>
      <w:r>
        <w:noBreakHyphen/>
        <w:t>20, 136</w:t>
      </w:r>
      <w:r>
        <w:noBreakHyphen/>
        <w:t>40 or 136</w:t>
      </w:r>
      <w:r>
        <w:noBreakHyphen/>
        <w:t xml:space="preserve">45 in relation to a </w:t>
      </w:r>
      <w:r>
        <w:rPr>
          <w:position w:val="6"/>
          <w:sz w:val="16"/>
          <w:szCs w:val="16"/>
        </w:rPr>
        <w:t>*</w:t>
      </w:r>
      <w:r>
        <w:t xml:space="preserve">creditable acquisition that was a </w:t>
      </w:r>
      <w:r>
        <w:rPr>
          <w:position w:val="6"/>
          <w:sz w:val="16"/>
          <w:szCs w:val="16"/>
        </w:rPr>
        <w:t>*</w:t>
      </w:r>
      <w:r>
        <w:t xml:space="preserve">reduced credit acquisition and that was not </w:t>
      </w:r>
      <w:r>
        <w:rPr>
          <w:position w:val="6"/>
          <w:sz w:val="16"/>
          <w:szCs w:val="16"/>
        </w:rPr>
        <w:t>*</w:t>
      </w:r>
      <w:r>
        <w:t xml:space="preserve">partly creditable (that is, it is wholly for a </w:t>
      </w:r>
      <w:r>
        <w:rPr>
          <w:position w:val="6"/>
          <w:sz w:val="16"/>
          <w:szCs w:val="16"/>
        </w:rPr>
        <w:t>*</w:t>
      </w:r>
      <w:r>
        <w:t>creditable purpose because of Division 70</w:t>
      </w:r>
      <w:r>
        <w:t>), the amount of that adjustment is reduced to the following amount:</w:t>
      </w:r>
    </w:p>
    <w:p w:rsidR="00000000" w:rsidRDefault="00F85586">
      <w:pPr>
        <w:pStyle w:val="Formula"/>
      </w:pPr>
      <w:r>
        <w:rPr>
          <w:noProof/>
          <w:position w:val="-20"/>
        </w:rPr>
        <w:drawing>
          <wp:inline distT="0" distB="0" distL="0" distR="0">
            <wp:extent cx="2552700" cy="3905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52700" cy="3905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extent of consideration</w:t>
      </w:r>
      <w:r>
        <w:t xml:space="preserve"> is the extent to which you provide, or are liable to provide, the </w:t>
      </w:r>
      <w:r>
        <w:rPr>
          <w:position w:val="6"/>
          <w:sz w:val="16"/>
          <w:szCs w:val="16"/>
        </w:rPr>
        <w:t>*</w:t>
      </w:r>
      <w:r>
        <w:t>consideration for th</w:t>
      </w:r>
      <w:r>
        <w:t>e acquisition, expressed as a percentage of the total consideration for the acquisition.</w:t>
      </w:r>
    </w:p>
    <w:p w:rsidR="00000000" w:rsidRDefault="00B06724">
      <w:pPr>
        <w:pStyle w:val="DefinitionChar"/>
      </w:pPr>
      <w:r>
        <w:rPr>
          <w:b/>
          <w:bCs/>
          <w:i/>
          <w:iCs/>
        </w:rPr>
        <w:t>percentage credit reduction</w:t>
      </w:r>
      <w:r>
        <w:t xml:space="preserve"> is the reduced input tax credit percentage prescribed for the purposes of subsection 70</w:t>
      </w:r>
      <w:r>
        <w:noBreakHyphen/>
        <w:t>5(2) for an acquisition of that kind.</w:t>
      </w:r>
    </w:p>
    <w:p w:rsidR="00000000" w:rsidRDefault="00B06724">
      <w:pPr>
        <w:pStyle w:val="DefinitionChar"/>
      </w:pPr>
      <w:r>
        <w:rPr>
          <w:b/>
          <w:bCs/>
          <w:i/>
          <w:iCs/>
        </w:rPr>
        <w:t>full adjustme</w:t>
      </w:r>
      <w:r>
        <w:rPr>
          <w:b/>
          <w:bCs/>
          <w:i/>
          <w:iCs/>
        </w:rPr>
        <w:t>nt</w:t>
      </w:r>
      <w:r>
        <w:t xml:space="preserve"> is what would be the amount of the adjustment worked out under section 21</w:t>
      </w:r>
      <w:r>
        <w:noBreakHyphen/>
        <w:t>15, 21</w:t>
      </w:r>
      <w:r>
        <w:noBreakHyphen/>
        <w:t>20, 136</w:t>
      </w:r>
      <w:r>
        <w:noBreakHyphen/>
        <w:t>40 or 136</w:t>
      </w:r>
      <w:r>
        <w:noBreakHyphen/>
        <w:t>45 if this section did not apply.</w:t>
      </w:r>
    </w:p>
    <w:p w:rsidR="00000000" w:rsidRDefault="00B06724">
      <w:pPr>
        <w:pStyle w:val="subsection"/>
      </w:pPr>
      <w:r>
        <w:tab/>
        <w:t>(3)</w:t>
      </w:r>
      <w:r>
        <w:tab/>
        <w:t xml:space="preserve">However, this section does not apply to an </w:t>
      </w:r>
      <w:r>
        <w:rPr>
          <w:position w:val="6"/>
          <w:sz w:val="16"/>
          <w:szCs w:val="16"/>
        </w:rPr>
        <w:t>*</w:t>
      </w:r>
      <w:r>
        <w:t xml:space="preserve">adjustment that you have in relation to a </w:t>
      </w:r>
      <w:r>
        <w:rPr>
          <w:position w:val="6"/>
          <w:sz w:val="16"/>
          <w:szCs w:val="16"/>
        </w:rPr>
        <w:t>*</w:t>
      </w:r>
      <w:r>
        <w:t>creditable acquisition if:</w:t>
      </w:r>
    </w:p>
    <w:p w:rsidR="00000000" w:rsidRDefault="00B06724">
      <w:pPr>
        <w:pStyle w:val="paragraph"/>
      </w:pPr>
      <w:r>
        <w:tab/>
      </w:r>
      <w:r>
        <w:t>(a)</w:t>
      </w:r>
      <w:r>
        <w:tab/>
        <w:t>the amount of the input tax credit for the acquisition is worked out under Division 131; and</w:t>
      </w:r>
    </w:p>
    <w:p w:rsidR="00000000" w:rsidRDefault="00B06724">
      <w:pPr>
        <w:pStyle w:val="paragraph"/>
      </w:pPr>
      <w:r>
        <w:tab/>
        <w:t>(b)</w:t>
      </w:r>
      <w:r>
        <w:tab/>
        <w:t>the adjustment is attributable to a tax period that is not later than the tax period to which an adjustment under section 131</w:t>
      </w:r>
      <w:r>
        <w:noBreakHyphen/>
        <w:t>55 relating to the acquisiti</w:t>
      </w:r>
      <w:r>
        <w:t>on is attributable.</w:t>
      </w:r>
    </w:p>
    <w:p w:rsidR="00000000" w:rsidRDefault="00B06724">
      <w:pPr>
        <w:pStyle w:val="Heading4"/>
      </w:pPr>
      <w:bookmarkStart w:id="733" w:name="_Toc90899376"/>
      <w:r>
        <w:rPr>
          <w:rStyle w:val="CharSubdNo"/>
        </w:rPr>
        <w:t>Subdivision 136</w:t>
      </w:r>
      <w:r>
        <w:rPr>
          <w:rStyle w:val="CharSubdNo"/>
        </w:rPr>
        <w:noBreakHyphen/>
        <w:t>B</w:t>
      </w:r>
      <w:r>
        <w:t>—</w:t>
      </w:r>
      <w:r>
        <w:rPr>
          <w:rStyle w:val="CharSubdText"/>
        </w:rPr>
        <w:t>Bad debts relating to transactions that are taxable or creditable at less than 1/11 of the price</w:t>
      </w:r>
      <w:bookmarkEnd w:id="733"/>
    </w:p>
    <w:p w:rsidR="00000000" w:rsidRDefault="00B06724">
      <w:pPr>
        <w:pStyle w:val="Heading5"/>
      </w:pPr>
      <w:bookmarkStart w:id="734" w:name="_Toc90899377"/>
      <w:r>
        <w:rPr>
          <w:rStyle w:val="CharSectno"/>
        </w:rPr>
        <w:t>136</w:t>
      </w:r>
      <w:r>
        <w:rPr>
          <w:rStyle w:val="CharSectno"/>
        </w:rPr>
        <w:noBreakHyphen/>
        <w:t>30</w:t>
      </w:r>
      <w:r>
        <w:t xml:space="preserve">  Writing off bad debts (taxable supplies)</w:t>
      </w:r>
      <w:bookmarkEnd w:id="734"/>
    </w:p>
    <w:p w:rsidR="00000000" w:rsidRDefault="00B06724">
      <w:pPr>
        <w:pStyle w:val="subsection"/>
      </w:pPr>
      <w:r>
        <w:tab/>
        <w:t>(1)</w:t>
      </w:r>
      <w:r>
        <w:tab/>
        <w:t xml:space="preserve">The amount of a </w:t>
      </w:r>
      <w:r>
        <w:rPr>
          <w:position w:val="6"/>
          <w:sz w:val="16"/>
          <w:szCs w:val="16"/>
        </w:rPr>
        <w:t>*</w:t>
      </w:r>
      <w:r>
        <w:t>de</w:t>
      </w:r>
      <w:r>
        <w:t>creasing adjustment that you have under section 21</w:t>
      </w:r>
      <w:r>
        <w:noBreakHyphen/>
        <w:t xml:space="preserve">5, relating to a </w:t>
      </w:r>
      <w:r>
        <w:rPr>
          <w:position w:val="6"/>
          <w:sz w:val="16"/>
          <w:szCs w:val="16"/>
        </w:rPr>
        <w:t>*</w:t>
      </w:r>
      <w:r>
        <w:t xml:space="preserve">taxable supply that is </w:t>
      </w:r>
      <w:r>
        <w:rPr>
          <w:position w:val="6"/>
          <w:sz w:val="16"/>
          <w:szCs w:val="16"/>
        </w:rPr>
        <w:t>*</w:t>
      </w:r>
      <w:r>
        <w:t xml:space="preserve">taxable at less than </w:t>
      </w:r>
      <w:r>
        <w:rPr>
          <w:position w:val="6"/>
          <w:sz w:val="16"/>
          <w:szCs w:val="16"/>
        </w:rPr>
        <w:t>1</w:t>
      </w:r>
      <w:r>
        <w:t>/</w:t>
      </w:r>
      <w:r>
        <w:rPr>
          <w:sz w:val="16"/>
          <w:szCs w:val="16"/>
        </w:rPr>
        <w:t>11</w:t>
      </w:r>
      <w:r>
        <w:t xml:space="preserve"> of the price, is worked out under this section and not under section 21</w:t>
      </w:r>
      <w:r>
        <w:noBreakHyphen/>
        <w:t>5.</w:t>
      </w:r>
    </w:p>
    <w:p w:rsidR="00000000" w:rsidRDefault="00B06724">
      <w:pPr>
        <w:pStyle w:val="subsection"/>
      </w:pPr>
      <w:r>
        <w:tab/>
        <w:t>(2)</w:t>
      </w:r>
      <w:r>
        <w:tab/>
        <w:t>This is how to work out the amount:</w:t>
      </w:r>
    </w:p>
    <w:p w:rsidR="00000000" w:rsidRDefault="00B06724">
      <w:pPr>
        <w:pStyle w:val="BoxHeadItalic"/>
        <w:keepNext/>
        <w:keepLines/>
      </w:pPr>
      <w:r>
        <w:t>Method statement</w:t>
      </w:r>
    </w:p>
    <w:p w:rsidR="00000000" w:rsidRDefault="00B06724">
      <w:pPr>
        <w:pStyle w:val="BoxStep"/>
      </w:pPr>
      <w:r>
        <w:rPr>
          <w:i/>
          <w:iCs/>
        </w:rPr>
        <w:t>Step 1</w:t>
      </w:r>
      <w:r>
        <w:t>.</w:t>
      </w:r>
      <w:r>
        <w:tab/>
        <w:t xml:space="preserve">Work out the amount of GST (if any) that was payable on the supply, taking into account any previous </w:t>
      </w:r>
      <w:r>
        <w:rPr>
          <w:position w:val="6"/>
          <w:sz w:val="16"/>
          <w:szCs w:val="16"/>
        </w:rPr>
        <w:t>*</w:t>
      </w:r>
      <w:r>
        <w:t xml:space="preserve">adjustments for the supply. This amount is the </w:t>
      </w:r>
      <w:r>
        <w:rPr>
          <w:b/>
          <w:bCs/>
          <w:i/>
          <w:iCs/>
        </w:rPr>
        <w:t>previous GST amount</w:t>
      </w:r>
      <w:r>
        <w:t>.</w:t>
      </w:r>
    </w:p>
    <w:p w:rsidR="00000000" w:rsidRDefault="00B06724">
      <w:pPr>
        <w:pStyle w:val="BoxStep"/>
        <w:keepNext/>
        <w:keepLines/>
      </w:pPr>
      <w:r>
        <w:rPr>
          <w:i/>
          <w:iCs/>
        </w:rPr>
        <w:t>Step 2</w:t>
      </w:r>
      <w:r>
        <w:t>.</w:t>
      </w:r>
      <w:r>
        <w:tab/>
        <w:t>Add together:</w:t>
      </w:r>
    </w:p>
    <w:p w:rsidR="00000000" w:rsidRDefault="00B06724">
      <w:pPr>
        <w:pStyle w:val="BoxPara"/>
        <w:keepNext/>
        <w:keepLines/>
      </w:pPr>
      <w:r>
        <w:tab/>
        <w:t>(a)</w:t>
      </w:r>
      <w:r>
        <w:tab/>
        <w:t>the amount or amounts written off as bad from the d</w:t>
      </w:r>
      <w:r>
        <w:t>ebt to which the decreasing adjustment relates; and</w:t>
      </w:r>
    </w:p>
    <w:p w:rsidR="00000000" w:rsidRDefault="00B06724">
      <w:pPr>
        <w:pStyle w:val="BoxPara"/>
      </w:pPr>
      <w:r>
        <w:tab/>
        <w:t>(b)</w:t>
      </w:r>
      <w:r>
        <w:tab/>
        <w:t xml:space="preserve">the amount of the debt that has been </w:t>
      </w:r>
      <w:r>
        <w:rPr>
          <w:position w:val="6"/>
          <w:sz w:val="16"/>
          <w:szCs w:val="16"/>
        </w:rPr>
        <w:t>*</w:t>
      </w:r>
      <w:r>
        <w:t>overdue for 12 months or more (other than amounts already written off).</w:t>
      </w:r>
    </w:p>
    <w:p w:rsidR="00000000" w:rsidRDefault="00B06724">
      <w:pPr>
        <w:pStyle w:val="BoxStep"/>
      </w:pPr>
      <w:r>
        <w:rPr>
          <w:i/>
          <w:iCs/>
        </w:rPr>
        <w:t>Step 3</w:t>
      </w:r>
      <w:r>
        <w:t>.</w:t>
      </w:r>
      <w:r>
        <w:tab/>
        <w:t xml:space="preserve">Subtract the step 2 amount from the </w:t>
      </w:r>
      <w:r>
        <w:rPr>
          <w:position w:val="6"/>
          <w:sz w:val="16"/>
          <w:szCs w:val="16"/>
        </w:rPr>
        <w:t>*</w:t>
      </w:r>
      <w:r>
        <w:t>price of the supply.</w:t>
      </w:r>
    </w:p>
    <w:p w:rsidR="00000000" w:rsidRDefault="00B06724">
      <w:pPr>
        <w:pStyle w:val="BoxStep"/>
      </w:pPr>
      <w:r>
        <w:rPr>
          <w:i/>
          <w:iCs/>
        </w:rPr>
        <w:t>Step 4</w:t>
      </w:r>
      <w:r>
        <w:t>.</w:t>
      </w:r>
      <w:r>
        <w:tab/>
        <w:t>Work out the am</w:t>
      </w:r>
      <w:r>
        <w:t xml:space="preserve">ount of GST (if any), taking into account any previous </w:t>
      </w:r>
      <w:r>
        <w:rPr>
          <w:position w:val="6"/>
          <w:sz w:val="16"/>
          <w:szCs w:val="16"/>
        </w:rPr>
        <w:t>*</w:t>
      </w:r>
      <w:r>
        <w:t xml:space="preserve">adjustments for the supply (but not adjustments relating to bad debts or debts overdue), that would be payable on the supply if the </w:t>
      </w:r>
      <w:r>
        <w:rPr>
          <w:position w:val="6"/>
          <w:sz w:val="16"/>
          <w:szCs w:val="16"/>
        </w:rPr>
        <w:t>*</w:t>
      </w:r>
      <w:r>
        <w:t>price of the supp</w:t>
      </w:r>
      <w:r>
        <w:t xml:space="preserve">ly were the step 3 amount. This amount of GST is the </w:t>
      </w:r>
      <w:r>
        <w:rPr>
          <w:b/>
          <w:bCs/>
          <w:i/>
          <w:iCs/>
        </w:rPr>
        <w:t>adjusted GST amount</w:t>
      </w:r>
      <w:r>
        <w:t>.</w:t>
      </w:r>
    </w:p>
    <w:p w:rsidR="00000000" w:rsidRDefault="00B06724">
      <w:pPr>
        <w:pStyle w:val="BoxStep"/>
      </w:pPr>
      <w:r>
        <w:rPr>
          <w:i/>
          <w:iCs/>
        </w:rPr>
        <w:t>Step 5</w:t>
      </w:r>
      <w:r>
        <w:t>.</w:t>
      </w:r>
      <w:r>
        <w:tab/>
        <w:t>Subtract the adjusted GST amount from the previous GST amount.</w:t>
      </w:r>
    </w:p>
    <w:p w:rsidR="00000000" w:rsidRDefault="00B06724">
      <w:pPr>
        <w:pStyle w:val="Heading5"/>
      </w:pPr>
      <w:bookmarkStart w:id="735" w:name="_Toc90899378"/>
      <w:r>
        <w:rPr>
          <w:rStyle w:val="CharSectno"/>
        </w:rPr>
        <w:t>136</w:t>
      </w:r>
      <w:r>
        <w:rPr>
          <w:rStyle w:val="CharSectno"/>
        </w:rPr>
        <w:noBreakHyphen/>
        <w:t>35</w:t>
      </w:r>
      <w:r>
        <w:t xml:space="preserve">  Recovering amounts previously written off (taxable supplies)</w:t>
      </w:r>
      <w:bookmarkEnd w:id="735"/>
    </w:p>
    <w:p w:rsidR="00000000" w:rsidRDefault="00B06724">
      <w:pPr>
        <w:pStyle w:val="subsection"/>
      </w:pPr>
      <w:r>
        <w:tab/>
        <w:t>(1)</w:t>
      </w:r>
      <w:r>
        <w:tab/>
        <w:t>The amount of</w:t>
      </w:r>
      <w:r>
        <w:t xml:space="preserve"> an </w:t>
      </w:r>
      <w:r>
        <w:rPr>
          <w:position w:val="6"/>
          <w:sz w:val="16"/>
          <w:szCs w:val="16"/>
        </w:rPr>
        <w:t>*</w:t>
      </w:r>
      <w:r>
        <w:t>increasing adjustment that you have under section 21</w:t>
      </w:r>
      <w:r>
        <w:noBreakHyphen/>
        <w:t xml:space="preserve">10, relating to a </w:t>
      </w:r>
      <w:r>
        <w:rPr>
          <w:position w:val="6"/>
          <w:sz w:val="16"/>
          <w:szCs w:val="16"/>
        </w:rPr>
        <w:t>*</w:t>
      </w:r>
      <w:r>
        <w:t xml:space="preserve">taxable supply that is </w:t>
      </w:r>
      <w:r>
        <w:rPr>
          <w:position w:val="6"/>
          <w:sz w:val="16"/>
          <w:szCs w:val="16"/>
        </w:rPr>
        <w:t>*</w:t>
      </w:r>
      <w:r>
        <w:t xml:space="preserve">taxable at less than </w:t>
      </w:r>
      <w:r>
        <w:rPr>
          <w:position w:val="6"/>
          <w:sz w:val="16"/>
          <w:szCs w:val="16"/>
        </w:rPr>
        <w:t>1</w:t>
      </w:r>
      <w:r>
        <w:t>/</w:t>
      </w:r>
      <w:r>
        <w:rPr>
          <w:sz w:val="16"/>
          <w:szCs w:val="16"/>
        </w:rPr>
        <w:t>11</w:t>
      </w:r>
      <w:r>
        <w:t xml:space="preserve"> of the price, is worked out under this section and not under section 21</w:t>
      </w:r>
      <w:r>
        <w:noBreakHyphen/>
        <w:t>10.</w:t>
      </w:r>
    </w:p>
    <w:p w:rsidR="00000000" w:rsidRDefault="00B06724">
      <w:pPr>
        <w:pStyle w:val="subsection"/>
      </w:pPr>
      <w:r>
        <w:tab/>
        <w:t>(2)</w:t>
      </w:r>
      <w:r>
        <w:tab/>
        <w:t>This is how to work out the amount:</w:t>
      </w:r>
    </w:p>
    <w:p w:rsidR="00000000" w:rsidRDefault="00B06724">
      <w:pPr>
        <w:pStyle w:val="BoxHeadItalic"/>
      </w:pPr>
      <w:r>
        <w:t>Method state</w:t>
      </w:r>
      <w:r>
        <w:t>ment</w:t>
      </w:r>
    </w:p>
    <w:p w:rsidR="00000000" w:rsidRDefault="00B06724">
      <w:pPr>
        <w:pStyle w:val="BoxStep"/>
      </w:pPr>
      <w:r>
        <w:rPr>
          <w:i/>
          <w:iCs/>
        </w:rPr>
        <w:t>Step 1</w:t>
      </w:r>
      <w:r>
        <w:t>.</w:t>
      </w:r>
      <w:r>
        <w:tab/>
        <w:t xml:space="preserve">Work out the amount of GST (if any) that was payable on the supply, taking into account any previous </w:t>
      </w:r>
      <w:r>
        <w:rPr>
          <w:position w:val="6"/>
          <w:sz w:val="16"/>
          <w:szCs w:val="16"/>
        </w:rPr>
        <w:t>*</w:t>
      </w:r>
      <w:r>
        <w:t xml:space="preserve">adjustments for the supply. This amount is the </w:t>
      </w:r>
      <w:r>
        <w:rPr>
          <w:b/>
          <w:bCs/>
          <w:i/>
          <w:iCs/>
        </w:rPr>
        <w:t>previous GST amount</w:t>
      </w:r>
      <w:r>
        <w:t>.</w:t>
      </w:r>
    </w:p>
    <w:p w:rsidR="00000000" w:rsidRDefault="00B06724">
      <w:pPr>
        <w:pStyle w:val="BoxStep"/>
        <w:keepNext/>
        <w:keepLines/>
      </w:pPr>
      <w:r>
        <w:rPr>
          <w:i/>
          <w:iCs/>
        </w:rPr>
        <w:t>Step 2</w:t>
      </w:r>
      <w:r>
        <w:t>.</w:t>
      </w:r>
      <w:r>
        <w:tab/>
        <w:t>Add together:</w:t>
      </w:r>
    </w:p>
    <w:p w:rsidR="00000000" w:rsidRDefault="00B06724">
      <w:pPr>
        <w:pStyle w:val="BoxPara"/>
        <w:keepNext/>
        <w:keepLines/>
      </w:pPr>
      <w:r>
        <w:tab/>
        <w:t>(a)</w:t>
      </w:r>
      <w:r>
        <w:tab/>
        <w:t>the amount or amounts previously written off a</w:t>
      </w:r>
      <w:r>
        <w:t>s bad from the debt to which the increasing adjustment relates; and</w:t>
      </w:r>
    </w:p>
    <w:p w:rsidR="00000000" w:rsidRDefault="00B06724">
      <w:pPr>
        <w:pStyle w:val="BoxPara"/>
      </w:pPr>
      <w:r>
        <w:tab/>
        <w:t>(b)</w:t>
      </w:r>
      <w:r>
        <w:tab/>
        <w:t xml:space="preserve">the amount of the debt that has been </w:t>
      </w:r>
      <w:r>
        <w:rPr>
          <w:position w:val="6"/>
          <w:sz w:val="16"/>
          <w:szCs w:val="16"/>
        </w:rPr>
        <w:t>*</w:t>
      </w:r>
      <w:r>
        <w:t>overdue for 12 months or more (other than amounts already written off).</w:t>
      </w:r>
    </w:p>
    <w:p w:rsidR="00000000" w:rsidRDefault="00B06724">
      <w:pPr>
        <w:pStyle w:val="BoxStep"/>
      </w:pPr>
      <w:r>
        <w:rPr>
          <w:i/>
          <w:iCs/>
        </w:rPr>
        <w:t>Step 3</w:t>
      </w:r>
      <w:r>
        <w:t>.</w:t>
      </w:r>
      <w:r>
        <w:tab/>
        <w:t xml:space="preserve">Subtract the step 2 amount from the </w:t>
      </w:r>
      <w:r>
        <w:rPr>
          <w:position w:val="6"/>
          <w:sz w:val="16"/>
          <w:szCs w:val="16"/>
        </w:rPr>
        <w:t>*</w:t>
      </w:r>
      <w:r>
        <w:t>price of the supply.</w:t>
      </w:r>
    </w:p>
    <w:p w:rsidR="00000000" w:rsidRDefault="00B06724">
      <w:pPr>
        <w:pStyle w:val="BoxStep"/>
      </w:pPr>
      <w:r>
        <w:rPr>
          <w:i/>
          <w:iCs/>
        </w:rPr>
        <w:t>Step 4</w:t>
      </w:r>
      <w:r>
        <w:t>.</w:t>
      </w:r>
      <w:r>
        <w:tab/>
        <w:t>Add to the step 3 amount an amount equal to the amount or amounts, written off or overdue for 12 months or more, that have been recovered.</w:t>
      </w:r>
    </w:p>
    <w:p w:rsidR="00000000" w:rsidRDefault="00B06724">
      <w:pPr>
        <w:pStyle w:val="BoxStep"/>
      </w:pPr>
      <w:r>
        <w:rPr>
          <w:i/>
          <w:iCs/>
        </w:rPr>
        <w:t>Step 5</w:t>
      </w:r>
      <w:r>
        <w:t>.</w:t>
      </w:r>
      <w:r>
        <w:tab/>
        <w:t xml:space="preserve">Work out the amount of GST (if any), taking into account any previous </w:t>
      </w:r>
      <w:r>
        <w:rPr>
          <w:position w:val="6"/>
          <w:sz w:val="16"/>
          <w:szCs w:val="16"/>
        </w:rPr>
        <w:t>*</w:t>
      </w:r>
      <w:r>
        <w:t>adjustments for the supply (but not a</w:t>
      </w:r>
      <w:r>
        <w:t xml:space="preserve">djustments relating to bad debts or debts overdue), that would be payable on the supply if the </w:t>
      </w:r>
      <w:r>
        <w:rPr>
          <w:position w:val="6"/>
          <w:sz w:val="16"/>
          <w:szCs w:val="16"/>
        </w:rPr>
        <w:t>*</w:t>
      </w:r>
      <w:r>
        <w:t xml:space="preserve">price of the supply were the step 4 amount. This amount of GST is the </w:t>
      </w:r>
      <w:r>
        <w:rPr>
          <w:b/>
          <w:bCs/>
          <w:i/>
          <w:iCs/>
        </w:rPr>
        <w:t>adjusted GST amount</w:t>
      </w:r>
      <w:r>
        <w:t>.</w:t>
      </w:r>
    </w:p>
    <w:p w:rsidR="00000000" w:rsidRDefault="00B06724">
      <w:pPr>
        <w:pStyle w:val="BoxStep"/>
      </w:pPr>
      <w:r>
        <w:rPr>
          <w:i/>
          <w:iCs/>
        </w:rPr>
        <w:t>Step 6</w:t>
      </w:r>
      <w:r>
        <w:t>.</w:t>
      </w:r>
      <w:r>
        <w:tab/>
        <w:t>Subtract the previous GST amount from the adjusted GST amount</w:t>
      </w:r>
      <w:r>
        <w:t>.</w:t>
      </w:r>
    </w:p>
    <w:p w:rsidR="00000000" w:rsidRDefault="00B06724">
      <w:pPr>
        <w:pStyle w:val="Heading5"/>
      </w:pPr>
      <w:bookmarkStart w:id="736" w:name="_Toc90899379"/>
      <w:r>
        <w:rPr>
          <w:rStyle w:val="CharSectno"/>
        </w:rPr>
        <w:t>136</w:t>
      </w:r>
      <w:r>
        <w:rPr>
          <w:rStyle w:val="CharSectno"/>
        </w:rPr>
        <w:noBreakHyphen/>
        <w:t>40</w:t>
      </w:r>
      <w:r>
        <w:t xml:space="preserve">  Bad debts written off (creditable acquisitions)</w:t>
      </w:r>
      <w:bookmarkEnd w:id="736"/>
    </w:p>
    <w:p w:rsidR="00000000" w:rsidRDefault="00B06724">
      <w:pPr>
        <w:pStyle w:val="subsection"/>
      </w:pPr>
      <w:r>
        <w:tab/>
        <w:t>(1)</w:t>
      </w:r>
      <w:r>
        <w:tab/>
        <w:t xml:space="preserve">The amount of an </w:t>
      </w:r>
      <w:r>
        <w:rPr>
          <w:position w:val="6"/>
          <w:sz w:val="16"/>
          <w:szCs w:val="16"/>
        </w:rPr>
        <w:t>*</w:t>
      </w:r>
      <w:r>
        <w:t>increasing adjustment that you have under section 21</w:t>
      </w:r>
      <w:r>
        <w:noBreakHyphen/>
        <w:t xml:space="preserve">15, relating to a </w:t>
      </w:r>
      <w:r>
        <w:rPr>
          <w:position w:val="6"/>
          <w:sz w:val="16"/>
          <w:szCs w:val="16"/>
        </w:rPr>
        <w:t>*</w:t>
      </w:r>
      <w:r>
        <w:t xml:space="preserve">creditable acquisition that is </w:t>
      </w:r>
      <w:r>
        <w:rPr>
          <w:position w:val="6"/>
          <w:sz w:val="16"/>
          <w:szCs w:val="16"/>
        </w:rPr>
        <w:t>*</w:t>
      </w:r>
      <w:r>
        <w:t xml:space="preserve">creditable at less than </w:t>
      </w:r>
      <w:r>
        <w:rPr>
          <w:position w:val="6"/>
          <w:sz w:val="16"/>
          <w:szCs w:val="16"/>
        </w:rPr>
        <w:t>1</w:t>
      </w:r>
      <w:r>
        <w:t>/</w:t>
      </w:r>
      <w:r>
        <w:rPr>
          <w:sz w:val="16"/>
          <w:szCs w:val="16"/>
        </w:rPr>
        <w:t>11</w:t>
      </w:r>
      <w:r>
        <w:t xml:space="preserve"> of the considerati</w:t>
      </w:r>
      <w:r>
        <w:t>on, is worked out under this section and not under section 21</w:t>
      </w:r>
      <w:r>
        <w:noBreakHyphen/>
        <w:t>15.</w:t>
      </w:r>
    </w:p>
    <w:p w:rsidR="00000000" w:rsidRDefault="00B06724">
      <w:pPr>
        <w:pStyle w:val="subsection"/>
        <w:keepNext/>
        <w:keepLines/>
      </w:pPr>
      <w:r>
        <w:tab/>
        <w:t>(2)</w:t>
      </w:r>
      <w:r>
        <w:tab/>
        <w:t>This is how to work out the amount:</w:t>
      </w:r>
    </w:p>
    <w:p w:rsidR="00000000" w:rsidRDefault="00B06724">
      <w:pPr>
        <w:pStyle w:val="BoxHeadItalic"/>
        <w:keepNext/>
        <w:keepLines/>
      </w:pPr>
      <w:r>
        <w:t>Method statement</w:t>
      </w:r>
    </w:p>
    <w:p w:rsidR="00000000" w:rsidRDefault="00B06724">
      <w:pPr>
        <w:pStyle w:val="BoxStep"/>
      </w:pPr>
      <w:r>
        <w:rPr>
          <w:i/>
          <w:iCs/>
        </w:rPr>
        <w:t>Step 1</w:t>
      </w:r>
      <w:r>
        <w:t>.</w:t>
      </w:r>
      <w:r>
        <w:tab/>
        <w:t>Work out the amount of the input tax credit (if any) to which you were entitled for the acquisition, taking into account any</w:t>
      </w:r>
      <w:r>
        <w:t xml:space="preserve"> previous </w:t>
      </w:r>
      <w:r>
        <w:rPr>
          <w:position w:val="6"/>
          <w:sz w:val="16"/>
          <w:szCs w:val="16"/>
        </w:rPr>
        <w:t>*</w:t>
      </w:r>
      <w:r>
        <w:t xml:space="preserve">adjustments for the acquisition. This amount is the </w:t>
      </w:r>
      <w:r>
        <w:rPr>
          <w:b/>
          <w:bCs/>
          <w:i/>
          <w:iCs/>
        </w:rPr>
        <w:t>previous credit amount</w:t>
      </w:r>
      <w:r>
        <w:t>.</w:t>
      </w:r>
    </w:p>
    <w:p w:rsidR="00000000" w:rsidRDefault="00B06724">
      <w:pPr>
        <w:pStyle w:val="BoxStep"/>
      </w:pPr>
      <w:r>
        <w:rPr>
          <w:i/>
          <w:iCs/>
        </w:rPr>
        <w:t>Step 2</w:t>
      </w:r>
      <w:r>
        <w:t>.</w:t>
      </w:r>
      <w:r>
        <w:tab/>
        <w:t>Add together:</w:t>
      </w:r>
    </w:p>
    <w:p w:rsidR="00000000" w:rsidRDefault="00B06724">
      <w:pPr>
        <w:pStyle w:val="BoxPara"/>
      </w:pPr>
      <w:r>
        <w:tab/>
        <w:t>(a)</w:t>
      </w:r>
      <w:r>
        <w:tab/>
        <w:t>the amount or amounts previously written off as bad from the debt to which the increasing adjustment relates; and</w:t>
      </w:r>
    </w:p>
    <w:p w:rsidR="00000000" w:rsidRDefault="00B06724">
      <w:pPr>
        <w:pStyle w:val="BoxPara"/>
      </w:pPr>
      <w:r>
        <w:tab/>
        <w:t>(b)</w:t>
      </w:r>
      <w:r>
        <w:tab/>
      </w:r>
      <w:r>
        <w:t xml:space="preserve">the amount of the debt that has been </w:t>
      </w:r>
      <w:r>
        <w:rPr>
          <w:position w:val="6"/>
          <w:sz w:val="16"/>
          <w:szCs w:val="16"/>
        </w:rPr>
        <w:t>*</w:t>
      </w:r>
      <w:r>
        <w:t>overdue for 12 months or more (other than amounts already written off).</w:t>
      </w:r>
    </w:p>
    <w:p w:rsidR="00000000" w:rsidRDefault="00B06724">
      <w:pPr>
        <w:pStyle w:val="BoxStep"/>
      </w:pPr>
      <w:r>
        <w:rPr>
          <w:i/>
          <w:iCs/>
        </w:rPr>
        <w:t>Step 3</w:t>
      </w:r>
      <w:r>
        <w:t>.</w:t>
      </w:r>
      <w:r>
        <w:tab/>
        <w:t xml:space="preserve">Subtract the step 2 amount from the total amount of the </w:t>
      </w:r>
      <w:r>
        <w:rPr>
          <w:position w:val="6"/>
          <w:sz w:val="16"/>
          <w:szCs w:val="16"/>
        </w:rPr>
        <w:t>*</w:t>
      </w:r>
      <w:r>
        <w:t>consideration that you have either provided, or are liable to provide, for the ac</w:t>
      </w:r>
      <w:r>
        <w:t>quisition.</w:t>
      </w:r>
    </w:p>
    <w:p w:rsidR="00000000" w:rsidRDefault="00B06724">
      <w:pPr>
        <w:pStyle w:val="BoxStep"/>
      </w:pPr>
      <w:r>
        <w:rPr>
          <w:i/>
          <w:iCs/>
        </w:rPr>
        <w:t>Step 4</w:t>
      </w:r>
      <w:r>
        <w:t>.</w:t>
      </w:r>
      <w:r>
        <w:tab/>
        <w:t xml:space="preserve">Work out the amount of the input tax credit (if any), taking into account any previous </w:t>
      </w:r>
      <w:r>
        <w:rPr>
          <w:position w:val="6"/>
          <w:sz w:val="16"/>
          <w:szCs w:val="16"/>
        </w:rPr>
        <w:t>*</w:t>
      </w:r>
      <w:r>
        <w:t>adjustments for the acquisition (but not adjustments relating to bad debts or debts overdue), to which you would be entitled for the acquisition if t</w:t>
      </w:r>
      <w:r>
        <w:t xml:space="preserve">he </w:t>
      </w:r>
      <w:r>
        <w:rPr>
          <w:position w:val="6"/>
          <w:sz w:val="16"/>
          <w:szCs w:val="16"/>
        </w:rPr>
        <w:t>*</w:t>
      </w:r>
      <w:r>
        <w:t xml:space="preserve">consideration for the acquisition were the step 3 amount. This amount of GST is the </w:t>
      </w:r>
      <w:r>
        <w:rPr>
          <w:b/>
          <w:bCs/>
          <w:i/>
          <w:iCs/>
        </w:rPr>
        <w:t>adjusted credit amount</w:t>
      </w:r>
      <w:r>
        <w:t>.</w:t>
      </w:r>
    </w:p>
    <w:p w:rsidR="00000000" w:rsidRDefault="00B06724">
      <w:pPr>
        <w:pStyle w:val="BoxStep"/>
      </w:pPr>
      <w:r>
        <w:rPr>
          <w:i/>
          <w:iCs/>
        </w:rPr>
        <w:t>Step 5</w:t>
      </w:r>
      <w:r>
        <w:t>.</w:t>
      </w:r>
      <w:r>
        <w:tab/>
        <w:t>Subtract the adjusted credit amount from the previous credit amount.</w:t>
      </w:r>
    </w:p>
    <w:p w:rsidR="00000000" w:rsidRDefault="00B06724">
      <w:pPr>
        <w:pStyle w:val="Heading5"/>
      </w:pPr>
      <w:bookmarkStart w:id="737" w:name="_Toc90899380"/>
      <w:r>
        <w:rPr>
          <w:rStyle w:val="CharSectno"/>
        </w:rPr>
        <w:t>136</w:t>
      </w:r>
      <w:r>
        <w:rPr>
          <w:rStyle w:val="CharSectno"/>
        </w:rPr>
        <w:noBreakHyphen/>
        <w:t>45</w:t>
      </w:r>
      <w:r>
        <w:t xml:space="preserve">  Recovering amounts previously written off (cred</w:t>
      </w:r>
      <w:r>
        <w:t>itable acquisitions)</w:t>
      </w:r>
      <w:bookmarkEnd w:id="737"/>
    </w:p>
    <w:p w:rsidR="00000000" w:rsidRDefault="00B06724">
      <w:pPr>
        <w:pStyle w:val="subsection"/>
        <w:keepNext/>
        <w:keepLines/>
      </w:pPr>
      <w:r>
        <w:tab/>
        <w:t>(1)</w:t>
      </w:r>
      <w:r>
        <w:tab/>
        <w:t xml:space="preserve">The amount of a </w:t>
      </w:r>
      <w:r>
        <w:rPr>
          <w:position w:val="6"/>
          <w:sz w:val="16"/>
          <w:szCs w:val="16"/>
        </w:rPr>
        <w:t>*</w:t>
      </w:r>
      <w:r>
        <w:t>decreasing adjustment that you have under section 21</w:t>
      </w:r>
      <w:r>
        <w:noBreakHyphen/>
        <w:t xml:space="preserve">20, relating to a </w:t>
      </w:r>
      <w:r>
        <w:rPr>
          <w:position w:val="6"/>
          <w:sz w:val="16"/>
          <w:szCs w:val="16"/>
        </w:rPr>
        <w:t>*</w:t>
      </w:r>
      <w:r>
        <w:t xml:space="preserve">creditable acquisition that is </w:t>
      </w:r>
      <w:r>
        <w:rPr>
          <w:position w:val="6"/>
          <w:sz w:val="16"/>
          <w:szCs w:val="16"/>
        </w:rPr>
        <w:t>*</w:t>
      </w:r>
      <w:r>
        <w:t xml:space="preserve">creditable at less than </w:t>
      </w:r>
      <w:r>
        <w:rPr>
          <w:position w:val="6"/>
          <w:sz w:val="16"/>
          <w:szCs w:val="16"/>
        </w:rPr>
        <w:t>1</w:t>
      </w:r>
      <w:r>
        <w:t>/</w:t>
      </w:r>
      <w:r>
        <w:rPr>
          <w:sz w:val="16"/>
          <w:szCs w:val="16"/>
        </w:rPr>
        <w:t>11</w:t>
      </w:r>
      <w:r>
        <w:t xml:space="preserve"> of the consideration, is worked out under this section and not under</w:t>
      </w:r>
      <w:r>
        <w:t xml:space="preserve"> section 21</w:t>
      </w:r>
      <w:r>
        <w:noBreakHyphen/>
        <w:t>20.</w:t>
      </w:r>
    </w:p>
    <w:p w:rsidR="00000000" w:rsidRDefault="00B06724">
      <w:pPr>
        <w:pStyle w:val="subsection"/>
      </w:pPr>
      <w:r>
        <w:tab/>
        <w:t>(2)</w:t>
      </w:r>
      <w:r>
        <w:tab/>
        <w:t>This is how to work out the amount:</w:t>
      </w:r>
    </w:p>
    <w:p w:rsidR="00000000" w:rsidRDefault="00B06724">
      <w:pPr>
        <w:pStyle w:val="BoxHeadItalic"/>
      </w:pPr>
      <w:r>
        <w:t>Method statement</w:t>
      </w:r>
    </w:p>
    <w:p w:rsidR="00000000" w:rsidRDefault="00B06724">
      <w:pPr>
        <w:pStyle w:val="BoxStep"/>
      </w:pPr>
      <w:r>
        <w:rPr>
          <w:i/>
          <w:iCs/>
        </w:rPr>
        <w:t>Step 1</w:t>
      </w:r>
      <w:r>
        <w:t>.</w:t>
      </w:r>
      <w:r>
        <w:tab/>
        <w:t xml:space="preserve">Work out the amount of the input tax credit (if any) to which you were entitled for the acquisition, taking into account any previous </w:t>
      </w:r>
      <w:r>
        <w:rPr>
          <w:position w:val="6"/>
          <w:sz w:val="16"/>
          <w:szCs w:val="16"/>
        </w:rPr>
        <w:t>*</w:t>
      </w:r>
      <w:r>
        <w:t xml:space="preserve">adjustments for the acquisition. This amount is the </w:t>
      </w:r>
      <w:r>
        <w:rPr>
          <w:b/>
          <w:bCs/>
          <w:i/>
          <w:iCs/>
        </w:rPr>
        <w:t>previous credit amount</w:t>
      </w:r>
      <w:r>
        <w:t>.</w:t>
      </w:r>
    </w:p>
    <w:p w:rsidR="00000000" w:rsidRDefault="00B06724">
      <w:pPr>
        <w:pStyle w:val="BoxStep"/>
      </w:pPr>
      <w:r>
        <w:rPr>
          <w:i/>
          <w:iCs/>
        </w:rPr>
        <w:t>Step 2</w:t>
      </w:r>
      <w:r>
        <w:t>.</w:t>
      </w:r>
      <w:r>
        <w:tab/>
        <w:t>Add together:</w:t>
      </w:r>
    </w:p>
    <w:p w:rsidR="00000000" w:rsidRDefault="00B06724">
      <w:pPr>
        <w:pStyle w:val="BoxPara"/>
      </w:pPr>
      <w:r>
        <w:tab/>
        <w:t>(a)</w:t>
      </w:r>
      <w:r>
        <w:tab/>
        <w:t>the amount or amounts previously written off as bad from the debt to which the decreasing adjustment relates; and</w:t>
      </w:r>
    </w:p>
    <w:p w:rsidR="00000000" w:rsidRDefault="00B06724">
      <w:pPr>
        <w:pStyle w:val="BoxPara"/>
      </w:pPr>
      <w:r>
        <w:tab/>
        <w:t>(b)</w:t>
      </w:r>
      <w:r>
        <w:tab/>
        <w:t>the amount of the debt that has be</w:t>
      </w:r>
      <w:r>
        <w:t xml:space="preserve">en </w:t>
      </w:r>
      <w:r>
        <w:rPr>
          <w:position w:val="6"/>
          <w:sz w:val="16"/>
          <w:szCs w:val="16"/>
        </w:rPr>
        <w:t>*</w:t>
      </w:r>
      <w:r>
        <w:t>overdue for 12 months or more (other than amounts already written off).</w:t>
      </w:r>
    </w:p>
    <w:p w:rsidR="00000000" w:rsidRDefault="00B06724">
      <w:pPr>
        <w:pStyle w:val="BoxStep"/>
      </w:pPr>
      <w:r>
        <w:rPr>
          <w:i/>
          <w:iCs/>
        </w:rPr>
        <w:t>Step 3</w:t>
      </w:r>
      <w:r>
        <w:t>.</w:t>
      </w:r>
      <w:r>
        <w:tab/>
        <w:t xml:space="preserve">Subtract the step 2 amount from the total amount of the </w:t>
      </w:r>
      <w:r>
        <w:rPr>
          <w:position w:val="6"/>
          <w:sz w:val="16"/>
          <w:szCs w:val="16"/>
        </w:rPr>
        <w:t>*</w:t>
      </w:r>
      <w:r>
        <w:t>consideration that you have either provided, or are liable to provide, for the acquisition.</w:t>
      </w:r>
    </w:p>
    <w:p w:rsidR="00000000" w:rsidRDefault="00B06724">
      <w:pPr>
        <w:pStyle w:val="BoxStep"/>
      </w:pPr>
      <w:r>
        <w:rPr>
          <w:i/>
          <w:iCs/>
        </w:rPr>
        <w:t>Step 4</w:t>
      </w:r>
      <w:r>
        <w:t>.</w:t>
      </w:r>
      <w:r>
        <w:tab/>
        <w:t>Add to the step</w:t>
      </w:r>
      <w:r>
        <w:t xml:space="preserve"> 3 amount an amount equal to the amount or amounts, written off or overdue for 12 months or more, that you have paid.</w:t>
      </w:r>
    </w:p>
    <w:p w:rsidR="00000000" w:rsidRDefault="00B06724">
      <w:pPr>
        <w:pStyle w:val="BoxStep"/>
        <w:keepNext/>
        <w:keepLines/>
      </w:pPr>
      <w:r>
        <w:rPr>
          <w:i/>
          <w:iCs/>
        </w:rPr>
        <w:t>Step 5</w:t>
      </w:r>
      <w:r>
        <w:t>.</w:t>
      </w:r>
      <w:r>
        <w:tab/>
        <w:t xml:space="preserve">Work out the amount of the input tax credit (if any), taking into account any previous </w:t>
      </w:r>
      <w:r>
        <w:rPr>
          <w:position w:val="6"/>
          <w:sz w:val="16"/>
          <w:szCs w:val="16"/>
        </w:rPr>
        <w:t>*</w:t>
      </w:r>
      <w:r>
        <w:t>adjustments for the acquisition (but not a</w:t>
      </w:r>
      <w:r>
        <w:t xml:space="preserve">djustments relating to bad debts or debts overdue), to which you would be entitled for the acquisition if the </w:t>
      </w:r>
      <w:r>
        <w:rPr>
          <w:position w:val="6"/>
          <w:sz w:val="16"/>
          <w:szCs w:val="16"/>
        </w:rPr>
        <w:t>*</w:t>
      </w:r>
      <w:r>
        <w:t xml:space="preserve">consideration for the acquisition were the step 4 amount. This amount of GST is the </w:t>
      </w:r>
      <w:r>
        <w:rPr>
          <w:b/>
          <w:bCs/>
          <w:i/>
          <w:iCs/>
        </w:rPr>
        <w:t>adjusted credit amount</w:t>
      </w:r>
      <w:r>
        <w:t>.</w:t>
      </w:r>
    </w:p>
    <w:p w:rsidR="00000000" w:rsidRDefault="00B06724">
      <w:pPr>
        <w:pStyle w:val="BoxStep"/>
        <w:keepNext/>
        <w:keepLines/>
      </w:pPr>
      <w:r>
        <w:rPr>
          <w:i/>
          <w:iCs/>
        </w:rPr>
        <w:t>Step 6</w:t>
      </w:r>
      <w:r>
        <w:t>.</w:t>
      </w:r>
      <w:r>
        <w:tab/>
        <w:t xml:space="preserve">Subtract the previous credit </w:t>
      </w:r>
      <w:r>
        <w:t>amount from the adjusted credit amount.</w:t>
      </w:r>
    </w:p>
    <w:p w:rsidR="00000000" w:rsidRDefault="00B06724">
      <w:pPr>
        <w:pStyle w:val="Heading5"/>
      </w:pPr>
      <w:bookmarkStart w:id="738" w:name="_Toc90899381"/>
      <w:r>
        <w:rPr>
          <w:rStyle w:val="CharSectno"/>
        </w:rPr>
        <w:t>136</w:t>
      </w:r>
      <w:r>
        <w:rPr>
          <w:rStyle w:val="CharSectno"/>
        </w:rPr>
        <w:noBreakHyphen/>
        <w:t>50</w:t>
      </w:r>
      <w:r>
        <w:t xml:space="preserve">  Meanings of taxable at less than </w:t>
      </w:r>
      <w:r>
        <w:rPr>
          <w:position w:val="6"/>
          <w:sz w:val="18"/>
          <w:szCs w:val="18"/>
        </w:rPr>
        <w:t>1</w:t>
      </w:r>
      <w:r>
        <w:t>/</w:t>
      </w:r>
      <w:r>
        <w:rPr>
          <w:sz w:val="18"/>
          <w:szCs w:val="18"/>
        </w:rPr>
        <w:t>11</w:t>
      </w:r>
      <w:r>
        <w:t xml:space="preserve"> of the price and creditable at less than </w:t>
      </w:r>
      <w:r>
        <w:rPr>
          <w:position w:val="6"/>
          <w:sz w:val="18"/>
          <w:szCs w:val="18"/>
        </w:rPr>
        <w:t>1</w:t>
      </w:r>
      <w:r>
        <w:t>/</w:t>
      </w:r>
      <w:r>
        <w:rPr>
          <w:sz w:val="18"/>
          <w:szCs w:val="18"/>
        </w:rPr>
        <w:t>11</w:t>
      </w:r>
      <w:r>
        <w:t xml:space="preserve"> of the consideration</w:t>
      </w:r>
      <w:bookmarkEnd w:id="738"/>
    </w:p>
    <w:p w:rsidR="00000000" w:rsidRDefault="00B06724">
      <w:pPr>
        <w:pStyle w:val="subsection"/>
      </w:pPr>
      <w:r>
        <w:tab/>
        <w:t>(1)</w:t>
      </w:r>
      <w:r>
        <w:tab/>
        <w:t xml:space="preserve">A </w:t>
      </w:r>
      <w:r>
        <w:rPr>
          <w:position w:val="6"/>
          <w:sz w:val="16"/>
          <w:szCs w:val="16"/>
        </w:rPr>
        <w:t>*</w:t>
      </w:r>
      <w:r>
        <w:t xml:space="preserve">taxable supply is </w:t>
      </w:r>
      <w:r>
        <w:rPr>
          <w:b/>
          <w:bCs/>
          <w:i/>
          <w:iCs/>
        </w:rPr>
        <w:t xml:space="preserve">taxable at less than </w:t>
      </w:r>
      <w:r>
        <w:rPr>
          <w:b/>
          <w:bCs/>
          <w:i/>
          <w:iCs/>
          <w:position w:val="6"/>
          <w:sz w:val="16"/>
          <w:szCs w:val="16"/>
        </w:rPr>
        <w:t>1</w:t>
      </w:r>
      <w:r>
        <w:rPr>
          <w:b/>
          <w:bCs/>
          <w:i/>
          <w:iCs/>
        </w:rPr>
        <w:t>/</w:t>
      </w:r>
      <w:r>
        <w:rPr>
          <w:b/>
          <w:bCs/>
          <w:i/>
          <w:iCs/>
          <w:sz w:val="16"/>
          <w:szCs w:val="16"/>
        </w:rPr>
        <w:t>11</w:t>
      </w:r>
      <w:r>
        <w:rPr>
          <w:b/>
          <w:bCs/>
          <w:i/>
          <w:iCs/>
        </w:rPr>
        <w:t xml:space="preserve"> of the price</w:t>
      </w:r>
      <w:r>
        <w:t xml:space="preserve"> if the amount </w:t>
      </w:r>
      <w:r>
        <w:t xml:space="preserve">of GST payable on the supply is an amount that is less than </w:t>
      </w:r>
      <w:r>
        <w:rPr>
          <w:position w:val="6"/>
          <w:sz w:val="16"/>
          <w:szCs w:val="16"/>
        </w:rPr>
        <w:t>1</w:t>
      </w:r>
      <w:r>
        <w:t>/</w:t>
      </w:r>
      <w:r>
        <w:rPr>
          <w:sz w:val="16"/>
          <w:szCs w:val="16"/>
        </w:rPr>
        <w:t>11</w:t>
      </w:r>
      <w:r>
        <w:t xml:space="preserve"> of the </w:t>
      </w:r>
      <w:r>
        <w:rPr>
          <w:position w:val="6"/>
          <w:sz w:val="16"/>
          <w:szCs w:val="16"/>
        </w:rPr>
        <w:t>*</w:t>
      </w:r>
      <w:r>
        <w:t>price of the supply.</w:t>
      </w:r>
    </w:p>
    <w:p w:rsidR="00000000" w:rsidRDefault="00B06724">
      <w:pPr>
        <w:pStyle w:val="subsection"/>
      </w:pPr>
      <w:r>
        <w:tab/>
        <w:t>(2)</w:t>
      </w:r>
      <w:r>
        <w:tab/>
        <w:t xml:space="preserve">A </w:t>
      </w:r>
      <w:r>
        <w:rPr>
          <w:position w:val="6"/>
          <w:sz w:val="16"/>
          <w:szCs w:val="16"/>
        </w:rPr>
        <w:t>*</w:t>
      </w:r>
      <w:r>
        <w:t xml:space="preserve">creditable acquisition is </w:t>
      </w:r>
      <w:r>
        <w:rPr>
          <w:b/>
          <w:bCs/>
          <w:i/>
          <w:iCs/>
        </w:rPr>
        <w:t xml:space="preserve">creditable at less than </w:t>
      </w:r>
      <w:r>
        <w:rPr>
          <w:b/>
          <w:bCs/>
          <w:i/>
          <w:iCs/>
          <w:position w:val="6"/>
          <w:sz w:val="16"/>
          <w:szCs w:val="16"/>
        </w:rPr>
        <w:t>1</w:t>
      </w:r>
      <w:r>
        <w:rPr>
          <w:b/>
          <w:bCs/>
          <w:i/>
          <w:iCs/>
        </w:rPr>
        <w:t>/</w:t>
      </w:r>
      <w:r>
        <w:rPr>
          <w:b/>
          <w:bCs/>
          <w:i/>
          <w:iCs/>
          <w:sz w:val="16"/>
          <w:szCs w:val="16"/>
        </w:rPr>
        <w:t>11</w:t>
      </w:r>
      <w:r>
        <w:rPr>
          <w:b/>
          <w:bCs/>
          <w:i/>
          <w:iCs/>
        </w:rPr>
        <w:t xml:space="preserve"> of the consideration</w:t>
      </w:r>
      <w:r>
        <w:t xml:space="preserve"> if the </w:t>
      </w:r>
      <w:r>
        <w:rPr>
          <w:position w:val="6"/>
          <w:sz w:val="16"/>
          <w:szCs w:val="16"/>
        </w:rPr>
        <w:t>*</w:t>
      </w:r>
      <w:r>
        <w:t xml:space="preserve">taxable supply to which it relates is </w:t>
      </w:r>
      <w:r>
        <w:rPr>
          <w:position w:val="6"/>
          <w:sz w:val="16"/>
          <w:szCs w:val="16"/>
        </w:rPr>
        <w:t>*</w:t>
      </w:r>
      <w:r>
        <w:t xml:space="preserve">taxable at less than </w:t>
      </w:r>
      <w:r>
        <w:rPr>
          <w:position w:val="6"/>
          <w:sz w:val="16"/>
          <w:szCs w:val="16"/>
        </w:rPr>
        <w:t>1</w:t>
      </w:r>
      <w:r>
        <w:t>/</w:t>
      </w:r>
      <w:r>
        <w:rPr>
          <w:sz w:val="16"/>
          <w:szCs w:val="16"/>
        </w:rPr>
        <w:t>11</w:t>
      </w:r>
      <w:r>
        <w:t xml:space="preserve"> of th</w:t>
      </w:r>
      <w:r>
        <w:t>e price.</w:t>
      </w:r>
    </w:p>
    <w:p w:rsidR="00000000" w:rsidRDefault="00B06724">
      <w:pPr>
        <w:pStyle w:val="PageBreak"/>
      </w:pPr>
      <w:r>
        <w:br w:type="page"/>
      </w:r>
    </w:p>
    <w:p w:rsidR="00000000" w:rsidRDefault="00B06724">
      <w:pPr>
        <w:pStyle w:val="Heading3"/>
      </w:pPr>
      <w:bookmarkStart w:id="739" w:name="_Toc90899382"/>
      <w:r>
        <w:rPr>
          <w:rStyle w:val="CharDivNo"/>
        </w:rPr>
        <w:t>Division 137</w:t>
      </w:r>
      <w:r>
        <w:t>—</w:t>
      </w:r>
      <w:r>
        <w:rPr>
          <w:rStyle w:val="CharDivText"/>
        </w:rPr>
        <w:t>Stock on hand on becoming registered etc.</w:t>
      </w:r>
      <w:bookmarkEnd w:id="739"/>
    </w:p>
    <w:p w:rsidR="00000000" w:rsidRDefault="00B06724">
      <w:pPr>
        <w:pStyle w:val="Heading5"/>
      </w:pPr>
      <w:bookmarkStart w:id="740" w:name="_Toc90899383"/>
      <w:r>
        <w:rPr>
          <w:rStyle w:val="CharSectno"/>
        </w:rPr>
        <w:t>137</w:t>
      </w:r>
      <w:r>
        <w:rPr>
          <w:rStyle w:val="CharSectno"/>
        </w:rPr>
        <w:noBreakHyphen/>
        <w:t>1</w:t>
      </w:r>
      <w:r>
        <w:t xml:space="preserve">  What this Division is about</w:t>
      </w:r>
      <w:bookmarkEnd w:id="740"/>
    </w:p>
    <w:p w:rsidR="00000000" w:rsidRDefault="00B06724">
      <w:pPr>
        <w:pStyle w:val="BoxText"/>
      </w:pPr>
      <w:r>
        <w:t>If you become registered or required to be registered, you may have a decreasing adjustment for stock you h</w:t>
      </w:r>
      <w:r>
        <w:t>ave already acquired.</w:t>
      </w:r>
    </w:p>
    <w:p w:rsidR="00000000" w:rsidRDefault="00B06724">
      <w:pPr>
        <w:pStyle w:val="Heading5"/>
      </w:pPr>
      <w:bookmarkStart w:id="741" w:name="_Toc90899384"/>
      <w:r>
        <w:rPr>
          <w:rStyle w:val="CharSectno"/>
        </w:rPr>
        <w:t>137</w:t>
      </w:r>
      <w:r>
        <w:rPr>
          <w:rStyle w:val="CharSectno"/>
        </w:rPr>
        <w:noBreakHyphen/>
        <w:t>5</w:t>
      </w:r>
      <w:r>
        <w:t xml:space="preserve">  Adjustments for stock on hand on becoming registered etc.</w:t>
      </w:r>
      <w:bookmarkEnd w:id="741"/>
    </w:p>
    <w:p w:rsidR="00000000" w:rsidRDefault="00B06724">
      <w:pPr>
        <w:pStyle w:val="subsection"/>
      </w:pPr>
      <w:r>
        <w:tab/>
        <w:t>(1)</w:t>
      </w:r>
      <w:r>
        <w:tab/>
        <w:t xml:space="preserve">You have a </w:t>
      </w:r>
      <w:r>
        <w:rPr>
          <w:b/>
          <w:bCs/>
          <w:i/>
          <w:iCs/>
        </w:rPr>
        <w:t>decreasing adjustment</w:t>
      </w:r>
      <w:r>
        <w:t xml:space="preserve"> if:</w:t>
      </w:r>
    </w:p>
    <w:p w:rsidR="00000000" w:rsidRDefault="00B06724">
      <w:pPr>
        <w:pStyle w:val="paragraph"/>
      </w:pPr>
      <w:r>
        <w:tab/>
        <w:t>(a)</w:t>
      </w:r>
      <w:r>
        <w:tab/>
        <w:t xml:space="preserve">you become </w:t>
      </w:r>
      <w:r>
        <w:rPr>
          <w:position w:val="6"/>
          <w:sz w:val="16"/>
          <w:szCs w:val="16"/>
        </w:rPr>
        <w:t>*</w:t>
      </w:r>
      <w:r>
        <w:t xml:space="preserve">registered or </w:t>
      </w:r>
      <w:r>
        <w:rPr>
          <w:position w:val="6"/>
          <w:sz w:val="16"/>
          <w:szCs w:val="16"/>
        </w:rPr>
        <w:t>*</w:t>
      </w:r>
      <w:r>
        <w:t>required to be registered; and</w:t>
      </w:r>
    </w:p>
    <w:p w:rsidR="00000000" w:rsidRDefault="00B06724">
      <w:pPr>
        <w:pStyle w:val="paragraph"/>
      </w:pPr>
      <w:r>
        <w:tab/>
        <w:t>(b)</w:t>
      </w:r>
      <w:r>
        <w:tab/>
      </w:r>
      <w:r>
        <w:t xml:space="preserve">at that time, you hold stock for the purpose of sale or exchange, or for use as raw materials, in </w:t>
      </w:r>
      <w:r>
        <w:rPr>
          <w:position w:val="6"/>
          <w:sz w:val="16"/>
          <w:szCs w:val="16"/>
        </w:rPr>
        <w:t>*</w:t>
      </w:r>
      <w:r>
        <w:t xml:space="preserve">carrying on your </w:t>
      </w:r>
      <w:r>
        <w:rPr>
          <w:position w:val="6"/>
          <w:sz w:val="16"/>
          <w:szCs w:val="16"/>
        </w:rPr>
        <w:t>*</w:t>
      </w:r>
      <w:r>
        <w:t>enterprise; and</w:t>
      </w:r>
    </w:p>
    <w:p w:rsidR="00000000" w:rsidRDefault="00B06724">
      <w:pPr>
        <w:pStyle w:val="paragraph"/>
      </w:pPr>
      <w:r>
        <w:tab/>
        <w:t>(c)</w:t>
      </w:r>
      <w:r>
        <w:tab/>
        <w:t xml:space="preserve">you had acquired the stock solely or partly for a </w:t>
      </w:r>
      <w:r>
        <w:rPr>
          <w:position w:val="6"/>
          <w:sz w:val="16"/>
          <w:szCs w:val="16"/>
        </w:rPr>
        <w:t>*</w:t>
      </w:r>
      <w:r>
        <w:t>creditable purpose.</w:t>
      </w:r>
    </w:p>
    <w:p w:rsidR="00000000" w:rsidRDefault="00B06724">
      <w:pPr>
        <w:pStyle w:val="subsection"/>
      </w:pPr>
      <w:r>
        <w:tab/>
        <w:t>(2)</w:t>
      </w:r>
      <w:r>
        <w:tab/>
        <w:t>However, this section does not apply if:</w:t>
      </w:r>
    </w:p>
    <w:p w:rsidR="00000000" w:rsidRDefault="00B06724">
      <w:pPr>
        <w:pStyle w:val="paragraph"/>
      </w:pPr>
      <w:r>
        <w:tab/>
      </w:r>
      <w:r>
        <w:t>(a)</w:t>
      </w:r>
      <w:r>
        <w:tab/>
        <w:t>you were entitled to an input tax credit for the acquisition; and</w:t>
      </w:r>
    </w:p>
    <w:p w:rsidR="00000000" w:rsidRDefault="00B06724">
      <w:pPr>
        <w:pStyle w:val="paragraph"/>
      </w:pPr>
      <w:r>
        <w:tab/>
        <w:t>(b)</w:t>
      </w:r>
      <w:r>
        <w:tab/>
        <w:t xml:space="preserve">you have not had a </w:t>
      </w:r>
      <w:r>
        <w:rPr>
          <w:position w:val="6"/>
          <w:sz w:val="16"/>
          <w:szCs w:val="16"/>
        </w:rPr>
        <w:t>*</w:t>
      </w:r>
      <w:r>
        <w:t>increasing adjustment under Division 138 (cessation of registration) relating solely or partly to the stock.</w:t>
      </w:r>
    </w:p>
    <w:p w:rsidR="00000000" w:rsidRDefault="00B06724">
      <w:pPr>
        <w:pStyle w:val="subsection"/>
      </w:pPr>
      <w:r>
        <w:tab/>
        <w:t>(3)</w:t>
      </w:r>
      <w:r>
        <w:tab/>
        <w:t>The amount of the decreasing adjustment is an a</w:t>
      </w:r>
      <w:r>
        <w:t xml:space="preserve">mount equal to what would have been the </w:t>
      </w:r>
      <w:r>
        <w:rPr>
          <w:position w:val="6"/>
          <w:sz w:val="16"/>
          <w:szCs w:val="16"/>
        </w:rPr>
        <w:t>*</w:t>
      </w:r>
      <w:r>
        <w:t xml:space="preserve">previously attributed input tax credit amount for the acquisition if you had been </w:t>
      </w:r>
      <w:r>
        <w:rPr>
          <w:position w:val="6"/>
          <w:sz w:val="16"/>
          <w:szCs w:val="16"/>
        </w:rPr>
        <w:t>*</w:t>
      </w:r>
      <w:r>
        <w:t>registered at the time of the acquisition.</w:t>
      </w:r>
    </w:p>
    <w:p w:rsidR="00000000" w:rsidRDefault="00B06724">
      <w:pPr>
        <w:pStyle w:val="PageBreak"/>
      </w:pPr>
      <w:r>
        <w:br w:type="page"/>
      </w:r>
    </w:p>
    <w:p w:rsidR="00000000" w:rsidRDefault="00B06724">
      <w:pPr>
        <w:pStyle w:val="Heading3"/>
      </w:pPr>
      <w:bookmarkStart w:id="742" w:name="_Toc90899385"/>
      <w:r>
        <w:rPr>
          <w:rStyle w:val="CharDivNo"/>
        </w:rPr>
        <w:t>Division 138</w:t>
      </w:r>
      <w:r>
        <w:t>—</w:t>
      </w:r>
      <w:r>
        <w:rPr>
          <w:rStyle w:val="CharDivText"/>
        </w:rPr>
        <w:t>Cessation of registration</w:t>
      </w:r>
      <w:bookmarkEnd w:id="742"/>
    </w:p>
    <w:p w:rsidR="00000000" w:rsidRDefault="00B06724">
      <w:pPr>
        <w:pStyle w:val="Heading5"/>
      </w:pPr>
      <w:bookmarkStart w:id="743" w:name="_Toc90899386"/>
      <w:r>
        <w:rPr>
          <w:rStyle w:val="CharSectno"/>
        </w:rPr>
        <w:t>138</w:t>
      </w:r>
      <w:r>
        <w:rPr>
          <w:rStyle w:val="CharSectno"/>
        </w:rPr>
        <w:noBreakHyphen/>
        <w:t>1</w:t>
      </w:r>
      <w:r>
        <w:t xml:space="preserve">  What </w:t>
      </w:r>
      <w:r>
        <w:t>this Division is about</w:t>
      </w:r>
      <w:bookmarkEnd w:id="743"/>
    </w:p>
    <w:p w:rsidR="00000000" w:rsidRDefault="00B06724">
      <w:pPr>
        <w:pStyle w:val="BoxText"/>
      </w:pPr>
      <w:r>
        <w:t>An entity whose registration has been cancelled may still have acquisitions and importations for which entitlements to input tax credits have arisen. This Division provides for an increasing adjustment to cancel those inp</w:t>
      </w:r>
      <w:r>
        <w:t>ut tax credits.</w:t>
      </w:r>
    </w:p>
    <w:p w:rsidR="00000000" w:rsidRDefault="00B06724">
      <w:pPr>
        <w:pStyle w:val="Heading5"/>
      </w:pPr>
      <w:bookmarkStart w:id="744" w:name="_Toc90899387"/>
      <w:r>
        <w:rPr>
          <w:rStyle w:val="CharSectno"/>
        </w:rPr>
        <w:t>138</w:t>
      </w:r>
      <w:r>
        <w:rPr>
          <w:rStyle w:val="CharSectno"/>
        </w:rPr>
        <w:noBreakHyphen/>
        <w:t>5</w:t>
      </w:r>
      <w:r>
        <w:t xml:space="preserve">  Adjustments for cessation of registration</w:t>
      </w:r>
      <w:bookmarkEnd w:id="744"/>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 xml:space="preserve">your </w:t>
      </w:r>
      <w:r>
        <w:rPr>
          <w:position w:val="6"/>
          <w:sz w:val="16"/>
          <w:szCs w:val="16"/>
        </w:rPr>
        <w:t>*</w:t>
      </w:r>
      <w:r>
        <w:t>registration is cancelled; and</w:t>
      </w:r>
    </w:p>
    <w:p w:rsidR="00000000" w:rsidRDefault="00B06724">
      <w:pPr>
        <w:pStyle w:val="paragraph"/>
      </w:pPr>
      <w:r>
        <w:tab/>
        <w:t>(b)</w:t>
      </w:r>
      <w:r>
        <w:tab/>
        <w:t>immediately before the cancellation takes effect, your assets include anythin</w:t>
      </w:r>
      <w:r>
        <w:t>g in respect of which you were, or are, entitled to an input tax credit.</w:t>
      </w:r>
    </w:p>
    <w:p w:rsidR="00000000" w:rsidRDefault="00B06724">
      <w:pPr>
        <w:pStyle w:val="notetext"/>
      </w:pPr>
      <w:r>
        <w:t>Note:</w:t>
      </w:r>
      <w:r>
        <w:tab/>
        <w:t>Increasing adjustments increase your net amounts.</w:t>
      </w:r>
    </w:p>
    <w:p w:rsidR="00000000" w:rsidRDefault="00B06724">
      <w:pPr>
        <w:pStyle w:val="subsection"/>
      </w:pPr>
      <w:r>
        <w:tab/>
        <w:t>(2)</w:t>
      </w:r>
      <w:r>
        <w:tab/>
        <w:t>The amount of the adjustment, for each thing referred to in paragraph (1)(b), is as follows:</w:t>
      </w:r>
    </w:p>
    <w:p w:rsidR="00000000" w:rsidRDefault="00F85586">
      <w:pPr>
        <w:pStyle w:val="Formula"/>
      </w:pPr>
      <w:r>
        <w:rPr>
          <w:noProof/>
          <w:position w:val="-32"/>
        </w:rPr>
        <w:drawing>
          <wp:inline distT="0" distB="0" distL="0" distR="0">
            <wp:extent cx="3009900" cy="4857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09900" cy="4857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applicable value</w:t>
      </w:r>
      <w:r>
        <w:t xml:space="preserve"> is:</w:t>
      </w:r>
    </w:p>
    <w:p w:rsidR="00000000" w:rsidRDefault="00B06724">
      <w:pPr>
        <w:pStyle w:val="paragraph"/>
      </w:pPr>
      <w:r>
        <w:tab/>
        <w:t>(a)</w:t>
      </w:r>
      <w:r>
        <w:tab/>
        <w:t xml:space="preserve">the </w:t>
      </w:r>
      <w:r>
        <w:rPr>
          <w:position w:val="6"/>
          <w:sz w:val="16"/>
          <w:szCs w:val="16"/>
        </w:rPr>
        <w:t>*</w:t>
      </w:r>
      <w:r>
        <w:t>GST inclusive market value of the thing immediately before the cancellation takes effect; or</w:t>
      </w:r>
    </w:p>
    <w:p w:rsidR="00000000" w:rsidRDefault="00B06724">
      <w:pPr>
        <w:pStyle w:val="paragraph"/>
      </w:pPr>
      <w:r>
        <w:tab/>
        <w:t>(b)</w:t>
      </w:r>
      <w:r>
        <w:tab/>
        <w:t>if you were, or are, entitled to an input tax credit for acquiring the thing—the</w:t>
      </w:r>
      <w:r>
        <w:t xml:space="preserve"> amount of the </w:t>
      </w:r>
      <w:r>
        <w:rPr>
          <w:position w:val="6"/>
          <w:sz w:val="16"/>
          <w:szCs w:val="16"/>
        </w:rPr>
        <w:t>*</w:t>
      </w:r>
      <w:r>
        <w:t>consideration that you provided, or were liable to provide, for your acquisition of the thing, but only if the amount is less than that value; or</w:t>
      </w:r>
    </w:p>
    <w:p w:rsidR="00000000" w:rsidRDefault="00B06724">
      <w:pPr>
        <w:pStyle w:val="paragraph"/>
      </w:pPr>
      <w:r>
        <w:tab/>
        <w:t>(c)</w:t>
      </w:r>
      <w:r>
        <w:tab/>
        <w:t xml:space="preserve">if you were, or are, entitled to an input tax credit for importing the thing—the cost to </w:t>
      </w:r>
      <w:r>
        <w:t>you of acquiring or producing the thing (plus the GST paid on its importation), but only if the amount is less than that value.</w:t>
      </w:r>
    </w:p>
    <w:p w:rsidR="00000000" w:rsidRDefault="00B06724">
      <w:pPr>
        <w:pStyle w:val="subsection"/>
      </w:pPr>
      <w:r>
        <w:tab/>
        <w:t>(3)</w:t>
      </w:r>
      <w:r>
        <w:tab/>
        <w:t xml:space="preserve">However, an </w:t>
      </w:r>
      <w:r>
        <w:rPr>
          <w:position w:val="6"/>
          <w:sz w:val="16"/>
          <w:szCs w:val="16"/>
        </w:rPr>
        <w:t>*</w:t>
      </w:r>
      <w:r>
        <w:t>adjustment does not arise under this section in respect of an asset if:</w:t>
      </w:r>
    </w:p>
    <w:p w:rsidR="00000000" w:rsidRDefault="00B06724">
      <w:pPr>
        <w:pStyle w:val="paragraph"/>
      </w:pPr>
      <w:r>
        <w:tab/>
        <w:t>(a)</w:t>
      </w:r>
      <w:r>
        <w:tab/>
        <w:t xml:space="preserve">there were one or more </w:t>
      </w:r>
      <w:r>
        <w:rPr>
          <w:position w:val="6"/>
          <w:sz w:val="16"/>
          <w:szCs w:val="16"/>
        </w:rPr>
        <w:t>*</w:t>
      </w:r>
      <w:r>
        <w:t>adjustmen</w:t>
      </w:r>
      <w:r>
        <w:t>t periods for your acquisition or importation of the asset; and</w:t>
      </w:r>
    </w:p>
    <w:p w:rsidR="00000000" w:rsidRDefault="00B06724">
      <w:pPr>
        <w:pStyle w:val="paragraph"/>
      </w:pPr>
      <w:r>
        <w:tab/>
        <w:t>(b)</w:t>
      </w:r>
      <w:r>
        <w:tab/>
        <w:t xml:space="preserve">the last of those adjustment periods has ended before the cancellation of your </w:t>
      </w:r>
      <w:r>
        <w:rPr>
          <w:position w:val="6"/>
          <w:sz w:val="16"/>
          <w:szCs w:val="16"/>
        </w:rPr>
        <w:t>*</w:t>
      </w:r>
      <w:r>
        <w:t>registration takes effect.</w:t>
      </w:r>
    </w:p>
    <w:p w:rsidR="00000000" w:rsidRDefault="00B06724">
      <w:pPr>
        <w:pStyle w:val="Heading5"/>
      </w:pPr>
      <w:bookmarkStart w:id="745" w:name="_Toc90899388"/>
      <w:r>
        <w:rPr>
          <w:rStyle w:val="CharSectno"/>
        </w:rPr>
        <w:t>138</w:t>
      </w:r>
      <w:r>
        <w:rPr>
          <w:rStyle w:val="CharSectno"/>
        </w:rPr>
        <w:noBreakHyphen/>
        <w:t>10</w:t>
      </w:r>
      <w:r>
        <w:t xml:space="preserve">  Attributing adjustments for cessation of registration</w:t>
      </w:r>
      <w:bookmarkEnd w:id="745"/>
    </w:p>
    <w:p w:rsidR="00000000" w:rsidRDefault="00B06724">
      <w:pPr>
        <w:pStyle w:val="subsection"/>
      </w:pPr>
      <w:r>
        <w:tab/>
        <w:t>(1)</w:t>
      </w:r>
      <w:r>
        <w:tab/>
        <w:t xml:space="preserve">An </w:t>
      </w:r>
      <w:r>
        <w:rPr>
          <w:position w:val="6"/>
          <w:sz w:val="16"/>
          <w:szCs w:val="16"/>
        </w:rPr>
        <w:t>*</w:t>
      </w:r>
      <w:r>
        <w:t>adjustment that you have under this Division is attributable to:</w:t>
      </w:r>
    </w:p>
    <w:p w:rsidR="00000000" w:rsidRDefault="00B06724">
      <w:pPr>
        <w:pStyle w:val="paragraph"/>
      </w:pPr>
      <w:r>
        <w:tab/>
        <w:t>(a)</w:t>
      </w:r>
      <w:r>
        <w:tab/>
        <w:t>your concluding tax period under section 27</w:t>
      </w:r>
      <w:r>
        <w:noBreakHyphen/>
        <w:t>40; or</w:t>
      </w:r>
    </w:p>
    <w:p w:rsidR="00000000" w:rsidRDefault="00B06724">
      <w:pPr>
        <w:pStyle w:val="paragraph"/>
      </w:pPr>
      <w:r>
        <w:tab/>
        <w:t>(b)</w:t>
      </w:r>
      <w:r>
        <w:tab/>
        <w:t>if, because of subsection 151</w:t>
      </w:r>
      <w:r>
        <w:noBreakHyphen/>
        <w:t>55(1) or 162</w:t>
      </w:r>
      <w:r>
        <w:noBreakHyphen/>
        <w:t>85(1), you do not have a concluding tax period under section 27</w:t>
      </w:r>
      <w:r>
        <w:noBreakHyphen/>
        <w:t>4</w:t>
      </w:r>
      <w:r>
        <w:t>0—the tax period to which that subsection applies.</w:t>
      </w:r>
    </w:p>
    <w:p w:rsidR="00000000" w:rsidRDefault="00B06724">
      <w:pPr>
        <w:pStyle w:val="subsection"/>
      </w:pPr>
      <w:r>
        <w:tab/>
        <w:t>(2)</w:t>
      </w:r>
      <w:r>
        <w:tab/>
        <w:t>This section has effect despite section 29</w:t>
      </w:r>
      <w:r>
        <w:noBreakHyphen/>
        <w:t>20 (which is about attributing your adjustments).</w:t>
      </w:r>
    </w:p>
    <w:p w:rsidR="00000000" w:rsidRDefault="00B06724">
      <w:pPr>
        <w:pStyle w:val="Heading5"/>
      </w:pPr>
      <w:bookmarkStart w:id="746" w:name="_Toc90899389"/>
      <w:r>
        <w:rPr>
          <w:rStyle w:val="CharSectno"/>
        </w:rPr>
        <w:t>138</w:t>
      </w:r>
      <w:r>
        <w:rPr>
          <w:rStyle w:val="CharSectno"/>
        </w:rPr>
        <w:noBreakHyphen/>
        <w:t>15</w:t>
      </w:r>
      <w:r>
        <w:t xml:space="preserve">  Ceasing to be registered—amounts not previously attributed</w:t>
      </w:r>
      <w:bookmarkEnd w:id="746"/>
    </w:p>
    <w:p w:rsidR="00000000" w:rsidRDefault="00B06724">
      <w:pPr>
        <w:pStyle w:val="subsection"/>
      </w:pPr>
      <w:r>
        <w:tab/>
        <w:t>(1)</w:t>
      </w:r>
      <w:r>
        <w:tab/>
        <w:t>The GST pay</w:t>
      </w:r>
      <w:r>
        <w:t xml:space="preserve">able by you on a </w:t>
      </w:r>
      <w:r>
        <w:rPr>
          <w:position w:val="6"/>
          <w:sz w:val="16"/>
          <w:szCs w:val="16"/>
        </w:rPr>
        <w:t>*</w:t>
      </w:r>
      <w:r>
        <w:t xml:space="preserve">taxable supply, the input tax credit to which you are entitled for a </w:t>
      </w:r>
      <w:r>
        <w:rPr>
          <w:position w:val="6"/>
          <w:sz w:val="16"/>
          <w:szCs w:val="16"/>
        </w:rPr>
        <w:t>*</w:t>
      </w:r>
      <w:r>
        <w:t xml:space="preserve">creditable acquisition, or an </w:t>
      </w:r>
      <w:r>
        <w:rPr>
          <w:position w:val="6"/>
          <w:sz w:val="16"/>
          <w:szCs w:val="16"/>
        </w:rPr>
        <w:t>*</w:t>
      </w:r>
      <w:r>
        <w:t>adjustment that you have, is attributable to a particular tax period, and no other, if:</w:t>
      </w:r>
    </w:p>
    <w:p w:rsidR="00000000" w:rsidRDefault="00B06724">
      <w:pPr>
        <w:pStyle w:val="paragraph"/>
      </w:pPr>
      <w:r>
        <w:tab/>
        <w:t>(a)</w:t>
      </w:r>
      <w:r>
        <w:tab/>
        <w:t xml:space="preserve">during the tax period, your </w:t>
      </w:r>
      <w:r>
        <w:rPr>
          <w:position w:val="6"/>
          <w:sz w:val="16"/>
          <w:szCs w:val="16"/>
        </w:rPr>
        <w:t>*</w:t>
      </w:r>
      <w:r>
        <w:t>registration is</w:t>
      </w:r>
      <w:r>
        <w:t xml:space="preserve"> cancelled; and</w:t>
      </w:r>
    </w:p>
    <w:p w:rsidR="00000000" w:rsidRDefault="00B06724">
      <w:pPr>
        <w:pStyle w:val="paragraph"/>
      </w:pPr>
      <w:r>
        <w:tab/>
        <w:t>(b)</w:t>
      </w:r>
      <w:r>
        <w:tab/>
        <w:t xml:space="preserve">immediately before the cancellation, you were </w:t>
      </w:r>
      <w:r>
        <w:rPr>
          <w:position w:val="6"/>
          <w:sz w:val="16"/>
          <w:szCs w:val="16"/>
        </w:rPr>
        <w:t>*</w:t>
      </w:r>
      <w:r>
        <w:t>accounting on a cash basis; and</w:t>
      </w:r>
    </w:p>
    <w:p w:rsidR="00000000" w:rsidRDefault="00B06724">
      <w:pPr>
        <w:pStyle w:val="paragraph"/>
      </w:pPr>
      <w:r>
        <w:tab/>
        <w:t>(c)</w:t>
      </w:r>
      <w:r>
        <w:tab/>
        <w:t>the GST on the supply, the input tax credit on the acquisition, or the adjustment, was not attributable, to any extent, to a previous tax period during</w:t>
      </w:r>
      <w:r>
        <w:t xml:space="preserve"> which you accounted on a cash basis; and</w:t>
      </w:r>
    </w:p>
    <w:p w:rsidR="00000000" w:rsidRDefault="00B06724">
      <w:pPr>
        <w:pStyle w:val="paragraph"/>
      </w:pPr>
      <w:r>
        <w:tab/>
        <w:t>(d)</w:t>
      </w:r>
      <w:r>
        <w:tab/>
        <w:t>it would have been attributable to that previous tax period had you not accounted on a cash basis during that period.</w:t>
      </w:r>
    </w:p>
    <w:p w:rsidR="00000000" w:rsidRDefault="00B06724">
      <w:pPr>
        <w:pStyle w:val="TLPnoteright"/>
      </w:pPr>
      <w:r>
        <w:t>For accounting on a cash basis, see Subdivision 29</w:t>
      </w:r>
      <w:r>
        <w:noBreakHyphen/>
        <w:t>B.</w:t>
      </w:r>
    </w:p>
    <w:p w:rsidR="00000000" w:rsidRDefault="00B06724">
      <w:pPr>
        <w:pStyle w:val="subsection"/>
      </w:pPr>
      <w:r>
        <w:tab/>
        <w:t>(2)</w:t>
      </w:r>
      <w:r>
        <w:tab/>
        <w:t xml:space="preserve">This section has effect despite </w:t>
      </w:r>
      <w:r>
        <w:t>sections 29</w:t>
      </w:r>
      <w:r>
        <w:noBreakHyphen/>
        <w:t>5, 29</w:t>
      </w:r>
      <w:r>
        <w:noBreakHyphen/>
        <w:t>10 and 29</w:t>
      </w:r>
      <w:r>
        <w:noBreakHyphen/>
        <w:t>20 (which are about attributing GST on supplies, input tax credits on acquisitions, and adjustments) and any other provisions of this Chapter.</w:t>
      </w:r>
    </w:p>
    <w:p w:rsidR="00000000" w:rsidRDefault="00B06724">
      <w:pPr>
        <w:pStyle w:val="Heading5"/>
      </w:pPr>
      <w:bookmarkStart w:id="747" w:name="_Toc90899390"/>
      <w:r>
        <w:rPr>
          <w:rStyle w:val="CharSectno"/>
        </w:rPr>
        <w:t>138</w:t>
      </w:r>
      <w:r>
        <w:rPr>
          <w:rStyle w:val="CharSectno"/>
        </w:rPr>
        <w:noBreakHyphen/>
        <w:t>17</w:t>
      </w:r>
      <w:r>
        <w:t xml:space="preserve">  Situations to which this Division does not apply</w:t>
      </w:r>
      <w:bookmarkEnd w:id="747"/>
    </w:p>
    <w:p w:rsidR="00000000" w:rsidRDefault="00B06724">
      <w:pPr>
        <w:pStyle w:val="subsection"/>
      </w:pPr>
      <w:r>
        <w:tab/>
        <w:t>(1)</w:t>
      </w:r>
      <w:r>
        <w:tab/>
        <w:t xml:space="preserve">This Division does not apply to anything included in the assets of an entity whose </w:t>
      </w:r>
      <w:r>
        <w:rPr>
          <w:position w:val="6"/>
          <w:sz w:val="16"/>
          <w:szCs w:val="16"/>
        </w:rPr>
        <w:t>*</w:t>
      </w:r>
      <w:r>
        <w:t xml:space="preserve">registration is cancelled, to the extent that the thing relates to an </w:t>
      </w:r>
      <w:r>
        <w:rPr>
          <w:position w:val="6"/>
          <w:sz w:val="16"/>
          <w:szCs w:val="16"/>
        </w:rPr>
        <w:t>*</w:t>
      </w:r>
      <w:r>
        <w:t xml:space="preserve">enterprise that the entity </w:t>
      </w:r>
      <w:r>
        <w:rPr>
          <w:position w:val="6"/>
          <w:sz w:val="16"/>
          <w:szCs w:val="16"/>
        </w:rPr>
        <w:t>*</w:t>
      </w:r>
      <w:r>
        <w:t>carried on before the cancellation, if:</w:t>
      </w:r>
    </w:p>
    <w:p w:rsidR="00000000" w:rsidRDefault="00B06724">
      <w:pPr>
        <w:pStyle w:val="paragraph"/>
      </w:pPr>
      <w:r>
        <w:tab/>
        <w:t>(a)</w:t>
      </w:r>
      <w:r>
        <w:tab/>
        <w:t xml:space="preserve">the cancellation arises as </w:t>
      </w:r>
      <w:r>
        <w:t>a result of the death of the entity, and the executor or trustee of the deceased estate:</w:t>
      </w:r>
    </w:p>
    <w:p w:rsidR="00000000" w:rsidRDefault="00B06724">
      <w:pPr>
        <w:pStyle w:val="paragraphsub"/>
      </w:pPr>
      <w:r>
        <w:tab/>
        <w:t>(i)</w:t>
      </w:r>
      <w:r>
        <w:tab/>
        <w:t xml:space="preserve">is registered or is </w:t>
      </w:r>
      <w:r>
        <w:rPr>
          <w:position w:val="6"/>
          <w:sz w:val="16"/>
          <w:szCs w:val="16"/>
        </w:rPr>
        <w:t>*</w:t>
      </w:r>
      <w:r>
        <w:t>required to be registered; and</w:t>
      </w:r>
    </w:p>
    <w:p w:rsidR="00000000" w:rsidRDefault="00B06724">
      <w:pPr>
        <w:pStyle w:val="paragraphsub"/>
      </w:pPr>
      <w:r>
        <w:tab/>
        <w:t>(ii)</w:t>
      </w:r>
      <w:r>
        <w:tab/>
        <w:t>continues, immediately after the cancellation, to carry on that enterprise; or</w:t>
      </w:r>
    </w:p>
    <w:p w:rsidR="00000000" w:rsidRDefault="00B06724">
      <w:pPr>
        <w:pStyle w:val="paragraph"/>
      </w:pPr>
      <w:r>
        <w:tab/>
        <w:t>(b)</w:t>
      </w:r>
      <w:r>
        <w:tab/>
        <w:t>the cancellation ari</w:t>
      </w:r>
      <w:r>
        <w:t>ses as a result of the executor or trustee of a deceased estate ceasing to carry on any enterprise, and one or more beneficiaries of the deceased estate:</w:t>
      </w:r>
    </w:p>
    <w:p w:rsidR="00000000" w:rsidRDefault="00B06724">
      <w:pPr>
        <w:pStyle w:val="paragraphsub"/>
      </w:pPr>
      <w:r>
        <w:tab/>
        <w:t>(i)</w:t>
      </w:r>
      <w:r>
        <w:tab/>
        <w:t xml:space="preserve">are registered or is </w:t>
      </w:r>
      <w:r>
        <w:rPr>
          <w:position w:val="6"/>
          <w:sz w:val="16"/>
          <w:szCs w:val="16"/>
        </w:rPr>
        <w:t>*</w:t>
      </w:r>
      <w:r>
        <w:t>required to be registered; and</w:t>
      </w:r>
    </w:p>
    <w:p w:rsidR="00000000" w:rsidRDefault="00B06724">
      <w:pPr>
        <w:pStyle w:val="paragraphsub"/>
      </w:pPr>
      <w:r>
        <w:tab/>
        <w:t>(ii)</w:t>
      </w:r>
      <w:r>
        <w:tab/>
        <w:t>continue, immediately after the cancel</w:t>
      </w:r>
      <w:r>
        <w:t>lation, to carry on the enterprise that the deceased had carried on.</w:t>
      </w:r>
    </w:p>
    <w:p w:rsidR="00000000" w:rsidRDefault="00B06724">
      <w:pPr>
        <w:pStyle w:val="subsection"/>
      </w:pPr>
      <w:r>
        <w:tab/>
        <w:t>(2)</w:t>
      </w:r>
      <w:r>
        <w:tab/>
        <w:t>Division 129 (which is about changes in the extent of creditable purpose) continues to apply to the acquisition or importation of the thing immediately after the cancellation if:</w:t>
      </w:r>
    </w:p>
    <w:p w:rsidR="00000000" w:rsidRDefault="00B06724">
      <w:pPr>
        <w:pStyle w:val="paragraph"/>
      </w:pPr>
      <w:r>
        <w:tab/>
        <w:t>(a</w:t>
      </w:r>
      <w:r>
        <w:t>)</w:t>
      </w:r>
      <w:r>
        <w:tab/>
        <w:t>Subdivision 129</w:t>
      </w:r>
      <w:r>
        <w:noBreakHyphen/>
        <w:t>A does not prevent an adjustment arising under that Division for the acquisition or importation; and</w:t>
      </w:r>
    </w:p>
    <w:p w:rsidR="00000000" w:rsidRDefault="00B06724">
      <w:pPr>
        <w:pStyle w:val="paragraph"/>
      </w:pPr>
      <w:r>
        <w:tab/>
        <w:t>(b)</w:t>
      </w:r>
      <w:r>
        <w:tab/>
        <w:t xml:space="preserve">the cancellation occurs during an </w:t>
      </w:r>
      <w:r>
        <w:rPr>
          <w:position w:val="6"/>
          <w:sz w:val="16"/>
          <w:szCs w:val="16"/>
        </w:rPr>
        <w:t>*</w:t>
      </w:r>
      <w:r>
        <w:t>adjustment period for the acquisition or importation.</w:t>
      </w:r>
    </w:p>
    <w:p w:rsidR="00000000" w:rsidRDefault="00B06724">
      <w:pPr>
        <w:pStyle w:val="subsection"/>
      </w:pPr>
      <w:r>
        <w:tab/>
        <w:t>(3)</w:t>
      </w:r>
      <w:r>
        <w:tab/>
        <w:t>For the purposes of applying Division </w:t>
      </w:r>
      <w:r>
        <w:t>129 to the acquisition or importation after the cancellation:</w:t>
      </w:r>
    </w:p>
    <w:p w:rsidR="00000000" w:rsidRDefault="00B06724">
      <w:pPr>
        <w:pStyle w:val="paragraph"/>
      </w:pPr>
      <w:r>
        <w:tab/>
        <w:t>(a)</w:t>
      </w:r>
      <w:r>
        <w:tab/>
        <w:t xml:space="preserve">the entity </w:t>
      </w:r>
      <w:r>
        <w:rPr>
          <w:position w:val="6"/>
          <w:sz w:val="16"/>
          <w:szCs w:val="16"/>
        </w:rPr>
        <w:t>*</w:t>
      </w:r>
      <w:r>
        <w:t xml:space="preserve">carrying on the </w:t>
      </w:r>
      <w:r>
        <w:rPr>
          <w:position w:val="6"/>
          <w:sz w:val="16"/>
          <w:szCs w:val="16"/>
        </w:rPr>
        <w:t>*</w:t>
      </w:r>
      <w:r>
        <w:t>enterprise in question immediately after the cancellation is taken to have made the acquisition or importation at the time it was originally made; and</w:t>
      </w:r>
    </w:p>
    <w:p w:rsidR="00000000" w:rsidRDefault="00B06724">
      <w:pPr>
        <w:pStyle w:val="paragraph"/>
      </w:pPr>
      <w:r>
        <w:tab/>
        <w:t>(b)</w:t>
      </w:r>
      <w:r>
        <w:tab/>
        <w:t xml:space="preserve">the </w:t>
      </w:r>
      <w:r>
        <w:t xml:space="preserve">extent (if any) to which the thing was originally acquired or imported for a </w:t>
      </w:r>
      <w:r>
        <w:rPr>
          <w:position w:val="6"/>
          <w:sz w:val="16"/>
          <w:szCs w:val="16"/>
        </w:rPr>
        <w:t>*</w:t>
      </w:r>
      <w:r>
        <w:t>creditable purpose is taken to be the extent (if any) to which the entity acquired or imported the thing for a creditable purpose; and</w:t>
      </w:r>
    </w:p>
    <w:p w:rsidR="00000000" w:rsidRDefault="00B06724">
      <w:pPr>
        <w:pStyle w:val="paragraph"/>
      </w:pPr>
      <w:r>
        <w:tab/>
        <w:t>(c)</w:t>
      </w:r>
      <w:r>
        <w:tab/>
        <w:t xml:space="preserve">any </w:t>
      </w:r>
      <w:r>
        <w:rPr>
          <w:position w:val="6"/>
          <w:sz w:val="16"/>
          <w:szCs w:val="16"/>
        </w:rPr>
        <w:t>*</w:t>
      </w:r>
      <w:r>
        <w:t>application of the thing since th</w:t>
      </w:r>
      <w:r>
        <w:t>e original acquisition or importation is taken to be an application of the thing by the entity.</w:t>
      </w:r>
    </w:p>
    <w:p w:rsidR="00000000" w:rsidRDefault="00B06724">
      <w:pPr>
        <w:pStyle w:val="Heading5"/>
      </w:pPr>
      <w:bookmarkStart w:id="748" w:name="_Toc90899391"/>
      <w:r>
        <w:rPr>
          <w:rStyle w:val="CharSectno"/>
        </w:rPr>
        <w:t>138</w:t>
      </w:r>
      <w:r>
        <w:rPr>
          <w:rStyle w:val="CharSectno"/>
        </w:rPr>
        <w:noBreakHyphen/>
        <w:t>20</w:t>
      </w:r>
      <w:r>
        <w:t xml:space="preserve">  Application of Division 129</w:t>
      </w:r>
      <w:bookmarkEnd w:id="748"/>
    </w:p>
    <w:p w:rsidR="00000000" w:rsidRDefault="00B06724">
      <w:pPr>
        <w:pStyle w:val="subsection"/>
      </w:pPr>
      <w:r>
        <w:tab/>
      </w:r>
      <w:r>
        <w:tab/>
        <w:t>This Division (except subsections 138</w:t>
      </w:r>
      <w:r>
        <w:noBreakHyphen/>
        <w:t>17(2) and (3)) does not affect the operation of Division </w:t>
      </w:r>
      <w:r>
        <w:t>129 (which is about changes in the extent of creditable purpose).</w:t>
      </w:r>
    </w:p>
    <w:p w:rsidR="00000000" w:rsidRDefault="00B06724">
      <w:pPr>
        <w:pStyle w:val="PageBreak"/>
      </w:pPr>
      <w:r>
        <w:br w:type="page"/>
      </w:r>
    </w:p>
    <w:p w:rsidR="00000000" w:rsidRDefault="00B06724">
      <w:pPr>
        <w:pStyle w:val="Heading3"/>
      </w:pPr>
      <w:bookmarkStart w:id="749" w:name="_Toc90899392"/>
      <w:r>
        <w:rPr>
          <w:rStyle w:val="CharDivNo"/>
        </w:rPr>
        <w:t>Division 139</w:t>
      </w:r>
      <w:r>
        <w:t>—</w:t>
      </w:r>
      <w:r>
        <w:rPr>
          <w:rStyle w:val="CharDivText"/>
        </w:rPr>
        <w:t>Distributions from deceased estates</w:t>
      </w:r>
      <w:bookmarkEnd w:id="749"/>
    </w:p>
    <w:p w:rsidR="00000000" w:rsidRDefault="00B06724">
      <w:pPr>
        <w:pStyle w:val="Header"/>
        <w:keepLines w:val="0"/>
      </w:pPr>
      <w:r>
        <w:rPr>
          <w:rStyle w:val="CharSubdNo"/>
        </w:rPr>
        <w:t xml:space="preserve"> </w:t>
      </w:r>
      <w:r>
        <w:rPr>
          <w:rStyle w:val="CharSubdText"/>
        </w:rPr>
        <w:t xml:space="preserve"> </w:t>
      </w:r>
    </w:p>
    <w:p w:rsidR="00000000" w:rsidRDefault="00B06724">
      <w:pPr>
        <w:pStyle w:val="Heading5"/>
        <w:keepNext w:val="0"/>
        <w:keepLines w:val="0"/>
      </w:pPr>
      <w:bookmarkStart w:id="750" w:name="_Toc90899393"/>
      <w:r>
        <w:rPr>
          <w:rStyle w:val="CharSectno"/>
        </w:rPr>
        <w:t>139</w:t>
      </w:r>
      <w:r>
        <w:rPr>
          <w:rStyle w:val="CharSectno"/>
        </w:rPr>
        <w:noBreakHyphen/>
        <w:t>1</w:t>
      </w:r>
      <w:r>
        <w:t xml:space="preserve">  What this Division is about</w:t>
      </w:r>
      <w:bookmarkEnd w:id="750"/>
    </w:p>
    <w:p w:rsidR="00000000" w:rsidRDefault="00B06724">
      <w:pPr>
        <w:pStyle w:val="BoxText"/>
      </w:pPr>
      <w:r>
        <w:t xml:space="preserve">Distributions from </w:t>
      </w:r>
      <w:r>
        <w:t>deceased estates, for private consumption, that are not taxable supplies may involve disposing of assets that were acquired or imported in circumstances giving rise to entitlements to input tax credits. This Division provides for an increasing adjustment t</w:t>
      </w:r>
      <w:r>
        <w:t>o cancel those input tax credits.</w:t>
      </w:r>
    </w:p>
    <w:p w:rsidR="00000000" w:rsidRDefault="00B06724">
      <w:pPr>
        <w:pStyle w:val="Heading5"/>
        <w:keepNext w:val="0"/>
        <w:keepLines w:val="0"/>
      </w:pPr>
      <w:bookmarkStart w:id="751" w:name="_Toc90899394"/>
      <w:r>
        <w:rPr>
          <w:rStyle w:val="CharSectno"/>
        </w:rPr>
        <w:t>139</w:t>
      </w:r>
      <w:r>
        <w:rPr>
          <w:rStyle w:val="CharSectno"/>
        </w:rPr>
        <w:noBreakHyphen/>
        <w:t>5</w:t>
      </w:r>
      <w:r>
        <w:t xml:space="preserve">  Adjustments for distributions from deceased estates</w:t>
      </w:r>
      <w:bookmarkEnd w:id="751"/>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you are the executor or trustee of a deceased estate; and</w:t>
      </w:r>
    </w:p>
    <w:p w:rsidR="00000000" w:rsidRDefault="00B06724">
      <w:pPr>
        <w:pStyle w:val="paragraph"/>
      </w:pPr>
      <w:r>
        <w:tab/>
        <w:t>(b)</w:t>
      </w:r>
      <w:r>
        <w:tab/>
        <w:t xml:space="preserve">you are </w:t>
      </w:r>
      <w:r>
        <w:rPr>
          <w:position w:val="6"/>
          <w:sz w:val="16"/>
          <w:szCs w:val="16"/>
        </w:rPr>
        <w:t>*</w:t>
      </w:r>
      <w:r>
        <w:t xml:space="preserve">registered or </w:t>
      </w:r>
      <w:r>
        <w:rPr>
          <w:position w:val="6"/>
          <w:sz w:val="16"/>
          <w:szCs w:val="16"/>
        </w:rPr>
        <w:t>*</w:t>
      </w:r>
      <w:r>
        <w:t>requ</w:t>
      </w:r>
      <w:r>
        <w:t>ired to be registered; and</w:t>
      </w:r>
    </w:p>
    <w:p w:rsidR="00000000" w:rsidRDefault="00B06724">
      <w:pPr>
        <w:pStyle w:val="paragraph"/>
      </w:pPr>
      <w:r>
        <w:tab/>
        <w:t>(c)</w:t>
      </w:r>
      <w:r>
        <w:tab/>
        <w:t>you supply an asset of the deceased estate to a beneficiary of the deceased estate; and</w:t>
      </w:r>
    </w:p>
    <w:p w:rsidR="00000000" w:rsidRDefault="00B06724">
      <w:pPr>
        <w:pStyle w:val="paragraph"/>
      </w:pPr>
      <w:r>
        <w:tab/>
        <w:t>(d)</w:t>
      </w:r>
      <w:r>
        <w:tab/>
        <w:t xml:space="preserve">the supply is not a </w:t>
      </w:r>
      <w:r>
        <w:rPr>
          <w:position w:val="6"/>
          <w:sz w:val="16"/>
          <w:szCs w:val="16"/>
        </w:rPr>
        <w:t>*</w:t>
      </w:r>
      <w:r>
        <w:t xml:space="preserve">taxable supply and is not a supply that is </w:t>
      </w:r>
      <w:r>
        <w:rPr>
          <w:position w:val="6"/>
          <w:sz w:val="16"/>
          <w:szCs w:val="16"/>
        </w:rPr>
        <w:t>*</w:t>
      </w:r>
      <w:r>
        <w:t>GST</w:t>
      </w:r>
      <w:r>
        <w:noBreakHyphen/>
        <w:t xml:space="preserve">free or </w:t>
      </w:r>
      <w:r>
        <w:rPr>
          <w:position w:val="6"/>
          <w:sz w:val="16"/>
          <w:szCs w:val="16"/>
        </w:rPr>
        <w:t>*</w:t>
      </w:r>
      <w:r>
        <w:t>input taxed; and</w:t>
      </w:r>
    </w:p>
    <w:p w:rsidR="00000000" w:rsidRDefault="00B06724">
      <w:pPr>
        <w:pStyle w:val="paragraph"/>
      </w:pPr>
      <w:r>
        <w:tab/>
        <w:t>(e)</w:t>
      </w:r>
      <w:r>
        <w:tab/>
        <w:t>you were, or are, or the deceas</w:t>
      </w:r>
      <w:r>
        <w:t>ed person was, entitled to an input tax credit for the deceased person’s acquisition or importation of the asset.</w:t>
      </w:r>
    </w:p>
    <w:p w:rsidR="00000000" w:rsidRDefault="00B06724">
      <w:pPr>
        <w:pStyle w:val="notetext"/>
      </w:pPr>
      <w:r>
        <w:t>Note:</w:t>
      </w:r>
      <w:r>
        <w:tab/>
        <w:t>Increasing adjustments increase your net amounts.</w:t>
      </w:r>
    </w:p>
    <w:p w:rsidR="00000000" w:rsidRDefault="00B06724">
      <w:pPr>
        <w:pStyle w:val="subsection"/>
      </w:pPr>
      <w:r>
        <w:tab/>
        <w:t>(2)</w:t>
      </w:r>
      <w:r>
        <w:tab/>
        <w:t>The amount of the adjustment, for the asset, is as follows:</w:t>
      </w:r>
    </w:p>
    <w:p w:rsidR="00000000" w:rsidRDefault="00F85586">
      <w:pPr>
        <w:pStyle w:val="Formula"/>
      </w:pPr>
      <w:r>
        <w:rPr>
          <w:noProof/>
          <w:position w:val="-32"/>
        </w:rPr>
        <w:drawing>
          <wp:inline distT="0" distB="0" distL="0" distR="0">
            <wp:extent cx="3009900" cy="485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09900" cy="48577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applicable value</w:t>
      </w:r>
      <w:r>
        <w:t xml:space="preserve"> is:</w:t>
      </w:r>
    </w:p>
    <w:p w:rsidR="00000000" w:rsidRDefault="00B06724">
      <w:pPr>
        <w:pStyle w:val="paragraph"/>
      </w:pPr>
      <w:r>
        <w:tab/>
        <w:t>(a)</w:t>
      </w:r>
      <w:r>
        <w:tab/>
        <w:t xml:space="preserve">the </w:t>
      </w:r>
      <w:r>
        <w:rPr>
          <w:position w:val="6"/>
          <w:sz w:val="16"/>
          <w:szCs w:val="16"/>
        </w:rPr>
        <w:t>*</w:t>
      </w:r>
      <w:r>
        <w:t>GST inclusive market value of the asset immediately before it is supplied; or</w:t>
      </w:r>
    </w:p>
    <w:p w:rsidR="00000000" w:rsidRDefault="00B06724">
      <w:pPr>
        <w:pStyle w:val="paragraph"/>
      </w:pPr>
      <w:r>
        <w:tab/>
        <w:t>(b)</w:t>
      </w:r>
      <w:r>
        <w:tab/>
        <w:t>if you were, or are, or the deceased person was, entitled to an input tax credit for th</w:t>
      </w:r>
      <w:r>
        <w:t xml:space="preserve">e deceased person acquiring the thing—the amount of the </w:t>
      </w:r>
      <w:r>
        <w:rPr>
          <w:position w:val="6"/>
          <w:sz w:val="16"/>
          <w:szCs w:val="16"/>
        </w:rPr>
        <w:t>*</w:t>
      </w:r>
      <w:r>
        <w:t>consideration that you or the deceased person provided, or was liable to provide, for the acquisition of the thing, but only if the amount is less than that value; or</w:t>
      </w:r>
    </w:p>
    <w:p w:rsidR="00000000" w:rsidRDefault="00B06724">
      <w:pPr>
        <w:pStyle w:val="paragraph"/>
      </w:pPr>
      <w:r>
        <w:tab/>
        <w:t>(c)</w:t>
      </w:r>
      <w:r>
        <w:tab/>
        <w:t>if you were, or are, or the</w:t>
      </w:r>
      <w:r>
        <w:t xml:space="preserve"> deceased person was, entitled to an input tax credit for the deceased person importing the thing—the cost to you or the deceased person of acquiring or producing the thing (plus the GST paid on its importation), but only if the amount is less than that va</w:t>
      </w:r>
      <w:r>
        <w:t>lue.</w:t>
      </w:r>
    </w:p>
    <w:p w:rsidR="00000000" w:rsidRDefault="00B06724">
      <w:pPr>
        <w:pStyle w:val="subsection"/>
      </w:pPr>
      <w:r>
        <w:tab/>
        <w:t>(3)</w:t>
      </w:r>
      <w:r>
        <w:tab/>
        <w:t xml:space="preserve">However, an </w:t>
      </w:r>
      <w:r>
        <w:rPr>
          <w:position w:val="6"/>
          <w:sz w:val="16"/>
          <w:szCs w:val="16"/>
        </w:rPr>
        <w:t>*</w:t>
      </w:r>
      <w:r>
        <w:t>adjustment does not arise under this section in respect of the asset if:</w:t>
      </w:r>
    </w:p>
    <w:p w:rsidR="00000000" w:rsidRDefault="00B06724">
      <w:pPr>
        <w:pStyle w:val="paragraph"/>
      </w:pPr>
      <w:r>
        <w:tab/>
        <w:t>(a)</w:t>
      </w:r>
      <w:r>
        <w:tab/>
        <w:t xml:space="preserve">the asset related to an </w:t>
      </w:r>
      <w:r>
        <w:rPr>
          <w:position w:val="6"/>
          <w:sz w:val="16"/>
          <w:szCs w:val="16"/>
        </w:rPr>
        <w:t>*</w:t>
      </w:r>
      <w:r>
        <w:t xml:space="preserve">enterprise that the deceased person </w:t>
      </w:r>
      <w:r>
        <w:rPr>
          <w:position w:val="6"/>
          <w:sz w:val="16"/>
          <w:szCs w:val="16"/>
        </w:rPr>
        <w:t>*</w:t>
      </w:r>
      <w:r>
        <w:t>carried on, and the beneficiary intends to continue to carry on that enterprise; or</w:t>
      </w:r>
    </w:p>
    <w:p w:rsidR="00000000" w:rsidRDefault="00B06724">
      <w:pPr>
        <w:pStyle w:val="paragraph"/>
      </w:pPr>
      <w:r>
        <w:tab/>
        <w:t>(b)</w:t>
      </w:r>
      <w:r>
        <w:tab/>
        <w:t>ther</w:t>
      </w:r>
      <w:r>
        <w:t xml:space="preserve">e were one or more </w:t>
      </w:r>
      <w:r>
        <w:rPr>
          <w:position w:val="6"/>
          <w:sz w:val="16"/>
          <w:szCs w:val="16"/>
        </w:rPr>
        <w:t>*</w:t>
      </w:r>
      <w:r>
        <w:t xml:space="preserve">adjustment periods for the deceased person’s acquisition or importation of the asset, and the last of those adjustment periods has ended before the cancellation of your </w:t>
      </w:r>
      <w:r>
        <w:rPr>
          <w:position w:val="6"/>
          <w:sz w:val="16"/>
          <w:szCs w:val="16"/>
        </w:rPr>
        <w:t>*</w:t>
      </w:r>
      <w:r>
        <w:t>registration takes effect.</w:t>
      </w:r>
    </w:p>
    <w:p w:rsidR="00000000" w:rsidRDefault="00B06724">
      <w:pPr>
        <w:pStyle w:val="Heading5"/>
        <w:keepNext w:val="0"/>
        <w:keepLines w:val="0"/>
      </w:pPr>
      <w:bookmarkStart w:id="752" w:name="_Toc90899395"/>
      <w:r>
        <w:rPr>
          <w:rStyle w:val="CharSectno"/>
        </w:rPr>
        <w:t>139</w:t>
      </w:r>
      <w:r>
        <w:rPr>
          <w:rStyle w:val="CharSectno"/>
        </w:rPr>
        <w:noBreakHyphen/>
        <w:t>10</w:t>
      </w:r>
      <w:r>
        <w:t xml:space="preserve">  Attributing adjustm</w:t>
      </w:r>
      <w:r>
        <w:t>ents for distributions from deceased estates</w:t>
      </w:r>
      <w:bookmarkEnd w:id="752"/>
    </w:p>
    <w:p w:rsidR="00000000" w:rsidRDefault="00B06724">
      <w:pPr>
        <w:pStyle w:val="subsection"/>
      </w:pPr>
      <w:r>
        <w:tab/>
        <w:t>(1)</w:t>
      </w:r>
      <w:r>
        <w:tab/>
        <w:t xml:space="preserve">An </w:t>
      </w:r>
      <w:r>
        <w:rPr>
          <w:position w:val="6"/>
          <w:sz w:val="16"/>
          <w:szCs w:val="16"/>
        </w:rPr>
        <w:t>*</w:t>
      </w:r>
      <w:r>
        <w:t>adjustment that you have under this Division is attributable to the tax period in which it arises.</w:t>
      </w:r>
    </w:p>
    <w:p w:rsidR="00000000" w:rsidRDefault="00B06724">
      <w:pPr>
        <w:pStyle w:val="subsection"/>
      </w:pPr>
      <w:r>
        <w:tab/>
        <w:t>(2)</w:t>
      </w:r>
      <w:r>
        <w:tab/>
        <w:t>This section has effect despite section 29</w:t>
      </w:r>
      <w:r>
        <w:noBreakHyphen/>
      </w:r>
      <w:r>
        <w:t>20 (which is about attributing your adjustments).</w:t>
      </w:r>
    </w:p>
    <w:p w:rsidR="00000000" w:rsidRDefault="00B06724">
      <w:pPr>
        <w:pStyle w:val="Heading5"/>
        <w:keepNext w:val="0"/>
        <w:keepLines w:val="0"/>
      </w:pPr>
      <w:bookmarkStart w:id="753" w:name="_Toc90899396"/>
      <w:r>
        <w:rPr>
          <w:rStyle w:val="CharSectno"/>
        </w:rPr>
        <w:t>139</w:t>
      </w:r>
      <w:r>
        <w:rPr>
          <w:rStyle w:val="CharSectno"/>
        </w:rPr>
        <w:noBreakHyphen/>
        <w:t>15</w:t>
      </w:r>
      <w:r>
        <w:t xml:space="preserve">  Application of Division 129</w:t>
      </w:r>
      <w:bookmarkEnd w:id="753"/>
    </w:p>
    <w:p w:rsidR="00000000" w:rsidRDefault="00B06724">
      <w:pPr>
        <w:pStyle w:val="subsection"/>
      </w:pPr>
      <w:r>
        <w:tab/>
      </w:r>
      <w:r>
        <w:tab/>
        <w:t>This Division does not affect the operation of Division 129 (which is about changes in the extent of creditable purpose).</w:t>
      </w:r>
    </w:p>
    <w:p w:rsidR="00000000" w:rsidRDefault="00B06724">
      <w:pPr>
        <w:pStyle w:val="PageBreak"/>
      </w:pPr>
      <w:r>
        <w:br w:type="page"/>
      </w:r>
    </w:p>
    <w:p w:rsidR="00000000" w:rsidRDefault="00B06724">
      <w:pPr>
        <w:pStyle w:val="Heading3"/>
      </w:pPr>
      <w:bookmarkStart w:id="754" w:name="_Toc90899397"/>
      <w:r>
        <w:rPr>
          <w:rStyle w:val="CharDivNo"/>
        </w:rPr>
        <w:t>Division</w:t>
      </w:r>
      <w:r>
        <w:rPr>
          <w:rStyle w:val="CharDivNo"/>
        </w:rPr>
        <w:t> 141</w:t>
      </w:r>
      <w:r>
        <w:t>—</w:t>
      </w:r>
      <w:r>
        <w:rPr>
          <w:rStyle w:val="CharDivText"/>
        </w:rPr>
        <w:t>Tradex scheme goods</w:t>
      </w:r>
      <w:bookmarkEnd w:id="754"/>
    </w:p>
    <w:p w:rsidR="00000000" w:rsidRDefault="00B06724">
      <w:pPr>
        <w:pStyle w:val="Heading5"/>
      </w:pPr>
      <w:bookmarkStart w:id="755" w:name="_Toc90899398"/>
      <w:r>
        <w:rPr>
          <w:rStyle w:val="CharSectno"/>
        </w:rPr>
        <w:t>141</w:t>
      </w:r>
      <w:r>
        <w:rPr>
          <w:rStyle w:val="CharSectno"/>
        </w:rPr>
        <w:noBreakHyphen/>
        <w:t>1</w:t>
      </w:r>
      <w:r>
        <w:t xml:space="preserve">  What this Division is about</w:t>
      </w:r>
      <w:bookmarkEnd w:id="755"/>
    </w:p>
    <w:p w:rsidR="00000000" w:rsidRDefault="00B06724">
      <w:pPr>
        <w:pStyle w:val="BoxText"/>
      </w:pPr>
      <w:r>
        <w:t>The holder of a tradex order has an increasing adjustment if goods relating to that order are dealt with contrary to the Tradex Scheme.</w:t>
      </w:r>
    </w:p>
    <w:p w:rsidR="00000000" w:rsidRDefault="00B06724">
      <w:pPr>
        <w:pStyle w:val="notetext"/>
      </w:pPr>
      <w:r>
        <w:t>Note:</w:t>
      </w:r>
      <w:r>
        <w:tab/>
        <w:t>GST would not have</w:t>
      </w:r>
      <w:r>
        <w:t xml:space="preserve"> been payable on importation of the goods under the Tradex Scheme: see section 42</w:t>
      </w:r>
      <w:r>
        <w:noBreakHyphen/>
        <w:t>5.</w:t>
      </w:r>
    </w:p>
    <w:p w:rsidR="00000000" w:rsidRDefault="00B06724">
      <w:pPr>
        <w:pStyle w:val="Heading5"/>
      </w:pPr>
      <w:bookmarkStart w:id="756" w:name="_Toc90899399"/>
      <w:r>
        <w:rPr>
          <w:rStyle w:val="CharSectno"/>
        </w:rPr>
        <w:t>141</w:t>
      </w:r>
      <w:r>
        <w:rPr>
          <w:rStyle w:val="CharSectno"/>
        </w:rPr>
        <w:noBreakHyphen/>
        <w:t>5</w:t>
      </w:r>
      <w:r>
        <w:t xml:space="preserve">  Adjustments for applying goods contrary to the Tradex Scheme</w:t>
      </w:r>
      <w:bookmarkEnd w:id="756"/>
    </w:p>
    <w:p w:rsidR="00000000" w:rsidRDefault="00B06724">
      <w:pPr>
        <w:pStyle w:val="subsection"/>
      </w:pPr>
      <w:r>
        <w:tab/>
        <w:t>(1)</w:t>
      </w:r>
      <w:r>
        <w:tab/>
        <w:t xml:space="preserve">You have an </w:t>
      </w:r>
      <w:r>
        <w:rPr>
          <w:b/>
          <w:bCs/>
          <w:i/>
          <w:iCs/>
        </w:rPr>
        <w:t>increasing adjustment</w:t>
      </w:r>
      <w:r>
        <w:t xml:space="preserve"> if:</w:t>
      </w:r>
    </w:p>
    <w:p w:rsidR="00000000" w:rsidRDefault="00B06724">
      <w:pPr>
        <w:pStyle w:val="paragraph"/>
      </w:pPr>
      <w:r>
        <w:tab/>
        <w:t>(a)</w:t>
      </w:r>
      <w:r>
        <w:tab/>
        <w:t xml:space="preserve">you import </w:t>
      </w:r>
      <w:r>
        <w:rPr>
          <w:position w:val="6"/>
          <w:sz w:val="16"/>
          <w:szCs w:val="16"/>
        </w:rPr>
        <w:t>*</w:t>
      </w:r>
      <w:r>
        <w:t>tradex scheme goods</w:t>
      </w:r>
      <w:r>
        <w:t>; and</w:t>
      </w:r>
    </w:p>
    <w:p w:rsidR="00000000" w:rsidRDefault="00B06724">
      <w:pPr>
        <w:pStyle w:val="paragraph"/>
      </w:pPr>
      <w:r>
        <w:tab/>
        <w:t>(b)</w:t>
      </w:r>
      <w:r>
        <w:tab/>
        <w:t xml:space="preserve">you are the holder (within the meaning of the </w:t>
      </w:r>
      <w:r>
        <w:rPr>
          <w:i/>
          <w:iCs/>
        </w:rPr>
        <w:t>Tradex Scheme Act 1999</w:t>
      </w:r>
      <w:r>
        <w:t xml:space="preserve">) of the </w:t>
      </w:r>
      <w:r>
        <w:rPr>
          <w:position w:val="6"/>
          <w:sz w:val="16"/>
          <w:szCs w:val="16"/>
        </w:rPr>
        <w:t>*</w:t>
      </w:r>
      <w:r>
        <w:t>tradex order relating to the goods; and</w:t>
      </w:r>
    </w:p>
    <w:p w:rsidR="00000000" w:rsidRDefault="00B06724">
      <w:pPr>
        <w:pStyle w:val="paragraph"/>
      </w:pPr>
      <w:r>
        <w:tab/>
        <w:t>(c)</w:t>
      </w:r>
      <w:r>
        <w:tab/>
        <w:t xml:space="preserve">the importation would have been a </w:t>
      </w:r>
      <w:r>
        <w:rPr>
          <w:position w:val="6"/>
          <w:sz w:val="16"/>
          <w:szCs w:val="16"/>
        </w:rPr>
        <w:t>*</w:t>
      </w:r>
      <w:r>
        <w:t xml:space="preserve">taxable importation if the goods had not been covered by item 21A of Schedule 4 to the </w:t>
      </w:r>
      <w:r>
        <w:rPr>
          <w:i/>
          <w:iCs/>
        </w:rPr>
        <w:t>Customs Tariff Act 1995</w:t>
      </w:r>
      <w:r>
        <w:t xml:space="preserve"> at the time of their entry for home consumption under the </w:t>
      </w:r>
      <w:r>
        <w:rPr>
          <w:i/>
          <w:iCs/>
        </w:rPr>
        <w:t>Customs Act 1901</w:t>
      </w:r>
      <w:r>
        <w:t>; and</w:t>
      </w:r>
    </w:p>
    <w:p w:rsidR="00000000" w:rsidRDefault="00B06724">
      <w:pPr>
        <w:pStyle w:val="paragraph"/>
      </w:pPr>
      <w:r>
        <w:tab/>
        <w:t>(d)</w:t>
      </w:r>
      <w:r>
        <w:tab/>
        <w:t>any of the circumstances referred to in subsection 21(1) of that Act occur in respect of any of the goods.</w:t>
      </w:r>
    </w:p>
    <w:p w:rsidR="00000000" w:rsidRDefault="00B06724">
      <w:pPr>
        <w:pStyle w:val="subsection2Char"/>
      </w:pPr>
      <w:r>
        <w:t xml:space="preserve">However, the increasing adjustment only </w:t>
      </w:r>
      <w:r>
        <w:t>arises in relation to the first occurrence of such a circumstance following an importation of the goods.</w:t>
      </w:r>
    </w:p>
    <w:p w:rsidR="00000000" w:rsidRDefault="00B06724">
      <w:pPr>
        <w:pStyle w:val="subsection"/>
      </w:pPr>
      <w:r>
        <w:tab/>
        <w:t>(2)</w:t>
      </w:r>
      <w:r>
        <w:tab/>
        <w:t xml:space="preserve">The amount of the </w:t>
      </w:r>
      <w:r>
        <w:rPr>
          <w:position w:val="6"/>
          <w:sz w:val="16"/>
          <w:szCs w:val="16"/>
        </w:rPr>
        <w:t>*</w:t>
      </w:r>
      <w:r>
        <w:t>increasing adjustment is the difference between:</w:t>
      </w:r>
    </w:p>
    <w:p w:rsidR="00000000" w:rsidRDefault="00B06724">
      <w:pPr>
        <w:pStyle w:val="paragraph"/>
      </w:pPr>
      <w:r>
        <w:tab/>
        <w:t>(a)</w:t>
      </w:r>
      <w:r>
        <w:tab/>
        <w:t xml:space="preserve">the amount of GST that would have been payable on the importation if the </w:t>
      </w:r>
      <w:r>
        <w:t xml:space="preserve">importation had been a </w:t>
      </w:r>
      <w:r>
        <w:rPr>
          <w:position w:val="6"/>
          <w:sz w:val="16"/>
          <w:szCs w:val="16"/>
        </w:rPr>
        <w:t>*</w:t>
      </w:r>
      <w:r>
        <w:t>taxable importation; and</w:t>
      </w:r>
    </w:p>
    <w:p w:rsidR="00000000" w:rsidRDefault="00B06724">
      <w:pPr>
        <w:pStyle w:val="paragraph"/>
      </w:pPr>
      <w:r>
        <w:tab/>
        <w:t>(b)</w:t>
      </w:r>
      <w:r>
        <w:tab/>
        <w:t>the amount (if any) of the input tax credit to which you would have been entitled for the importation if the importation had been a taxable importation.</w:t>
      </w:r>
    </w:p>
    <w:p w:rsidR="00000000" w:rsidRDefault="00B06724">
      <w:pPr>
        <w:pStyle w:val="Heading5"/>
      </w:pPr>
      <w:bookmarkStart w:id="757" w:name="_Toc90899400"/>
      <w:r>
        <w:rPr>
          <w:rStyle w:val="CharSectno"/>
        </w:rPr>
        <w:t>141</w:t>
      </w:r>
      <w:r>
        <w:rPr>
          <w:rStyle w:val="CharSectno"/>
        </w:rPr>
        <w:noBreakHyphen/>
        <w:t>10</w:t>
      </w:r>
      <w:r>
        <w:t xml:space="preserve">  Meaning of </w:t>
      </w:r>
      <w:r>
        <w:rPr>
          <w:i/>
          <w:iCs/>
        </w:rPr>
        <w:t>tradex scheme good</w:t>
      </w:r>
      <w:r>
        <w:rPr>
          <w:i/>
          <w:iCs/>
        </w:rPr>
        <w:t>s</w:t>
      </w:r>
      <w:r>
        <w:t xml:space="preserve"> etc.</w:t>
      </w:r>
      <w:bookmarkEnd w:id="757"/>
    </w:p>
    <w:p w:rsidR="00000000" w:rsidRDefault="00B06724">
      <w:pPr>
        <w:pStyle w:val="subsection"/>
      </w:pPr>
      <w:r>
        <w:tab/>
        <w:t>(1)</w:t>
      </w:r>
      <w:r>
        <w:tab/>
      </w:r>
      <w:r>
        <w:rPr>
          <w:b/>
          <w:bCs/>
          <w:i/>
          <w:iCs/>
        </w:rPr>
        <w:t>Tradex scheme goods</w:t>
      </w:r>
      <w:r>
        <w:t xml:space="preserve"> are imported goods that:</w:t>
      </w:r>
    </w:p>
    <w:p w:rsidR="00000000" w:rsidRDefault="00B06724">
      <w:pPr>
        <w:pStyle w:val="paragraph"/>
      </w:pPr>
      <w:r>
        <w:tab/>
        <w:t>(a)</w:t>
      </w:r>
      <w:r>
        <w:tab/>
        <w:t xml:space="preserve">are nominated goods (within the meaning of the </w:t>
      </w:r>
      <w:r>
        <w:rPr>
          <w:i/>
          <w:iCs/>
        </w:rPr>
        <w:t>Tradex Scheme Act 1999</w:t>
      </w:r>
      <w:r>
        <w:t xml:space="preserve">) in relation to a </w:t>
      </w:r>
      <w:r>
        <w:rPr>
          <w:position w:val="6"/>
          <w:sz w:val="16"/>
          <w:szCs w:val="16"/>
        </w:rPr>
        <w:t>*</w:t>
      </w:r>
      <w:r>
        <w:t>tradex order; and</w:t>
      </w:r>
    </w:p>
    <w:p w:rsidR="00000000" w:rsidRDefault="00B06724">
      <w:pPr>
        <w:pStyle w:val="paragraph"/>
      </w:pPr>
      <w:r>
        <w:tab/>
        <w:t>(b)</w:t>
      </w:r>
      <w:r>
        <w:tab/>
        <w:t xml:space="preserve">were covered by item 21A in Schedule 4 to the </w:t>
      </w:r>
      <w:r>
        <w:rPr>
          <w:i/>
          <w:iCs/>
        </w:rPr>
        <w:t>Customs Tariff Act 1995</w:t>
      </w:r>
      <w:r>
        <w:t xml:space="preserve"> </w:t>
      </w:r>
      <w:r>
        <w:t xml:space="preserve">at the time of their entry for home consumption under the </w:t>
      </w:r>
      <w:r>
        <w:rPr>
          <w:i/>
          <w:iCs/>
        </w:rPr>
        <w:t>Customs Act 1901</w:t>
      </w:r>
      <w:r>
        <w:t>.</w:t>
      </w:r>
    </w:p>
    <w:p w:rsidR="00000000" w:rsidRDefault="00B06724">
      <w:pPr>
        <w:pStyle w:val="subsection"/>
      </w:pPr>
      <w:r>
        <w:tab/>
        <w:t>(2)</w:t>
      </w:r>
      <w:r>
        <w:tab/>
      </w:r>
      <w:r>
        <w:rPr>
          <w:b/>
          <w:bCs/>
          <w:i/>
          <w:iCs/>
        </w:rPr>
        <w:t>Tradex order</w:t>
      </w:r>
      <w:r>
        <w:t xml:space="preserve"> has the meaning given by section 4 of the </w:t>
      </w:r>
      <w:r>
        <w:rPr>
          <w:i/>
          <w:iCs/>
        </w:rPr>
        <w:t>Tradex Scheme Act 1999</w:t>
      </w:r>
      <w:r>
        <w:t>.</w:t>
      </w:r>
    </w:p>
    <w:p w:rsidR="00000000" w:rsidRDefault="00B06724">
      <w:pPr>
        <w:pStyle w:val="Heading5"/>
      </w:pPr>
      <w:bookmarkStart w:id="758" w:name="_Toc90899401"/>
      <w:r>
        <w:rPr>
          <w:rStyle w:val="CharSectno"/>
        </w:rPr>
        <w:t>141</w:t>
      </w:r>
      <w:r>
        <w:rPr>
          <w:rStyle w:val="CharSectno"/>
        </w:rPr>
        <w:noBreakHyphen/>
        <w:t>15</w:t>
      </w:r>
      <w:r>
        <w:t xml:space="preserve">  Attribution of adjustments under this Division</w:t>
      </w:r>
      <w:bookmarkEnd w:id="758"/>
    </w:p>
    <w:p w:rsidR="00000000" w:rsidRDefault="00B06724">
      <w:pPr>
        <w:pStyle w:val="subsection"/>
      </w:pPr>
      <w:r>
        <w:tab/>
        <w:t>(1)</w:t>
      </w:r>
      <w:r>
        <w:tab/>
      </w:r>
      <w:r>
        <w:t>An adjustment under this Division is attributable to the tax period in which the adjustment arises.</w:t>
      </w:r>
    </w:p>
    <w:p w:rsidR="00000000" w:rsidRDefault="00B06724">
      <w:pPr>
        <w:pStyle w:val="subsection"/>
      </w:pPr>
      <w:r>
        <w:tab/>
        <w:t>(2)</w:t>
      </w:r>
      <w:r>
        <w:tab/>
        <w:t>This section has effect despite section 29</w:t>
      </w:r>
      <w:r>
        <w:noBreakHyphen/>
        <w:t>20 (which is about attributing your adjustments).</w:t>
      </w:r>
    </w:p>
    <w:p w:rsidR="00000000" w:rsidRDefault="00B06724">
      <w:pPr>
        <w:pStyle w:val="Heading5"/>
      </w:pPr>
      <w:bookmarkStart w:id="759" w:name="_Toc90899402"/>
      <w:r>
        <w:rPr>
          <w:rStyle w:val="CharSectno"/>
        </w:rPr>
        <w:t>141</w:t>
      </w:r>
      <w:r>
        <w:rPr>
          <w:rStyle w:val="CharSectno"/>
        </w:rPr>
        <w:noBreakHyphen/>
        <w:t>20</w:t>
      </w:r>
      <w:r>
        <w:t xml:space="preserve">  Application of Division 129</w:t>
      </w:r>
      <w:bookmarkEnd w:id="759"/>
    </w:p>
    <w:p w:rsidR="00000000" w:rsidRDefault="00B06724">
      <w:pPr>
        <w:pStyle w:val="subsection"/>
      </w:pPr>
      <w:r>
        <w:tab/>
      </w:r>
      <w:r>
        <w:tab/>
        <w:t>This Division does not affect the operation of Division 129 (which is about changes in the extent of creditable purpose).</w:t>
      </w:r>
    </w:p>
    <w:p w:rsidR="00000000" w:rsidRDefault="00B06724">
      <w:pPr>
        <w:pStyle w:val="PageBreak"/>
      </w:pPr>
      <w:r>
        <w:br w:type="page"/>
      </w:r>
    </w:p>
    <w:p w:rsidR="00000000" w:rsidRDefault="00B06724">
      <w:pPr>
        <w:pStyle w:val="Heading2"/>
      </w:pPr>
      <w:bookmarkStart w:id="760" w:name="_Toc90899403"/>
      <w:r>
        <w:rPr>
          <w:rStyle w:val="CharPartNo"/>
        </w:rPr>
        <w:t>Part 4</w:t>
      </w:r>
      <w:r>
        <w:rPr>
          <w:rStyle w:val="CharPartNo"/>
        </w:rPr>
        <w:noBreakHyphen/>
        <w:t>5</w:t>
      </w:r>
      <w:r>
        <w:t>—</w:t>
      </w:r>
      <w:r>
        <w:rPr>
          <w:rStyle w:val="CharPartText"/>
        </w:rPr>
        <w:t>Special rules mainly about registration</w:t>
      </w:r>
      <w:bookmarkEnd w:id="760"/>
    </w:p>
    <w:p w:rsidR="00000000" w:rsidRDefault="00B06724">
      <w:pPr>
        <w:pStyle w:val="notemargin"/>
      </w:pPr>
      <w:r>
        <w:t>Note:</w:t>
      </w:r>
      <w:r>
        <w:tab/>
        <w:t xml:space="preserve">The special rules in this Part mainly </w:t>
      </w:r>
      <w:r>
        <w:t>modify the operation of Part 2</w:t>
      </w:r>
      <w:r>
        <w:noBreakHyphen/>
        <w:t>5, but they may affect other Parts of Chapter 2 in minor ways.</w:t>
      </w:r>
    </w:p>
    <w:p w:rsidR="00000000" w:rsidRDefault="00B06724">
      <w:pPr>
        <w:pStyle w:val="Heading3"/>
      </w:pPr>
      <w:bookmarkStart w:id="761" w:name="_Toc90899404"/>
      <w:r>
        <w:rPr>
          <w:rStyle w:val="CharDivNo"/>
        </w:rPr>
        <w:t>Division 144</w:t>
      </w:r>
      <w:r>
        <w:t>—</w:t>
      </w:r>
      <w:r>
        <w:rPr>
          <w:rStyle w:val="CharDivText"/>
        </w:rPr>
        <w:t>Taxis</w:t>
      </w:r>
      <w:bookmarkEnd w:id="761"/>
    </w:p>
    <w:p w:rsidR="00000000" w:rsidRDefault="00B06724">
      <w:pPr>
        <w:pStyle w:val="Heading5"/>
      </w:pPr>
      <w:bookmarkStart w:id="762" w:name="_Toc90899405"/>
      <w:r>
        <w:rPr>
          <w:rStyle w:val="CharSectno"/>
        </w:rPr>
        <w:t>144</w:t>
      </w:r>
      <w:r>
        <w:rPr>
          <w:rStyle w:val="CharSectno"/>
        </w:rPr>
        <w:noBreakHyphen/>
        <w:t>1</w:t>
      </w:r>
      <w:r>
        <w:t xml:space="preserve">  What this Division is about</w:t>
      </w:r>
      <w:bookmarkEnd w:id="762"/>
    </w:p>
    <w:p w:rsidR="00000000" w:rsidRDefault="00B06724">
      <w:pPr>
        <w:pStyle w:val="BoxText"/>
      </w:pPr>
      <w:r>
        <w:t xml:space="preserve">Taxi operators are required to be registered, regardless of </w:t>
      </w:r>
      <w:r>
        <w:t>turnover.</w:t>
      </w:r>
    </w:p>
    <w:p w:rsidR="00000000" w:rsidRDefault="00B06724">
      <w:pPr>
        <w:pStyle w:val="Heading5"/>
      </w:pPr>
      <w:bookmarkStart w:id="763" w:name="_Toc90899406"/>
      <w:r>
        <w:rPr>
          <w:rStyle w:val="CharSectno"/>
        </w:rPr>
        <w:t>144</w:t>
      </w:r>
      <w:r>
        <w:rPr>
          <w:rStyle w:val="CharSectno"/>
        </w:rPr>
        <w:noBreakHyphen/>
        <w:t>5</w:t>
      </w:r>
      <w:r>
        <w:t xml:space="preserve">  Requirement to register</w:t>
      </w:r>
      <w:bookmarkEnd w:id="763"/>
    </w:p>
    <w:p w:rsidR="00000000" w:rsidRDefault="00B06724">
      <w:pPr>
        <w:pStyle w:val="subsection"/>
      </w:pPr>
      <w:r>
        <w:tab/>
        <w:t>(1)</w:t>
      </w:r>
      <w:r>
        <w:tab/>
        <w:t>You are</w:t>
      </w:r>
      <w:r>
        <w:rPr>
          <w:b/>
          <w:bCs/>
          <w:i/>
          <w:iCs/>
        </w:rPr>
        <w:t xml:space="preserve"> required to be registered</w:t>
      </w:r>
      <w:r>
        <w:t xml:space="preserve"> if, in </w:t>
      </w:r>
      <w:r>
        <w:rPr>
          <w:position w:val="6"/>
          <w:sz w:val="16"/>
          <w:szCs w:val="16"/>
        </w:rPr>
        <w:t>*</w:t>
      </w:r>
      <w:r>
        <w:t xml:space="preserve">carrying on your enterprise, you supply </w:t>
      </w:r>
      <w:r>
        <w:rPr>
          <w:position w:val="6"/>
          <w:sz w:val="16"/>
          <w:szCs w:val="16"/>
        </w:rPr>
        <w:t>*</w:t>
      </w:r>
      <w:r>
        <w:t>taxi travel.</w:t>
      </w:r>
    </w:p>
    <w:p w:rsidR="00000000" w:rsidRDefault="00B06724">
      <w:pPr>
        <w:pStyle w:val="subsection"/>
      </w:pPr>
      <w:r>
        <w:tab/>
        <w:t>(2)</w:t>
      </w:r>
      <w:r>
        <w:tab/>
        <w:t>It does not matter whether:</w:t>
      </w:r>
    </w:p>
    <w:p w:rsidR="00000000" w:rsidRDefault="00B06724">
      <w:pPr>
        <w:pStyle w:val="paragraph"/>
      </w:pPr>
      <w:r>
        <w:tab/>
        <w:t>(a)</w:t>
      </w:r>
      <w:r>
        <w:tab/>
        <w:t xml:space="preserve">your </w:t>
      </w:r>
      <w:r>
        <w:rPr>
          <w:position w:val="6"/>
          <w:sz w:val="16"/>
          <w:szCs w:val="16"/>
        </w:rPr>
        <w:t>*</w:t>
      </w:r>
      <w:r>
        <w:t xml:space="preserve">annual turnover meets the </w:t>
      </w:r>
      <w:r>
        <w:rPr>
          <w:position w:val="6"/>
          <w:sz w:val="16"/>
          <w:szCs w:val="16"/>
        </w:rPr>
        <w:t>*</w:t>
      </w:r>
      <w:r>
        <w:t>registration turnov</w:t>
      </w:r>
      <w:r>
        <w:t>er threshold; or</w:t>
      </w:r>
    </w:p>
    <w:p w:rsidR="00000000" w:rsidRDefault="00B06724">
      <w:pPr>
        <w:pStyle w:val="paragraph"/>
      </w:pPr>
      <w:r>
        <w:tab/>
        <w:t>(b)</w:t>
      </w:r>
      <w:r>
        <w:tab/>
        <w:t xml:space="preserve">in </w:t>
      </w:r>
      <w:r>
        <w:rPr>
          <w:position w:val="6"/>
          <w:sz w:val="16"/>
          <w:szCs w:val="16"/>
        </w:rPr>
        <w:t>*</w:t>
      </w:r>
      <w:r>
        <w:t xml:space="preserve">carrying on your enterprise, you make other supplies besides supplies of </w:t>
      </w:r>
      <w:r>
        <w:rPr>
          <w:position w:val="6"/>
          <w:sz w:val="16"/>
          <w:szCs w:val="16"/>
        </w:rPr>
        <w:t>*</w:t>
      </w:r>
      <w:r>
        <w:t>taxi travel.</w:t>
      </w:r>
    </w:p>
    <w:p w:rsidR="00000000" w:rsidRDefault="00B06724">
      <w:pPr>
        <w:pStyle w:val="subsection"/>
      </w:pPr>
      <w:r>
        <w:tab/>
        <w:t>(3)</w:t>
      </w:r>
      <w:r>
        <w:tab/>
        <w:t>This section has effect despite section 23</w:t>
      </w:r>
      <w:r>
        <w:noBreakHyphen/>
        <w:t>5 (which is about who is required to be registered).</w:t>
      </w:r>
    </w:p>
    <w:p w:rsidR="00000000" w:rsidRDefault="00B06724">
      <w:pPr>
        <w:pStyle w:val="PageBreak"/>
      </w:pPr>
      <w:r>
        <w:br w:type="page"/>
      </w:r>
    </w:p>
    <w:p w:rsidR="00000000" w:rsidRDefault="00B06724">
      <w:pPr>
        <w:pStyle w:val="Heading3"/>
      </w:pPr>
      <w:bookmarkStart w:id="764" w:name="_Toc90899407"/>
      <w:r>
        <w:rPr>
          <w:rStyle w:val="CharDivNo"/>
        </w:rPr>
        <w:t>Division 147</w:t>
      </w:r>
      <w:r>
        <w:t>—</w:t>
      </w:r>
      <w:r>
        <w:rPr>
          <w:rStyle w:val="CharDivText"/>
        </w:rPr>
        <w:t>Representatives</w:t>
      </w:r>
      <w:r>
        <w:rPr>
          <w:rStyle w:val="CharDivText"/>
        </w:rPr>
        <w:t xml:space="preserve"> of incapacitated entities</w:t>
      </w:r>
      <w:bookmarkEnd w:id="764"/>
    </w:p>
    <w:p w:rsidR="00000000" w:rsidRDefault="00B06724">
      <w:pPr>
        <w:pStyle w:val="Heading5"/>
      </w:pPr>
      <w:bookmarkStart w:id="765" w:name="_Toc90899408"/>
      <w:r>
        <w:rPr>
          <w:rStyle w:val="CharSectno"/>
        </w:rPr>
        <w:t>147</w:t>
      </w:r>
      <w:r>
        <w:rPr>
          <w:rStyle w:val="CharSectno"/>
        </w:rPr>
        <w:noBreakHyphen/>
        <w:t>1</w:t>
      </w:r>
      <w:r>
        <w:t xml:space="preserve">  What this Division is about</w:t>
      </w:r>
      <w:bookmarkEnd w:id="765"/>
    </w:p>
    <w:p w:rsidR="00000000" w:rsidRDefault="00B06724">
      <w:pPr>
        <w:pStyle w:val="BoxText"/>
      </w:pPr>
      <w:r>
        <w:t>Representatives of incapacitated entities may be required to register for GST purposes.</w:t>
      </w:r>
    </w:p>
    <w:p w:rsidR="00000000" w:rsidRDefault="00B06724">
      <w:pPr>
        <w:pStyle w:val="Heading5"/>
      </w:pPr>
      <w:bookmarkStart w:id="766" w:name="_Toc90899409"/>
      <w:r>
        <w:rPr>
          <w:rStyle w:val="CharSectno"/>
        </w:rPr>
        <w:t>147</w:t>
      </w:r>
      <w:r>
        <w:rPr>
          <w:rStyle w:val="CharSectno"/>
        </w:rPr>
        <w:noBreakHyphen/>
        <w:t>5</w:t>
      </w:r>
      <w:r>
        <w:t xml:space="preserve">  Representatives are required to be registered</w:t>
      </w:r>
      <w:bookmarkEnd w:id="766"/>
    </w:p>
    <w:p w:rsidR="00000000" w:rsidRDefault="00B06724">
      <w:pPr>
        <w:pStyle w:val="subsection"/>
      </w:pPr>
      <w:r>
        <w:tab/>
        <w:t>(1)</w:t>
      </w:r>
      <w:r>
        <w:tab/>
        <w:t xml:space="preserve">A </w:t>
      </w:r>
      <w:r>
        <w:rPr>
          <w:position w:val="6"/>
          <w:sz w:val="16"/>
          <w:szCs w:val="16"/>
        </w:rPr>
        <w:t>*</w:t>
      </w:r>
      <w:r>
        <w:t xml:space="preserve">representative of an </w:t>
      </w:r>
      <w:r>
        <w:rPr>
          <w:position w:val="6"/>
          <w:sz w:val="16"/>
          <w:szCs w:val="16"/>
        </w:rPr>
        <w:t>*</w:t>
      </w:r>
      <w:r>
        <w:t xml:space="preserve">incapacitated entity is </w:t>
      </w:r>
      <w:r>
        <w:rPr>
          <w:b/>
          <w:bCs/>
          <w:i/>
          <w:iCs/>
        </w:rPr>
        <w:t>required to be registered</w:t>
      </w:r>
      <w:r>
        <w:t xml:space="preserve"> in that capacity if the incapacitated entity is </w:t>
      </w:r>
      <w:r>
        <w:rPr>
          <w:position w:val="6"/>
          <w:sz w:val="16"/>
          <w:szCs w:val="16"/>
        </w:rPr>
        <w:t>*</w:t>
      </w:r>
      <w:r>
        <w:t xml:space="preserve">registered or </w:t>
      </w:r>
      <w:r>
        <w:rPr>
          <w:position w:val="6"/>
          <w:sz w:val="16"/>
          <w:szCs w:val="16"/>
        </w:rPr>
        <w:t>*</w:t>
      </w:r>
      <w:r>
        <w:t>required to be registered.</w:t>
      </w:r>
    </w:p>
    <w:p w:rsidR="00000000" w:rsidRDefault="00B06724">
      <w:pPr>
        <w:pStyle w:val="subsection"/>
      </w:pPr>
      <w:r>
        <w:tab/>
        <w:t>(2)</w:t>
      </w:r>
      <w:r>
        <w:tab/>
        <w:t>This section has effect despite section 23</w:t>
      </w:r>
      <w:r>
        <w:noBreakHyphen/>
        <w:t>5 (which is about who is requi</w:t>
      </w:r>
      <w:r>
        <w:t>red to be registered).</w:t>
      </w:r>
    </w:p>
    <w:p w:rsidR="00000000" w:rsidRDefault="00B06724">
      <w:pPr>
        <w:pStyle w:val="Heading5"/>
      </w:pPr>
      <w:bookmarkStart w:id="767" w:name="_Toc90899410"/>
      <w:r>
        <w:rPr>
          <w:rStyle w:val="CharSectno"/>
        </w:rPr>
        <w:t>147</w:t>
      </w:r>
      <w:r>
        <w:rPr>
          <w:rStyle w:val="CharSectno"/>
        </w:rPr>
        <w:noBreakHyphen/>
        <w:t>10</w:t>
      </w:r>
      <w:r>
        <w:t xml:space="preserve">  Cancellation of registration of a representative</w:t>
      </w:r>
      <w:bookmarkEnd w:id="767"/>
    </w:p>
    <w:p w:rsidR="00000000" w:rsidRDefault="00B06724">
      <w:pPr>
        <w:pStyle w:val="subsection"/>
      </w:pPr>
      <w:r>
        <w:tab/>
        <w:t>(1)</w:t>
      </w:r>
      <w:r>
        <w:tab/>
        <w:t xml:space="preserve">The Commissioner must cancel the </w:t>
      </w:r>
      <w:r>
        <w:rPr>
          <w:position w:val="6"/>
          <w:sz w:val="16"/>
          <w:szCs w:val="16"/>
        </w:rPr>
        <w:t>*</w:t>
      </w:r>
      <w:r>
        <w:t xml:space="preserve">registration of a </w:t>
      </w:r>
      <w:r>
        <w:rPr>
          <w:position w:val="6"/>
          <w:sz w:val="16"/>
          <w:szCs w:val="16"/>
        </w:rPr>
        <w:t>*</w:t>
      </w:r>
      <w:r>
        <w:t xml:space="preserve">representative of an </w:t>
      </w:r>
      <w:r>
        <w:rPr>
          <w:position w:val="6"/>
          <w:sz w:val="16"/>
          <w:szCs w:val="16"/>
        </w:rPr>
        <w:t>*</w:t>
      </w:r>
      <w:r>
        <w:t>incapacitated entity if the Commissioner is satisfied that the represent</w:t>
      </w:r>
      <w:r>
        <w:t xml:space="preserve">ative is not </w:t>
      </w:r>
      <w:r>
        <w:rPr>
          <w:position w:val="6"/>
          <w:sz w:val="16"/>
          <w:szCs w:val="16"/>
        </w:rPr>
        <w:t>*</w:t>
      </w:r>
      <w:r>
        <w:t>required to be registered in that capacity.</w:t>
      </w:r>
    </w:p>
    <w:p w:rsidR="00000000" w:rsidRDefault="00B06724">
      <w:pPr>
        <w:pStyle w:val="notetext"/>
      </w:pPr>
      <w:r>
        <w:t>Note:</w:t>
      </w:r>
      <w:r>
        <w:tab/>
        <w:t xml:space="preserve">Cancelling the registration of a representative under this subsection is a reviewable GST decision (see Division 7 of Part VI of the </w:t>
      </w:r>
      <w:r>
        <w:rPr>
          <w:i/>
          <w:iCs/>
        </w:rPr>
        <w:t>Taxation Administration Act 1953</w:t>
      </w:r>
      <w:r>
        <w:t>).</w:t>
      </w:r>
    </w:p>
    <w:p w:rsidR="00000000" w:rsidRDefault="00B06724">
      <w:pPr>
        <w:pStyle w:val="subsection"/>
      </w:pPr>
      <w:r>
        <w:tab/>
        <w:t>(2)</w:t>
      </w:r>
      <w:r>
        <w:tab/>
        <w:t>The Commissioner mu</w:t>
      </w:r>
      <w:r>
        <w:t xml:space="preserve">st notify the </w:t>
      </w:r>
      <w:r>
        <w:rPr>
          <w:position w:val="6"/>
          <w:sz w:val="16"/>
          <w:szCs w:val="16"/>
        </w:rPr>
        <w:t>*</w:t>
      </w:r>
      <w:r>
        <w:t>representative of the cancellation.</w:t>
      </w:r>
    </w:p>
    <w:p w:rsidR="00000000" w:rsidRDefault="00B06724">
      <w:pPr>
        <w:pStyle w:val="subsection"/>
      </w:pPr>
      <w:r>
        <w:tab/>
        <w:t>(3)</w:t>
      </w:r>
      <w:r>
        <w:tab/>
        <w:t>Sections 25</w:t>
      </w:r>
      <w:r>
        <w:noBreakHyphen/>
        <w:t>50 and 25</w:t>
      </w:r>
      <w:r>
        <w:noBreakHyphen/>
        <w:t xml:space="preserve">55 do not apply to the cancellation of the </w:t>
      </w:r>
      <w:r>
        <w:rPr>
          <w:position w:val="6"/>
          <w:sz w:val="16"/>
          <w:szCs w:val="16"/>
        </w:rPr>
        <w:t>*</w:t>
      </w:r>
      <w:r>
        <w:t xml:space="preserve">registration of a </w:t>
      </w:r>
      <w:r>
        <w:rPr>
          <w:position w:val="6"/>
          <w:sz w:val="16"/>
          <w:szCs w:val="16"/>
        </w:rPr>
        <w:t>*</w:t>
      </w:r>
      <w:r>
        <w:t xml:space="preserve">representative of an </w:t>
      </w:r>
      <w:r>
        <w:rPr>
          <w:position w:val="6"/>
          <w:sz w:val="16"/>
          <w:szCs w:val="16"/>
        </w:rPr>
        <w:t>*</w:t>
      </w:r>
      <w:r>
        <w:t>incapacitated entity.</w:t>
      </w:r>
    </w:p>
    <w:p w:rsidR="00000000" w:rsidRDefault="00B06724">
      <w:pPr>
        <w:pStyle w:val="Heading5"/>
      </w:pPr>
      <w:bookmarkStart w:id="768" w:name="_Toc90899411"/>
      <w:r>
        <w:rPr>
          <w:rStyle w:val="CharSectno"/>
        </w:rPr>
        <w:t>147</w:t>
      </w:r>
      <w:r>
        <w:rPr>
          <w:rStyle w:val="CharSectno"/>
        </w:rPr>
        <w:noBreakHyphen/>
        <w:t>15</w:t>
      </w:r>
      <w:r>
        <w:t xml:space="preserve">  Notice of cessation of representation</w:t>
      </w:r>
      <w:bookmarkEnd w:id="768"/>
    </w:p>
    <w:p w:rsidR="00000000" w:rsidRDefault="00B06724">
      <w:pPr>
        <w:pStyle w:val="subsection"/>
      </w:pPr>
      <w:r>
        <w:tab/>
      </w:r>
      <w:r>
        <w:tab/>
        <w:t xml:space="preserve">A </w:t>
      </w:r>
      <w:r>
        <w:rPr>
          <w:position w:val="6"/>
          <w:sz w:val="16"/>
          <w:szCs w:val="16"/>
        </w:rPr>
        <w:t>*</w:t>
      </w:r>
      <w:r>
        <w:t xml:space="preserve">representative who ceases to be a representative of an </w:t>
      </w:r>
      <w:r>
        <w:rPr>
          <w:position w:val="6"/>
          <w:sz w:val="16"/>
          <w:szCs w:val="16"/>
        </w:rPr>
        <w:t>*</w:t>
      </w:r>
      <w:r>
        <w:t xml:space="preserve">incapacitated entity must notify the Commissioner of that cessation, in the </w:t>
      </w:r>
      <w:r>
        <w:rPr>
          <w:position w:val="6"/>
          <w:sz w:val="16"/>
          <w:szCs w:val="16"/>
        </w:rPr>
        <w:t>*</w:t>
      </w:r>
      <w:r>
        <w:t>approved form, within 21 days after so ceasing.</w:t>
      </w:r>
    </w:p>
    <w:p w:rsidR="00000000" w:rsidRDefault="00B06724">
      <w:pPr>
        <w:pStyle w:val="Heading5"/>
      </w:pPr>
      <w:bookmarkStart w:id="769" w:name="_Toc90899412"/>
      <w:r>
        <w:rPr>
          <w:rStyle w:val="CharSectno"/>
        </w:rPr>
        <w:t>147</w:t>
      </w:r>
      <w:r>
        <w:rPr>
          <w:rStyle w:val="CharSectno"/>
        </w:rPr>
        <w:noBreakHyphen/>
        <w:t>20</w:t>
      </w:r>
      <w:r>
        <w:t xml:space="preserve">  Adjustments</w:t>
      </w:r>
      <w:bookmarkEnd w:id="769"/>
    </w:p>
    <w:p w:rsidR="00000000" w:rsidRDefault="00B06724">
      <w:pPr>
        <w:pStyle w:val="subsection"/>
      </w:pPr>
      <w:r>
        <w:tab/>
        <w:t>(1)</w:t>
      </w:r>
      <w:r>
        <w:tab/>
        <w:t>If:</w:t>
      </w:r>
    </w:p>
    <w:p w:rsidR="00000000" w:rsidRDefault="00B06724">
      <w:pPr>
        <w:pStyle w:val="paragraph"/>
      </w:pPr>
      <w:r>
        <w:tab/>
        <w:t>(a)</w:t>
      </w:r>
      <w:r>
        <w:tab/>
        <w:t xml:space="preserve">an </w:t>
      </w:r>
      <w:r>
        <w:rPr>
          <w:position w:val="6"/>
          <w:sz w:val="16"/>
          <w:szCs w:val="16"/>
        </w:rPr>
        <w:t>*</w:t>
      </w:r>
      <w:r>
        <w:t>adjustmen</w:t>
      </w:r>
      <w:r>
        <w:t xml:space="preserve">t relates to a supply, acquisition or importation that an </w:t>
      </w:r>
      <w:r>
        <w:rPr>
          <w:position w:val="6"/>
          <w:sz w:val="16"/>
          <w:szCs w:val="16"/>
        </w:rPr>
        <w:t>*</w:t>
      </w:r>
      <w:r>
        <w:t xml:space="preserve">incapacitated entity made before a </w:t>
      </w:r>
      <w:r>
        <w:rPr>
          <w:position w:val="6"/>
          <w:sz w:val="16"/>
          <w:szCs w:val="16"/>
        </w:rPr>
        <w:t>*</w:t>
      </w:r>
      <w:r>
        <w:t>representative of the incapacitated entity was appointed; and</w:t>
      </w:r>
    </w:p>
    <w:p w:rsidR="00000000" w:rsidRDefault="00B06724">
      <w:pPr>
        <w:pStyle w:val="paragraph"/>
      </w:pPr>
      <w:r>
        <w:tab/>
        <w:t>(b)</w:t>
      </w:r>
      <w:r>
        <w:tab/>
        <w:t>the adjustment arises after that appointment; and</w:t>
      </w:r>
    </w:p>
    <w:p w:rsidR="00000000" w:rsidRDefault="00B06724">
      <w:pPr>
        <w:pStyle w:val="paragraph"/>
      </w:pPr>
      <w:r>
        <w:tab/>
        <w:t>(c)</w:t>
      </w:r>
      <w:r>
        <w:tab/>
        <w:t xml:space="preserve">in the case of an </w:t>
      </w:r>
      <w:r>
        <w:rPr>
          <w:position w:val="6"/>
          <w:sz w:val="16"/>
          <w:szCs w:val="16"/>
        </w:rPr>
        <w:t>*</w:t>
      </w:r>
      <w:r>
        <w:t>increasing adjustment—the representative gives the Commissioner written notice that:</w:t>
      </w:r>
    </w:p>
    <w:p w:rsidR="00000000" w:rsidRDefault="00B06724">
      <w:pPr>
        <w:pStyle w:val="paragraphsub"/>
      </w:pPr>
      <w:r>
        <w:tab/>
        <w:t>(i)</w:t>
      </w:r>
      <w:r>
        <w:tab/>
        <w:t>states that the adjustment has arisen in these circumstances; and</w:t>
      </w:r>
    </w:p>
    <w:p w:rsidR="00000000" w:rsidRDefault="00B06724">
      <w:pPr>
        <w:pStyle w:val="paragraphsub"/>
      </w:pPr>
      <w:r>
        <w:tab/>
        <w:t>(ii)</w:t>
      </w:r>
      <w:r>
        <w:tab/>
        <w:t>specifies the amount of the adjustment;</w:t>
      </w:r>
    </w:p>
    <w:p w:rsidR="00000000" w:rsidRDefault="00B06724">
      <w:pPr>
        <w:pStyle w:val="subsection2Char"/>
      </w:pPr>
      <w:r>
        <w:t>the adjustment is to be treated as if:</w:t>
      </w:r>
    </w:p>
    <w:p w:rsidR="00000000" w:rsidRDefault="00B06724">
      <w:pPr>
        <w:pStyle w:val="paragraph"/>
      </w:pPr>
      <w:r>
        <w:tab/>
        <w:t>(d)</w:t>
      </w:r>
      <w:r>
        <w:tab/>
        <w:t>the repres</w:t>
      </w:r>
      <w:r>
        <w:t>entative did not have the adjustment; and</w:t>
      </w:r>
    </w:p>
    <w:p w:rsidR="00000000" w:rsidRDefault="00B06724">
      <w:pPr>
        <w:pStyle w:val="paragraph"/>
      </w:pPr>
      <w:r>
        <w:tab/>
        <w:t>(e)</w:t>
      </w:r>
      <w:r>
        <w:tab/>
        <w:t>the incapacitated entity had the adjustment.</w:t>
      </w:r>
    </w:p>
    <w:p w:rsidR="00000000" w:rsidRDefault="00B06724">
      <w:pPr>
        <w:pStyle w:val="subsection"/>
      </w:pPr>
      <w:r>
        <w:tab/>
        <w:t>(2)</w:t>
      </w:r>
      <w:r>
        <w:tab/>
        <w:t>This section has effect despite section 17</w:t>
      </w:r>
      <w:r>
        <w:noBreakHyphen/>
        <w:t>10 (which is about the effect of adjustments on net amounts).</w:t>
      </w:r>
    </w:p>
    <w:p w:rsidR="00000000" w:rsidRDefault="00B06724">
      <w:pPr>
        <w:pStyle w:val="Heading5"/>
      </w:pPr>
      <w:bookmarkStart w:id="770" w:name="_Toc90899413"/>
      <w:r>
        <w:rPr>
          <w:rStyle w:val="CharSectno"/>
        </w:rPr>
        <w:t>147</w:t>
      </w:r>
      <w:r>
        <w:rPr>
          <w:rStyle w:val="CharSectno"/>
        </w:rPr>
        <w:noBreakHyphen/>
        <w:t>25</w:t>
      </w:r>
      <w:r>
        <w:t xml:space="preserve">  Tax periods of representatives</w:t>
      </w:r>
      <w:bookmarkEnd w:id="770"/>
    </w:p>
    <w:p w:rsidR="00000000" w:rsidRDefault="00B06724">
      <w:pPr>
        <w:pStyle w:val="subsection"/>
      </w:pPr>
      <w:r>
        <w:tab/>
        <w:t>(1)</w:t>
      </w:r>
      <w:r>
        <w:tab/>
        <w:t xml:space="preserve">If a </w:t>
      </w:r>
      <w:r>
        <w:rPr>
          <w:position w:val="6"/>
          <w:sz w:val="16"/>
          <w:szCs w:val="16"/>
        </w:rPr>
        <w:t>*</w:t>
      </w:r>
      <w:r>
        <w:t xml:space="preserve">representative of an </w:t>
      </w:r>
      <w:r>
        <w:rPr>
          <w:position w:val="6"/>
          <w:sz w:val="16"/>
          <w:szCs w:val="16"/>
        </w:rPr>
        <w:t>*</w:t>
      </w:r>
      <w:r>
        <w:t>incapacitated entity is required to be registered in that capacity, the tax periods applying to the representative in that capacity are the same tax periods that apply to the incapacitated entity.</w:t>
      </w:r>
    </w:p>
    <w:p w:rsidR="00000000" w:rsidRDefault="00B06724">
      <w:pPr>
        <w:pStyle w:val="subsection"/>
      </w:pPr>
      <w:r>
        <w:tab/>
        <w:t>(2)</w:t>
      </w:r>
      <w:r>
        <w:tab/>
        <w:t>This section</w:t>
      </w:r>
      <w:r>
        <w:t xml:space="preserve"> has effect despite Division 27 (which is about how to work out the tax periods that apply).</w:t>
      </w:r>
    </w:p>
    <w:p w:rsidR="00000000" w:rsidRDefault="00B06724">
      <w:pPr>
        <w:pStyle w:val="PageBreak"/>
      </w:pPr>
      <w:r>
        <w:br w:type="page"/>
      </w:r>
    </w:p>
    <w:p w:rsidR="00000000" w:rsidRDefault="00B06724">
      <w:pPr>
        <w:pStyle w:val="Heading3"/>
      </w:pPr>
      <w:bookmarkStart w:id="771" w:name="_Toc90899414"/>
      <w:r>
        <w:rPr>
          <w:rStyle w:val="CharDivNo"/>
        </w:rPr>
        <w:t>Division 149</w:t>
      </w:r>
      <w:r>
        <w:t>—</w:t>
      </w:r>
      <w:r>
        <w:rPr>
          <w:rStyle w:val="CharDivText"/>
        </w:rPr>
        <w:t>Government entities</w:t>
      </w:r>
      <w:bookmarkEnd w:id="771"/>
    </w:p>
    <w:p w:rsidR="00000000" w:rsidRDefault="00B06724">
      <w:pPr>
        <w:pStyle w:val="Heading5"/>
      </w:pPr>
      <w:bookmarkStart w:id="772" w:name="_Toc90899415"/>
      <w:r>
        <w:rPr>
          <w:rStyle w:val="CharSectno"/>
        </w:rPr>
        <w:t>149</w:t>
      </w:r>
      <w:r>
        <w:rPr>
          <w:rStyle w:val="CharSectno"/>
        </w:rPr>
        <w:noBreakHyphen/>
        <w:t>1</w:t>
      </w:r>
      <w:r>
        <w:t xml:space="preserve">  What this Division is about</w:t>
      </w:r>
      <w:bookmarkEnd w:id="772"/>
    </w:p>
    <w:p w:rsidR="00000000" w:rsidRDefault="00B06724">
      <w:pPr>
        <w:pStyle w:val="BoxText"/>
      </w:pPr>
      <w:r>
        <w:t>Parts of the Commonwealth, a State or a Terri</w:t>
      </w:r>
      <w:r>
        <w:t>tory may register even if they are not separate legal entities. Once registered, they may become liable for GST and entitled to input tax credits. Government entities may also form GST groups.</w:t>
      </w:r>
    </w:p>
    <w:p w:rsidR="00000000" w:rsidRDefault="00B06724">
      <w:pPr>
        <w:pStyle w:val="Heading5"/>
      </w:pPr>
      <w:bookmarkStart w:id="773" w:name="_Toc90899416"/>
      <w:r>
        <w:rPr>
          <w:rStyle w:val="CharSectno"/>
        </w:rPr>
        <w:t>149</w:t>
      </w:r>
      <w:r>
        <w:rPr>
          <w:rStyle w:val="CharSectno"/>
        </w:rPr>
        <w:noBreakHyphen/>
        <w:t>5</w:t>
      </w:r>
      <w:r>
        <w:t xml:space="preserve">  Government entities may register</w:t>
      </w:r>
      <w:bookmarkEnd w:id="773"/>
    </w:p>
    <w:p w:rsidR="00000000" w:rsidRDefault="00B06724">
      <w:pPr>
        <w:pStyle w:val="subsection"/>
      </w:pPr>
      <w:r>
        <w:tab/>
        <w:t>(1)</w:t>
      </w:r>
      <w:r>
        <w:tab/>
        <w:t xml:space="preserve">A </w:t>
      </w:r>
      <w:r>
        <w:rPr>
          <w:position w:val="6"/>
          <w:sz w:val="16"/>
          <w:szCs w:val="16"/>
        </w:rPr>
        <w:t>*</w:t>
      </w:r>
      <w:r>
        <w:t xml:space="preserve">government entity may apply to be </w:t>
      </w:r>
      <w:r>
        <w:rPr>
          <w:position w:val="6"/>
          <w:sz w:val="16"/>
          <w:szCs w:val="16"/>
        </w:rPr>
        <w:t>*</w:t>
      </w:r>
      <w:r>
        <w:t>registered under section 23</w:t>
      </w:r>
      <w:r>
        <w:noBreakHyphen/>
        <w:t>10 even if:</w:t>
      </w:r>
    </w:p>
    <w:p w:rsidR="00000000" w:rsidRDefault="00B06724">
      <w:pPr>
        <w:pStyle w:val="paragraph"/>
      </w:pPr>
      <w:r>
        <w:tab/>
        <w:t>(a)</w:t>
      </w:r>
      <w:r>
        <w:tab/>
        <w:t>it is not an entity; and</w:t>
      </w:r>
    </w:p>
    <w:p w:rsidR="00000000" w:rsidRDefault="00B06724">
      <w:pPr>
        <w:pStyle w:val="paragraph"/>
      </w:pPr>
      <w:r>
        <w:tab/>
        <w:t>(b)</w:t>
      </w:r>
      <w:r>
        <w:tab/>
        <w:t xml:space="preserve">it is not </w:t>
      </w:r>
      <w:r>
        <w:rPr>
          <w:position w:val="6"/>
          <w:sz w:val="16"/>
          <w:szCs w:val="16"/>
        </w:rPr>
        <w:t>*</w:t>
      </w:r>
      <w:r>
        <w:t xml:space="preserve">carrying on an </w:t>
      </w:r>
      <w:r>
        <w:rPr>
          <w:position w:val="6"/>
          <w:sz w:val="16"/>
          <w:szCs w:val="16"/>
        </w:rPr>
        <w:t>*</w:t>
      </w:r>
      <w:r>
        <w:t>enterprise or is not intending to carry on an enterprise.</w:t>
      </w:r>
    </w:p>
    <w:p w:rsidR="00000000" w:rsidRDefault="00B06724">
      <w:pPr>
        <w:pStyle w:val="subsection"/>
      </w:pPr>
      <w:r>
        <w:tab/>
        <w:t>(2)</w:t>
      </w:r>
      <w:r>
        <w:tab/>
        <w:t>For the purposes of subsections 25</w:t>
      </w:r>
      <w:r>
        <w:noBreakHyphen/>
        <w:t>5(1) and (3)</w:t>
      </w:r>
      <w:r>
        <w:t>, the Commissioner is to treat the government entity as an entity.</w:t>
      </w:r>
    </w:p>
    <w:p w:rsidR="00000000" w:rsidRDefault="00B06724">
      <w:pPr>
        <w:pStyle w:val="subsection"/>
      </w:pPr>
      <w:r>
        <w:tab/>
        <w:t>(3)</w:t>
      </w:r>
      <w:r>
        <w:tab/>
        <w:t xml:space="preserve">The Commissioner must </w:t>
      </w:r>
      <w:r>
        <w:rPr>
          <w:position w:val="6"/>
          <w:sz w:val="16"/>
          <w:szCs w:val="16"/>
        </w:rPr>
        <w:t>*</w:t>
      </w:r>
      <w:r>
        <w:t xml:space="preserve">register the government entity whether or not the Commissioner is satisfied that it is </w:t>
      </w:r>
      <w:r>
        <w:rPr>
          <w:position w:val="6"/>
          <w:sz w:val="16"/>
          <w:szCs w:val="16"/>
        </w:rPr>
        <w:t>*</w:t>
      </w:r>
      <w:r>
        <w:t xml:space="preserve">carrying on an </w:t>
      </w:r>
      <w:r>
        <w:rPr>
          <w:position w:val="6"/>
          <w:sz w:val="16"/>
          <w:szCs w:val="16"/>
        </w:rPr>
        <w:t>*</w:t>
      </w:r>
      <w:r>
        <w:t>enterprise or intending to carry on an enterprise.</w:t>
      </w:r>
    </w:p>
    <w:p w:rsidR="00000000" w:rsidRDefault="00B06724">
      <w:pPr>
        <w:pStyle w:val="subsection"/>
      </w:pPr>
      <w:r>
        <w:tab/>
        <w:t>(4)</w:t>
      </w:r>
      <w:r>
        <w:tab/>
        <w:t>T</w:t>
      </w:r>
      <w:r>
        <w:t>his section has effect despite section 23</w:t>
      </w:r>
      <w:r>
        <w:noBreakHyphen/>
        <w:t>10 (which is about who may be registered) and modifies the effect of section 25</w:t>
      </w:r>
      <w:r>
        <w:noBreakHyphen/>
        <w:t>5 (which is about when the Commissioner must register an entity).</w:t>
      </w:r>
    </w:p>
    <w:p w:rsidR="00000000" w:rsidRDefault="00B06724">
      <w:pPr>
        <w:pStyle w:val="Heading5"/>
      </w:pPr>
      <w:bookmarkStart w:id="774" w:name="_Toc90899417"/>
      <w:r>
        <w:rPr>
          <w:rStyle w:val="CharSectno"/>
        </w:rPr>
        <w:t>149</w:t>
      </w:r>
      <w:r>
        <w:rPr>
          <w:rStyle w:val="CharSectno"/>
        </w:rPr>
        <w:noBreakHyphen/>
        <w:t>10</w:t>
      </w:r>
      <w:r>
        <w:t xml:space="preserve">  Government entities are not required to be regis</w:t>
      </w:r>
      <w:r>
        <w:t>tered</w:t>
      </w:r>
      <w:bookmarkEnd w:id="774"/>
    </w:p>
    <w:p w:rsidR="00000000" w:rsidRDefault="00B06724">
      <w:pPr>
        <w:pStyle w:val="subsection"/>
      </w:pPr>
      <w:r>
        <w:tab/>
        <w:t>(1)</w:t>
      </w:r>
      <w:r>
        <w:tab/>
        <w:t xml:space="preserve">A </w:t>
      </w:r>
      <w:r>
        <w:rPr>
          <w:position w:val="6"/>
          <w:sz w:val="16"/>
          <w:szCs w:val="16"/>
        </w:rPr>
        <w:t>*</w:t>
      </w:r>
      <w:r>
        <w:t xml:space="preserve">government entity is not </w:t>
      </w:r>
      <w:r>
        <w:rPr>
          <w:position w:val="6"/>
          <w:sz w:val="16"/>
          <w:szCs w:val="16"/>
        </w:rPr>
        <w:t>*</w:t>
      </w:r>
      <w:r>
        <w:t>required to be registered even if:</w:t>
      </w:r>
    </w:p>
    <w:p w:rsidR="00000000" w:rsidRDefault="00B06724">
      <w:pPr>
        <w:pStyle w:val="paragraph"/>
      </w:pPr>
      <w:r>
        <w:tab/>
        <w:t>(a)</w:t>
      </w:r>
      <w:r>
        <w:tab/>
        <w:t xml:space="preserve">it is </w:t>
      </w:r>
      <w:r>
        <w:rPr>
          <w:position w:val="6"/>
          <w:sz w:val="16"/>
          <w:szCs w:val="16"/>
        </w:rPr>
        <w:t>*</w:t>
      </w:r>
      <w:r>
        <w:t xml:space="preserve">carrying on an </w:t>
      </w:r>
      <w:r>
        <w:rPr>
          <w:position w:val="6"/>
          <w:sz w:val="16"/>
          <w:szCs w:val="16"/>
        </w:rPr>
        <w:t>*</w:t>
      </w:r>
      <w:r>
        <w:t>enterprise; and</w:t>
      </w:r>
    </w:p>
    <w:p w:rsidR="00000000" w:rsidRDefault="00B06724">
      <w:pPr>
        <w:pStyle w:val="paragraph"/>
      </w:pPr>
      <w:r>
        <w:tab/>
        <w:t>(b)</w:t>
      </w:r>
      <w:r>
        <w:tab/>
        <w:t xml:space="preserve">its </w:t>
      </w:r>
      <w:r>
        <w:rPr>
          <w:position w:val="6"/>
          <w:sz w:val="16"/>
          <w:szCs w:val="16"/>
        </w:rPr>
        <w:t>*</w:t>
      </w:r>
      <w:r>
        <w:t xml:space="preserve">annual turnover meets the </w:t>
      </w:r>
      <w:r>
        <w:rPr>
          <w:position w:val="6"/>
          <w:sz w:val="16"/>
          <w:szCs w:val="16"/>
        </w:rPr>
        <w:t>*</w:t>
      </w:r>
      <w:r>
        <w:t>registration turnover threshold.</w:t>
      </w:r>
    </w:p>
    <w:p w:rsidR="00000000" w:rsidRDefault="00B06724">
      <w:pPr>
        <w:pStyle w:val="subsection"/>
      </w:pPr>
      <w:r>
        <w:tab/>
        <w:t>(2)</w:t>
      </w:r>
      <w:r>
        <w:tab/>
        <w:t>This subsection has effect despite section 23</w:t>
      </w:r>
      <w:r>
        <w:noBreakHyphen/>
        <w:t>5.</w:t>
      </w:r>
    </w:p>
    <w:p w:rsidR="00000000" w:rsidRDefault="00B06724">
      <w:pPr>
        <w:pStyle w:val="Heading5"/>
      </w:pPr>
      <w:bookmarkStart w:id="775" w:name="_Toc90899418"/>
      <w:r>
        <w:rPr>
          <w:rStyle w:val="CharSectno"/>
        </w:rPr>
        <w:t>149</w:t>
      </w:r>
      <w:r>
        <w:rPr>
          <w:rStyle w:val="CharSectno"/>
        </w:rPr>
        <w:noBreakHyphen/>
        <w:t>15</w:t>
      </w:r>
      <w:r>
        <w:t xml:space="preserve">  This Act applies to registered government entities</w:t>
      </w:r>
      <w:bookmarkEnd w:id="775"/>
    </w:p>
    <w:p w:rsidR="00000000" w:rsidRDefault="00B06724">
      <w:pPr>
        <w:pStyle w:val="subsection"/>
      </w:pPr>
      <w:r>
        <w:tab/>
      </w:r>
      <w:r>
        <w:tab/>
        <w:t xml:space="preserve">For the purposes of this Act, a </w:t>
      </w:r>
      <w:r>
        <w:rPr>
          <w:position w:val="6"/>
          <w:sz w:val="16"/>
          <w:szCs w:val="16"/>
        </w:rPr>
        <w:t>*</w:t>
      </w:r>
      <w:r>
        <w:t xml:space="preserve">government entity that is </w:t>
      </w:r>
      <w:r>
        <w:rPr>
          <w:position w:val="6"/>
          <w:sz w:val="16"/>
          <w:szCs w:val="16"/>
        </w:rPr>
        <w:t>*</w:t>
      </w:r>
      <w:r>
        <w:t xml:space="preserve">registered is treated, while its registration has effect, as if it were an entity carrying on an </w:t>
      </w:r>
      <w:r>
        <w:rPr>
          <w:position w:val="6"/>
          <w:sz w:val="16"/>
          <w:szCs w:val="16"/>
        </w:rPr>
        <w:t>*</w:t>
      </w:r>
      <w:r>
        <w:t>enterprise.</w:t>
      </w:r>
    </w:p>
    <w:p w:rsidR="00000000" w:rsidRDefault="00B06724">
      <w:pPr>
        <w:pStyle w:val="Heading5"/>
      </w:pPr>
      <w:bookmarkStart w:id="776" w:name="_Toc90899419"/>
      <w:r>
        <w:rPr>
          <w:rStyle w:val="CharSectno"/>
        </w:rPr>
        <w:t>149</w:t>
      </w:r>
      <w:r>
        <w:rPr>
          <w:rStyle w:val="CharSectno"/>
        </w:rPr>
        <w:noBreakHyphen/>
        <w:t>20</w:t>
      </w:r>
      <w:r>
        <w:t xml:space="preserve">  Government entities not required to cancel their registration</w:t>
      </w:r>
      <w:bookmarkEnd w:id="776"/>
    </w:p>
    <w:p w:rsidR="00000000" w:rsidRDefault="00B06724">
      <w:pPr>
        <w:pStyle w:val="subsection"/>
      </w:pPr>
      <w:r>
        <w:tab/>
      </w:r>
      <w:r>
        <w:tab/>
        <w:t>Section 25</w:t>
      </w:r>
      <w:r>
        <w:noBreakHyphen/>
        <w:t>50 and subsection 25</w:t>
      </w:r>
      <w:r>
        <w:noBreakHyphen/>
        <w:t xml:space="preserve">55(2) (which are about cancelling registration) do not apply to </w:t>
      </w:r>
      <w:r>
        <w:rPr>
          <w:position w:val="6"/>
          <w:sz w:val="16"/>
          <w:szCs w:val="16"/>
        </w:rPr>
        <w:t>*</w:t>
      </w:r>
      <w:r>
        <w:t>government entities.</w:t>
      </w:r>
    </w:p>
    <w:p w:rsidR="00000000" w:rsidRDefault="00B06724">
      <w:pPr>
        <w:pStyle w:val="Heading5"/>
      </w:pPr>
      <w:bookmarkStart w:id="777" w:name="_Toc90899420"/>
      <w:r>
        <w:rPr>
          <w:rStyle w:val="CharSectno"/>
        </w:rPr>
        <w:t>149</w:t>
      </w:r>
      <w:r>
        <w:rPr>
          <w:rStyle w:val="CharSectno"/>
        </w:rPr>
        <w:noBreakHyphen/>
        <w:t>25</w:t>
      </w:r>
      <w:r>
        <w:t xml:space="preserve">  Membership requirements</w:t>
      </w:r>
      <w:r>
        <w:t xml:space="preserve"> of a government GST group</w:t>
      </w:r>
      <w:bookmarkEnd w:id="777"/>
    </w:p>
    <w:p w:rsidR="00000000" w:rsidRDefault="00B06724">
      <w:pPr>
        <w:pStyle w:val="subsection"/>
      </w:pPr>
      <w:r>
        <w:tab/>
      </w:r>
      <w:r>
        <w:tab/>
        <w:t xml:space="preserve">A </w:t>
      </w:r>
      <w:r>
        <w:rPr>
          <w:position w:val="6"/>
          <w:sz w:val="16"/>
          <w:szCs w:val="16"/>
        </w:rPr>
        <w:t>*</w:t>
      </w:r>
      <w:r>
        <w:t xml:space="preserve">government related entity </w:t>
      </w:r>
      <w:r>
        <w:rPr>
          <w:b/>
          <w:bCs/>
          <w:i/>
          <w:iCs/>
        </w:rPr>
        <w:t>satisfies the membership requirements</w:t>
      </w:r>
      <w:r>
        <w:t xml:space="preserve"> for a </w:t>
      </w:r>
      <w:r>
        <w:rPr>
          <w:position w:val="6"/>
          <w:sz w:val="16"/>
          <w:szCs w:val="16"/>
        </w:rPr>
        <w:t>*</w:t>
      </w:r>
      <w:r>
        <w:t>GST group, or a proposed GST group, of government related entities if:</w:t>
      </w:r>
    </w:p>
    <w:p w:rsidR="00000000" w:rsidRDefault="00B06724">
      <w:pPr>
        <w:pStyle w:val="paragraph"/>
      </w:pPr>
      <w:r>
        <w:tab/>
        <w:t>(a)</w:t>
      </w:r>
      <w:r>
        <w:tab/>
        <w:t xml:space="preserve">it is </w:t>
      </w:r>
      <w:r>
        <w:rPr>
          <w:position w:val="6"/>
          <w:sz w:val="16"/>
          <w:szCs w:val="16"/>
        </w:rPr>
        <w:t>*</w:t>
      </w:r>
      <w:r>
        <w:t>registered; and</w:t>
      </w:r>
    </w:p>
    <w:p w:rsidR="00000000" w:rsidRDefault="00B06724">
      <w:pPr>
        <w:pStyle w:val="paragraph"/>
      </w:pPr>
      <w:r>
        <w:tab/>
        <w:t>(b)</w:t>
      </w:r>
      <w:r>
        <w:tab/>
        <w:t xml:space="preserve">it is not a </w:t>
      </w:r>
      <w:r>
        <w:rPr>
          <w:position w:val="6"/>
          <w:sz w:val="16"/>
          <w:szCs w:val="16"/>
        </w:rPr>
        <w:t>*</w:t>
      </w:r>
      <w:r>
        <w:t xml:space="preserve">member of any other GST </w:t>
      </w:r>
      <w:r>
        <w:t>group; and</w:t>
      </w:r>
    </w:p>
    <w:p w:rsidR="00000000" w:rsidRDefault="00B06724">
      <w:pPr>
        <w:pStyle w:val="paragraph"/>
      </w:pPr>
      <w:r>
        <w:tab/>
        <w:t>(c)</w:t>
      </w:r>
      <w:r>
        <w:tab/>
        <w:t>it has the same tax periods applying to it as the tax periods applying to all the other members of the GST group or proposed GST group; and</w:t>
      </w:r>
    </w:p>
    <w:p w:rsidR="00000000" w:rsidRDefault="00B06724">
      <w:pPr>
        <w:pStyle w:val="paragraph"/>
      </w:pPr>
      <w:r>
        <w:tab/>
        <w:t>(d)</w:t>
      </w:r>
      <w:r>
        <w:tab/>
        <w:t>it accounts on the same basis as all those other members; and</w:t>
      </w:r>
    </w:p>
    <w:p w:rsidR="00000000" w:rsidRDefault="00B06724">
      <w:pPr>
        <w:pStyle w:val="paragraph"/>
      </w:pPr>
      <w:r>
        <w:tab/>
        <w:t>(e)</w:t>
      </w:r>
      <w:r>
        <w:tab/>
        <w:t xml:space="preserve">all those other members are </w:t>
      </w:r>
      <w:r>
        <w:t>government related entities.</w:t>
      </w:r>
    </w:p>
    <w:p w:rsidR="00000000" w:rsidRDefault="00B06724">
      <w:pPr>
        <w:pStyle w:val="notetext"/>
      </w:pPr>
      <w:r>
        <w:t>Note:</w:t>
      </w:r>
      <w:r>
        <w:tab/>
        <w:t>Some government related entities can still use section 48</w:t>
      </w:r>
      <w:r>
        <w:noBreakHyphen/>
        <w:t>10 to satisfy the membership requirements of GST groups.</w:t>
      </w:r>
    </w:p>
    <w:p w:rsidR="00000000" w:rsidRDefault="00B06724">
      <w:pPr>
        <w:pStyle w:val="PageBreak"/>
      </w:pPr>
      <w:r>
        <w:br w:type="page"/>
      </w:r>
    </w:p>
    <w:p w:rsidR="00000000" w:rsidRDefault="00B06724">
      <w:pPr>
        <w:pStyle w:val="Heading2"/>
      </w:pPr>
      <w:bookmarkStart w:id="778" w:name="_Toc90899421"/>
      <w:r>
        <w:rPr>
          <w:rStyle w:val="CharPartNo"/>
        </w:rPr>
        <w:t>Part 4</w:t>
      </w:r>
      <w:r>
        <w:rPr>
          <w:rStyle w:val="CharPartNo"/>
        </w:rPr>
        <w:noBreakHyphen/>
        <w:t>6</w:t>
      </w:r>
      <w:r>
        <w:t>—</w:t>
      </w:r>
      <w:r>
        <w:rPr>
          <w:rStyle w:val="CharPartText"/>
        </w:rPr>
        <w:t>Special rules mainly about tax periods</w:t>
      </w:r>
      <w:bookmarkEnd w:id="778"/>
    </w:p>
    <w:p w:rsidR="00000000" w:rsidRDefault="00B06724">
      <w:pPr>
        <w:pStyle w:val="notemargin"/>
      </w:pPr>
      <w:r>
        <w:t>Note:</w:t>
      </w:r>
      <w:r>
        <w:tab/>
        <w:t xml:space="preserve">The special rules in this </w:t>
      </w:r>
      <w:r>
        <w:t>Part mainly modify the operation of Part 2</w:t>
      </w:r>
      <w:r>
        <w:noBreakHyphen/>
        <w:t>6, but they may affect other Parts of Chapter 2 in minor ways.</w:t>
      </w:r>
    </w:p>
    <w:p w:rsidR="00000000" w:rsidRDefault="00B06724">
      <w:pPr>
        <w:pStyle w:val="Heading3"/>
      </w:pPr>
      <w:bookmarkStart w:id="779" w:name="_Toc90899422"/>
      <w:r>
        <w:rPr>
          <w:rStyle w:val="CharDivNo"/>
        </w:rPr>
        <w:t>Division 151</w:t>
      </w:r>
      <w:r>
        <w:t>—</w:t>
      </w:r>
      <w:r>
        <w:rPr>
          <w:rStyle w:val="CharDivText"/>
        </w:rPr>
        <w:t>Annual tax periods</w:t>
      </w:r>
      <w:bookmarkEnd w:id="779"/>
    </w:p>
    <w:p w:rsidR="00000000" w:rsidRDefault="00B06724">
      <w:pPr>
        <w:pStyle w:val="TofSectsHeading"/>
      </w:pPr>
      <w:r>
        <w:t>Table of Subdivisions</w:t>
      </w:r>
    </w:p>
    <w:p w:rsidR="00000000" w:rsidRDefault="00B06724">
      <w:pPr>
        <w:pStyle w:val="TofSectsSubdiv"/>
      </w:pPr>
      <w:r>
        <w:t>151</w:t>
      </w:r>
      <w:r>
        <w:noBreakHyphen/>
        <w:t>A</w:t>
      </w:r>
      <w:r>
        <w:tab/>
        <w:t>Electing to have annual tax periods</w:t>
      </w:r>
    </w:p>
    <w:p w:rsidR="00000000" w:rsidRDefault="00B06724">
      <w:pPr>
        <w:pStyle w:val="TofSectsSubdiv"/>
      </w:pPr>
      <w:r>
        <w:t>151</w:t>
      </w:r>
      <w:r>
        <w:noBreakHyphen/>
        <w:t>B</w:t>
      </w:r>
      <w:r>
        <w:tab/>
        <w:t>Consequences of electing</w:t>
      </w:r>
      <w:r>
        <w:t xml:space="preserve"> to have annual tax periods</w:t>
      </w:r>
    </w:p>
    <w:p w:rsidR="00000000" w:rsidRDefault="00B06724">
      <w:pPr>
        <w:pStyle w:val="Heading5"/>
      </w:pPr>
      <w:bookmarkStart w:id="780" w:name="_Toc90899423"/>
      <w:r>
        <w:rPr>
          <w:rStyle w:val="CharSectno"/>
        </w:rPr>
        <w:t>151</w:t>
      </w:r>
      <w:r>
        <w:rPr>
          <w:rStyle w:val="CharSectno"/>
        </w:rPr>
        <w:noBreakHyphen/>
        <w:t>1</w:t>
      </w:r>
      <w:r>
        <w:t xml:space="preserve">  What this Division is about</w:t>
      </w:r>
      <w:bookmarkEnd w:id="780"/>
    </w:p>
    <w:p w:rsidR="00000000" w:rsidRDefault="00B06724">
      <w:pPr>
        <w:pStyle w:val="BoxText"/>
      </w:pPr>
      <w:r>
        <w:t>In some cases, you may elect to have annual tax periods. You will then lodge GST returns, and pay amounts of GST or receive refunds of GST, on an annual basis (which bet</w:t>
      </w:r>
      <w:r>
        <w:t>ter matches your obligation to lodge an income tax return).</w:t>
      </w:r>
    </w:p>
    <w:p w:rsidR="00000000" w:rsidRDefault="00B06724">
      <w:pPr>
        <w:pStyle w:val="Heading4"/>
      </w:pPr>
      <w:bookmarkStart w:id="781" w:name="_Toc90899424"/>
      <w:r>
        <w:rPr>
          <w:rStyle w:val="CharSubdNo"/>
        </w:rPr>
        <w:t>Subdivision 151</w:t>
      </w:r>
      <w:r>
        <w:rPr>
          <w:rStyle w:val="CharSubdNo"/>
        </w:rPr>
        <w:noBreakHyphen/>
        <w:t>A</w:t>
      </w:r>
      <w:r>
        <w:t>—</w:t>
      </w:r>
      <w:r>
        <w:rPr>
          <w:rStyle w:val="CharSubdText"/>
        </w:rPr>
        <w:t>Electing to have annual tax periods</w:t>
      </w:r>
      <w:bookmarkEnd w:id="781"/>
    </w:p>
    <w:p w:rsidR="00000000" w:rsidRDefault="00B06724">
      <w:pPr>
        <w:pStyle w:val="Heading5"/>
      </w:pPr>
      <w:bookmarkStart w:id="782" w:name="_Toc90899425"/>
      <w:r>
        <w:rPr>
          <w:rStyle w:val="CharSectno"/>
        </w:rPr>
        <w:t>151</w:t>
      </w:r>
      <w:r>
        <w:rPr>
          <w:rStyle w:val="CharSectno"/>
        </w:rPr>
        <w:noBreakHyphen/>
        <w:t>5</w:t>
      </w:r>
      <w:r>
        <w:t xml:space="preserve">  Eligibility to make an annual tax period election</w:t>
      </w:r>
      <w:bookmarkEnd w:id="782"/>
    </w:p>
    <w:p w:rsidR="00000000" w:rsidRDefault="00B06724">
      <w:pPr>
        <w:pStyle w:val="subsection"/>
      </w:pPr>
      <w:r>
        <w:tab/>
      </w:r>
      <w:r>
        <w:tab/>
        <w:t xml:space="preserve">You are eligible to make an </w:t>
      </w:r>
      <w:r>
        <w:rPr>
          <w:position w:val="6"/>
          <w:sz w:val="16"/>
          <w:szCs w:val="16"/>
        </w:rPr>
        <w:t>*</w:t>
      </w:r>
      <w:r>
        <w:t>annual tax period election if:</w:t>
      </w:r>
    </w:p>
    <w:p w:rsidR="00000000" w:rsidRDefault="00B06724">
      <w:pPr>
        <w:pStyle w:val="paragraph"/>
      </w:pPr>
      <w:r>
        <w:tab/>
        <w:t>(a)</w:t>
      </w:r>
      <w:r>
        <w:tab/>
        <w:t xml:space="preserve">you are not </w:t>
      </w:r>
      <w:r>
        <w:rPr>
          <w:position w:val="6"/>
          <w:sz w:val="16"/>
          <w:szCs w:val="16"/>
        </w:rPr>
        <w:t>*</w:t>
      </w:r>
      <w:r>
        <w:t>required to be registered; and</w:t>
      </w:r>
    </w:p>
    <w:p w:rsidR="00000000" w:rsidRDefault="00B06724">
      <w:pPr>
        <w:pStyle w:val="paragraph"/>
      </w:pPr>
      <w:r>
        <w:tab/>
        <w:t>(b)</w:t>
      </w:r>
      <w:r>
        <w:tab/>
        <w:t>you have not made any election under section 162</w:t>
      </w:r>
      <w:r>
        <w:noBreakHyphen/>
        <w:t>15 to pay GST by instalments (other than such an election that is no longer in effect).</w:t>
      </w:r>
    </w:p>
    <w:p w:rsidR="00000000" w:rsidRDefault="00B06724">
      <w:pPr>
        <w:pStyle w:val="Heading5"/>
      </w:pPr>
      <w:bookmarkStart w:id="783" w:name="_Toc90899426"/>
      <w:r>
        <w:rPr>
          <w:rStyle w:val="CharSectno"/>
        </w:rPr>
        <w:t>151</w:t>
      </w:r>
      <w:r>
        <w:rPr>
          <w:rStyle w:val="CharSectno"/>
        </w:rPr>
        <w:noBreakHyphen/>
        <w:t>10</w:t>
      </w:r>
      <w:r>
        <w:t xml:space="preserve">  Making an annual tax period election</w:t>
      </w:r>
      <w:bookmarkEnd w:id="783"/>
    </w:p>
    <w:p w:rsidR="00000000" w:rsidRDefault="00B06724">
      <w:pPr>
        <w:pStyle w:val="subsection"/>
      </w:pPr>
      <w:r>
        <w:tab/>
        <w:t>(1)</w:t>
      </w:r>
      <w:r>
        <w:tab/>
        <w:t xml:space="preserve">You may, by notifying the Commissioner in the </w:t>
      </w:r>
      <w:r>
        <w:rPr>
          <w:position w:val="6"/>
          <w:sz w:val="16"/>
          <w:szCs w:val="16"/>
        </w:rPr>
        <w:t>*</w:t>
      </w:r>
      <w:r>
        <w:t xml:space="preserve">approved form, make an </w:t>
      </w:r>
      <w:r>
        <w:rPr>
          <w:position w:val="6"/>
          <w:sz w:val="16"/>
          <w:szCs w:val="16"/>
        </w:rPr>
        <w:t>*</w:t>
      </w:r>
      <w:r>
        <w:t>annual tax period election if you are eligible under section 151</w:t>
      </w:r>
      <w:r>
        <w:noBreakHyphen/>
        <w:t>5.</w:t>
      </w:r>
    </w:p>
    <w:p w:rsidR="00000000" w:rsidRDefault="00B06724">
      <w:pPr>
        <w:pStyle w:val="subsection"/>
      </w:pPr>
      <w:r>
        <w:tab/>
        <w:t>(2)</w:t>
      </w:r>
      <w:r>
        <w:tab/>
        <w:t>Your election takes effect from:</w:t>
      </w:r>
    </w:p>
    <w:p w:rsidR="00000000" w:rsidRDefault="00B06724">
      <w:pPr>
        <w:pStyle w:val="paragraph"/>
      </w:pPr>
      <w:r>
        <w:tab/>
        <w:t>(a)</w:t>
      </w:r>
      <w:r>
        <w:tab/>
        <w:t>the start of the e</w:t>
      </w:r>
      <w:r>
        <w:t xml:space="preserve">arliest tax period for which, on the day on which you make your election, your </w:t>
      </w:r>
      <w:r>
        <w:rPr>
          <w:position w:val="6"/>
          <w:sz w:val="16"/>
          <w:szCs w:val="16"/>
        </w:rPr>
        <w:t>*</w:t>
      </w:r>
      <w:r>
        <w:t>GST return is not yet due (taking into account any further period the Commissioner allows under paragraph 31</w:t>
      </w:r>
      <w:r>
        <w:noBreakHyphen/>
        <w:t>8(1)(b) or 31</w:t>
      </w:r>
      <w:r>
        <w:noBreakHyphen/>
        <w:t>10(1)(b)); or</w:t>
      </w:r>
    </w:p>
    <w:p w:rsidR="00000000" w:rsidRDefault="00B06724">
      <w:pPr>
        <w:pStyle w:val="paragraph"/>
      </w:pPr>
      <w:r>
        <w:tab/>
        <w:t>(b)</w:t>
      </w:r>
      <w:r>
        <w:tab/>
        <w:t>the start of such other tax period</w:t>
      </w:r>
      <w:r>
        <w:t xml:space="preserve"> as the Commissioner allows, in accordance with a request you make in the </w:t>
      </w:r>
      <w:r>
        <w:rPr>
          <w:position w:val="6"/>
          <w:sz w:val="16"/>
          <w:szCs w:val="16"/>
        </w:rPr>
        <w:t>*</w:t>
      </w:r>
      <w:r>
        <w:t>approved form.</w:t>
      </w:r>
    </w:p>
    <w:p w:rsidR="00000000" w:rsidRDefault="00B06724">
      <w:pPr>
        <w:pStyle w:val="notetext"/>
      </w:pPr>
      <w:r>
        <w:t>Note:</w:t>
      </w:r>
      <w:r>
        <w:tab/>
        <w:t>Refusing a request to allow your election to take effect from the start of another tax period is a reviewable GST decision (see Division 7 of Part VI of the</w:t>
      </w:r>
      <w:r>
        <w:rPr>
          <w:i/>
          <w:iCs/>
        </w:rPr>
        <w:t xml:space="preserve"> Tax</w:t>
      </w:r>
      <w:r>
        <w:rPr>
          <w:i/>
          <w:iCs/>
        </w:rPr>
        <w:t>ation Administration Act 1953</w:t>
      </w:r>
      <w:r>
        <w:t>).</w:t>
      </w:r>
    </w:p>
    <w:p w:rsidR="00000000" w:rsidRDefault="00B06724">
      <w:pPr>
        <w:pStyle w:val="Heading5"/>
      </w:pPr>
      <w:bookmarkStart w:id="784" w:name="_Toc90899427"/>
      <w:r>
        <w:rPr>
          <w:rStyle w:val="CharSectno"/>
        </w:rPr>
        <w:t>151</w:t>
      </w:r>
      <w:r>
        <w:rPr>
          <w:rStyle w:val="CharSectno"/>
        </w:rPr>
        <w:noBreakHyphen/>
        <w:t>15</w:t>
      </w:r>
      <w:r>
        <w:t xml:space="preserve">  Annual tax period elections by representative members of GST groups</w:t>
      </w:r>
      <w:bookmarkEnd w:id="784"/>
    </w:p>
    <w:p w:rsidR="00000000" w:rsidRDefault="00B06724">
      <w:pPr>
        <w:pStyle w:val="subsection"/>
      </w:pPr>
      <w:r>
        <w:tab/>
        <w:t>(1)</w:t>
      </w:r>
      <w:r>
        <w:tab/>
        <w:t xml:space="preserve">A </w:t>
      </w:r>
      <w:r>
        <w:rPr>
          <w:position w:val="6"/>
          <w:sz w:val="16"/>
          <w:szCs w:val="16"/>
        </w:rPr>
        <w:t>*</w:t>
      </w:r>
      <w:r>
        <w:t xml:space="preserve">representative member of a </w:t>
      </w:r>
      <w:r>
        <w:rPr>
          <w:position w:val="6"/>
          <w:sz w:val="16"/>
          <w:szCs w:val="16"/>
        </w:rPr>
        <w:t>*</w:t>
      </w:r>
      <w:r>
        <w:t xml:space="preserve">GST group cannot make an </w:t>
      </w:r>
      <w:r>
        <w:rPr>
          <w:position w:val="6"/>
          <w:sz w:val="16"/>
          <w:szCs w:val="16"/>
        </w:rPr>
        <w:t>*</w:t>
      </w:r>
      <w:r>
        <w:t xml:space="preserve">annual tax period election unless each </w:t>
      </w:r>
      <w:r>
        <w:rPr>
          <w:position w:val="6"/>
          <w:sz w:val="16"/>
          <w:szCs w:val="16"/>
        </w:rPr>
        <w:t>*</w:t>
      </w:r>
      <w:r>
        <w:t>member of the GST grou</w:t>
      </w:r>
      <w:r>
        <w:t>p is eligible under section 151</w:t>
      </w:r>
      <w:r>
        <w:noBreakHyphen/>
        <w:t>5.</w:t>
      </w:r>
    </w:p>
    <w:p w:rsidR="00000000" w:rsidRDefault="00B06724">
      <w:pPr>
        <w:pStyle w:val="subsection"/>
      </w:pPr>
      <w:r>
        <w:tab/>
        <w:t>(2)</w:t>
      </w:r>
      <w:r>
        <w:tab/>
        <w:t xml:space="preserve">If the </w:t>
      </w:r>
      <w:r>
        <w:rPr>
          <w:position w:val="6"/>
          <w:sz w:val="16"/>
          <w:szCs w:val="16"/>
        </w:rPr>
        <w:t>*</w:t>
      </w:r>
      <w:r>
        <w:t xml:space="preserve">representative member makes such an election, the </w:t>
      </w:r>
      <w:r>
        <w:rPr>
          <w:position w:val="6"/>
          <w:sz w:val="16"/>
          <w:szCs w:val="16"/>
        </w:rPr>
        <w:t>*</w:t>
      </w:r>
      <w:r>
        <w:t>annual tax period applying to the representative member also applies to each member.</w:t>
      </w:r>
    </w:p>
    <w:p w:rsidR="00000000" w:rsidRDefault="00B06724">
      <w:pPr>
        <w:pStyle w:val="Heading5"/>
      </w:pPr>
      <w:bookmarkStart w:id="785" w:name="_Toc90899428"/>
      <w:r>
        <w:rPr>
          <w:rStyle w:val="CharSectno"/>
        </w:rPr>
        <w:t>151</w:t>
      </w:r>
      <w:r>
        <w:rPr>
          <w:rStyle w:val="CharSectno"/>
        </w:rPr>
        <w:noBreakHyphen/>
        <w:t>20</w:t>
      </w:r>
      <w:r>
        <w:t xml:space="preserve">  When you must make your annual tax period election</w:t>
      </w:r>
      <w:bookmarkEnd w:id="785"/>
    </w:p>
    <w:p w:rsidR="00000000" w:rsidRDefault="00B06724">
      <w:pPr>
        <w:pStyle w:val="subsection"/>
      </w:pPr>
      <w:r>
        <w:tab/>
        <w:t>(1)</w:t>
      </w:r>
      <w:r>
        <w:tab/>
        <w:t xml:space="preserve">You must make your </w:t>
      </w:r>
      <w:r>
        <w:rPr>
          <w:position w:val="6"/>
          <w:sz w:val="16"/>
          <w:szCs w:val="16"/>
        </w:rPr>
        <w:t>*</w:t>
      </w:r>
      <w:r>
        <w:t>annual tax period election:</w:t>
      </w:r>
    </w:p>
    <w:p w:rsidR="00000000" w:rsidRDefault="00B06724">
      <w:pPr>
        <w:pStyle w:val="paragraph"/>
      </w:pPr>
      <w:r>
        <w:tab/>
        <w:t>(a)</w:t>
      </w:r>
      <w:r>
        <w:tab/>
        <w:t xml:space="preserve">if the tax periods applying to you are </w:t>
      </w:r>
      <w:r>
        <w:rPr>
          <w:position w:val="6"/>
          <w:sz w:val="16"/>
          <w:szCs w:val="16"/>
        </w:rPr>
        <w:t>*</w:t>
      </w:r>
      <w:r>
        <w:t xml:space="preserve">quarterly tax periods—on or before 28 October in the </w:t>
      </w:r>
      <w:r>
        <w:rPr>
          <w:position w:val="6"/>
          <w:sz w:val="16"/>
          <w:szCs w:val="16"/>
        </w:rPr>
        <w:t>*</w:t>
      </w:r>
      <w:r>
        <w:t>financial year to which it relates; or</w:t>
      </w:r>
    </w:p>
    <w:p w:rsidR="00000000" w:rsidRDefault="00B06724">
      <w:pPr>
        <w:pStyle w:val="paragraph"/>
      </w:pPr>
      <w:r>
        <w:tab/>
        <w:t>(b)</w:t>
      </w:r>
      <w:r>
        <w:tab/>
        <w:t xml:space="preserve">in any other case—on or before 21 August in that </w:t>
      </w:r>
      <w:r>
        <w:t>financial year.</w:t>
      </w:r>
    </w:p>
    <w:p w:rsidR="00000000" w:rsidRDefault="00B06724">
      <w:pPr>
        <w:pStyle w:val="subsection"/>
      </w:pPr>
      <w:r>
        <w:tab/>
        <w:t>(2)</w:t>
      </w:r>
      <w:r>
        <w:tab/>
        <w:t>However:</w:t>
      </w:r>
    </w:p>
    <w:p w:rsidR="00000000" w:rsidRDefault="00B06724">
      <w:pPr>
        <w:pStyle w:val="paragraph"/>
      </w:pPr>
      <w:r>
        <w:tab/>
        <w:t>(a)</w:t>
      </w:r>
      <w:r>
        <w:tab/>
        <w:t>if:</w:t>
      </w:r>
    </w:p>
    <w:p w:rsidR="00000000" w:rsidRDefault="00B06724">
      <w:pPr>
        <w:pStyle w:val="paragraphsub"/>
      </w:pPr>
      <w:r>
        <w:tab/>
        <w:t>(i)</w:t>
      </w:r>
      <w:r>
        <w:tab/>
        <w:t xml:space="preserve">during the </w:t>
      </w:r>
      <w:r>
        <w:rPr>
          <w:position w:val="6"/>
          <w:sz w:val="16"/>
          <w:szCs w:val="16"/>
        </w:rPr>
        <w:t>*</w:t>
      </w:r>
      <w:r>
        <w:t>financial year but after 28 October in that financial year, you became eligible under section 151</w:t>
      </w:r>
      <w:r>
        <w:noBreakHyphen/>
        <w:t xml:space="preserve">5 to make an </w:t>
      </w:r>
      <w:r>
        <w:rPr>
          <w:position w:val="6"/>
          <w:sz w:val="16"/>
          <w:szCs w:val="16"/>
        </w:rPr>
        <w:t>*</w:t>
      </w:r>
      <w:r>
        <w:t>annual tax period election; and</w:t>
      </w:r>
    </w:p>
    <w:p w:rsidR="00000000" w:rsidRDefault="00B06724">
      <w:pPr>
        <w:pStyle w:val="paragraphsub"/>
      </w:pPr>
      <w:r>
        <w:tab/>
        <w:t>(ii)</w:t>
      </w:r>
      <w:r>
        <w:tab/>
        <w:t>this subsection had not applied to you before; and</w:t>
      </w:r>
    </w:p>
    <w:p w:rsidR="00000000" w:rsidRDefault="00B06724">
      <w:pPr>
        <w:pStyle w:val="paragraphsub"/>
      </w:pPr>
      <w:r>
        <w:tab/>
        <w:t>(iii)</w:t>
      </w:r>
      <w:r>
        <w:tab/>
        <w:t xml:space="preserve">your </w:t>
      </w:r>
      <w:r>
        <w:rPr>
          <w:position w:val="6"/>
          <w:sz w:val="16"/>
          <w:szCs w:val="16"/>
        </w:rPr>
        <w:t>*</w:t>
      </w:r>
      <w:r>
        <w:t>current GST lodgment record is not more than 6 months; or</w:t>
      </w:r>
    </w:p>
    <w:p w:rsidR="00000000" w:rsidRDefault="00B06724">
      <w:pPr>
        <w:pStyle w:val="paragraph"/>
      </w:pPr>
      <w:r>
        <w:tab/>
        <w:t>(b)</w:t>
      </w:r>
      <w:r>
        <w:tab/>
        <w:t>if the financial year started on 1 July 2004 and the Commissioner determines in writing that this paragraph applies;</w:t>
      </w:r>
    </w:p>
    <w:p w:rsidR="00000000" w:rsidRDefault="00B06724">
      <w:pPr>
        <w:pStyle w:val="subsection2"/>
      </w:pPr>
      <w:r>
        <w:t xml:space="preserve">you must make your election on or before the first day, after </w:t>
      </w:r>
      <w:r>
        <w:t>becoming eligible under section 151</w:t>
      </w:r>
      <w:r>
        <w:noBreakHyphen/>
        <w:t xml:space="preserve">5 or after the Commissioner’s determination, on which you would, but for this Division, be required to give a </w:t>
      </w:r>
      <w:r>
        <w:rPr>
          <w:position w:val="6"/>
          <w:sz w:val="16"/>
          <w:szCs w:val="16"/>
        </w:rPr>
        <w:t>*</w:t>
      </w:r>
      <w:r>
        <w:t>GST return to the Commissioner.</w:t>
      </w:r>
    </w:p>
    <w:p w:rsidR="00000000" w:rsidRDefault="00B06724">
      <w:pPr>
        <w:pStyle w:val="subsection"/>
      </w:pPr>
      <w:r>
        <w:tab/>
        <w:t>(3)</w:t>
      </w:r>
      <w:r>
        <w:tab/>
        <w:t xml:space="preserve">The Commissioner may, in accordance with a request you make in the </w:t>
      </w:r>
      <w:r>
        <w:rPr>
          <w:position w:val="6"/>
          <w:sz w:val="16"/>
          <w:szCs w:val="16"/>
        </w:rPr>
        <w:t>*</w:t>
      </w:r>
      <w:r>
        <w:t>appr</w:t>
      </w:r>
      <w:r>
        <w:t>oved form, allow you to make your election on a specified day occurring after the day provided for under subsection (1) or (2).</w:t>
      </w:r>
    </w:p>
    <w:p w:rsidR="00000000" w:rsidRDefault="00B06724">
      <w:pPr>
        <w:pStyle w:val="notetext"/>
      </w:pPr>
      <w:r>
        <w:t>Note:</w:t>
      </w:r>
      <w:r>
        <w:tab/>
        <w:t>Refusing a request to be allowed to make an election on a specified day under this subsection is a reviewable GST decision</w:t>
      </w:r>
      <w:r>
        <w:t xml:space="preserve"> (see Division 7 of Part VI of the </w:t>
      </w:r>
      <w:r>
        <w:rPr>
          <w:i/>
          <w:iCs/>
        </w:rPr>
        <w:t>Taxation Administration Act 1953</w:t>
      </w:r>
      <w:r>
        <w:t>).</w:t>
      </w:r>
    </w:p>
    <w:p w:rsidR="00000000" w:rsidRDefault="00B06724">
      <w:pPr>
        <w:pStyle w:val="Heading5"/>
      </w:pPr>
      <w:bookmarkStart w:id="786" w:name="_Toc90899429"/>
      <w:r>
        <w:rPr>
          <w:rStyle w:val="CharSectno"/>
        </w:rPr>
        <w:t>151</w:t>
      </w:r>
      <w:r>
        <w:rPr>
          <w:rStyle w:val="CharSectno"/>
        </w:rPr>
        <w:noBreakHyphen/>
        <w:t>25</w:t>
      </w:r>
      <w:r>
        <w:t xml:space="preserve">  Duration of an annual tax period election</w:t>
      </w:r>
      <w:bookmarkEnd w:id="786"/>
    </w:p>
    <w:p w:rsidR="00000000" w:rsidRDefault="00B06724">
      <w:pPr>
        <w:pStyle w:val="SubsectionHead"/>
      </w:pPr>
      <w:r>
        <w:t>General rule</w:t>
      </w:r>
    </w:p>
    <w:p w:rsidR="00000000" w:rsidRDefault="00B06724">
      <w:pPr>
        <w:pStyle w:val="subsection"/>
      </w:pPr>
      <w:r>
        <w:tab/>
        <w:t>(1)</w:t>
      </w:r>
      <w:r>
        <w:tab/>
        <w:t>Your election ceases to have effect if:</w:t>
      </w:r>
    </w:p>
    <w:p w:rsidR="00000000" w:rsidRDefault="00B06724">
      <w:pPr>
        <w:pStyle w:val="paragraph"/>
      </w:pPr>
      <w:r>
        <w:tab/>
        <w:t>(a)</w:t>
      </w:r>
      <w:r>
        <w:tab/>
      </w:r>
      <w:r>
        <w:t xml:space="preserve">you revoke it by notifying the Commissioner in the </w:t>
      </w:r>
      <w:r>
        <w:rPr>
          <w:position w:val="6"/>
          <w:sz w:val="16"/>
          <w:szCs w:val="16"/>
        </w:rPr>
        <w:t>*</w:t>
      </w:r>
      <w:r>
        <w:t>approved form; or</w:t>
      </w:r>
    </w:p>
    <w:p w:rsidR="00000000" w:rsidRDefault="00B06724">
      <w:pPr>
        <w:pStyle w:val="paragraph"/>
      </w:pPr>
      <w:r>
        <w:tab/>
        <w:t>(b)</w:t>
      </w:r>
      <w:r>
        <w:tab/>
        <w:t>the Commissioner disallows it under subsection (3); or</w:t>
      </w:r>
    </w:p>
    <w:p w:rsidR="00000000" w:rsidRDefault="00B06724">
      <w:pPr>
        <w:pStyle w:val="paragraph"/>
      </w:pPr>
      <w:r>
        <w:tab/>
        <w:t>(c)</w:t>
      </w:r>
      <w:r>
        <w:tab/>
        <w:t xml:space="preserve">on 31 July in a </w:t>
      </w:r>
      <w:r>
        <w:rPr>
          <w:position w:val="6"/>
          <w:sz w:val="16"/>
          <w:szCs w:val="16"/>
        </w:rPr>
        <w:t>*</w:t>
      </w:r>
      <w:r>
        <w:t xml:space="preserve">financial year, you are </w:t>
      </w:r>
      <w:r>
        <w:rPr>
          <w:position w:val="6"/>
          <w:sz w:val="16"/>
          <w:szCs w:val="16"/>
        </w:rPr>
        <w:t>*</w:t>
      </w:r>
      <w:r>
        <w:t>required to be registered; or</w:t>
      </w:r>
    </w:p>
    <w:p w:rsidR="00000000" w:rsidRDefault="00B06724">
      <w:pPr>
        <w:pStyle w:val="paragraph"/>
      </w:pPr>
      <w:r>
        <w:tab/>
        <w:t>(d)</w:t>
      </w:r>
      <w:r>
        <w:tab/>
        <w:t xml:space="preserve">in a case where you are the </w:t>
      </w:r>
      <w:r>
        <w:rPr>
          <w:position w:val="6"/>
          <w:sz w:val="16"/>
          <w:szCs w:val="16"/>
        </w:rPr>
        <w:t>*</w:t>
      </w:r>
      <w:r>
        <w:t xml:space="preserve">representative </w:t>
      </w:r>
      <w:r>
        <w:t xml:space="preserve">member of a </w:t>
      </w:r>
      <w:r>
        <w:rPr>
          <w:position w:val="6"/>
          <w:sz w:val="16"/>
          <w:szCs w:val="16"/>
        </w:rPr>
        <w:t>*</w:t>
      </w:r>
      <w:r>
        <w:t>GST group—the membership of the GST group changes.</w:t>
      </w:r>
    </w:p>
    <w:p w:rsidR="00000000" w:rsidRDefault="00B06724">
      <w:pPr>
        <w:pStyle w:val="subsection2"/>
      </w:pPr>
      <w:r>
        <w:t>Your election also ceases to have effect at the end of your concluding tax period under section 27</w:t>
      </w:r>
      <w:r>
        <w:noBreakHyphen/>
        <w:t>40, or at the end of a tax period applying to you to which subsection 151</w:t>
      </w:r>
      <w:r>
        <w:noBreakHyphen/>
        <w:t>55(1) applies.</w:t>
      </w:r>
    </w:p>
    <w:p w:rsidR="00000000" w:rsidRDefault="00B06724">
      <w:pPr>
        <w:pStyle w:val="SubsectionHead"/>
      </w:pPr>
      <w:r>
        <w:t>Revo</w:t>
      </w:r>
      <w:r>
        <w:t>cation</w:t>
      </w:r>
    </w:p>
    <w:p w:rsidR="00000000" w:rsidRDefault="00B06724">
      <w:pPr>
        <w:pStyle w:val="subsection"/>
      </w:pPr>
      <w:r>
        <w:tab/>
        <w:t>(2)</w:t>
      </w:r>
      <w:r>
        <w:tab/>
        <w:t>A revocation of your election is taken to have had, or has, effect:</w:t>
      </w:r>
    </w:p>
    <w:p w:rsidR="00000000" w:rsidRDefault="00B06724">
      <w:pPr>
        <w:pStyle w:val="paragraph"/>
      </w:pPr>
      <w:r>
        <w:tab/>
        <w:t>(a)</w:t>
      </w:r>
      <w:r>
        <w:tab/>
        <w:t xml:space="preserve">if you notify the Commissioner on or before 28 October in a financial year—from the start of that </w:t>
      </w:r>
      <w:r>
        <w:rPr>
          <w:position w:val="6"/>
          <w:sz w:val="16"/>
          <w:szCs w:val="16"/>
        </w:rPr>
        <w:t>*</w:t>
      </w:r>
      <w:r>
        <w:t>financial year; or</w:t>
      </w:r>
    </w:p>
    <w:p w:rsidR="00000000" w:rsidRDefault="00B06724">
      <w:pPr>
        <w:pStyle w:val="paragraph"/>
      </w:pPr>
      <w:r>
        <w:tab/>
        <w:t>(b)</w:t>
      </w:r>
      <w:r>
        <w:tab/>
        <w:t xml:space="preserve">if you notify the Commissioner after 28 October </w:t>
      </w:r>
      <w:r>
        <w:t>in a financial year—from the start of the next financial year.</w:t>
      </w:r>
    </w:p>
    <w:p w:rsidR="00000000" w:rsidRDefault="00B06724">
      <w:pPr>
        <w:pStyle w:val="SubsectionHead"/>
      </w:pPr>
      <w:r>
        <w:t>Disallowance</w:t>
      </w:r>
    </w:p>
    <w:p w:rsidR="00000000" w:rsidRDefault="00B06724">
      <w:pPr>
        <w:pStyle w:val="subsection"/>
      </w:pPr>
      <w:r>
        <w:tab/>
        <w:t>(3)</w:t>
      </w:r>
      <w:r>
        <w:tab/>
        <w:t xml:space="preserve">The Commissioner may disallow your election if, and only if, the Commissioner is satisfied that you have failed to comply with one or more of your obligations under a </w:t>
      </w:r>
      <w:r>
        <w:rPr>
          <w:position w:val="6"/>
          <w:sz w:val="16"/>
          <w:szCs w:val="16"/>
        </w:rPr>
        <w:t>*</w:t>
      </w:r>
      <w:r>
        <w:t>taxatio</w:t>
      </w:r>
      <w:r>
        <w:t>n law.</w:t>
      </w:r>
    </w:p>
    <w:p w:rsidR="00000000" w:rsidRDefault="00B06724">
      <w:pPr>
        <w:pStyle w:val="notetext"/>
      </w:pPr>
      <w:r>
        <w:t>Note:</w:t>
      </w:r>
      <w:r>
        <w:tab/>
        <w:t>Disallowing your election is a reviewable GST decision (see Division 7 of Part VI of the</w:t>
      </w:r>
      <w:r>
        <w:rPr>
          <w:i/>
          <w:iCs/>
        </w:rPr>
        <w:t xml:space="preserve"> Taxation Administration Act 1953</w:t>
      </w:r>
      <w:r>
        <w:t>).</w:t>
      </w:r>
    </w:p>
    <w:p w:rsidR="00000000" w:rsidRDefault="00B06724">
      <w:pPr>
        <w:pStyle w:val="subsection"/>
      </w:pPr>
      <w:r>
        <w:tab/>
        <w:t>(4)</w:t>
      </w:r>
      <w:r>
        <w:tab/>
        <w:t>A disallowance of your election is taken to have had effect:</w:t>
      </w:r>
    </w:p>
    <w:p w:rsidR="00000000" w:rsidRDefault="00B06724">
      <w:pPr>
        <w:pStyle w:val="paragraph"/>
      </w:pPr>
      <w:r>
        <w:tab/>
        <w:t>(a)</w:t>
      </w:r>
      <w:r>
        <w:tab/>
        <w:t>if the Commissioner notifies you of the disallow</w:t>
      </w:r>
      <w:r>
        <w:t xml:space="preserve">ance during the </w:t>
      </w:r>
      <w:r>
        <w:rPr>
          <w:position w:val="6"/>
          <w:sz w:val="16"/>
          <w:szCs w:val="16"/>
        </w:rPr>
        <w:t>*</w:t>
      </w:r>
      <w:r>
        <w:t>financial year in which your election first took effect—from the start of the tax period in which it first took effect; or</w:t>
      </w:r>
    </w:p>
    <w:p w:rsidR="00000000" w:rsidRDefault="00B06724">
      <w:pPr>
        <w:pStyle w:val="paragraph"/>
      </w:pPr>
      <w:r>
        <w:tab/>
        <w:t>(b)</w:t>
      </w:r>
      <w:r>
        <w:tab/>
        <w:t>if the Commissioner notifies you of the disallowance on or before 28 October during a later financial year—from</w:t>
      </w:r>
      <w:r>
        <w:t xml:space="preserve"> the start of that later financial year; or</w:t>
      </w:r>
    </w:p>
    <w:p w:rsidR="00000000" w:rsidRDefault="00B06724">
      <w:pPr>
        <w:pStyle w:val="paragraph"/>
      </w:pPr>
      <w:r>
        <w:tab/>
        <w:t>(c)</w:t>
      </w:r>
      <w:r>
        <w:tab/>
        <w:t>if the Commissioner notifies you of the disallowance after 28 October during a later financial year—from the start of the financial year immediately following that later financial year.</w:t>
      </w:r>
    </w:p>
    <w:p w:rsidR="00000000" w:rsidRDefault="00B06724">
      <w:pPr>
        <w:pStyle w:val="SubsectionHead"/>
      </w:pPr>
      <w:r>
        <w:t>Becoming subject to a</w:t>
      </w:r>
      <w:r>
        <w:t xml:space="preserve"> requirement to register</w:t>
      </w:r>
    </w:p>
    <w:p w:rsidR="00000000" w:rsidRDefault="00B06724">
      <w:pPr>
        <w:pStyle w:val="subsection"/>
      </w:pPr>
      <w:r>
        <w:tab/>
        <w:t>(5)</w:t>
      </w:r>
      <w:r>
        <w:tab/>
        <w:t xml:space="preserve">If paragraph (1)(c) applies, your election is taken to have ceased to have effect from the start of the </w:t>
      </w:r>
      <w:r>
        <w:rPr>
          <w:position w:val="6"/>
          <w:sz w:val="16"/>
          <w:szCs w:val="16"/>
        </w:rPr>
        <w:t>*</w:t>
      </w:r>
      <w:r>
        <w:t>financial year referred to in that paragraph.</w:t>
      </w:r>
    </w:p>
    <w:p w:rsidR="00000000" w:rsidRDefault="00B06724">
      <w:pPr>
        <w:pStyle w:val="Heading4"/>
      </w:pPr>
      <w:bookmarkStart w:id="787" w:name="_Toc90899430"/>
      <w:r>
        <w:rPr>
          <w:rStyle w:val="CharSubdNo"/>
        </w:rPr>
        <w:t>Subdivision 151</w:t>
      </w:r>
      <w:r>
        <w:rPr>
          <w:rStyle w:val="CharSubdNo"/>
        </w:rPr>
        <w:noBreakHyphen/>
        <w:t>B</w:t>
      </w:r>
      <w:r>
        <w:t>—</w:t>
      </w:r>
      <w:r>
        <w:rPr>
          <w:rStyle w:val="CharSubdText"/>
        </w:rPr>
        <w:t>Consequences of electing to have annual tax p</w:t>
      </w:r>
      <w:r>
        <w:rPr>
          <w:rStyle w:val="CharSubdText"/>
        </w:rPr>
        <w:t>eriods</w:t>
      </w:r>
      <w:bookmarkEnd w:id="787"/>
    </w:p>
    <w:p w:rsidR="00000000" w:rsidRDefault="00B06724">
      <w:pPr>
        <w:pStyle w:val="Heading5"/>
      </w:pPr>
      <w:bookmarkStart w:id="788" w:name="_Toc90899431"/>
      <w:r>
        <w:rPr>
          <w:rStyle w:val="CharSectno"/>
        </w:rPr>
        <w:t>151</w:t>
      </w:r>
      <w:r>
        <w:rPr>
          <w:rStyle w:val="CharSectno"/>
        </w:rPr>
        <w:noBreakHyphen/>
        <w:t>40</w:t>
      </w:r>
      <w:r>
        <w:t xml:space="preserve">  Annual tax periods</w:t>
      </w:r>
      <w:bookmarkEnd w:id="788"/>
    </w:p>
    <w:p w:rsidR="00000000" w:rsidRDefault="00B06724">
      <w:pPr>
        <w:pStyle w:val="subsection"/>
      </w:pPr>
      <w:r>
        <w:tab/>
        <w:t>(1)</w:t>
      </w:r>
      <w:r>
        <w:tab/>
        <w:t xml:space="preserve">While an </w:t>
      </w:r>
      <w:r>
        <w:rPr>
          <w:position w:val="6"/>
          <w:sz w:val="16"/>
          <w:szCs w:val="16"/>
        </w:rPr>
        <w:t>*</w:t>
      </w:r>
      <w:r>
        <w:t xml:space="preserve">annual tax period election that you have made has effect, each </w:t>
      </w:r>
      <w:r>
        <w:rPr>
          <w:position w:val="6"/>
          <w:sz w:val="16"/>
          <w:szCs w:val="16"/>
        </w:rPr>
        <w:t>*</w:t>
      </w:r>
      <w:r>
        <w:t>financial year is a tax period that applies to you.</w:t>
      </w:r>
    </w:p>
    <w:p w:rsidR="00000000" w:rsidRDefault="00B06724">
      <w:pPr>
        <w:pStyle w:val="subsection"/>
      </w:pPr>
      <w:r>
        <w:tab/>
        <w:t>(2)</w:t>
      </w:r>
      <w:r>
        <w:tab/>
        <w:t xml:space="preserve">However, if your </w:t>
      </w:r>
      <w:r>
        <w:rPr>
          <w:position w:val="6"/>
          <w:sz w:val="16"/>
          <w:szCs w:val="16"/>
        </w:rPr>
        <w:t>*</w:t>
      </w:r>
      <w:r>
        <w:t>annual tax period election takes</w:t>
      </w:r>
      <w:r>
        <w:t xml:space="preserve"> effect on a day that is not the start of a </w:t>
      </w:r>
      <w:r>
        <w:rPr>
          <w:position w:val="6"/>
          <w:sz w:val="16"/>
          <w:szCs w:val="16"/>
        </w:rPr>
        <w:t>*</w:t>
      </w:r>
      <w:r>
        <w:t>financial year, the period from when your annual tax period election takes effect until the end of the financial year in which it takes effect is a tax period that applies to you.</w:t>
      </w:r>
    </w:p>
    <w:p w:rsidR="00000000" w:rsidRDefault="00B06724">
      <w:pPr>
        <w:pStyle w:val="subsection"/>
      </w:pPr>
      <w:r>
        <w:tab/>
        <w:t>(3)</w:t>
      </w:r>
      <w:r>
        <w:tab/>
        <w:t>A tax period under this se</w:t>
      </w:r>
      <w:r>
        <w:t xml:space="preserve">ction is an </w:t>
      </w:r>
      <w:r>
        <w:rPr>
          <w:b/>
          <w:bCs/>
          <w:i/>
          <w:iCs/>
        </w:rPr>
        <w:t>annual tax period</w:t>
      </w:r>
      <w:r>
        <w:t>.</w:t>
      </w:r>
    </w:p>
    <w:p w:rsidR="00000000" w:rsidRDefault="00B06724">
      <w:pPr>
        <w:pStyle w:val="subsection"/>
      </w:pPr>
      <w:r>
        <w:tab/>
        <w:t>(4)</w:t>
      </w:r>
      <w:r>
        <w:tab/>
        <w:t>This section has effect despite sections 27</w:t>
      </w:r>
      <w:r>
        <w:noBreakHyphen/>
        <w:t>5, 27</w:t>
      </w:r>
      <w:r>
        <w:noBreakHyphen/>
        <w:t>10 and 27</w:t>
      </w:r>
      <w:r>
        <w:noBreakHyphen/>
        <w:t>30 (which are about tax periods).</w:t>
      </w:r>
    </w:p>
    <w:p w:rsidR="00000000" w:rsidRDefault="00B06724">
      <w:pPr>
        <w:pStyle w:val="Heading5"/>
      </w:pPr>
      <w:bookmarkStart w:id="789" w:name="_Toc90899432"/>
      <w:r>
        <w:rPr>
          <w:rStyle w:val="CharSectno"/>
        </w:rPr>
        <w:t>151</w:t>
      </w:r>
      <w:r>
        <w:rPr>
          <w:rStyle w:val="CharSectno"/>
        </w:rPr>
        <w:noBreakHyphen/>
        <w:t>45</w:t>
      </w:r>
      <w:r>
        <w:t xml:space="preserve">  When GST returns for annual tax periods must be given</w:t>
      </w:r>
      <w:bookmarkEnd w:id="789"/>
    </w:p>
    <w:p w:rsidR="00000000" w:rsidRDefault="00B06724">
      <w:pPr>
        <w:pStyle w:val="subsection"/>
      </w:pPr>
      <w:r>
        <w:tab/>
        <w:t>(1)</w:t>
      </w:r>
      <w:r>
        <w:tab/>
        <w:t xml:space="preserve">You must give your </w:t>
      </w:r>
      <w:r>
        <w:rPr>
          <w:position w:val="6"/>
          <w:sz w:val="16"/>
          <w:szCs w:val="16"/>
        </w:rPr>
        <w:t>*</w:t>
      </w:r>
      <w:r>
        <w:t xml:space="preserve">GST return for </w:t>
      </w:r>
      <w:r>
        <w:t xml:space="preserve">an </w:t>
      </w:r>
      <w:r>
        <w:rPr>
          <w:position w:val="6"/>
          <w:sz w:val="16"/>
          <w:szCs w:val="16"/>
        </w:rPr>
        <w:t>*</w:t>
      </w:r>
      <w:r>
        <w:t>annual tax period to the Commissioner:</w:t>
      </w:r>
    </w:p>
    <w:p w:rsidR="00000000" w:rsidRDefault="00B06724">
      <w:pPr>
        <w:pStyle w:val="paragraph"/>
      </w:pPr>
      <w:r>
        <w:tab/>
        <w:t>(a)</w:t>
      </w:r>
      <w:r>
        <w:tab/>
        <w:t xml:space="preserve">if you are required under section 161 of the </w:t>
      </w:r>
      <w:r>
        <w:rPr>
          <w:position w:val="6"/>
          <w:sz w:val="16"/>
          <w:szCs w:val="16"/>
        </w:rPr>
        <w:t>*</w:t>
      </w:r>
      <w:r>
        <w:t>ITAA 1936 to lodge a return in relation to a year of income corresponding to, or ending during, an annual tax period applying to you—within:</w:t>
      </w:r>
    </w:p>
    <w:p w:rsidR="00000000" w:rsidRDefault="00B06724">
      <w:pPr>
        <w:pStyle w:val="paragraphsub"/>
      </w:pPr>
      <w:r>
        <w:tab/>
        <w:t>(i)</w:t>
      </w:r>
      <w:r>
        <w:tab/>
      </w:r>
      <w:r>
        <w:t xml:space="preserve">the period, specified in the notice published in the </w:t>
      </w:r>
      <w:r>
        <w:rPr>
          <w:i/>
          <w:iCs/>
        </w:rPr>
        <w:t>Gazette</w:t>
      </w:r>
      <w:r>
        <w:t xml:space="preserve"> under that section, for you to lodge as required under that section; or</w:t>
      </w:r>
    </w:p>
    <w:p w:rsidR="00000000" w:rsidRDefault="00B06724">
      <w:pPr>
        <w:pStyle w:val="paragraphsub"/>
      </w:pPr>
      <w:r>
        <w:tab/>
        <w:t>(ii)</w:t>
      </w:r>
      <w:r>
        <w:tab/>
        <w:t>such further time as the Commissioner has permitted for you to lodge as required under that section; or</w:t>
      </w:r>
    </w:p>
    <w:p w:rsidR="00000000" w:rsidRDefault="00B06724">
      <w:pPr>
        <w:pStyle w:val="paragraph"/>
      </w:pPr>
      <w:r>
        <w:tab/>
        <w:t>(b)</w:t>
      </w:r>
      <w:r>
        <w:tab/>
        <w:t>if parag</w:t>
      </w:r>
      <w:r>
        <w:t>raph (a) does not apply—on or before the 28 February following the end of the annual tax period.</w:t>
      </w:r>
    </w:p>
    <w:p w:rsidR="00000000" w:rsidRDefault="00B06724">
      <w:pPr>
        <w:pStyle w:val="notetext"/>
      </w:pPr>
      <w:r>
        <w:t>Note:</w:t>
      </w:r>
      <w:r>
        <w:tab/>
        <w:t>Section 388</w:t>
      </w:r>
      <w:r>
        <w:noBreakHyphen/>
        <w:t xml:space="preserve">55 in Schedule 1 to the </w:t>
      </w:r>
      <w:r>
        <w:rPr>
          <w:i/>
          <w:iCs/>
        </w:rPr>
        <w:t>Taxation Administration Act 1953</w:t>
      </w:r>
      <w:r>
        <w:t xml:space="preserve"> allows the Commissioner to defer the time for giving the GST return.</w:t>
      </w:r>
    </w:p>
    <w:p w:rsidR="00000000" w:rsidRDefault="00B06724">
      <w:pPr>
        <w:pStyle w:val="subsection"/>
      </w:pPr>
      <w:r>
        <w:tab/>
        <w:t>(2)</w:t>
      </w:r>
      <w:r>
        <w:tab/>
        <w:t>This secti</w:t>
      </w:r>
      <w:r>
        <w:t>on has effect despite sections 31</w:t>
      </w:r>
      <w:r>
        <w:noBreakHyphen/>
        <w:t>8 and 31</w:t>
      </w:r>
      <w:r>
        <w:noBreakHyphen/>
        <w:t>10 (which are about when GST returns must be given).</w:t>
      </w:r>
    </w:p>
    <w:p w:rsidR="00000000" w:rsidRDefault="00B06724">
      <w:pPr>
        <w:pStyle w:val="Heading5"/>
      </w:pPr>
      <w:bookmarkStart w:id="790" w:name="_Toc90899433"/>
      <w:r>
        <w:rPr>
          <w:rStyle w:val="CharSectno"/>
        </w:rPr>
        <w:t>151</w:t>
      </w:r>
      <w:r>
        <w:rPr>
          <w:rStyle w:val="CharSectno"/>
        </w:rPr>
        <w:noBreakHyphen/>
        <w:t>50</w:t>
      </w:r>
      <w:r>
        <w:t xml:space="preserve">  When payments of net amounts for annual tax periods must be made</w:t>
      </w:r>
      <w:bookmarkEnd w:id="790"/>
    </w:p>
    <w:p w:rsidR="00000000" w:rsidRDefault="00B06724">
      <w:pPr>
        <w:pStyle w:val="subsection"/>
      </w:pPr>
      <w:r>
        <w:tab/>
        <w:t>(1)</w:t>
      </w:r>
      <w:r>
        <w:tab/>
        <w:t xml:space="preserve">If the </w:t>
      </w:r>
      <w:r>
        <w:rPr>
          <w:position w:val="6"/>
          <w:sz w:val="16"/>
          <w:szCs w:val="16"/>
        </w:rPr>
        <w:t>*</w:t>
      </w:r>
      <w:r>
        <w:t xml:space="preserve">net amount for an </w:t>
      </w:r>
      <w:r>
        <w:rPr>
          <w:position w:val="6"/>
          <w:sz w:val="16"/>
          <w:szCs w:val="16"/>
        </w:rPr>
        <w:t>*</w:t>
      </w:r>
      <w:r>
        <w:t>annual tax period applying to y</w:t>
      </w:r>
      <w:r>
        <w:t>ou is greater than zero, you must pay the net amount to the Commissioner on or before the day on which, under section 151</w:t>
      </w:r>
      <w:r>
        <w:noBreakHyphen/>
        <w:t xml:space="preserve">45, you are required to give to the Commissioner your </w:t>
      </w:r>
      <w:r>
        <w:rPr>
          <w:position w:val="6"/>
          <w:sz w:val="16"/>
          <w:szCs w:val="16"/>
        </w:rPr>
        <w:t>*</w:t>
      </w:r>
      <w:r>
        <w:t>GST return for the annual tax period.</w:t>
      </w:r>
    </w:p>
    <w:p w:rsidR="00000000" w:rsidRDefault="00B06724">
      <w:pPr>
        <w:pStyle w:val="subsection"/>
      </w:pPr>
      <w:r>
        <w:tab/>
        <w:t>(2)</w:t>
      </w:r>
      <w:r>
        <w:tab/>
        <w:t>This section has effect despite sect</w:t>
      </w:r>
      <w:r>
        <w:t>ion 33</w:t>
      </w:r>
      <w:r>
        <w:noBreakHyphen/>
        <w:t>5 (which is about when payments of net amounts must be made).</w:t>
      </w:r>
    </w:p>
    <w:p w:rsidR="00000000" w:rsidRDefault="00B06724">
      <w:pPr>
        <w:pStyle w:val="Heading5"/>
      </w:pPr>
      <w:bookmarkStart w:id="791" w:name="_Toc90899434"/>
      <w:r>
        <w:rPr>
          <w:rStyle w:val="CharSectno"/>
        </w:rPr>
        <w:t>151</w:t>
      </w:r>
      <w:r>
        <w:rPr>
          <w:rStyle w:val="CharSectno"/>
        </w:rPr>
        <w:noBreakHyphen/>
        <w:t>55</w:t>
      </w:r>
      <w:r>
        <w:t xml:space="preserve">  An entity’s concluding annual tax period</w:t>
      </w:r>
      <w:bookmarkEnd w:id="791"/>
    </w:p>
    <w:p w:rsidR="00000000" w:rsidRDefault="00B06724">
      <w:pPr>
        <w:pStyle w:val="subsection"/>
      </w:pPr>
      <w:r>
        <w:tab/>
        <w:t>(1)</w:t>
      </w:r>
      <w:r>
        <w:tab/>
        <w:t>If any of the following occurs:</w:t>
      </w:r>
    </w:p>
    <w:p w:rsidR="00000000" w:rsidRDefault="00B06724">
      <w:pPr>
        <w:pStyle w:val="paragraph"/>
      </w:pPr>
      <w:r>
        <w:tab/>
        <w:t>(a)</w:t>
      </w:r>
      <w:r>
        <w:tab/>
        <w:t>an entity who is an individual dies;</w:t>
      </w:r>
    </w:p>
    <w:p w:rsidR="00000000" w:rsidRDefault="00B06724">
      <w:pPr>
        <w:pStyle w:val="paragraph"/>
      </w:pPr>
      <w:r>
        <w:tab/>
        <w:t>(b)</w:t>
      </w:r>
      <w:r>
        <w:tab/>
        <w:t xml:space="preserve">an entity ceases to </w:t>
      </w:r>
      <w:r>
        <w:rPr>
          <w:position w:val="6"/>
          <w:sz w:val="16"/>
          <w:szCs w:val="16"/>
        </w:rPr>
        <w:t>*</w:t>
      </w:r>
      <w:r>
        <w:t xml:space="preserve">carry on </w:t>
      </w:r>
      <w:r>
        <w:t xml:space="preserve">any </w:t>
      </w:r>
      <w:r>
        <w:rPr>
          <w:position w:val="6"/>
          <w:sz w:val="16"/>
          <w:szCs w:val="16"/>
        </w:rPr>
        <w:t>*</w:t>
      </w:r>
      <w:r>
        <w:t>enterprise;</w:t>
      </w:r>
    </w:p>
    <w:p w:rsidR="00000000" w:rsidRDefault="00B06724">
      <w:pPr>
        <w:pStyle w:val="paragraph"/>
      </w:pPr>
      <w:r>
        <w:tab/>
        <w:t>(c)</w:t>
      </w:r>
      <w:r>
        <w:tab/>
        <w:t xml:space="preserve">an entity’s </w:t>
      </w:r>
      <w:r>
        <w:rPr>
          <w:position w:val="6"/>
          <w:sz w:val="16"/>
          <w:szCs w:val="16"/>
        </w:rPr>
        <w:t>*</w:t>
      </w:r>
      <w:r>
        <w:t>registration is cancelled;</w:t>
      </w:r>
    </w:p>
    <w:p w:rsidR="00000000" w:rsidRDefault="00B06724">
      <w:pPr>
        <w:pStyle w:val="subsection2"/>
      </w:pPr>
      <w:r>
        <w:t xml:space="preserve">during an </w:t>
      </w:r>
      <w:r>
        <w:rPr>
          <w:position w:val="6"/>
          <w:sz w:val="16"/>
          <w:szCs w:val="16"/>
        </w:rPr>
        <w:t>*</w:t>
      </w:r>
      <w:r>
        <w:t>annual tax period applying to the entity, the annual tax period is not affected by the death, cessation or cancellation.</w:t>
      </w:r>
    </w:p>
    <w:p w:rsidR="00000000" w:rsidRDefault="00B06724">
      <w:pPr>
        <w:pStyle w:val="subsection"/>
      </w:pPr>
      <w:r>
        <w:tab/>
        <w:t>(2)</w:t>
      </w:r>
      <w:r>
        <w:tab/>
        <w:t>This section has effect despite section 27</w:t>
      </w:r>
      <w:r>
        <w:noBreakHyphen/>
        <w:t>40 (which is a</w:t>
      </w:r>
      <w:r>
        <w:t>bout an entity’s concluding tax period).</w:t>
      </w:r>
    </w:p>
    <w:p w:rsidR="00000000" w:rsidRDefault="00B06724">
      <w:pPr>
        <w:pStyle w:val="subsection"/>
      </w:pPr>
      <w:r>
        <w:tab/>
        <w:t>(3)</w:t>
      </w:r>
      <w:r>
        <w:tab/>
        <w:t>However, this section does not affect the application of section 27</w:t>
      </w:r>
      <w:r>
        <w:noBreakHyphen/>
        <w:t>40 if:</w:t>
      </w:r>
    </w:p>
    <w:p w:rsidR="00000000" w:rsidRDefault="00B06724">
      <w:pPr>
        <w:pStyle w:val="paragraph"/>
      </w:pPr>
      <w:r>
        <w:tab/>
        <w:t>(a)</w:t>
      </w:r>
      <w:r>
        <w:tab/>
        <w:t>an entity who is an individual becomes bankrupt; or</w:t>
      </w:r>
    </w:p>
    <w:p w:rsidR="00000000" w:rsidRDefault="00B06724">
      <w:pPr>
        <w:pStyle w:val="paragraph"/>
      </w:pPr>
      <w:r>
        <w:tab/>
        <w:t>(b)</w:t>
      </w:r>
      <w:r>
        <w:tab/>
        <w:t>an entity that is not an individual goes into liquidation or receivership</w:t>
      </w:r>
      <w:r>
        <w:t xml:space="preserve"> or for any reason ceases to exist.</w:t>
      </w:r>
    </w:p>
    <w:p w:rsidR="00000000" w:rsidRDefault="00B06724">
      <w:pPr>
        <w:pStyle w:val="Heading5"/>
      </w:pPr>
      <w:bookmarkStart w:id="792" w:name="_Toc90899435"/>
      <w:r>
        <w:rPr>
          <w:rStyle w:val="CharSectno"/>
        </w:rPr>
        <w:t>151</w:t>
      </w:r>
      <w:r>
        <w:rPr>
          <w:rStyle w:val="CharSectno"/>
        </w:rPr>
        <w:noBreakHyphen/>
        <w:t>60</w:t>
      </w:r>
      <w:r>
        <w:t xml:space="preserve">  The effect of bankruptcy, liquidation or receivership etc.</w:t>
      </w:r>
      <w:bookmarkEnd w:id="792"/>
    </w:p>
    <w:p w:rsidR="00000000" w:rsidRDefault="00B06724">
      <w:pPr>
        <w:pStyle w:val="subsection"/>
      </w:pPr>
      <w:r>
        <w:tab/>
        <w:t>(1)</w:t>
      </w:r>
      <w:r>
        <w:tab/>
        <w:t>If:</w:t>
      </w:r>
    </w:p>
    <w:p w:rsidR="00000000" w:rsidRDefault="00B06724">
      <w:pPr>
        <w:pStyle w:val="paragraph"/>
      </w:pPr>
      <w:r>
        <w:tab/>
        <w:t>(a)</w:t>
      </w:r>
      <w:r>
        <w:tab/>
        <w:t>an entity who is an individual becomes bankrupt; or</w:t>
      </w:r>
    </w:p>
    <w:p w:rsidR="00000000" w:rsidRDefault="00B06724">
      <w:pPr>
        <w:pStyle w:val="paragraph"/>
      </w:pPr>
      <w:r>
        <w:tab/>
        <w:t>(b)</w:t>
      </w:r>
      <w:r>
        <w:tab/>
        <w:t xml:space="preserve">an entity that is not an individual goes into liquidation </w:t>
      </w:r>
      <w:r>
        <w:t>or receivership or for any reason ceases to exist;</w:t>
      </w:r>
    </w:p>
    <w:p w:rsidR="00000000" w:rsidRDefault="00B06724">
      <w:pPr>
        <w:pStyle w:val="subsection2"/>
      </w:pPr>
      <w:r>
        <w:t xml:space="preserve">the entity must give the </w:t>
      </w:r>
      <w:r>
        <w:rPr>
          <w:position w:val="6"/>
          <w:sz w:val="16"/>
          <w:szCs w:val="16"/>
        </w:rPr>
        <w:t>*</w:t>
      </w:r>
      <w:r>
        <w:t xml:space="preserve">GST return, for the </w:t>
      </w:r>
      <w:r>
        <w:rPr>
          <w:position w:val="6"/>
          <w:sz w:val="16"/>
          <w:szCs w:val="16"/>
        </w:rPr>
        <w:t>*</w:t>
      </w:r>
      <w:r>
        <w:t>annual tax period that ends because of the bankruptcy, liquidation, receivership or cessation, to the Commissioner:</w:t>
      </w:r>
    </w:p>
    <w:p w:rsidR="00000000" w:rsidRDefault="00B06724">
      <w:pPr>
        <w:pStyle w:val="paragraph"/>
      </w:pPr>
      <w:r>
        <w:tab/>
        <w:t>(c)</w:t>
      </w:r>
      <w:r>
        <w:tab/>
        <w:t>on or before the 21st day of the mont</w:t>
      </w:r>
      <w:r>
        <w:t>h following the end of the annual tax period; or</w:t>
      </w:r>
    </w:p>
    <w:p w:rsidR="00000000" w:rsidRDefault="00B06724">
      <w:pPr>
        <w:pStyle w:val="paragraph"/>
      </w:pPr>
      <w:r>
        <w:tab/>
        <w:t>(d)</w:t>
      </w:r>
      <w:r>
        <w:tab/>
        <w:t>within such further period as the Commissioner allows.</w:t>
      </w:r>
    </w:p>
    <w:p w:rsidR="00000000" w:rsidRDefault="00B06724">
      <w:pPr>
        <w:pStyle w:val="subsection"/>
      </w:pPr>
      <w:r>
        <w:tab/>
        <w:t>(2)</w:t>
      </w:r>
      <w:r>
        <w:tab/>
        <w:t xml:space="preserve">If the </w:t>
      </w:r>
      <w:r>
        <w:rPr>
          <w:position w:val="6"/>
          <w:sz w:val="16"/>
          <w:szCs w:val="16"/>
        </w:rPr>
        <w:t>*</w:t>
      </w:r>
      <w:r>
        <w:t xml:space="preserve">net amount for the </w:t>
      </w:r>
      <w:r>
        <w:rPr>
          <w:position w:val="6"/>
          <w:sz w:val="16"/>
          <w:szCs w:val="16"/>
        </w:rPr>
        <w:t>*</w:t>
      </w:r>
      <w:r>
        <w:t>annual tax period is greater than zero, the entity must pay the net amount to the Commissioner on or before the 21</w:t>
      </w:r>
      <w:r>
        <w:t>st day of the month following the end of the annual tax period.</w:t>
      </w:r>
    </w:p>
    <w:p w:rsidR="00000000" w:rsidRDefault="00B06724">
      <w:pPr>
        <w:pStyle w:val="subsection"/>
      </w:pPr>
      <w:r>
        <w:tab/>
        <w:t>(3)</w:t>
      </w:r>
      <w:r>
        <w:tab/>
        <w:t>This section has effect despite sections 151</w:t>
      </w:r>
      <w:r>
        <w:noBreakHyphen/>
        <w:t>45 (which is about when GST returns for annual tax periods must be given) and 151</w:t>
      </w:r>
      <w:r>
        <w:noBreakHyphen/>
        <w:t>50 (which is about when payments of net amounts for annual t</w:t>
      </w:r>
      <w:r>
        <w:t>ax periods must be made).</w:t>
      </w:r>
    </w:p>
    <w:p w:rsidR="00000000" w:rsidRDefault="00B06724">
      <w:pPr>
        <w:pStyle w:val="Heading5"/>
      </w:pPr>
      <w:bookmarkStart w:id="793" w:name="_Toc90899436"/>
      <w:r>
        <w:rPr>
          <w:rStyle w:val="CharSectno"/>
        </w:rPr>
        <w:t>151</w:t>
      </w:r>
      <w:r>
        <w:rPr>
          <w:rStyle w:val="CharSectno"/>
        </w:rPr>
        <w:noBreakHyphen/>
        <w:t>65</w:t>
      </w:r>
      <w:r>
        <w:t xml:space="preserve">  The effect of changing the membership of GST groups—end of the annual tax period</w:t>
      </w:r>
      <w:bookmarkEnd w:id="793"/>
    </w:p>
    <w:p w:rsidR="00000000" w:rsidRDefault="00B06724">
      <w:pPr>
        <w:pStyle w:val="subsection"/>
      </w:pPr>
      <w:r>
        <w:tab/>
        <w:t>(1)</w:t>
      </w:r>
      <w:r>
        <w:tab/>
        <w:t xml:space="preserve">If you are a </w:t>
      </w:r>
      <w:r>
        <w:rPr>
          <w:position w:val="6"/>
          <w:sz w:val="16"/>
          <w:szCs w:val="16"/>
        </w:rPr>
        <w:t>*</w:t>
      </w:r>
      <w:r>
        <w:t xml:space="preserve">member of a </w:t>
      </w:r>
      <w:r>
        <w:rPr>
          <w:position w:val="6"/>
          <w:sz w:val="16"/>
          <w:szCs w:val="16"/>
        </w:rPr>
        <w:t>*</w:t>
      </w:r>
      <w:r>
        <w:t xml:space="preserve">GST group whose membership changes during an </w:t>
      </w:r>
      <w:r>
        <w:rPr>
          <w:position w:val="6"/>
          <w:sz w:val="16"/>
          <w:szCs w:val="16"/>
        </w:rPr>
        <w:t>*</w:t>
      </w:r>
      <w:r>
        <w:t>annual tax period applying to you, the annual tax period ends when the membership of the GST group changes.</w:t>
      </w:r>
    </w:p>
    <w:p w:rsidR="00000000" w:rsidRDefault="00B06724">
      <w:pPr>
        <w:pStyle w:val="subsection"/>
      </w:pPr>
      <w:r>
        <w:tab/>
        <w:t>(2)</w:t>
      </w:r>
      <w:r>
        <w:tab/>
        <w:t xml:space="preserve">The </w:t>
      </w:r>
      <w:r>
        <w:rPr>
          <w:position w:val="6"/>
          <w:sz w:val="16"/>
          <w:szCs w:val="16"/>
        </w:rPr>
        <w:t>*</w:t>
      </w:r>
      <w:r>
        <w:t xml:space="preserve">representative member of the </w:t>
      </w:r>
      <w:r>
        <w:rPr>
          <w:position w:val="6"/>
          <w:sz w:val="16"/>
          <w:szCs w:val="16"/>
        </w:rPr>
        <w:t>*</w:t>
      </w:r>
      <w:r>
        <w:t xml:space="preserve">GST group must give the </w:t>
      </w:r>
      <w:r>
        <w:rPr>
          <w:position w:val="6"/>
          <w:sz w:val="16"/>
          <w:szCs w:val="16"/>
        </w:rPr>
        <w:t>*</w:t>
      </w:r>
      <w:r>
        <w:t xml:space="preserve">GST return for the </w:t>
      </w:r>
      <w:r>
        <w:rPr>
          <w:position w:val="6"/>
          <w:sz w:val="16"/>
          <w:szCs w:val="16"/>
        </w:rPr>
        <w:t>*</w:t>
      </w:r>
      <w:r>
        <w:t>annual tax period to the Commissioner:</w:t>
      </w:r>
    </w:p>
    <w:p w:rsidR="00000000" w:rsidRDefault="00B06724">
      <w:pPr>
        <w:pStyle w:val="paragraph"/>
      </w:pPr>
      <w:r>
        <w:tab/>
        <w:t>(a)</w:t>
      </w:r>
      <w:r>
        <w:tab/>
        <w:t>on or before the 21</w:t>
      </w:r>
      <w:r>
        <w:t>st day of the month following the end of the annual tax period; or</w:t>
      </w:r>
    </w:p>
    <w:p w:rsidR="00000000" w:rsidRDefault="00B06724">
      <w:pPr>
        <w:pStyle w:val="paragraph"/>
      </w:pPr>
      <w:r>
        <w:tab/>
        <w:t>(b)</w:t>
      </w:r>
      <w:r>
        <w:tab/>
        <w:t>within such further period as the Commissioner allows.</w:t>
      </w:r>
    </w:p>
    <w:p w:rsidR="00000000" w:rsidRDefault="00B06724">
      <w:pPr>
        <w:pStyle w:val="subsection"/>
      </w:pPr>
      <w:r>
        <w:tab/>
        <w:t>(3)</w:t>
      </w:r>
      <w:r>
        <w:tab/>
        <w:t xml:space="preserve">If the </w:t>
      </w:r>
      <w:r>
        <w:rPr>
          <w:position w:val="6"/>
          <w:sz w:val="16"/>
          <w:szCs w:val="16"/>
        </w:rPr>
        <w:t>*</w:t>
      </w:r>
      <w:r>
        <w:t xml:space="preserve">net amount for the </w:t>
      </w:r>
      <w:r>
        <w:rPr>
          <w:position w:val="6"/>
          <w:sz w:val="16"/>
          <w:szCs w:val="16"/>
        </w:rPr>
        <w:t>*</w:t>
      </w:r>
      <w:r>
        <w:t xml:space="preserve">annual tax period is greater than zero, the </w:t>
      </w:r>
      <w:r>
        <w:rPr>
          <w:position w:val="6"/>
          <w:sz w:val="16"/>
          <w:szCs w:val="16"/>
        </w:rPr>
        <w:t>*</w:t>
      </w:r>
      <w:r>
        <w:t xml:space="preserve">representative member of the </w:t>
      </w:r>
      <w:r>
        <w:rPr>
          <w:position w:val="6"/>
          <w:sz w:val="16"/>
          <w:szCs w:val="16"/>
        </w:rPr>
        <w:t>*</w:t>
      </w:r>
      <w:r>
        <w:t>GST group must pay th</w:t>
      </w:r>
      <w:r>
        <w:t>e net amount to the Commissioner on or before the 21st day of the month following the end of the annual tax period.</w:t>
      </w:r>
    </w:p>
    <w:p w:rsidR="00000000" w:rsidRDefault="00B06724">
      <w:pPr>
        <w:pStyle w:val="subsection"/>
      </w:pPr>
      <w:r>
        <w:tab/>
        <w:t>(4)</w:t>
      </w:r>
      <w:r>
        <w:tab/>
        <w:t>This section has effect despite sections 151</w:t>
      </w:r>
      <w:r>
        <w:noBreakHyphen/>
        <w:t>40 (which is about annual tax periods), 151</w:t>
      </w:r>
      <w:r>
        <w:noBreakHyphen/>
        <w:t>45 (which is about when GST returns for annual</w:t>
      </w:r>
      <w:r>
        <w:t xml:space="preserve"> tax periods must be given) and 151</w:t>
      </w:r>
      <w:r>
        <w:noBreakHyphen/>
        <w:t>50 (which is about when payments of net amounts for annual tax periods must be made).</w:t>
      </w:r>
    </w:p>
    <w:p w:rsidR="00000000" w:rsidRDefault="00B06724">
      <w:pPr>
        <w:pStyle w:val="Heading5"/>
      </w:pPr>
      <w:bookmarkStart w:id="794" w:name="_Toc90899437"/>
      <w:r>
        <w:rPr>
          <w:rStyle w:val="CharSectno"/>
        </w:rPr>
        <w:t>151</w:t>
      </w:r>
      <w:r>
        <w:rPr>
          <w:rStyle w:val="CharSectno"/>
        </w:rPr>
        <w:noBreakHyphen/>
        <w:t>70</w:t>
      </w:r>
      <w:r>
        <w:t xml:space="preserve">  The effect of changing the membership of GST groups—tax periods for the remainder of a financial year</w:t>
      </w:r>
      <w:bookmarkEnd w:id="794"/>
    </w:p>
    <w:p w:rsidR="00000000" w:rsidRDefault="00B06724">
      <w:pPr>
        <w:pStyle w:val="subsection"/>
      </w:pPr>
      <w:r>
        <w:tab/>
        <w:t>(1)</w:t>
      </w:r>
      <w:r>
        <w:tab/>
        <w:t xml:space="preserve">If an </w:t>
      </w:r>
      <w:r>
        <w:rPr>
          <w:position w:val="6"/>
          <w:sz w:val="16"/>
          <w:szCs w:val="16"/>
        </w:rPr>
        <w:t>*</w:t>
      </w:r>
      <w:r>
        <w:t>annual tax period applying to you ends under section 151</w:t>
      </w:r>
      <w:r>
        <w:noBreakHyphen/>
        <w:t xml:space="preserve">65 other than at the end of a </w:t>
      </w:r>
      <w:r>
        <w:rPr>
          <w:position w:val="6"/>
          <w:sz w:val="16"/>
          <w:szCs w:val="16"/>
        </w:rPr>
        <w:t>*</w:t>
      </w:r>
      <w:r>
        <w:t>financial year, the remainder of that financial year constitutes one or more tax periods applying to you.</w:t>
      </w:r>
    </w:p>
    <w:p w:rsidR="00000000" w:rsidRDefault="00B06724">
      <w:pPr>
        <w:pStyle w:val="subsection"/>
      </w:pPr>
      <w:r>
        <w:tab/>
        <w:t>(2)</w:t>
      </w:r>
      <w:r>
        <w:tab/>
        <w:t>Those one or more tax periods are the tax per</w:t>
      </w:r>
      <w:r>
        <w:t xml:space="preserve">iods that would have applied to you, in respect of the remainder of the </w:t>
      </w:r>
      <w:r>
        <w:rPr>
          <w:position w:val="6"/>
          <w:sz w:val="16"/>
          <w:szCs w:val="16"/>
        </w:rPr>
        <w:t>*</w:t>
      </w:r>
      <w:r>
        <w:t>financial year, if this Division had never applied.</w:t>
      </w:r>
    </w:p>
    <w:p w:rsidR="00000000" w:rsidRDefault="00B06724">
      <w:pPr>
        <w:pStyle w:val="subsection"/>
      </w:pPr>
      <w:r>
        <w:tab/>
        <w:t>(3)</w:t>
      </w:r>
      <w:r>
        <w:tab/>
        <w:t xml:space="preserve">However, if the </w:t>
      </w:r>
      <w:r>
        <w:rPr>
          <w:position w:val="6"/>
          <w:sz w:val="16"/>
          <w:szCs w:val="16"/>
        </w:rPr>
        <w:t>*</w:t>
      </w:r>
      <w:r>
        <w:t>annual tax period ends other than immediately before the start of a tax period referred to in subsection (2),</w:t>
      </w:r>
      <w:r>
        <w:t xml:space="preserve"> that tax period so referred to is taken to start immediately after the end of the annual tax period.</w:t>
      </w:r>
    </w:p>
    <w:p w:rsidR="00000000" w:rsidRDefault="00B06724">
      <w:pPr>
        <w:pStyle w:val="subsection"/>
      </w:pPr>
      <w:r>
        <w:tab/>
        <w:t>(4)</w:t>
      </w:r>
      <w:r>
        <w:tab/>
        <w:t>Subsection (3) has effect despite sections 27</w:t>
      </w:r>
      <w:r>
        <w:noBreakHyphen/>
        <w:t>5, 27</w:t>
      </w:r>
      <w:r>
        <w:noBreakHyphen/>
        <w:t>10 and 27</w:t>
      </w:r>
      <w:r>
        <w:noBreakHyphen/>
        <w:t>15 (which are about tax periods).</w:t>
      </w:r>
    </w:p>
    <w:p w:rsidR="00000000" w:rsidRDefault="00B06724">
      <w:pPr>
        <w:pStyle w:val="PageBreak"/>
      </w:pPr>
      <w:r>
        <w:br w:type="page"/>
      </w:r>
    </w:p>
    <w:p w:rsidR="00000000" w:rsidRDefault="00B06724">
      <w:pPr>
        <w:pStyle w:val="Heading3"/>
      </w:pPr>
      <w:bookmarkStart w:id="795" w:name="_Toc90899438"/>
      <w:r>
        <w:rPr>
          <w:rStyle w:val="CharDivNo"/>
        </w:rPr>
        <w:t>Division 153</w:t>
      </w:r>
      <w:r>
        <w:t>—</w:t>
      </w:r>
      <w:r>
        <w:rPr>
          <w:rStyle w:val="CharDivText"/>
        </w:rPr>
        <w:t>Agents and insurance broke</w:t>
      </w:r>
      <w:r>
        <w:rPr>
          <w:rStyle w:val="CharDivText"/>
        </w:rPr>
        <w:t>rs</w:t>
      </w:r>
      <w:bookmarkEnd w:id="795"/>
    </w:p>
    <w:p w:rsidR="00000000" w:rsidRDefault="00B06724">
      <w:pPr>
        <w:pStyle w:val="TofSectsHeading"/>
      </w:pPr>
      <w:r>
        <w:t>Table of Subdivisions</w:t>
      </w:r>
    </w:p>
    <w:p w:rsidR="00000000" w:rsidRDefault="00B06724">
      <w:pPr>
        <w:pStyle w:val="TofSectsSubdiv"/>
      </w:pPr>
      <w:r>
        <w:t>153</w:t>
      </w:r>
      <w:r>
        <w:noBreakHyphen/>
        <w:t>A</w:t>
      </w:r>
      <w:r>
        <w:tab/>
        <w:t>General</w:t>
      </w:r>
    </w:p>
    <w:p w:rsidR="00000000" w:rsidRDefault="00B06724">
      <w:pPr>
        <w:pStyle w:val="TofSectsSubdiv"/>
      </w:pPr>
      <w:r>
        <w:t>153</w:t>
      </w:r>
      <w:r>
        <w:noBreakHyphen/>
        <w:t>B</w:t>
      </w:r>
      <w:r>
        <w:tab/>
        <w:t>Principals and agents as separate suppliers or acquirers</w:t>
      </w:r>
    </w:p>
    <w:p w:rsidR="00000000" w:rsidRDefault="00B06724">
      <w:pPr>
        <w:pStyle w:val="Heading5"/>
      </w:pPr>
      <w:bookmarkStart w:id="796" w:name="_Toc90899439"/>
      <w:r>
        <w:rPr>
          <w:rStyle w:val="CharSectno"/>
        </w:rPr>
        <w:t>153</w:t>
      </w:r>
      <w:r>
        <w:rPr>
          <w:rStyle w:val="CharSectno"/>
        </w:rPr>
        <w:noBreakHyphen/>
        <w:t>1</w:t>
      </w:r>
      <w:r>
        <w:t xml:space="preserve">  What this Division is about</w:t>
      </w:r>
      <w:bookmarkEnd w:id="796"/>
    </w:p>
    <w:p w:rsidR="00000000" w:rsidRDefault="00B06724">
      <w:pPr>
        <w:pStyle w:val="BoxText"/>
      </w:pPr>
      <w:r>
        <w:t>This Division sets out the rules for holding and issuing tax invoices and adjustmen</w:t>
      </w:r>
      <w:r>
        <w:t>t notes when your supplies or acquisitions are made through an agent, or when insurance is supplied through an insurance broker. It also allows in some cases a supply or acquisition made through an agent to be treated as 2 separate supplies or acquisitions</w:t>
      </w:r>
      <w:r>
        <w:t>.</w:t>
      </w:r>
    </w:p>
    <w:p w:rsidR="00000000" w:rsidRDefault="00B06724">
      <w:pPr>
        <w:pStyle w:val="Heading4"/>
      </w:pPr>
      <w:bookmarkStart w:id="797" w:name="_Toc90899440"/>
      <w:r>
        <w:rPr>
          <w:rStyle w:val="CharSubdNo"/>
        </w:rPr>
        <w:t>Subdivision 153</w:t>
      </w:r>
      <w:r>
        <w:rPr>
          <w:rStyle w:val="CharSubdNo"/>
        </w:rPr>
        <w:noBreakHyphen/>
        <w:t>A</w:t>
      </w:r>
      <w:r>
        <w:t>—</w:t>
      </w:r>
      <w:r>
        <w:rPr>
          <w:rStyle w:val="CharSubdText"/>
        </w:rPr>
        <w:t>General</w:t>
      </w:r>
      <w:bookmarkEnd w:id="797"/>
    </w:p>
    <w:p w:rsidR="00000000" w:rsidRDefault="00B06724">
      <w:pPr>
        <w:pStyle w:val="Heading5"/>
      </w:pPr>
      <w:bookmarkStart w:id="798" w:name="_Toc90899441"/>
      <w:r>
        <w:rPr>
          <w:rStyle w:val="CharSectno"/>
        </w:rPr>
        <w:t>153</w:t>
      </w:r>
      <w:r>
        <w:rPr>
          <w:rStyle w:val="CharSectno"/>
        </w:rPr>
        <w:noBreakHyphen/>
        <w:t>5</w:t>
      </w:r>
      <w:r>
        <w:t xml:space="preserve">  Attributing the input tax credits for your creditable acquisitions</w:t>
      </w:r>
      <w:bookmarkEnd w:id="798"/>
    </w:p>
    <w:p w:rsidR="00000000" w:rsidRDefault="00B06724">
      <w:pPr>
        <w:pStyle w:val="subsection"/>
      </w:pPr>
      <w:r>
        <w:tab/>
        <w:t>(1)</w:t>
      </w:r>
      <w:r>
        <w:tab/>
        <w:t>If:</w:t>
      </w:r>
    </w:p>
    <w:p w:rsidR="00000000" w:rsidRDefault="00B06724">
      <w:pPr>
        <w:pStyle w:val="paragraph"/>
      </w:pPr>
      <w:r>
        <w:tab/>
        <w:t>(a)</w:t>
      </w:r>
      <w:r>
        <w:tab/>
        <w:t xml:space="preserve">you are entitled to the input tax credit for a </w:t>
      </w:r>
      <w:r>
        <w:rPr>
          <w:position w:val="6"/>
          <w:sz w:val="16"/>
          <w:szCs w:val="16"/>
        </w:rPr>
        <w:t>*</w:t>
      </w:r>
      <w:r>
        <w:t>creditable acquisition made through an agent</w:t>
      </w:r>
      <w:r>
        <w:t>; and</w:t>
      </w:r>
    </w:p>
    <w:p w:rsidR="00000000" w:rsidRDefault="00B06724">
      <w:pPr>
        <w:pStyle w:val="paragraph"/>
      </w:pPr>
      <w:r>
        <w:tab/>
        <w:t>(b)</w:t>
      </w:r>
      <w:r>
        <w:tab/>
        <w:t xml:space="preserve">neither you nor your agent holds a </w:t>
      </w:r>
      <w:r>
        <w:rPr>
          <w:position w:val="6"/>
          <w:sz w:val="16"/>
          <w:szCs w:val="16"/>
        </w:rPr>
        <w:t>*</w:t>
      </w:r>
      <w:r>
        <w:t xml:space="preserve">tax invoice for the acquisition when you give to the Commissioner a </w:t>
      </w:r>
      <w:r>
        <w:rPr>
          <w:position w:val="6"/>
          <w:sz w:val="16"/>
          <w:szCs w:val="16"/>
        </w:rPr>
        <w:t>*</w:t>
      </w:r>
      <w:r>
        <w:t>GST return for the tax period to which the input tax credit on the acquisition would otherwise be attributable;</w:t>
      </w:r>
    </w:p>
    <w:p w:rsidR="00000000" w:rsidRDefault="00B06724">
      <w:pPr>
        <w:pStyle w:val="subsection2Char"/>
      </w:pPr>
      <w:r>
        <w:t>then:</w:t>
      </w:r>
    </w:p>
    <w:p w:rsidR="00000000" w:rsidRDefault="00B06724">
      <w:pPr>
        <w:pStyle w:val="paragraph"/>
      </w:pPr>
      <w:r>
        <w:tab/>
        <w:t>(c)</w:t>
      </w:r>
      <w:r>
        <w:tab/>
        <w:t>the input tax cre</w:t>
      </w:r>
      <w:r>
        <w:t>dit (including any part of the input tax credit) is not attributable to that tax period; and</w:t>
      </w:r>
    </w:p>
    <w:p w:rsidR="00000000" w:rsidRDefault="00B06724">
      <w:pPr>
        <w:pStyle w:val="paragraph"/>
      </w:pPr>
      <w:r>
        <w:tab/>
        <w:t>(d)</w:t>
      </w:r>
      <w:r>
        <w:tab/>
        <w:t>the input tax credit (or the part of the input tax credit) is attributable to the first tax period for which you give to the Commissioner a GST return at a ti</w:t>
      </w:r>
      <w:r>
        <w:t>me when you or your agent holds that tax invoice.</w:t>
      </w:r>
    </w:p>
    <w:p w:rsidR="00000000" w:rsidRDefault="00B06724">
      <w:pPr>
        <w:pStyle w:val="subsection"/>
      </w:pPr>
      <w:r>
        <w:tab/>
        <w:t>(2)</w:t>
      </w:r>
      <w:r>
        <w:tab/>
        <w:t>This section has effect despite subsection 29</w:t>
      </w:r>
      <w:r>
        <w:noBreakHyphen/>
        <w:t>10(3) (which is about the requirement to hold a tax invoice).</w:t>
      </w:r>
    </w:p>
    <w:p w:rsidR="00000000" w:rsidRDefault="00B06724">
      <w:pPr>
        <w:pStyle w:val="Heading5"/>
      </w:pPr>
      <w:bookmarkStart w:id="799" w:name="_Toc90899442"/>
      <w:r>
        <w:rPr>
          <w:rStyle w:val="CharSectno"/>
        </w:rPr>
        <w:t>153</w:t>
      </w:r>
      <w:r>
        <w:rPr>
          <w:rStyle w:val="CharSectno"/>
        </w:rPr>
        <w:noBreakHyphen/>
        <w:t>10</w:t>
      </w:r>
      <w:r>
        <w:t xml:space="preserve">  Attributing your adjustments</w:t>
      </w:r>
      <w:bookmarkEnd w:id="799"/>
    </w:p>
    <w:p w:rsidR="00000000" w:rsidRDefault="00B06724">
      <w:pPr>
        <w:pStyle w:val="subsection"/>
      </w:pPr>
      <w:r>
        <w:tab/>
        <w:t>(1)</w:t>
      </w:r>
      <w:r>
        <w:tab/>
        <w:t>If:</w:t>
      </w:r>
    </w:p>
    <w:p w:rsidR="00000000" w:rsidRDefault="00B06724">
      <w:pPr>
        <w:pStyle w:val="paragraph"/>
      </w:pPr>
      <w:r>
        <w:tab/>
        <w:t>(a)</w:t>
      </w:r>
      <w:r>
        <w:tab/>
        <w:t xml:space="preserve">you have a </w:t>
      </w:r>
      <w:r>
        <w:rPr>
          <w:position w:val="6"/>
          <w:sz w:val="16"/>
          <w:szCs w:val="16"/>
        </w:rPr>
        <w:t>*</w:t>
      </w:r>
      <w:r>
        <w:t>decreasing adjustment relating to a supply made by you through an agent or made to you through an agent; and</w:t>
      </w:r>
    </w:p>
    <w:p w:rsidR="00000000" w:rsidRDefault="00B06724">
      <w:pPr>
        <w:pStyle w:val="paragraph"/>
      </w:pPr>
      <w:r>
        <w:tab/>
        <w:t>(b)</w:t>
      </w:r>
      <w:r>
        <w:tab/>
        <w:t xml:space="preserve">neither you nor your agent holds an </w:t>
      </w:r>
      <w:r>
        <w:rPr>
          <w:position w:val="6"/>
          <w:sz w:val="16"/>
          <w:szCs w:val="16"/>
        </w:rPr>
        <w:t>*</w:t>
      </w:r>
      <w:r>
        <w:t xml:space="preserve">adjustment note for the adjustment when you give to the Commissioner a </w:t>
      </w:r>
      <w:r>
        <w:rPr>
          <w:position w:val="6"/>
          <w:sz w:val="16"/>
          <w:szCs w:val="16"/>
        </w:rPr>
        <w:t>*</w:t>
      </w:r>
      <w:r>
        <w:t xml:space="preserve">GST return for the tax period to </w:t>
      </w:r>
      <w:r>
        <w:t>which the adjustment would otherwise be attributable;</w:t>
      </w:r>
    </w:p>
    <w:p w:rsidR="00000000" w:rsidRDefault="00B06724">
      <w:pPr>
        <w:pStyle w:val="subsection2Char"/>
      </w:pPr>
      <w:r>
        <w:t>then:</w:t>
      </w:r>
    </w:p>
    <w:p w:rsidR="00000000" w:rsidRDefault="00B06724">
      <w:pPr>
        <w:pStyle w:val="paragraph"/>
      </w:pPr>
      <w:r>
        <w:tab/>
        <w:t>(c)</w:t>
      </w:r>
      <w:r>
        <w:tab/>
        <w:t>the adjustment (including any part of the adjustment) is not attributable to that tax period; and</w:t>
      </w:r>
    </w:p>
    <w:p w:rsidR="00000000" w:rsidRDefault="00B06724">
      <w:pPr>
        <w:pStyle w:val="paragraph"/>
      </w:pPr>
      <w:r>
        <w:tab/>
        <w:t>(d)</w:t>
      </w:r>
      <w:r>
        <w:tab/>
        <w:t>the adjustment (or the part of the adjustment) is attributable to the first tax period f</w:t>
      </w:r>
      <w:r>
        <w:t>or which you give to the Commissioner a GST return at a time when you or your agent holds that adjustment note.</w:t>
      </w:r>
    </w:p>
    <w:p w:rsidR="00000000" w:rsidRDefault="00B06724">
      <w:pPr>
        <w:pStyle w:val="subsection"/>
      </w:pPr>
      <w:r>
        <w:tab/>
        <w:t>(2)</w:t>
      </w:r>
      <w:r>
        <w:tab/>
        <w:t>This section has effect despite subsection 29</w:t>
      </w:r>
      <w:r>
        <w:noBreakHyphen/>
        <w:t>20(3) (which is about the requirement to hold an adjustment note).</w:t>
      </w:r>
    </w:p>
    <w:p w:rsidR="00000000" w:rsidRDefault="00B06724">
      <w:pPr>
        <w:pStyle w:val="Heading5"/>
      </w:pPr>
      <w:bookmarkStart w:id="800" w:name="_Toc90899443"/>
      <w:r>
        <w:rPr>
          <w:rStyle w:val="CharSectno"/>
        </w:rPr>
        <w:t>153</w:t>
      </w:r>
      <w:r>
        <w:rPr>
          <w:rStyle w:val="CharSectno"/>
        </w:rPr>
        <w:noBreakHyphen/>
        <w:t>15</w:t>
      </w:r>
      <w:r>
        <w:t xml:space="preserve">  Tax in</w:t>
      </w:r>
      <w:r>
        <w:t>voices</w:t>
      </w:r>
      <w:bookmarkEnd w:id="800"/>
    </w:p>
    <w:p w:rsidR="00000000" w:rsidRDefault="00B06724">
      <w:pPr>
        <w:pStyle w:val="subsection"/>
      </w:pPr>
      <w:r>
        <w:tab/>
        <w:t>(1)</w:t>
      </w:r>
      <w:r>
        <w:tab/>
        <w:t xml:space="preserve">If you make a </w:t>
      </w:r>
      <w:r>
        <w:rPr>
          <w:position w:val="6"/>
          <w:sz w:val="16"/>
          <w:szCs w:val="16"/>
        </w:rPr>
        <w:t>*</w:t>
      </w:r>
      <w:r>
        <w:t xml:space="preserve">taxable supply through an agent, an obligation to issue a </w:t>
      </w:r>
      <w:r>
        <w:rPr>
          <w:position w:val="6"/>
          <w:sz w:val="16"/>
          <w:szCs w:val="16"/>
        </w:rPr>
        <w:t>*</w:t>
      </w:r>
      <w:r>
        <w:t>tax invoice relating to the supply:</w:t>
      </w:r>
    </w:p>
    <w:p w:rsidR="00000000" w:rsidRDefault="00B06724">
      <w:pPr>
        <w:pStyle w:val="paragraph"/>
      </w:pPr>
      <w:r>
        <w:tab/>
        <w:t>(a)</w:t>
      </w:r>
      <w:r>
        <w:tab/>
        <w:t xml:space="preserve">arises whether the </w:t>
      </w:r>
      <w:r>
        <w:rPr>
          <w:position w:val="6"/>
          <w:sz w:val="16"/>
          <w:szCs w:val="16"/>
        </w:rPr>
        <w:t>*</w:t>
      </w:r>
      <w:r>
        <w:t xml:space="preserve">recipient makes a request for a tax invoice to you </w:t>
      </w:r>
      <w:r>
        <w:rPr>
          <w:i/>
          <w:iCs/>
        </w:rPr>
        <w:t>or</w:t>
      </w:r>
      <w:r>
        <w:t xml:space="preserve"> the agent; and</w:t>
      </w:r>
    </w:p>
    <w:p w:rsidR="00000000" w:rsidRDefault="00B06724">
      <w:pPr>
        <w:pStyle w:val="paragraph"/>
      </w:pPr>
      <w:r>
        <w:tab/>
        <w:t>(b)</w:t>
      </w:r>
      <w:r>
        <w:tab/>
        <w:t>is complied with if eit</w:t>
      </w:r>
      <w:r>
        <w:t xml:space="preserve">her you </w:t>
      </w:r>
      <w:r>
        <w:rPr>
          <w:i/>
          <w:iCs/>
        </w:rPr>
        <w:t>or</w:t>
      </w:r>
      <w:r>
        <w:t xml:space="preserve"> the agent gives the recipient a tax invoice within 28 days after the request.</w:t>
      </w:r>
    </w:p>
    <w:p w:rsidR="00000000" w:rsidRDefault="00B06724">
      <w:pPr>
        <w:pStyle w:val="subsection"/>
      </w:pPr>
      <w:r>
        <w:tab/>
        <w:t>(2)</w:t>
      </w:r>
      <w:r>
        <w:tab/>
        <w:t xml:space="preserve">However, you and the agent must not </w:t>
      </w:r>
      <w:r>
        <w:rPr>
          <w:i/>
          <w:iCs/>
        </w:rPr>
        <w:t>both</w:t>
      </w:r>
      <w:r>
        <w:t xml:space="preserve"> issue separate </w:t>
      </w:r>
      <w:r>
        <w:rPr>
          <w:position w:val="6"/>
          <w:sz w:val="16"/>
          <w:szCs w:val="16"/>
        </w:rPr>
        <w:t>*</w:t>
      </w:r>
      <w:r>
        <w:t>tax invoices relating to the supply.</w:t>
      </w:r>
    </w:p>
    <w:p w:rsidR="00000000" w:rsidRDefault="00B06724">
      <w:pPr>
        <w:pStyle w:val="notetext"/>
      </w:pPr>
      <w:r>
        <w:t>Note:</w:t>
      </w:r>
      <w:r>
        <w:tab/>
        <w:t>If Subdivision 153</w:t>
      </w:r>
      <w:r>
        <w:noBreakHyphen/>
        <w:t>B is to apply to the supply, only your agen</w:t>
      </w:r>
      <w:r>
        <w:t>t can issue the tax invoice: see subsection 153</w:t>
      </w:r>
      <w:r>
        <w:noBreakHyphen/>
        <w:t xml:space="preserve">55(3). </w:t>
      </w:r>
    </w:p>
    <w:p w:rsidR="00000000" w:rsidRDefault="00B06724">
      <w:pPr>
        <w:pStyle w:val="subsection"/>
      </w:pPr>
      <w:r>
        <w:tab/>
        <w:t>(3)</w:t>
      </w:r>
      <w:r>
        <w:tab/>
        <w:t>This section has effect despite section 29</w:t>
      </w:r>
      <w:r>
        <w:noBreakHyphen/>
        <w:t>70 (which is about tax invoices).</w:t>
      </w:r>
    </w:p>
    <w:p w:rsidR="00000000" w:rsidRDefault="00B06724">
      <w:pPr>
        <w:pStyle w:val="Heading5"/>
      </w:pPr>
      <w:bookmarkStart w:id="801" w:name="_Toc90899444"/>
      <w:r>
        <w:rPr>
          <w:rStyle w:val="CharSectno"/>
        </w:rPr>
        <w:t>153</w:t>
      </w:r>
      <w:r>
        <w:rPr>
          <w:rStyle w:val="CharSectno"/>
        </w:rPr>
        <w:noBreakHyphen/>
        <w:t>20</w:t>
      </w:r>
      <w:r>
        <w:t xml:space="preserve">  Adjustment notes</w:t>
      </w:r>
      <w:bookmarkEnd w:id="801"/>
    </w:p>
    <w:p w:rsidR="00000000" w:rsidRDefault="00B06724">
      <w:pPr>
        <w:pStyle w:val="subsection"/>
      </w:pPr>
      <w:r>
        <w:tab/>
        <w:t>(1)</w:t>
      </w:r>
      <w:r>
        <w:tab/>
        <w:t xml:space="preserve">If you have a </w:t>
      </w:r>
      <w:r>
        <w:rPr>
          <w:position w:val="6"/>
          <w:sz w:val="16"/>
          <w:szCs w:val="16"/>
        </w:rPr>
        <w:t>*</w:t>
      </w:r>
      <w:r>
        <w:t>decreasing adjustment relating to a supply made b</w:t>
      </w:r>
      <w:r>
        <w:t>y you through an agent or made to you through an agent, an obligation under subsection 29</w:t>
      </w:r>
      <w:r>
        <w:noBreakHyphen/>
        <w:t xml:space="preserve">75(2) to issue an </w:t>
      </w:r>
      <w:r>
        <w:rPr>
          <w:position w:val="6"/>
          <w:sz w:val="16"/>
          <w:szCs w:val="16"/>
        </w:rPr>
        <w:t>*</w:t>
      </w:r>
      <w:r>
        <w:t>adjustment note for the adjustment:</w:t>
      </w:r>
    </w:p>
    <w:p w:rsidR="00000000" w:rsidRDefault="00B06724">
      <w:pPr>
        <w:pStyle w:val="paragraph"/>
      </w:pPr>
      <w:r>
        <w:tab/>
        <w:t>(a)</w:t>
      </w:r>
      <w:r>
        <w:tab/>
        <w:t xml:space="preserve">arises whether the </w:t>
      </w:r>
      <w:r>
        <w:rPr>
          <w:position w:val="6"/>
          <w:sz w:val="16"/>
          <w:szCs w:val="16"/>
        </w:rPr>
        <w:t>*</w:t>
      </w:r>
      <w:r>
        <w:t xml:space="preserve">recipient makes a request for an adjustment note to you </w:t>
      </w:r>
      <w:r>
        <w:rPr>
          <w:i/>
          <w:iCs/>
        </w:rPr>
        <w:t>or</w:t>
      </w:r>
      <w:r>
        <w:t xml:space="preserve"> the agent; and</w:t>
      </w:r>
    </w:p>
    <w:p w:rsidR="00000000" w:rsidRDefault="00B06724">
      <w:pPr>
        <w:pStyle w:val="paragraph"/>
      </w:pPr>
      <w:r>
        <w:tab/>
        <w:t>(b)</w:t>
      </w:r>
      <w:r>
        <w:tab/>
        <w:t>is comp</w:t>
      </w:r>
      <w:r>
        <w:t xml:space="preserve">lied with if either you </w:t>
      </w:r>
      <w:r>
        <w:rPr>
          <w:i/>
          <w:iCs/>
        </w:rPr>
        <w:t>or</w:t>
      </w:r>
      <w:r>
        <w:t xml:space="preserve"> your agent gives the recipient an adjustment note within 28 days after the request.</w:t>
      </w:r>
    </w:p>
    <w:p w:rsidR="00000000" w:rsidRDefault="00B06724">
      <w:pPr>
        <w:pStyle w:val="subsection"/>
      </w:pPr>
      <w:r>
        <w:tab/>
        <w:t>(2)</w:t>
      </w:r>
      <w:r>
        <w:tab/>
        <w:t xml:space="preserve">However, you and the agent must not </w:t>
      </w:r>
      <w:r>
        <w:rPr>
          <w:i/>
          <w:iCs/>
        </w:rPr>
        <w:t>both</w:t>
      </w:r>
      <w:r>
        <w:t xml:space="preserve"> issue separate </w:t>
      </w:r>
      <w:r>
        <w:rPr>
          <w:position w:val="6"/>
          <w:sz w:val="16"/>
          <w:szCs w:val="16"/>
        </w:rPr>
        <w:t>*</w:t>
      </w:r>
      <w:r>
        <w:t>adjustment notes for the adjustment.</w:t>
      </w:r>
    </w:p>
    <w:p w:rsidR="00000000" w:rsidRDefault="00B06724">
      <w:pPr>
        <w:pStyle w:val="subsection"/>
      </w:pPr>
      <w:r>
        <w:tab/>
        <w:t>(3)</w:t>
      </w:r>
      <w:r>
        <w:tab/>
        <w:t>This section has effect despite section 2</w:t>
      </w:r>
      <w:r>
        <w:t>9</w:t>
      </w:r>
      <w:r>
        <w:noBreakHyphen/>
        <w:t>75 (which is about adjustment notes).</w:t>
      </w:r>
    </w:p>
    <w:p w:rsidR="00000000" w:rsidRDefault="00B06724">
      <w:pPr>
        <w:pStyle w:val="Heading5"/>
      </w:pPr>
      <w:bookmarkStart w:id="802" w:name="_Toc90899445"/>
      <w:r>
        <w:rPr>
          <w:rStyle w:val="CharSectno"/>
        </w:rPr>
        <w:t>153</w:t>
      </w:r>
      <w:r>
        <w:rPr>
          <w:rStyle w:val="CharSectno"/>
        </w:rPr>
        <w:noBreakHyphen/>
        <w:t>25</w:t>
      </w:r>
      <w:r>
        <w:t xml:space="preserve">  Insurance supplied through insurance brokers</w:t>
      </w:r>
      <w:bookmarkEnd w:id="802"/>
    </w:p>
    <w:p w:rsidR="00000000" w:rsidRDefault="00B06724">
      <w:pPr>
        <w:pStyle w:val="subsection"/>
        <w:keepNext/>
        <w:keepLines/>
      </w:pPr>
      <w:r>
        <w:tab/>
        <w:t>(1)</w:t>
      </w:r>
      <w:r>
        <w:tab/>
        <w:t xml:space="preserve">If an insurer supplies an </w:t>
      </w:r>
      <w:r>
        <w:rPr>
          <w:position w:val="6"/>
          <w:sz w:val="16"/>
          <w:szCs w:val="16"/>
        </w:rPr>
        <w:t>*</w:t>
      </w:r>
      <w:r>
        <w:t xml:space="preserve">insurance policy through an </w:t>
      </w:r>
      <w:r>
        <w:rPr>
          <w:position w:val="6"/>
          <w:sz w:val="16"/>
          <w:szCs w:val="16"/>
        </w:rPr>
        <w:t>*</w:t>
      </w:r>
      <w:r>
        <w:t xml:space="preserve">insurance broker acting on behalf of the </w:t>
      </w:r>
      <w:r>
        <w:rPr>
          <w:position w:val="6"/>
          <w:sz w:val="16"/>
          <w:szCs w:val="16"/>
        </w:rPr>
        <w:t>*</w:t>
      </w:r>
      <w:r>
        <w:t>recipient of the supply, this Subdiv</w:t>
      </w:r>
      <w:r>
        <w:t>ision has effect as if the supply were made through the insurance broker as an agent of the insurer.</w:t>
      </w:r>
    </w:p>
    <w:p w:rsidR="00000000" w:rsidRDefault="00B06724">
      <w:pPr>
        <w:pStyle w:val="subsection"/>
      </w:pPr>
      <w:r>
        <w:tab/>
        <w:t>(2)</w:t>
      </w:r>
      <w:r>
        <w:tab/>
        <w:t xml:space="preserve">This section does not affect the application of this Subdivision in relation to the acquisition of the </w:t>
      </w:r>
      <w:r>
        <w:rPr>
          <w:position w:val="6"/>
          <w:sz w:val="16"/>
          <w:szCs w:val="16"/>
        </w:rPr>
        <w:t>*</w:t>
      </w:r>
      <w:r>
        <w:t xml:space="preserve">insurance policy through the insurance broker </w:t>
      </w:r>
      <w:r>
        <w:t xml:space="preserve">as an agent of the </w:t>
      </w:r>
      <w:r>
        <w:rPr>
          <w:position w:val="6"/>
          <w:sz w:val="16"/>
          <w:szCs w:val="16"/>
        </w:rPr>
        <w:t>*</w:t>
      </w:r>
      <w:r>
        <w:t>recipient.</w:t>
      </w:r>
    </w:p>
    <w:p w:rsidR="00000000" w:rsidRDefault="00B06724">
      <w:pPr>
        <w:pStyle w:val="Heading4"/>
      </w:pPr>
      <w:bookmarkStart w:id="803" w:name="_Toc90899446"/>
      <w:r>
        <w:rPr>
          <w:rStyle w:val="CharSubdNo"/>
        </w:rPr>
        <w:t>Subdivision 153</w:t>
      </w:r>
      <w:r>
        <w:rPr>
          <w:rStyle w:val="CharSubdNo"/>
        </w:rPr>
        <w:noBreakHyphen/>
        <w:t>B</w:t>
      </w:r>
      <w:r>
        <w:t>—</w:t>
      </w:r>
      <w:r>
        <w:rPr>
          <w:rStyle w:val="CharSubdText"/>
        </w:rPr>
        <w:t>Principals and agents as separate suppliers or acquirers</w:t>
      </w:r>
      <w:bookmarkEnd w:id="803"/>
      <w:r>
        <w:rPr>
          <w:rStyle w:val="CharSubdText"/>
        </w:rPr>
        <w:t xml:space="preserve"> </w:t>
      </w:r>
    </w:p>
    <w:p w:rsidR="00000000" w:rsidRDefault="00B06724">
      <w:pPr>
        <w:pStyle w:val="Heading5"/>
      </w:pPr>
      <w:bookmarkStart w:id="804" w:name="_Toc90899447"/>
      <w:r>
        <w:rPr>
          <w:rStyle w:val="CharSectno"/>
        </w:rPr>
        <w:t>153</w:t>
      </w:r>
      <w:r>
        <w:rPr>
          <w:rStyle w:val="CharSectno"/>
        </w:rPr>
        <w:noBreakHyphen/>
        <w:t>50</w:t>
      </w:r>
      <w:r>
        <w:t xml:space="preserve">  Arrangements under which agents are treated as suppliers or acquirers</w:t>
      </w:r>
      <w:bookmarkEnd w:id="804"/>
      <w:r>
        <w:t xml:space="preserve"> </w:t>
      </w:r>
    </w:p>
    <w:p w:rsidR="00000000" w:rsidRDefault="00B06724">
      <w:pPr>
        <w:pStyle w:val="subsection"/>
      </w:pPr>
      <w:r>
        <w:tab/>
      </w:r>
      <w:r>
        <w:tab/>
        <w:t xml:space="preserve">An entity (the </w:t>
      </w:r>
      <w:r>
        <w:rPr>
          <w:b/>
          <w:bCs/>
          <w:i/>
          <w:iCs/>
        </w:rPr>
        <w:t>princ</w:t>
      </w:r>
      <w:r>
        <w:rPr>
          <w:b/>
          <w:bCs/>
          <w:i/>
          <w:iCs/>
        </w:rPr>
        <w:t>ipal</w:t>
      </w:r>
      <w:r>
        <w:t xml:space="preserve">) may, in writing, enter into an arrangement with another entity (the </w:t>
      </w:r>
      <w:r>
        <w:rPr>
          <w:b/>
          <w:bCs/>
          <w:i/>
          <w:iCs/>
        </w:rPr>
        <w:t>agent</w:t>
      </w:r>
      <w:r>
        <w:t xml:space="preserve">) under which: </w:t>
      </w:r>
    </w:p>
    <w:p w:rsidR="00000000" w:rsidRDefault="00B06724">
      <w:pPr>
        <w:pStyle w:val="paragraph"/>
      </w:pPr>
      <w:r>
        <w:tab/>
        <w:t>(a)</w:t>
      </w:r>
      <w:r>
        <w:tab/>
        <w:t xml:space="preserve">the agent will, on the principal’s behalf: </w:t>
      </w:r>
    </w:p>
    <w:p w:rsidR="00000000" w:rsidRDefault="00B06724">
      <w:pPr>
        <w:pStyle w:val="paragraphsub"/>
      </w:pPr>
      <w:r>
        <w:tab/>
        <w:t>(i)</w:t>
      </w:r>
      <w:r>
        <w:tab/>
        <w:t xml:space="preserve">make supplies to third parties; or </w:t>
      </w:r>
    </w:p>
    <w:p w:rsidR="00000000" w:rsidRDefault="00B06724">
      <w:pPr>
        <w:pStyle w:val="paragraphsub"/>
      </w:pPr>
      <w:r>
        <w:tab/>
        <w:t>(ii)</w:t>
      </w:r>
      <w:r>
        <w:tab/>
        <w:t xml:space="preserve">make acquisitions from third parties; or </w:t>
      </w:r>
    </w:p>
    <w:p w:rsidR="00000000" w:rsidRDefault="00B06724">
      <w:pPr>
        <w:pStyle w:val="paragraphsub"/>
      </w:pPr>
      <w:r>
        <w:tab/>
        <w:t>(iii)</w:t>
      </w:r>
      <w:r>
        <w:tab/>
        <w:t>make</w:t>
      </w:r>
      <w:r>
        <w:t xml:space="preserve"> both supplies to third parties and acquisitions from third parties; and </w:t>
      </w:r>
    </w:p>
    <w:p w:rsidR="00000000" w:rsidRDefault="00B06724">
      <w:pPr>
        <w:pStyle w:val="paragraph"/>
      </w:pPr>
      <w:r>
        <w:tab/>
        <w:t>(b)</w:t>
      </w:r>
      <w:r>
        <w:tab/>
        <w:t xml:space="preserve">the kinds of supplies or acquisitions, or the kinds of supplies and acquisitions, to which the arrangement applies are specified; and </w:t>
      </w:r>
    </w:p>
    <w:p w:rsidR="00000000" w:rsidRDefault="00B06724">
      <w:pPr>
        <w:pStyle w:val="paragraph"/>
      </w:pPr>
      <w:r>
        <w:tab/>
        <w:t>(c)</w:t>
      </w:r>
      <w:r>
        <w:tab/>
        <w:t xml:space="preserve">for the purposes of the GST law: </w:t>
      </w:r>
    </w:p>
    <w:p w:rsidR="00000000" w:rsidRDefault="00B06724">
      <w:pPr>
        <w:pStyle w:val="paragraphsub"/>
      </w:pPr>
      <w:r>
        <w:tab/>
        <w:t>(i</w:t>
      </w:r>
      <w:r>
        <w:t>)</w:t>
      </w:r>
      <w:r>
        <w:tab/>
        <w:t xml:space="preserve">the agent will be treated as making the supplies to the third parties, or acquisitions from the third parties, or both; and </w:t>
      </w:r>
    </w:p>
    <w:p w:rsidR="00000000" w:rsidRDefault="00B06724">
      <w:pPr>
        <w:pStyle w:val="paragraphsub"/>
      </w:pPr>
      <w:r>
        <w:tab/>
        <w:t>(ii)</w:t>
      </w:r>
      <w:r>
        <w:tab/>
        <w:t xml:space="preserve">the principal will be treated as making corresponding supplies to the agent, or corresponding acquisitions from the agent, </w:t>
      </w:r>
      <w:r>
        <w:t xml:space="preserve">or both; and </w:t>
      </w:r>
    </w:p>
    <w:p w:rsidR="00000000" w:rsidRDefault="00B06724">
      <w:pPr>
        <w:pStyle w:val="paragraph"/>
      </w:pPr>
      <w:r>
        <w:tab/>
        <w:t>(d)</w:t>
      </w:r>
      <w:r>
        <w:tab/>
        <w:t xml:space="preserve">in the case of supplies to third parties: </w:t>
      </w:r>
    </w:p>
    <w:p w:rsidR="00000000" w:rsidRDefault="00B06724">
      <w:pPr>
        <w:pStyle w:val="paragraphsub"/>
      </w:pPr>
      <w:r>
        <w:tab/>
        <w:t>(i)</w:t>
      </w:r>
      <w:r>
        <w:tab/>
        <w:t xml:space="preserve">the agent will issue to the third parties, in the agent’s own name, all the </w:t>
      </w:r>
      <w:r>
        <w:rPr>
          <w:position w:val="6"/>
          <w:sz w:val="16"/>
          <w:szCs w:val="16"/>
        </w:rPr>
        <w:t>*</w:t>
      </w:r>
      <w:r>
        <w:t xml:space="preserve">tax invoices and </w:t>
      </w:r>
      <w:r>
        <w:rPr>
          <w:position w:val="6"/>
          <w:sz w:val="16"/>
          <w:szCs w:val="16"/>
        </w:rPr>
        <w:t>*</w:t>
      </w:r>
      <w:r>
        <w:t xml:space="preserve">adjustment notes relating to those supplies; and </w:t>
      </w:r>
    </w:p>
    <w:p w:rsidR="00000000" w:rsidRDefault="00B06724">
      <w:pPr>
        <w:pStyle w:val="paragraphsub"/>
      </w:pPr>
      <w:r>
        <w:tab/>
        <w:t>(ii)</w:t>
      </w:r>
      <w:r>
        <w:tab/>
        <w:t>the principal will not issue to the th</w:t>
      </w:r>
      <w:r>
        <w:t xml:space="preserve">ird parties any tax invoices and adjustment notes relating to those supplies; and </w:t>
      </w:r>
    </w:p>
    <w:p w:rsidR="00000000" w:rsidRDefault="00B06724">
      <w:pPr>
        <w:pStyle w:val="paragraph"/>
      </w:pPr>
      <w:r>
        <w:tab/>
        <w:t>(e)</w:t>
      </w:r>
      <w:r>
        <w:tab/>
        <w:t xml:space="preserve">the arrangement ceases to have effect if the principal or the agent, or both of them, cease to be </w:t>
      </w:r>
      <w:r>
        <w:rPr>
          <w:position w:val="6"/>
          <w:sz w:val="16"/>
          <w:szCs w:val="16"/>
        </w:rPr>
        <w:t>*</w:t>
      </w:r>
      <w:r>
        <w:t xml:space="preserve">registered. </w:t>
      </w:r>
    </w:p>
    <w:p w:rsidR="00000000" w:rsidRDefault="00B06724">
      <w:pPr>
        <w:pStyle w:val="Heading5"/>
      </w:pPr>
      <w:bookmarkStart w:id="805" w:name="_Toc90899448"/>
      <w:r>
        <w:rPr>
          <w:rStyle w:val="CharSectno"/>
        </w:rPr>
        <w:t>153</w:t>
      </w:r>
      <w:r>
        <w:rPr>
          <w:rStyle w:val="CharSectno"/>
        </w:rPr>
        <w:noBreakHyphen/>
        <w:t>55</w:t>
      </w:r>
      <w:r>
        <w:t xml:space="preserve">  The effect of these arrangements on </w:t>
      </w:r>
      <w:r>
        <w:t>supplies</w:t>
      </w:r>
      <w:bookmarkEnd w:id="805"/>
      <w:r>
        <w:t xml:space="preserve"> </w:t>
      </w:r>
    </w:p>
    <w:p w:rsidR="00000000" w:rsidRDefault="00B06724">
      <w:pPr>
        <w:pStyle w:val="subsection"/>
        <w:keepNext/>
      </w:pPr>
      <w:r>
        <w:tab/>
        <w:t>(1)</w:t>
      </w:r>
      <w:r>
        <w:tab/>
        <w:t xml:space="preserve">A </w:t>
      </w:r>
      <w:r>
        <w:rPr>
          <w:position w:val="6"/>
          <w:sz w:val="16"/>
          <w:szCs w:val="16"/>
        </w:rPr>
        <w:t>*</w:t>
      </w:r>
      <w:r>
        <w:t xml:space="preserve">taxable supply that the principal makes to a third party through the agent is taken to be a supply that is a taxable supply made by the agent to the third party, and not by the principal, if: </w:t>
      </w:r>
    </w:p>
    <w:p w:rsidR="00000000" w:rsidRDefault="00B06724">
      <w:pPr>
        <w:pStyle w:val="paragraph"/>
      </w:pPr>
      <w:r>
        <w:tab/>
        <w:t>(a)</w:t>
      </w:r>
      <w:r>
        <w:tab/>
        <w:t>the supply is of a kind to w</w:t>
      </w:r>
      <w:r>
        <w:t xml:space="preserve">hich the arrangement applies; and </w:t>
      </w:r>
    </w:p>
    <w:p w:rsidR="00000000" w:rsidRDefault="00B06724">
      <w:pPr>
        <w:pStyle w:val="paragraph"/>
      </w:pPr>
      <w:r>
        <w:tab/>
        <w:t>(b)</w:t>
      </w:r>
      <w:r>
        <w:tab/>
        <w:t xml:space="preserve">the supply is made in accordance with the arrangement; and </w:t>
      </w:r>
    </w:p>
    <w:p w:rsidR="00000000" w:rsidRDefault="00B06724">
      <w:pPr>
        <w:pStyle w:val="paragraph"/>
      </w:pPr>
      <w:r>
        <w:tab/>
        <w:t>(c)</w:t>
      </w:r>
      <w:r>
        <w:tab/>
        <w:t xml:space="preserve">both the principal and the agent are </w:t>
      </w:r>
      <w:r>
        <w:rPr>
          <w:position w:val="6"/>
          <w:sz w:val="16"/>
          <w:szCs w:val="16"/>
        </w:rPr>
        <w:t>*</w:t>
      </w:r>
      <w:r>
        <w:t xml:space="preserve">registered. </w:t>
      </w:r>
    </w:p>
    <w:p w:rsidR="00000000" w:rsidRDefault="00B06724">
      <w:pPr>
        <w:pStyle w:val="subsection"/>
      </w:pPr>
      <w:r>
        <w:tab/>
        <w:t>(2)</w:t>
      </w:r>
      <w:r>
        <w:tab/>
        <w:t xml:space="preserve">In addition, the principal is taken to make a supply that is a </w:t>
      </w:r>
      <w:r>
        <w:rPr>
          <w:position w:val="6"/>
          <w:sz w:val="16"/>
          <w:szCs w:val="16"/>
        </w:rPr>
        <w:t>*</w:t>
      </w:r>
      <w:r>
        <w:t>taxable supply to the agent. Th</w:t>
      </w:r>
      <w:r>
        <w:t xml:space="preserve">is supply is taken: </w:t>
      </w:r>
    </w:p>
    <w:p w:rsidR="00000000" w:rsidRDefault="00B06724">
      <w:pPr>
        <w:pStyle w:val="paragraph"/>
      </w:pPr>
      <w:r>
        <w:tab/>
        <w:t>(a)</w:t>
      </w:r>
      <w:r>
        <w:tab/>
        <w:t xml:space="preserve">to be a supply of the same thing as is supplied in the taxable supply (the </w:t>
      </w:r>
      <w:r>
        <w:rPr>
          <w:b/>
          <w:bCs/>
          <w:i/>
          <w:iCs/>
        </w:rPr>
        <w:t>agent’s supply</w:t>
      </w:r>
      <w:r>
        <w:t xml:space="preserve">) that the agent is taken to make; and </w:t>
      </w:r>
    </w:p>
    <w:p w:rsidR="00000000" w:rsidRDefault="00B06724">
      <w:pPr>
        <w:pStyle w:val="paragraph"/>
      </w:pPr>
      <w:r>
        <w:tab/>
        <w:t>(b)</w:t>
      </w:r>
      <w:r>
        <w:tab/>
        <w:t xml:space="preserve">to have a </w:t>
      </w:r>
      <w:r>
        <w:rPr>
          <w:position w:val="6"/>
          <w:sz w:val="16"/>
          <w:szCs w:val="16"/>
        </w:rPr>
        <w:t>*</w:t>
      </w:r>
      <w:r>
        <w:t xml:space="preserve">value equal to </w:t>
      </w:r>
      <w:r>
        <w:rPr>
          <w:position w:val="6"/>
          <w:sz w:val="16"/>
          <w:szCs w:val="16"/>
        </w:rPr>
        <w:t>10</w:t>
      </w:r>
      <w:r>
        <w:t>/</w:t>
      </w:r>
      <w:r>
        <w:rPr>
          <w:sz w:val="16"/>
          <w:szCs w:val="16"/>
        </w:rPr>
        <w:t>11</w:t>
      </w:r>
      <w:r>
        <w:t xml:space="preserve"> of the amount that is payable to the principal by the agent in r</w:t>
      </w:r>
      <w:r>
        <w:t xml:space="preserve">espect of the agent’s supply. </w:t>
      </w:r>
    </w:p>
    <w:p w:rsidR="00000000" w:rsidRDefault="00B06724">
      <w:pPr>
        <w:pStyle w:val="subsection"/>
      </w:pPr>
      <w:r>
        <w:tab/>
      </w:r>
      <w:r>
        <w:tab/>
        <w:t xml:space="preserve">The agent is taken to make a corresponding </w:t>
      </w:r>
      <w:r>
        <w:rPr>
          <w:position w:val="6"/>
          <w:sz w:val="16"/>
          <w:szCs w:val="16"/>
        </w:rPr>
        <w:t>*</w:t>
      </w:r>
      <w:r>
        <w:t xml:space="preserve">creditable acquisition from the principal. </w:t>
      </w:r>
    </w:p>
    <w:p w:rsidR="00000000" w:rsidRDefault="00B06724">
      <w:pPr>
        <w:pStyle w:val="subsection"/>
      </w:pPr>
      <w:r>
        <w:tab/>
        <w:t>(3)</w:t>
      </w:r>
      <w:r>
        <w:tab/>
        <w:t xml:space="preserve">If the principal pays, or is liable to pay, an amount, as a commission or similar payment, to the agent for the agent’s supply to </w:t>
      </w:r>
      <w:r>
        <w:t xml:space="preserve">the third party: </w:t>
      </w:r>
    </w:p>
    <w:p w:rsidR="00000000" w:rsidRDefault="00B06724">
      <w:pPr>
        <w:pStyle w:val="paragraph"/>
      </w:pPr>
      <w:r>
        <w:tab/>
        <w:t>(a)</w:t>
      </w:r>
      <w:r>
        <w:tab/>
        <w:t xml:space="preserve">for the purpose of paragraph (2)(b), the amount payable by the agent to the principal is taken to be reduced by the amount the principal pays, or is liable to pay, to the agent; and </w:t>
      </w:r>
    </w:p>
    <w:p w:rsidR="00000000" w:rsidRDefault="00B06724">
      <w:pPr>
        <w:pStyle w:val="paragraph"/>
      </w:pPr>
      <w:r>
        <w:tab/>
        <w:t>(b)</w:t>
      </w:r>
      <w:r>
        <w:tab/>
        <w:t xml:space="preserve">the supply by the agent to the principal, to </w:t>
      </w:r>
      <w:r>
        <w:t xml:space="preserve">which the principal’s payment or liability relates, is not a </w:t>
      </w:r>
      <w:r>
        <w:rPr>
          <w:position w:val="6"/>
          <w:sz w:val="16"/>
          <w:szCs w:val="16"/>
        </w:rPr>
        <w:t>*</w:t>
      </w:r>
      <w:r>
        <w:t xml:space="preserve">taxable supply. </w:t>
      </w:r>
    </w:p>
    <w:p w:rsidR="00000000" w:rsidRDefault="00B06724">
      <w:pPr>
        <w:pStyle w:val="subsection"/>
      </w:pPr>
      <w:r>
        <w:tab/>
        <w:t>(4)</w:t>
      </w:r>
      <w:r>
        <w:tab/>
        <w:t xml:space="preserve">However, this section no longer applies, and is taken never to have applied, if the principal issues to the third party, in the principal’s own name, any </w:t>
      </w:r>
      <w:r>
        <w:rPr>
          <w:position w:val="6"/>
          <w:sz w:val="16"/>
          <w:szCs w:val="16"/>
        </w:rPr>
        <w:t>*</w:t>
      </w:r>
      <w:r>
        <w:t xml:space="preserve">tax invoice or </w:t>
      </w:r>
      <w:r>
        <w:rPr>
          <w:position w:val="6"/>
          <w:sz w:val="16"/>
          <w:szCs w:val="16"/>
        </w:rPr>
        <w:t>*</w:t>
      </w:r>
      <w:r>
        <w:t xml:space="preserve">adjustment note relating to the supply. </w:t>
      </w:r>
    </w:p>
    <w:p w:rsidR="00000000" w:rsidRDefault="00B06724">
      <w:pPr>
        <w:pStyle w:val="subsection"/>
      </w:pPr>
      <w:r>
        <w:tab/>
        <w:t>(5)</w:t>
      </w:r>
      <w:r>
        <w:tab/>
        <w:t>This section has effect despite section 9</w:t>
      </w:r>
      <w:r>
        <w:noBreakHyphen/>
        <w:t>5 (which is about what are taxable supplies), section 9</w:t>
      </w:r>
      <w:r>
        <w:noBreakHyphen/>
        <w:t>75 (which is about the value of taxable supplies) and section 11</w:t>
      </w:r>
      <w:r>
        <w:noBreakHyphen/>
        <w:t>5 (which is about what are creditable acquisiti</w:t>
      </w:r>
      <w:r>
        <w:t xml:space="preserve">ons). </w:t>
      </w:r>
    </w:p>
    <w:p w:rsidR="00000000" w:rsidRDefault="00B06724">
      <w:pPr>
        <w:pStyle w:val="Heading5"/>
      </w:pPr>
      <w:bookmarkStart w:id="806" w:name="_Toc90899449"/>
      <w:r>
        <w:rPr>
          <w:rStyle w:val="CharSectno"/>
        </w:rPr>
        <w:t>153</w:t>
      </w:r>
      <w:r>
        <w:rPr>
          <w:rStyle w:val="CharSectno"/>
        </w:rPr>
        <w:noBreakHyphen/>
        <w:t>60</w:t>
      </w:r>
      <w:r>
        <w:t xml:space="preserve">  The effect of these arrangements on acquisitions</w:t>
      </w:r>
      <w:bookmarkEnd w:id="806"/>
      <w:r>
        <w:t xml:space="preserve"> </w:t>
      </w:r>
    </w:p>
    <w:p w:rsidR="00000000" w:rsidRDefault="00B06724">
      <w:pPr>
        <w:pStyle w:val="subsection"/>
      </w:pPr>
      <w:r>
        <w:tab/>
        <w:t>(1)</w:t>
      </w:r>
      <w:r>
        <w:tab/>
        <w:t xml:space="preserve">An acquisition that the principal makes from a third party through the agent is taken to be a </w:t>
      </w:r>
      <w:r>
        <w:rPr>
          <w:position w:val="6"/>
          <w:sz w:val="16"/>
          <w:szCs w:val="16"/>
        </w:rPr>
        <w:t>*</w:t>
      </w:r>
      <w:r>
        <w:t xml:space="preserve">creditable acquisition made by the agent from the third party, and </w:t>
      </w:r>
      <w:r>
        <w:t xml:space="preserve">not by the principal, if: </w:t>
      </w:r>
    </w:p>
    <w:p w:rsidR="00000000" w:rsidRDefault="00B06724">
      <w:pPr>
        <w:pStyle w:val="paragraph"/>
      </w:pPr>
      <w:r>
        <w:tab/>
        <w:t>(a)</w:t>
      </w:r>
      <w:r>
        <w:tab/>
        <w:t xml:space="preserve">the acquisition is of a kind to which the arrangement applies; and </w:t>
      </w:r>
    </w:p>
    <w:p w:rsidR="00000000" w:rsidRDefault="00B06724">
      <w:pPr>
        <w:pStyle w:val="paragraph"/>
      </w:pPr>
      <w:r>
        <w:tab/>
        <w:t>(b)</w:t>
      </w:r>
      <w:r>
        <w:tab/>
        <w:t xml:space="preserve">the acquisition is made in accordance with the arrangement; and </w:t>
      </w:r>
    </w:p>
    <w:p w:rsidR="00000000" w:rsidRDefault="00B06724">
      <w:pPr>
        <w:pStyle w:val="paragraph"/>
      </w:pPr>
      <w:r>
        <w:tab/>
        <w:t>(c)</w:t>
      </w:r>
      <w:r>
        <w:tab/>
        <w:t xml:space="preserve">both the principal and the agent are </w:t>
      </w:r>
      <w:r>
        <w:rPr>
          <w:position w:val="6"/>
          <w:sz w:val="16"/>
          <w:szCs w:val="16"/>
        </w:rPr>
        <w:t>*</w:t>
      </w:r>
      <w:r>
        <w:t xml:space="preserve">registered. </w:t>
      </w:r>
    </w:p>
    <w:p w:rsidR="00000000" w:rsidRDefault="00B06724">
      <w:pPr>
        <w:pStyle w:val="subsection"/>
      </w:pPr>
      <w:r>
        <w:tab/>
        <w:t>(2)</w:t>
      </w:r>
      <w:r>
        <w:tab/>
      </w:r>
      <w:r>
        <w:t xml:space="preserve">In addition, the agent is taken to make a supply that is a </w:t>
      </w:r>
      <w:r>
        <w:rPr>
          <w:position w:val="6"/>
          <w:sz w:val="16"/>
          <w:szCs w:val="16"/>
        </w:rPr>
        <w:t>*</w:t>
      </w:r>
      <w:r>
        <w:t xml:space="preserve">taxable supply to the principal. This supply is taken: </w:t>
      </w:r>
    </w:p>
    <w:p w:rsidR="00000000" w:rsidRDefault="00B06724">
      <w:pPr>
        <w:pStyle w:val="paragraph"/>
      </w:pPr>
      <w:r>
        <w:tab/>
        <w:t>(a)</w:t>
      </w:r>
      <w:r>
        <w:tab/>
        <w:t xml:space="preserve">to be a supply of the same thing as is acquired in the </w:t>
      </w:r>
      <w:r>
        <w:rPr>
          <w:position w:val="6"/>
          <w:sz w:val="16"/>
          <w:szCs w:val="16"/>
        </w:rPr>
        <w:t>*</w:t>
      </w:r>
      <w:r>
        <w:t xml:space="preserve">creditable acquisition (the </w:t>
      </w:r>
      <w:r>
        <w:rPr>
          <w:b/>
          <w:bCs/>
          <w:i/>
          <w:iCs/>
        </w:rPr>
        <w:t>agent’s acquisition</w:t>
      </w:r>
      <w:r>
        <w:t>) that the agent is taken to mak</w:t>
      </w:r>
      <w:r>
        <w:t xml:space="preserve">e; and </w:t>
      </w:r>
    </w:p>
    <w:p w:rsidR="00000000" w:rsidRDefault="00B06724">
      <w:pPr>
        <w:pStyle w:val="paragraph"/>
      </w:pPr>
      <w:r>
        <w:tab/>
        <w:t>(b)</w:t>
      </w:r>
      <w:r>
        <w:tab/>
        <w:t xml:space="preserve">to have a </w:t>
      </w:r>
      <w:r>
        <w:rPr>
          <w:position w:val="6"/>
          <w:sz w:val="16"/>
          <w:szCs w:val="16"/>
        </w:rPr>
        <w:t>*</w:t>
      </w:r>
      <w:r>
        <w:t xml:space="preserve">value equal to </w:t>
      </w:r>
      <w:r>
        <w:rPr>
          <w:position w:val="6"/>
          <w:sz w:val="16"/>
          <w:szCs w:val="16"/>
        </w:rPr>
        <w:t>10</w:t>
      </w:r>
      <w:r>
        <w:t>/</w:t>
      </w:r>
      <w:r>
        <w:rPr>
          <w:sz w:val="16"/>
          <w:szCs w:val="16"/>
        </w:rPr>
        <w:t>11</w:t>
      </w:r>
      <w:r>
        <w:t xml:space="preserve"> of the amount that is payable to the agent by the principal in respect of the agent’s acquisition. </w:t>
      </w:r>
    </w:p>
    <w:p w:rsidR="00000000" w:rsidRDefault="00B06724">
      <w:pPr>
        <w:pStyle w:val="subsection"/>
      </w:pPr>
      <w:r>
        <w:tab/>
      </w:r>
      <w:r>
        <w:tab/>
        <w:t>The principal is taken to make a corresponding acquisition from the agent, and the acquisition is taken to be</w:t>
      </w:r>
      <w:r>
        <w:t xml:space="preserve"> a creditable acquisition if, apart from this section, the principal’s acquisition from the third party would have been a creditable acquisition. </w:t>
      </w:r>
    </w:p>
    <w:p w:rsidR="00000000" w:rsidRDefault="00B06724">
      <w:pPr>
        <w:pStyle w:val="subsection"/>
      </w:pPr>
      <w:r>
        <w:tab/>
        <w:t>(3)</w:t>
      </w:r>
      <w:r>
        <w:tab/>
        <w:t xml:space="preserve">If the principal pays, or is liable to pay, an amount, as a commission or similar payment, to the agent </w:t>
      </w:r>
      <w:r>
        <w:t xml:space="preserve">for the agent’s acquisition from the third party: </w:t>
      </w:r>
    </w:p>
    <w:p w:rsidR="00000000" w:rsidRDefault="00B06724">
      <w:pPr>
        <w:pStyle w:val="paragraph"/>
      </w:pPr>
      <w:r>
        <w:tab/>
        <w:t>(a)</w:t>
      </w:r>
      <w:r>
        <w:tab/>
        <w:t xml:space="preserve">for the purpose of paragraph (2)(b), the amount payable by the principal to the agent is taken to be increased by the amount the principal pays, or is liable to pay, to the agent; and </w:t>
      </w:r>
    </w:p>
    <w:p w:rsidR="00000000" w:rsidRDefault="00B06724">
      <w:pPr>
        <w:pStyle w:val="paragraph"/>
      </w:pPr>
      <w:r>
        <w:tab/>
        <w:t>(b)</w:t>
      </w:r>
      <w:r>
        <w:tab/>
        <w:t>the supply</w:t>
      </w:r>
      <w:r>
        <w:t xml:space="preserve"> by the agent to the principal, to which the principal’s payment or liability relates, is not a </w:t>
      </w:r>
      <w:r>
        <w:rPr>
          <w:position w:val="6"/>
          <w:sz w:val="16"/>
          <w:szCs w:val="16"/>
        </w:rPr>
        <w:t>*</w:t>
      </w:r>
      <w:r>
        <w:t xml:space="preserve">taxable supply. </w:t>
      </w:r>
    </w:p>
    <w:p w:rsidR="00000000" w:rsidRDefault="00B06724">
      <w:pPr>
        <w:pStyle w:val="subsection"/>
      </w:pPr>
      <w:r>
        <w:tab/>
        <w:t>(4)</w:t>
      </w:r>
      <w:r>
        <w:tab/>
        <w:t>This section has effect despite section 11</w:t>
      </w:r>
      <w:r>
        <w:noBreakHyphen/>
        <w:t>5 (which is about what are creditable acquisitions), section 11</w:t>
      </w:r>
      <w:r>
        <w:noBreakHyphen/>
        <w:t>10 (which is about what are ac</w:t>
      </w:r>
      <w:r>
        <w:t>quisitions), section 9</w:t>
      </w:r>
      <w:r>
        <w:noBreakHyphen/>
        <w:t>5 (which is about what are taxable supplies) and section 9</w:t>
      </w:r>
      <w:r>
        <w:noBreakHyphen/>
        <w:t xml:space="preserve">75 (which is about the value of taxable supplies). </w:t>
      </w:r>
    </w:p>
    <w:p w:rsidR="00000000" w:rsidRDefault="00B06724">
      <w:pPr>
        <w:pStyle w:val="Heading5"/>
      </w:pPr>
      <w:bookmarkStart w:id="807" w:name="_Toc90899450"/>
      <w:r>
        <w:rPr>
          <w:rStyle w:val="CharSectno"/>
        </w:rPr>
        <w:t>153</w:t>
      </w:r>
      <w:r>
        <w:rPr>
          <w:rStyle w:val="CharSectno"/>
        </w:rPr>
        <w:noBreakHyphen/>
        <w:t>65</w:t>
      </w:r>
      <w:r>
        <w:t xml:space="preserve">  Determinations that supplies or acquisitions are taken to be under these arrangements</w:t>
      </w:r>
      <w:bookmarkEnd w:id="807"/>
      <w:r>
        <w:t xml:space="preserve"> </w:t>
      </w:r>
    </w:p>
    <w:p w:rsidR="00000000" w:rsidRDefault="00B06724">
      <w:pPr>
        <w:pStyle w:val="subsection"/>
      </w:pPr>
      <w:r>
        <w:tab/>
        <w:t>(1</w:t>
      </w:r>
      <w:r>
        <w:t>)</w:t>
      </w:r>
      <w:r>
        <w:tab/>
        <w:t xml:space="preserve">The Commissioner may determine in writing that supplies or acquisitions of a specified kind that any entity (the </w:t>
      </w:r>
      <w:r>
        <w:rPr>
          <w:b/>
          <w:bCs/>
          <w:i/>
          <w:iCs/>
        </w:rPr>
        <w:t>agent</w:t>
      </w:r>
      <w:r>
        <w:t xml:space="preserve">) makes on behalf of any other entity (the </w:t>
      </w:r>
      <w:r>
        <w:rPr>
          <w:b/>
          <w:bCs/>
          <w:i/>
          <w:iCs/>
        </w:rPr>
        <w:t>principal</w:t>
      </w:r>
      <w:r>
        <w:t xml:space="preserve">) to or from third parties are taken to be supplies or acquisitions: </w:t>
      </w:r>
    </w:p>
    <w:p w:rsidR="00000000" w:rsidRDefault="00B06724">
      <w:pPr>
        <w:pStyle w:val="paragraph"/>
      </w:pPr>
      <w:r>
        <w:tab/>
        <w:t>(a)</w:t>
      </w:r>
      <w:r>
        <w:tab/>
        <w:t xml:space="preserve">that are </w:t>
      </w:r>
      <w:r>
        <w:t>of a kind to which an arrangement of a kind referred to in section 153</w:t>
      </w:r>
      <w:r>
        <w:noBreakHyphen/>
        <w:t xml:space="preserve">50 applies; and </w:t>
      </w:r>
    </w:p>
    <w:p w:rsidR="00000000" w:rsidRDefault="00B06724">
      <w:pPr>
        <w:pStyle w:val="paragraph"/>
      </w:pPr>
      <w:r>
        <w:tab/>
        <w:t>(b)</w:t>
      </w:r>
      <w:r>
        <w:tab/>
        <w:t xml:space="preserve">that are made in accordance with that arrangement. </w:t>
      </w:r>
    </w:p>
    <w:p w:rsidR="00000000" w:rsidRDefault="00B06724">
      <w:pPr>
        <w:pStyle w:val="subsection"/>
      </w:pPr>
      <w:r>
        <w:tab/>
        <w:t>(2)</w:t>
      </w:r>
      <w:r>
        <w:tab/>
        <w:t>The determination has effect accordingly, unless either the agent or the principal notifies the other in w</w:t>
      </w:r>
      <w:r>
        <w:t xml:space="preserve">riting, or both notify each other in writing, that: </w:t>
      </w:r>
    </w:p>
    <w:p w:rsidR="00000000" w:rsidRDefault="00B06724">
      <w:pPr>
        <w:pStyle w:val="paragraph"/>
      </w:pPr>
      <w:r>
        <w:tab/>
        <w:t>(a)</w:t>
      </w:r>
      <w:r>
        <w:tab/>
        <w:t xml:space="preserve">any supplies that the agent makes to third parties on the principal’s behalf are not supplies to which such an arrangement applies; and </w:t>
      </w:r>
    </w:p>
    <w:p w:rsidR="00000000" w:rsidRDefault="00B06724">
      <w:pPr>
        <w:pStyle w:val="paragraph"/>
      </w:pPr>
      <w:r>
        <w:tab/>
        <w:t>(b)</w:t>
      </w:r>
      <w:r>
        <w:tab/>
        <w:t>any acquisitions that the agent makes from third parties</w:t>
      </w:r>
      <w:r>
        <w:t xml:space="preserve"> on the principal’s behalf are not acquisitions to which such an arrangement applies. </w:t>
      </w:r>
    </w:p>
    <w:p w:rsidR="00000000" w:rsidRDefault="00B06724">
      <w:pPr>
        <w:pStyle w:val="PageBreak"/>
      </w:pPr>
      <w:r>
        <w:br w:type="page"/>
      </w:r>
    </w:p>
    <w:p w:rsidR="00000000" w:rsidRDefault="00B06724">
      <w:pPr>
        <w:pStyle w:val="Heading3"/>
      </w:pPr>
      <w:bookmarkStart w:id="808" w:name="_Toc90899451"/>
      <w:r>
        <w:rPr>
          <w:rStyle w:val="CharDivNo"/>
        </w:rPr>
        <w:t>Division 156</w:t>
      </w:r>
      <w:r>
        <w:t>—</w:t>
      </w:r>
      <w:r>
        <w:rPr>
          <w:rStyle w:val="CharDivText"/>
        </w:rPr>
        <w:t>Supplies and acquisitions made on a progressive or periodic basis</w:t>
      </w:r>
      <w:bookmarkEnd w:id="808"/>
    </w:p>
    <w:p w:rsidR="00000000" w:rsidRDefault="00B06724">
      <w:pPr>
        <w:pStyle w:val="Heading5"/>
      </w:pPr>
      <w:bookmarkStart w:id="809" w:name="_Toc90899452"/>
      <w:r>
        <w:rPr>
          <w:rStyle w:val="CharSectno"/>
        </w:rPr>
        <w:t>156</w:t>
      </w:r>
      <w:r>
        <w:rPr>
          <w:rStyle w:val="CharSectno"/>
        </w:rPr>
        <w:noBreakHyphen/>
        <w:t>1</w:t>
      </w:r>
      <w:r>
        <w:t xml:space="preserve">  What this Division is about</w:t>
      </w:r>
      <w:bookmarkEnd w:id="809"/>
    </w:p>
    <w:p w:rsidR="00000000" w:rsidRDefault="00B06724">
      <w:pPr>
        <w:pStyle w:val="BoxText"/>
      </w:pPr>
      <w:r>
        <w:t>Suppl</w:t>
      </w:r>
      <w:r>
        <w:t>ies and acquisitions made for a period or on a progressive basis are treated as separate supplies or acquisitions for some purposes, in particular the attribution rules.</w:t>
      </w:r>
    </w:p>
    <w:p w:rsidR="00000000" w:rsidRDefault="00B06724">
      <w:pPr>
        <w:pStyle w:val="Heading5"/>
      </w:pPr>
      <w:bookmarkStart w:id="810" w:name="_Toc90899453"/>
      <w:r>
        <w:rPr>
          <w:rStyle w:val="CharSectno"/>
        </w:rPr>
        <w:t>156</w:t>
      </w:r>
      <w:r>
        <w:rPr>
          <w:rStyle w:val="CharSectno"/>
        </w:rPr>
        <w:noBreakHyphen/>
        <w:t>5</w:t>
      </w:r>
      <w:r>
        <w:t xml:space="preserve">  Attributing the GST on progressive or periodic supplies</w:t>
      </w:r>
      <w:bookmarkEnd w:id="810"/>
    </w:p>
    <w:p w:rsidR="00000000" w:rsidRDefault="00B06724">
      <w:pPr>
        <w:pStyle w:val="subsection"/>
      </w:pPr>
      <w:r>
        <w:tab/>
        <w:t>(1)</w:t>
      </w:r>
      <w:r>
        <w:tab/>
        <w:t xml:space="preserve">The GST payable by you on a </w:t>
      </w:r>
      <w:r>
        <w:rPr>
          <w:position w:val="6"/>
          <w:sz w:val="16"/>
          <w:szCs w:val="16"/>
        </w:rPr>
        <w:t>*</w:t>
      </w:r>
      <w:r>
        <w:t>taxable supply that is made:</w:t>
      </w:r>
    </w:p>
    <w:p w:rsidR="00000000" w:rsidRDefault="00B06724">
      <w:pPr>
        <w:pStyle w:val="paragraph"/>
      </w:pPr>
      <w:r>
        <w:tab/>
        <w:t>(a)</w:t>
      </w:r>
      <w:r>
        <w:tab/>
        <w:t>for a period or on a progressive basis; and</w:t>
      </w:r>
    </w:p>
    <w:p w:rsidR="00000000" w:rsidRDefault="00B06724">
      <w:pPr>
        <w:pStyle w:val="paragraph"/>
      </w:pPr>
      <w:r>
        <w:tab/>
        <w:t>(b)</w:t>
      </w:r>
      <w:r>
        <w:tab/>
        <w:t xml:space="preserve">for </w:t>
      </w:r>
      <w:r>
        <w:rPr>
          <w:position w:val="6"/>
          <w:sz w:val="16"/>
          <w:szCs w:val="16"/>
        </w:rPr>
        <w:t>*</w:t>
      </w:r>
      <w:r>
        <w:t>consideration that is to be provided on a progressive or periodic basis;</w:t>
      </w:r>
    </w:p>
    <w:p w:rsidR="00000000" w:rsidRDefault="00B06724">
      <w:pPr>
        <w:pStyle w:val="subsection2Char"/>
      </w:pPr>
      <w:r>
        <w:t>is attributable, in accordance with section 29</w:t>
      </w:r>
      <w:r>
        <w:noBreakHyphen/>
        <w:t>5, as if each</w:t>
      </w:r>
      <w:r>
        <w:t xml:space="preserve"> progressive or periodic component of the supply were a separate supply.</w:t>
      </w:r>
    </w:p>
    <w:p w:rsidR="00000000" w:rsidRDefault="00B06724">
      <w:pPr>
        <w:pStyle w:val="subsection"/>
      </w:pPr>
      <w:r>
        <w:tab/>
        <w:t>(2)</w:t>
      </w:r>
      <w:r>
        <w:tab/>
        <w:t xml:space="preserve">If the progressive or periodic components of such a supply are not readily identifiable, the components correspond to the proportion of the total </w:t>
      </w:r>
      <w:r>
        <w:rPr>
          <w:position w:val="6"/>
          <w:sz w:val="16"/>
          <w:szCs w:val="16"/>
        </w:rPr>
        <w:t>*</w:t>
      </w:r>
      <w:r>
        <w:t>consideration for the supply th</w:t>
      </w:r>
      <w:r>
        <w:t>at the separate amounts of consideration represent.</w:t>
      </w:r>
    </w:p>
    <w:p w:rsidR="00000000" w:rsidRDefault="00B06724">
      <w:pPr>
        <w:pStyle w:val="Heading5"/>
      </w:pPr>
      <w:bookmarkStart w:id="811" w:name="_Toc90899454"/>
      <w:r>
        <w:rPr>
          <w:rStyle w:val="CharSectno"/>
        </w:rPr>
        <w:t>156</w:t>
      </w:r>
      <w:r>
        <w:rPr>
          <w:rStyle w:val="CharSectno"/>
        </w:rPr>
        <w:noBreakHyphen/>
        <w:t>10</w:t>
      </w:r>
      <w:r>
        <w:t xml:space="preserve">  Attributing the input tax credits on progressive or periodic acquisitions</w:t>
      </w:r>
      <w:bookmarkEnd w:id="811"/>
    </w:p>
    <w:p w:rsidR="00000000" w:rsidRDefault="00B06724">
      <w:pPr>
        <w:pStyle w:val="subsection"/>
      </w:pPr>
      <w:r>
        <w:tab/>
        <w:t>(1)</w:t>
      </w:r>
      <w:r>
        <w:tab/>
        <w:t xml:space="preserve">The input tax credit to which you are entitled for a </w:t>
      </w:r>
      <w:r>
        <w:rPr>
          <w:position w:val="6"/>
          <w:sz w:val="16"/>
          <w:szCs w:val="16"/>
        </w:rPr>
        <w:t>*</w:t>
      </w:r>
      <w:r>
        <w:t>creditable acquisition that is made:</w:t>
      </w:r>
    </w:p>
    <w:p w:rsidR="00000000" w:rsidRDefault="00B06724">
      <w:pPr>
        <w:pStyle w:val="paragraph"/>
      </w:pPr>
      <w:r>
        <w:tab/>
      </w:r>
      <w:r>
        <w:t>(a)</w:t>
      </w:r>
      <w:r>
        <w:tab/>
        <w:t>for a period or on a progressive basis; and</w:t>
      </w:r>
    </w:p>
    <w:p w:rsidR="00000000" w:rsidRDefault="00B06724">
      <w:pPr>
        <w:pStyle w:val="paragraph"/>
      </w:pPr>
      <w:r>
        <w:tab/>
        <w:t>(b)</w:t>
      </w:r>
      <w:r>
        <w:tab/>
        <w:t xml:space="preserve">for </w:t>
      </w:r>
      <w:r>
        <w:rPr>
          <w:position w:val="6"/>
          <w:sz w:val="16"/>
          <w:szCs w:val="16"/>
        </w:rPr>
        <w:t>*</w:t>
      </w:r>
      <w:r>
        <w:t>consideration that is to be provided on a progressive or periodic basis;</w:t>
      </w:r>
    </w:p>
    <w:p w:rsidR="00000000" w:rsidRDefault="00B06724">
      <w:pPr>
        <w:pStyle w:val="subsection2Char"/>
      </w:pPr>
      <w:r>
        <w:t>is attributable, in accordance with section 29</w:t>
      </w:r>
      <w:r>
        <w:noBreakHyphen/>
        <w:t>10, as if each progressive or periodic component of the acquisition were a sep</w:t>
      </w:r>
      <w:r>
        <w:t>arate acquisition.</w:t>
      </w:r>
    </w:p>
    <w:p w:rsidR="00000000" w:rsidRDefault="00B06724">
      <w:pPr>
        <w:pStyle w:val="subsection"/>
      </w:pPr>
      <w:r>
        <w:tab/>
        <w:t>(2)</w:t>
      </w:r>
      <w:r>
        <w:tab/>
        <w:t xml:space="preserve">If the progressive or periodic components of such an acquisition are not readily identifiable, the components correspond to the proportion of the total </w:t>
      </w:r>
      <w:r>
        <w:rPr>
          <w:position w:val="6"/>
          <w:sz w:val="16"/>
          <w:szCs w:val="16"/>
        </w:rPr>
        <w:t>*</w:t>
      </w:r>
      <w:r>
        <w:t>consideration for the acquisition that the separate amounts of consideration re</w:t>
      </w:r>
      <w:r>
        <w:t>present.</w:t>
      </w:r>
    </w:p>
    <w:p w:rsidR="00000000" w:rsidRDefault="00B06724">
      <w:pPr>
        <w:pStyle w:val="Heading5"/>
      </w:pPr>
      <w:bookmarkStart w:id="812" w:name="_Toc90899455"/>
      <w:r>
        <w:rPr>
          <w:rStyle w:val="CharSectno"/>
        </w:rPr>
        <w:t>156</w:t>
      </w:r>
      <w:r>
        <w:rPr>
          <w:rStyle w:val="CharSectno"/>
        </w:rPr>
        <w:noBreakHyphen/>
        <w:t>15</w:t>
      </w:r>
      <w:r>
        <w:t xml:space="preserve">  Progressive or periodic supplies partly connected with Australia</w:t>
      </w:r>
      <w:bookmarkEnd w:id="812"/>
    </w:p>
    <w:p w:rsidR="00000000" w:rsidRDefault="00B06724">
      <w:pPr>
        <w:pStyle w:val="subsection"/>
      </w:pPr>
      <w:r>
        <w:tab/>
        <w:t>(1)</w:t>
      </w:r>
      <w:r>
        <w:tab/>
        <w:t>If:</w:t>
      </w:r>
    </w:p>
    <w:p w:rsidR="00000000" w:rsidRDefault="00B06724">
      <w:pPr>
        <w:pStyle w:val="paragraph"/>
      </w:pPr>
      <w:r>
        <w:tab/>
        <w:t>(a)</w:t>
      </w:r>
      <w:r>
        <w:tab/>
        <w:t xml:space="preserve">a </w:t>
      </w:r>
      <w:r>
        <w:rPr>
          <w:position w:val="6"/>
          <w:sz w:val="16"/>
          <w:szCs w:val="16"/>
        </w:rPr>
        <w:t>*</w:t>
      </w:r>
      <w:r>
        <w:t>taxable supply is made for a period or on a progressive basis; and</w:t>
      </w:r>
    </w:p>
    <w:p w:rsidR="00000000" w:rsidRDefault="00B06724">
      <w:pPr>
        <w:pStyle w:val="paragraph"/>
      </w:pPr>
      <w:r>
        <w:tab/>
        <w:t>(b)</w:t>
      </w:r>
      <w:r>
        <w:tab/>
        <w:t xml:space="preserve">the supply is made for </w:t>
      </w:r>
      <w:r>
        <w:rPr>
          <w:position w:val="6"/>
          <w:sz w:val="16"/>
          <w:szCs w:val="16"/>
        </w:rPr>
        <w:t>*</w:t>
      </w:r>
      <w:r>
        <w:t xml:space="preserve">consideration that is to be provided </w:t>
      </w:r>
      <w:r>
        <w:t>on a progressive or periodic basis; and</w:t>
      </w:r>
    </w:p>
    <w:p w:rsidR="00000000" w:rsidRDefault="00B06724">
      <w:pPr>
        <w:pStyle w:val="paragraph"/>
      </w:pPr>
      <w:r>
        <w:tab/>
        <w:t>(c)</w:t>
      </w:r>
      <w:r>
        <w:tab/>
        <w:t xml:space="preserve">the whole of a progressive or periodic component of the supply would not be </w:t>
      </w:r>
      <w:r>
        <w:rPr>
          <w:position w:val="6"/>
          <w:sz w:val="16"/>
          <w:szCs w:val="16"/>
        </w:rPr>
        <w:t>*</w:t>
      </w:r>
      <w:r>
        <w:t>connected with Australia if it were a separate supply;</w:t>
      </w:r>
    </w:p>
    <w:p w:rsidR="00000000" w:rsidRDefault="00B06724">
      <w:pPr>
        <w:pStyle w:val="subsection2Char"/>
      </w:pPr>
      <w:r>
        <w:t>that component is treated as if it were a separate supply that is not connected</w:t>
      </w:r>
      <w:r>
        <w:t xml:space="preserve"> with Australia.</w:t>
      </w:r>
    </w:p>
    <w:p w:rsidR="00000000" w:rsidRDefault="00B06724">
      <w:pPr>
        <w:pStyle w:val="subsection"/>
      </w:pPr>
      <w:r>
        <w:tab/>
        <w:t>(2)</w:t>
      </w:r>
      <w:r>
        <w:tab/>
        <w:t>This section has effect despite section 9</w:t>
      </w:r>
      <w:r>
        <w:noBreakHyphen/>
        <w:t>25 (which is about when supplies are connected with Australia) and Division 96.</w:t>
      </w:r>
    </w:p>
    <w:p w:rsidR="00000000" w:rsidRDefault="00B06724">
      <w:pPr>
        <w:pStyle w:val="Heading5"/>
      </w:pPr>
      <w:bookmarkStart w:id="813" w:name="_Toc90899456"/>
      <w:r>
        <w:rPr>
          <w:rStyle w:val="CharSectno"/>
        </w:rPr>
        <w:t>156</w:t>
      </w:r>
      <w:r>
        <w:rPr>
          <w:rStyle w:val="CharSectno"/>
        </w:rPr>
        <w:noBreakHyphen/>
        <w:t>20</w:t>
      </w:r>
      <w:r>
        <w:t xml:space="preserve">  Application of Division 129 to progressive or periodic acquisitions</w:t>
      </w:r>
      <w:bookmarkEnd w:id="813"/>
    </w:p>
    <w:p w:rsidR="00000000" w:rsidRDefault="00B06724">
      <w:pPr>
        <w:pStyle w:val="subsection"/>
      </w:pPr>
      <w:r>
        <w:tab/>
      </w:r>
      <w:r>
        <w:tab/>
        <w:t>An acquisi</w:t>
      </w:r>
      <w:r>
        <w:t>tion that is made:</w:t>
      </w:r>
    </w:p>
    <w:p w:rsidR="00000000" w:rsidRDefault="00B06724">
      <w:pPr>
        <w:pStyle w:val="paragraph"/>
      </w:pPr>
      <w:r>
        <w:tab/>
        <w:t>(a)</w:t>
      </w:r>
      <w:r>
        <w:tab/>
        <w:t>for a period or on a progressive basis; and</w:t>
      </w:r>
    </w:p>
    <w:p w:rsidR="00000000" w:rsidRDefault="00B06724">
      <w:pPr>
        <w:pStyle w:val="paragraph"/>
      </w:pPr>
      <w:r>
        <w:tab/>
        <w:t>(b)</w:t>
      </w:r>
      <w:r>
        <w:tab/>
        <w:t xml:space="preserve">for </w:t>
      </w:r>
      <w:r>
        <w:rPr>
          <w:position w:val="6"/>
          <w:sz w:val="16"/>
          <w:szCs w:val="16"/>
        </w:rPr>
        <w:t>*</w:t>
      </w:r>
      <w:r>
        <w:t>consideration that is to be provided on a progressive or periodic basis;</w:t>
      </w:r>
    </w:p>
    <w:p w:rsidR="00000000" w:rsidRDefault="00B06724">
      <w:pPr>
        <w:pStyle w:val="subsection2Char"/>
      </w:pPr>
      <w:r>
        <w:t>is treated, for the purposes of Division 129 (which is about changes in the extent of creditable purpose)</w:t>
      </w:r>
      <w:r>
        <w:t>, as if each progressive or periodic component of the acquisition were a separate acquisition.</w:t>
      </w:r>
    </w:p>
    <w:p w:rsidR="00000000" w:rsidRDefault="00B06724">
      <w:pPr>
        <w:pStyle w:val="Heading5"/>
      </w:pPr>
      <w:bookmarkStart w:id="814" w:name="_Toc90899457"/>
      <w:r>
        <w:rPr>
          <w:rStyle w:val="CharSectno"/>
        </w:rPr>
        <w:t>156</w:t>
      </w:r>
      <w:r>
        <w:rPr>
          <w:rStyle w:val="CharSectno"/>
        </w:rPr>
        <w:noBreakHyphen/>
        <w:t>22</w:t>
      </w:r>
      <w:r>
        <w:t xml:space="preserve">  Leases etc. treated as being on a progressive or periodic basis</w:t>
      </w:r>
      <w:bookmarkEnd w:id="814"/>
    </w:p>
    <w:p w:rsidR="00000000" w:rsidRDefault="00B06724">
      <w:pPr>
        <w:pStyle w:val="subsection"/>
      </w:pPr>
      <w:r>
        <w:tab/>
      </w:r>
      <w:r>
        <w:tab/>
        <w:t>For the purposes of this Division, a supply or acquisition by w</w:t>
      </w:r>
      <w:r>
        <w:t>ay of lease, hire or similar arrangement is to be treated as a supply or acquisition that is made on a progressive or periodic basis, for the period of the lease, hire or arrangement.</w:t>
      </w:r>
    </w:p>
    <w:p w:rsidR="00000000" w:rsidRDefault="00B06724">
      <w:pPr>
        <w:pStyle w:val="Heading5"/>
      </w:pPr>
      <w:bookmarkStart w:id="815" w:name="_Toc90899458"/>
      <w:r>
        <w:rPr>
          <w:rStyle w:val="CharSectno"/>
        </w:rPr>
        <w:t>156</w:t>
      </w:r>
      <w:r>
        <w:rPr>
          <w:rStyle w:val="CharSectno"/>
        </w:rPr>
        <w:noBreakHyphen/>
        <w:t>25</w:t>
      </w:r>
      <w:r>
        <w:t xml:space="preserve">  Accounting on a cash basis</w:t>
      </w:r>
      <w:bookmarkEnd w:id="815"/>
    </w:p>
    <w:p w:rsidR="00000000" w:rsidRDefault="00B06724">
      <w:pPr>
        <w:pStyle w:val="subsection"/>
      </w:pPr>
      <w:r>
        <w:tab/>
      </w:r>
      <w:r>
        <w:tab/>
        <w:t>This Divisi</w:t>
      </w:r>
      <w:r>
        <w:t>on (other than section 156</w:t>
      </w:r>
      <w:r>
        <w:noBreakHyphen/>
        <w:t xml:space="preserve">15) does not apply if you </w:t>
      </w:r>
      <w:r>
        <w:rPr>
          <w:position w:val="6"/>
          <w:sz w:val="16"/>
          <w:szCs w:val="16"/>
        </w:rPr>
        <w:t>*</w:t>
      </w:r>
      <w:r>
        <w:t>account on a cash basis.</w:t>
      </w:r>
    </w:p>
    <w:p w:rsidR="00000000" w:rsidRDefault="00B06724">
      <w:pPr>
        <w:pStyle w:val="PageBreak"/>
      </w:pPr>
      <w:r>
        <w:br w:type="page"/>
      </w:r>
    </w:p>
    <w:p w:rsidR="00000000" w:rsidRDefault="00B06724">
      <w:pPr>
        <w:pStyle w:val="Heading3"/>
      </w:pPr>
      <w:bookmarkStart w:id="816" w:name="_Toc90899459"/>
      <w:r>
        <w:rPr>
          <w:rStyle w:val="CharDivNo"/>
        </w:rPr>
        <w:t>Division 159</w:t>
      </w:r>
      <w:r>
        <w:t>—</w:t>
      </w:r>
      <w:r>
        <w:rPr>
          <w:rStyle w:val="CharDivText"/>
        </w:rPr>
        <w:t>Changing your accounting basis</w:t>
      </w:r>
      <w:bookmarkEnd w:id="816"/>
    </w:p>
    <w:p w:rsidR="00000000" w:rsidRDefault="00B06724">
      <w:pPr>
        <w:pStyle w:val="Heading5"/>
      </w:pPr>
      <w:bookmarkStart w:id="817" w:name="_Toc90899460"/>
      <w:r>
        <w:rPr>
          <w:rStyle w:val="CharSectno"/>
        </w:rPr>
        <w:t>159</w:t>
      </w:r>
      <w:r>
        <w:rPr>
          <w:rStyle w:val="CharSectno"/>
        </w:rPr>
        <w:noBreakHyphen/>
        <w:t>1</w:t>
      </w:r>
      <w:r>
        <w:t xml:space="preserve">  What this Division is about</w:t>
      </w:r>
      <w:bookmarkEnd w:id="817"/>
    </w:p>
    <w:p w:rsidR="00000000" w:rsidRDefault="00B06724">
      <w:pPr>
        <w:pStyle w:val="BoxText"/>
      </w:pPr>
      <w:r>
        <w:t xml:space="preserve">This Division tells you to which tax periods to </w:t>
      </w:r>
      <w:r>
        <w:t>attribute any supplies and acquisitions that are affected by a change in your accounting basis, and how to treat bad debts if your accounting basis changes.</w:t>
      </w:r>
    </w:p>
    <w:p w:rsidR="00000000" w:rsidRDefault="00B06724">
      <w:pPr>
        <w:pStyle w:val="Heading5"/>
      </w:pPr>
      <w:bookmarkStart w:id="818" w:name="_Toc90899461"/>
      <w:r>
        <w:rPr>
          <w:rStyle w:val="CharSectno"/>
        </w:rPr>
        <w:t>159</w:t>
      </w:r>
      <w:r>
        <w:rPr>
          <w:rStyle w:val="CharSectno"/>
        </w:rPr>
        <w:noBreakHyphen/>
        <w:t>5</w:t>
      </w:r>
      <w:r>
        <w:t xml:space="preserve">  Ceasing to account on a cash basis—amounts not previously attributed</w:t>
      </w:r>
      <w:bookmarkEnd w:id="818"/>
    </w:p>
    <w:p w:rsidR="00000000" w:rsidRDefault="00B06724">
      <w:pPr>
        <w:pStyle w:val="subsection"/>
      </w:pPr>
      <w:r>
        <w:tab/>
        <w:t>(1)</w:t>
      </w:r>
      <w:r>
        <w:tab/>
        <w:t xml:space="preserve">The GST payable by you on a </w:t>
      </w:r>
      <w:r>
        <w:rPr>
          <w:position w:val="6"/>
          <w:sz w:val="16"/>
          <w:szCs w:val="16"/>
        </w:rPr>
        <w:t>*</w:t>
      </w:r>
      <w:r>
        <w:t xml:space="preserve">taxable supply, the input tax credit to which you are entitled for a </w:t>
      </w:r>
      <w:r>
        <w:rPr>
          <w:position w:val="6"/>
          <w:sz w:val="16"/>
          <w:szCs w:val="16"/>
        </w:rPr>
        <w:t>*</w:t>
      </w:r>
      <w:r>
        <w:t xml:space="preserve">creditable acquisition, or an </w:t>
      </w:r>
      <w:r>
        <w:rPr>
          <w:position w:val="6"/>
          <w:sz w:val="16"/>
          <w:szCs w:val="16"/>
        </w:rPr>
        <w:t>*</w:t>
      </w:r>
      <w:r>
        <w:t xml:space="preserve">adjustment that you have, is attributable to a particular tax period (the </w:t>
      </w:r>
      <w:r>
        <w:rPr>
          <w:b/>
          <w:bCs/>
          <w:i/>
          <w:iCs/>
        </w:rPr>
        <w:t>transition tax period</w:t>
      </w:r>
      <w:r>
        <w:t>), and not to any other t</w:t>
      </w:r>
      <w:r>
        <w:t>ax period, if:</w:t>
      </w:r>
    </w:p>
    <w:p w:rsidR="00000000" w:rsidRDefault="00B06724">
      <w:pPr>
        <w:pStyle w:val="paragraph"/>
      </w:pPr>
      <w:r>
        <w:tab/>
        <w:t>(a)</w:t>
      </w:r>
      <w:r>
        <w:tab/>
        <w:t xml:space="preserve">at the start of the transition tax period, you cease to </w:t>
      </w:r>
      <w:r>
        <w:rPr>
          <w:position w:val="6"/>
          <w:sz w:val="16"/>
          <w:szCs w:val="16"/>
        </w:rPr>
        <w:t>*</w:t>
      </w:r>
      <w:r>
        <w:t>account on a cash basis; and</w:t>
      </w:r>
    </w:p>
    <w:p w:rsidR="00000000" w:rsidRDefault="00B06724">
      <w:pPr>
        <w:pStyle w:val="paragraph"/>
      </w:pPr>
      <w:r>
        <w:tab/>
        <w:t>(b)</w:t>
      </w:r>
      <w:r>
        <w:tab/>
      </w:r>
      <w:r>
        <w:t>the GST on the supply, the input tax credit on the acquisition, or the adjustment, was not attributable, to any extent, to a previous tax period during which you accounted on a cash basis; and</w:t>
      </w:r>
    </w:p>
    <w:p w:rsidR="00000000" w:rsidRDefault="00B06724">
      <w:pPr>
        <w:pStyle w:val="paragraph"/>
      </w:pPr>
      <w:r>
        <w:tab/>
        <w:t>(c)</w:t>
      </w:r>
      <w:r>
        <w:tab/>
        <w:t>it would have been attributable to that previous tax perio</w:t>
      </w:r>
      <w:r>
        <w:t>d had you not accounted on a cash basis during that period.</w:t>
      </w:r>
    </w:p>
    <w:p w:rsidR="00000000" w:rsidRDefault="00B06724">
      <w:pPr>
        <w:pStyle w:val="TLPnoteright"/>
      </w:pPr>
      <w:r>
        <w:t>For accounting on a cash basis, see Subdivision 29</w:t>
      </w:r>
      <w:r>
        <w:noBreakHyphen/>
        <w:t>B.</w:t>
      </w:r>
    </w:p>
    <w:p w:rsidR="00000000" w:rsidRDefault="00B06724">
      <w:pPr>
        <w:pStyle w:val="notetext"/>
      </w:pPr>
      <w:r>
        <w:t>Example:</w:t>
      </w:r>
      <w:r>
        <w:tab/>
        <w:t xml:space="preserve">In tax period A in the following diagram, you issue an invoice for a supply that you made, but you receive no payment for the supply </w:t>
      </w:r>
      <w:r>
        <w:t>until tax period D. However, you cease to account on a cash basis at the start of tax period C (which is therefore the transition tax period).</w:t>
      </w:r>
    </w:p>
    <w:p w:rsidR="00000000" w:rsidRDefault="00B06724"/>
    <w:p w:rsidR="00000000" w:rsidRDefault="00B06724">
      <w:r>
        <w:tab/>
      </w:r>
      <w:r w:rsidR="00F85586">
        <w:rPr>
          <w:noProof/>
          <w:sz w:val="20"/>
          <w:szCs w:val="20"/>
        </w:rPr>
        <w:drawing>
          <wp:inline distT="0" distB="0" distL="0" distR="0">
            <wp:extent cx="3724275"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24275" cy="933450"/>
                    </a:xfrm>
                    <a:prstGeom prst="rect">
                      <a:avLst/>
                    </a:prstGeom>
                    <a:noFill/>
                    <a:ln>
                      <a:noFill/>
                    </a:ln>
                  </pic:spPr>
                </pic:pic>
              </a:graphicData>
            </a:graphic>
          </wp:inline>
        </w:drawing>
      </w:r>
    </w:p>
    <w:p w:rsidR="00000000" w:rsidRDefault="00B06724">
      <w:pPr>
        <w:pStyle w:val="notetext"/>
      </w:pPr>
      <w:r>
        <w:tab/>
        <w:t>Under section 29</w:t>
      </w:r>
      <w:r>
        <w:noBreakHyphen/>
        <w:t xml:space="preserve">5, the </w:t>
      </w:r>
      <w:r>
        <w:t>supply was not attributable to tax period A (because at the time you were accounting on a cash basis), but it would have been attributable to that period if you had not been accounting on a cash basis (because you issued the invoice in that period). Theref</w:t>
      </w:r>
      <w:r>
        <w:t>ore the supply is attributable to tax period C (the transition tax period).</w:t>
      </w:r>
    </w:p>
    <w:p w:rsidR="00000000" w:rsidRDefault="00B06724">
      <w:pPr>
        <w:pStyle w:val="subsection"/>
      </w:pPr>
      <w:r>
        <w:tab/>
        <w:t>(2)</w:t>
      </w:r>
      <w:r>
        <w:tab/>
        <w:t>This section has effect despite sections 29</w:t>
      </w:r>
      <w:r>
        <w:noBreakHyphen/>
        <w:t>5, 29</w:t>
      </w:r>
      <w:r>
        <w:noBreakHyphen/>
        <w:t>10 and 29</w:t>
      </w:r>
      <w:r>
        <w:noBreakHyphen/>
        <w:t xml:space="preserve">20 (which are about attributing GST on supplies, input tax credits on acquisitions, and adjustments) and any other </w:t>
      </w:r>
      <w:r>
        <w:t>provisions of this Chapter.</w:t>
      </w:r>
    </w:p>
    <w:p w:rsidR="00000000" w:rsidRDefault="00B06724">
      <w:pPr>
        <w:pStyle w:val="Heading5"/>
      </w:pPr>
      <w:bookmarkStart w:id="819" w:name="_Toc90899462"/>
      <w:r>
        <w:rPr>
          <w:rStyle w:val="CharSectno"/>
        </w:rPr>
        <w:t>159</w:t>
      </w:r>
      <w:r>
        <w:rPr>
          <w:rStyle w:val="CharSectno"/>
        </w:rPr>
        <w:noBreakHyphen/>
        <w:t>10</w:t>
      </w:r>
      <w:r>
        <w:t xml:space="preserve">  Ceasing to account on a cash basis—amounts partly attributed</w:t>
      </w:r>
      <w:bookmarkEnd w:id="819"/>
    </w:p>
    <w:p w:rsidR="00000000" w:rsidRDefault="00B06724">
      <w:pPr>
        <w:pStyle w:val="subsection"/>
      </w:pPr>
      <w:r>
        <w:tab/>
        <w:t>(1)</w:t>
      </w:r>
      <w:r>
        <w:tab/>
        <w:t xml:space="preserve">The GST payable by you on a </w:t>
      </w:r>
      <w:r>
        <w:rPr>
          <w:position w:val="6"/>
          <w:sz w:val="16"/>
          <w:szCs w:val="16"/>
        </w:rPr>
        <w:t>*</w:t>
      </w:r>
      <w:r>
        <w:t xml:space="preserve">taxable supply, the input tax credit to which you are entitled for a </w:t>
      </w:r>
      <w:r>
        <w:rPr>
          <w:position w:val="6"/>
          <w:sz w:val="16"/>
          <w:szCs w:val="16"/>
        </w:rPr>
        <w:t>*</w:t>
      </w:r>
      <w:r>
        <w:t xml:space="preserve">creditable acquisition, or an </w:t>
      </w:r>
      <w:r>
        <w:rPr>
          <w:position w:val="6"/>
          <w:sz w:val="16"/>
          <w:szCs w:val="16"/>
        </w:rPr>
        <w:t>*</w:t>
      </w:r>
      <w:r>
        <w:t xml:space="preserve">adjustment that you have, is attributable to a particular tax period (the </w:t>
      </w:r>
      <w:r>
        <w:rPr>
          <w:b/>
          <w:bCs/>
          <w:i/>
          <w:iCs/>
        </w:rPr>
        <w:t>transition tax period</w:t>
      </w:r>
      <w:r>
        <w:t>), and not to any other tax period, if:</w:t>
      </w:r>
    </w:p>
    <w:p w:rsidR="00000000" w:rsidRDefault="00B06724">
      <w:pPr>
        <w:pStyle w:val="paragraph"/>
      </w:pPr>
      <w:r>
        <w:tab/>
        <w:t>(a)</w:t>
      </w:r>
      <w:r>
        <w:tab/>
        <w:t xml:space="preserve">at the start of the transition tax period, you cease to </w:t>
      </w:r>
      <w:r>
        <w:rPr>
          <w:position w:val="6"/>
          <w:sz w:val="16"/>
          <w:szCs w:val="16"/>
        </w:rPr>
        <w:t>*</w:t>
      </w:r>
      <w:r>
        <w:t>account on a cash basis; and</w:t>
      </w:r>
    </w:p>
    <w:p w:rsidR="00000000" w:rsidRDefault="00B06724">
      <w:pPr>
        <w:pStyle w:val="paragraph"/>
      </w:pPr>
      <w:r>
        <w:tab/>
        <w:t>(b)</w:t>
      </w:r>
      <w:r>
        <w:tab/>
        <w:t>the GST on the supply, th</w:t>
      </w:r>
      <w:r>
        <w:t>e input tax credit on the acquisition, or the adjustment, was only to some extent attributable to a previous tax period during which you accounted on a cash basis; and</w:t>
      </w:r>
    </w:p>
    <w:p w:rsidR="00000000" w:rsidRDefault="00B06724">
      <w:pPr>
        <w:pStyle w:val="paragraph"/>
      </w:pPr>
      <w:r>
        <w:tab/>
        <w:t>(c)</w:t>
      </w:r>
      <w:r>
        <w:tab/>
        <w:t>it would have been attributable solely to that previous tax period had you not acco</w:t>
      </w:r>
      <w:r>
        <w:t>unted on a cash basis during that period.</w:t>
      </w:r>
    </w:p>
    <w:p w:rsidR="00000000" w:rsidRDefault="00B06724">
      <w:pPr>
        <w:pStyle w:val="subsection"/>
      </w:pPr>
      <w:r>
        <w:tab/>
        <w:t>(2)</w:t>
      </w:r>
      <w:r>
        <w:tab/>
        <w:t xml:space="preserve">However, the GST on the supply, the input tax credit on the acquisition, or the adjustment, is attributable to the transition tax period only to the extent that it has not been previously attributed to one or </w:t>
      </w:r>
      <w:r>
        <w:t>more of those previous tax periods.</w:t>
      </w:r>
    </w:p>
    <w:p w:rsidR="00000000" w:rsidRDefault="00B06724">
      <w:pPr>
        <w:pStyle w:val="TLPnoteright"/>
      </w:pPr>
      <w:r>
        <w:t>For accounting on a cash basis, see Subdivision 29</w:t>
      </w:r>
      <w:r>
        <w:noBreakHyphen/>
        <w:t>B.</w:t>
      </w:r>
    </w:p>
    <w:p w:rsidR="00000000" w:rsidRDefault="00B06724">
      <w:pPr>
        <w:pStyle w:val="notetext"/>
      </w:pPr>
      <w:r>
        <w:t>Example:</w:t>
      </w:r>
      <w:r>
        <w:tab/>
        <w:t>Take the example in section 159</w:t>
      </w:r>
      <w:r>
        <w:noBreakHyphen/>
        <w:t xml:space="preserve">5 as changed in the following diagram so that you receive part of the payment for the supply in tax period A. The transition </w:t>
      </w:r>
      <w:r>
        <w:t>tax period is still tax period C.</w:t>
      </w:r>
    </w:p>
    <w:p w:rsidR="00000000" w:rsidRDefault="00B06724"/>
    <w:p w:rsidR="00000000" w:rsidRDefault="00F85586">
      <w:pPr>
        <w:jc w:val="right"/>
      </w:pPr>
      <w:r>
        <w:rPr>
          <w:noProof/>
          <w:sz w:val="20"/>
          <w:szCs w:val="20"/>
        </w:rPr>
        <w:drawing>
          <wp:inline distT="0" distB="0" distL="0" distR="0">
            <wp:extent cx="3762375" cy="9429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62375" cy="942975"/>
                    </a:xfrm>
                    <a:prstGeom prst="rect">
                      <a:avLst/>
                    </a:prstGeom>
                    <a:noFill/>
                    <a:ln>
                      <a:noFill/>
                    </a:ln>
                  </pic:spPr>
                </pic:pic>
              </a:graphicData>
            </a:graphic>
          </wp:inline>
        </w:drawing>
      </w:r>
    </w:p>
    <w:p w:rsidR="00000000" w:rsidRDefault="00B06724">
      <w:pPr>
        <w:pStyle w:val="notetext"/>
      </w:pPr>
      <w:r>
        <w:tab/>
        <w:t>Under section 29</w:t>
      </w:r>
      <w:r>
        <w:noBreakHyphen/>
        <w:t xml:space="preserve">5, the supply was to some extent attributable to tax period A, but it would have been attributable only to that tax period if you had </w:t>
      </w:r>
      <w:r>
        <w:t>not been accounting on a cash basis. Therefore the supply is attributable to tax period C (the transition tax period), but only to the extent that it is not attributable to tax period A.</w:t>
      </w:r>
    </w:p>
    <w:p w:rsidR="00000000" w:rsidRDefault="00B06724">
      <w:pPr>
        <w:pStyle w:val="subsection"/>
      </w:pPr>
      <w:r>
        <w:tab/>
        <w:t>(3)</w:t>
      </w:r>
      <w:r>
        <w:tab/>
        <w:t>This section has effect despite sections 29</w:t>
      </w:r>
      <w:r>
        <w:noBreakHyphen/>
        <w:t>5, 29</w:t>
      </w:r>
      <w:r>
        <w:noBreakHyphen/>
        <w:t>10 and 29</w:t>
      </w:r>
      <w:r>
        <w:noBreakHyphen/>
        <w:t>20 (</w:t>
      </w:r>
      <w:r>
        <w:t>which are about attributing GST on supplies, input tax credits on acquisitions, and adjustments) and any other provisions of this Chapter.</w:t>
      </w:r>
    </w:p>
    <w:p w:rsidR="00000000" w:rsidRDefault="00B06724">
      <w:pPr>
        <w:pStyle w:val="Heading5"/>
      </w:pPr>
      <w:bookmarkStart w:id="820" w:name="_Toc90899463"/>
      <w:r>
        <w:rPr>
          <w:rStyle w:val="CharSectno"/>
        </w:rPr>
        <w:t>159</w:t>
      </w:r>
      <w:r>
        <w:rPr>
          <w:rStyle w:val="CharSectno"/>
        </w:rPr>
        <w:noBreakHyphen/>
        <w:t>15</w:t>
      </w:r>
      <w:r>
        <w:t xml:space="preserve">  Ceasing to account on a cash basis—bad debts</w:t>
      </w:r>
      <w:bookmarkEnd w:id="820"/>
    </w:p>
    <w:p w:rsidR="00000000" w:rsidRDefault="00B06724">
      <w:pPr>
        <w:pStyle w:val="subsection"/>
      </w:pPr>
      <w:r>
        <w:tab/>
        <w:t>(1)</w:t>
      </w:r>
      <w:r>
        <w:tab/>
        <w:t>If:</w:t>
      </w:r>
    </w:p>
    <w:p w:rsidR="00000000" w:rsidRDefault="00B06724">
      <w:pPr>
        <w:pStyle w:val="paragraph"/>
      </w:pPr>
      <w:r>
        <w:tab/>
        <w:t>(a)</w:t>
      </w:r>
      <w:r>
        <w:tab/>
        <w:t xml:space="preserve">the GST payable by you on </w:t>
      </w:r>
      <w:r>
        <w:t xml:space="preserve">a </w:t>
      </w:r>
      <w:r>
        <w:rPr>
          <w:position w:val="6"/>
          <w:sz w:val="16"/>
          <w:szCs w:val="16"/>
        </w:rPr>
        <w:t>*</w:t>
      </w:r>
      <w:r>
        <w:t xml:space="preserve">taxable supply or the input tax credit to which you are entitled for a </w:t>
      </w:r>
      <w:r>
        <w:rPr>
          <w:position w:val="6"/>
          <w:sz w:val="16"/>
          <w:szCs w:val="16"/>
        </w:rPr>
        <w:t>*</w:t>
      </w:r>
      <w:r>
        <w:t>creditable acquisition is attributable to a particular tax period (the transition tax period) under section 159</w:t>
      </w:r>
      <w:r>
        <w:noBreakHyphen/>
        <w:t>5 or 159</w:t>
      </w:r>
      <w:r>
        <w:noBreakHyphen/>
        <w:t>10; and</w:t>
      </w:r>
    </w:p>
    <w:p w:rsidR="00000000" w:rsidRDefault="00B06724">
      <w:pPr>
        <w:pStyle w:val="paragraph"/>
      </w:pPr>
      <w:r>
        <w:tab/>
        <w:t>(b)</w:t>
      </w:r>
      <w:r>
        <w:tab/>
        <w:t xml:space="preserve">before the start of the transition tax period, </w:t>
      </w:r>
      <w:r>
        <w:t xml:space="preserve">the whole or part of a debt relating to the </w:t>
      </w:r>
      <w:r>
        <w:rPr>
          <w:position w:val="6"/>
          <w:sz w:val="16"/>
          <w:szCs w:val="16"/>
        </w:rPr>
        <w:t>*</w:t>
      </w:r>
      <w:r>
        <w:t>consideration for the supply or acquisition is written off as bad;</w:t>
      </w:r>
    </w:p>
    <w:p w:rsidR="00000000" w:rsidRDefault="00B06724">
      <w:pPr>
        <w:pStyle w:val="subsection2Char"/>
      </w:pPr>
      <w:r>
        <w:t>then:</w:t>
      </w:r>
    </w:p>
    <w:p w:rsidR="00000000" w:rsidRDefault="00B06724">
      <w:pPr>
        <w:pStyle w:val="paragraph"/>
      </w:pPr>
      <w:r>
        <w:tab/>
        <w:t>(c)</w:t>
      </w:r>
      <w:r>
        <w:tab/>
        <w:t>the amount written off, and any part of that amount recovered before the start of the transition tax period, is to be treated, for th</w:t>
      </w:r>
      <w:r>
        <w:t xml:space="preserve">e purposes of Division 21, as if at all relevant times you were not </w:t>
      </w:r>
      <w:r>
        <w:rPr>
          <w:position w:val="6"/>
          <w:sz w:val="16"/>
          <w:szCs w:val="16"/>
        </w:rPr>
        <w:t>*</w:t>
      </w:r>
      <w:r>
        <w:t>accounting on a cash basis; and</w:t>
      </w:r>
    </w:p>
    <w:p w:rsidR="00000000" w:rsidRDefault="00B06724">
      <w:pPr>
        <w:pStyle w:val="paragraph"/>
      </w:pPr>
      <w:r>
        <w:tab/>
        <w:t>(d)</w:t>
      </w:r>
      <w:r>
        <w:tab/>
        <w:t>any adjustment arising under Division 21 as a result is attributable to the transition tax period.</w:t>
      </w:r>
    </w:p>
    <w:p w:rsidR="00000000" w:rsidRDefault="00B06724">
      <w:pPr>
        <w:pStyle w:val="subsection"/>
      </w:pPr>
      <w:r>
        <w:tab/>
        <w:t>(2)</w:t>
      </w:r>
      <w:r>
        <w:tab/>
        <w:t>This section has effect despite subsections 21</w:t>
      </w:r>
      <w:r>
        <w:noBreakHyphen/>
        <w:t>5(2) and 21</w:t>
      </w:r>
      <w:r>
        <w:noBreakHyphen/>
        <w:t>15(2) (which preclude adjustments for bad debts when accounting on a cash basis) and section 29</w:t>
      </w:r>
      <w:r>
        <w:noBreakHyphen/>
        <w:t>20 (which is about attributing adjustments).</w:t>
      </w:r>
    </w:p>
    <w:p w:rsidR="00000000" w:rsidRDefault="00B06724">
      <w:pPr>
        <w:pStyle w:val="Heading5"/>
      </w:pPr>
      <w:bookmarkStart w:id="821" w:name="_Toc90899464"/>
      <w:r>
        <w:rPr>
          <w:rStyle w:val="CharSectno"/>
        </w:rPr>
        <w:t>159</w:t>
      </w:r>
      <w:r>
        <w:rPr>
          <w:rStyle w:val="CharSectno"/>
        </w:rPr>
        <w:noBreakHyphen/>
        <w:t>20</w:t>
      </w:r>
      <w:r>
        <w:t xml:space="preserve">  Starting to account on a cash basis</w:t>
      </w:r>
      <w:bookmarkEnd w:id="821"/>
    </w:p>
    <w:p w:rsidR="00000000" w:rsidRDefault="00B06724">
      <w:pPr>
        <w:pStyle w:val="subsection"/>
      </w:pPr>
      <w:r>
        <w:tab/>
        <w:t>(1)</w:t>
      </w:r>
      <w:r>
        <w:tab/>
        <w:t>If, at the start of a tax per</w:t>
      </w:r>
      <w:r>
        <w:t xml:space="preserve">iod, you start to </w:t>
      </w:r>
      <w:r>
        <w:rPr>
          <w:position w:val="6"/>
          <w:sz w:val="16"/>
          <w:szCs w:val="16"/>
        </w:rPr>
        <w:t>*</w:t>
      </w:r>
      <w:r>
        <w:t>account on a cash basis, then:</w:t>
      </w:r>
    </w:p>
    <w:p w:rsidR="00000000" w:rsidRDefault="00B06724">
      <w:pPr>
        <w:pStyle w:val="paragraph"/>
      </w:pPr>
      <w:r>
        <w:tab/>
        <w:t>(a)</w:t>
      </w:r>
      <w:r>
        <w:tab/>
        <w:t xml:space="preserve">the GST payable by you on a </w:t>
      </w:r>
      <w:r>
        <w:rPr>
          <w:position w:val="6"/>
          <w:sz w:val="16"/>
          <w:szCs w:val="16"/>
        </w:rPr>
        <w:t>*</w:t>
      </w:r>
      <w:r>
        <w:t>taxable supply that you made; or</w:t>
      </w:r>
    </w:p>
    <w:p w:rsidR="00000000" w:rsidRDefault="00B06724">
      <w:pPr>
        <w:pStyle w:val="paragraph"/>
      </w:pPr>
      <w:r>
        <w:tab/>
        <w:t>(b)</w:t>
      </w:r>
      <w:r>
        <w:tab/>
        <w:t xml:space="preserve">the input tax credit to which you are entitled for a </w:t>
      </w:r>
      <w:r>
        <w:rPr>
          <w:position w:val="6"/>
          <w:sz w:val="16"/>
          <w:szCs w:val="16"/>
        </w:rPr>
        <w:t>*</w:t>
      </w:r>
      <w:r>
        <w:t>creditable acquisition; or</w:t>
      </w:r>
    </w:p>
    <w:p w:rsidR="00000000" w:rsidRDefault="00B06724">
      <w:pPr>
        <w:pStyle w:val="paragraph"/>
      </w:pPr>
      <w:r>
        <w:tab/>
        <w:t>(c)</w:t>
      </w:r>
      <w:r>
        <w:tab/>
        <w:t xml:space="preserve">an </w:t>
      </w:r>
      <w:r>
        <w:rPr>
          <w:position w:val="6"/>
          <w:sz w:val="16"/>
          <w:szCs w:val="16"/>
        </w:rPr>
        <w:t>*</w:t>
      </w:r>
      <w:r>
        <w:t>adjustment that you have;</w:t>
      </w:r>
    </w:p>
    <w:p w:rsidR="00000000" w:rsidRDefault="00B06724">
      <w:pPr>
        <w:pStyle w:val="subsection2Char"/>
      </w:pPr>
      <w:r>
        <w:t>that was attributa</w:t>
      </w:r>
      <w:r>
        <w:t>ble to one or more previous tax periods remains attributable to those periods, and not to any other tax period.</w:t>
      </w:r>
    </w:p>
    <w:p w:rsidR="00000000" w:rsidRDefault="00B06724">
      <w:pPr>
        <w:pStyle w:val="subsection"/>
      </w:pPr>
      <w:r>
        <w:tab/>
        <w:t>(2)</w:t>
      </w:r>
      <w:r>
        <w:tab/>
        <w:t>This section has effect despite sections 29</w:t>
      </w:r>
      <w:r>
        <w:noBreakHyphen/>
        <w:t>5, 29</w:t>
      </w:r>
      <w:r>
        <w:noBreakHyphen/>
        <w:t>10 and 29</w:t>
      </w:r>
      <w:r>
        <w:noBreakHyphen/>
        <w:t>20 (which are about attributing GST on supplies, input tax credits on acquisiti</w:t>
      </w:r>
      <w:r>
        <w:t>ons, and adjustments) and any other provisions of this Chapter.</w:t>
      </w:r>
    </w:p>
    <w:p w:rsidR="00000000" w:rsidRDefault="00B06724">
      <w:pPr>
        <w:pStyle w:val="Heading5"/>
      </w:pPr>
      <w:bookmarkStart w:id="822" w:name="_Toc90899465"/>
      <w:r>
        <w:rPr>
          <w:rStyle w:val="CharSectno"/>
        </w:rPr>
        <w:t>159</w:t>
      </w:r>
      <w:r>
        <w:rPr>
          <w:rStyle w:val="CharSectno"/>
        </w:rPr>
        <w:noBreakHyphen/>
        <w:t>25</w:t>
      </w:r>
      <w:r>
        <w:t xml:space="preserve">  Starting to account on a cash basis—bad debts</w:t>
      </w:r>
      <w:bookmarkEnd w:id="822"/>
    </w:p>
    <w:p w:rsidR="00000000" w:rsidRDefault="00B06724">
      <w:pPr>
        <w:pStyle w:val="subsection"/>
      </w:pPr>
      <w:r>
        <w:tab/>
        <w:t>(1)</w:t>
      </w:r>
      <w:r>
        <w:tab/>
        <w:t>If:</w:t>
      </w:r>
    </w:p>
    <w:p w:rsidR="00000000" w:rsidRDefault="00B06724">
      <w:pPr>
        <w:pStyle w:val="paragraph"/>
      </w:pPr>
      <w:r>
        <w:tab/>
        <w:t>(a)</w:t>
      </w:r>
      <w:r>
        <w:tab/>
        <w:t xml:space="preserve">the GST payable by you on a </w:t>
      </w:r>
      <w:r>
        <w:rPr>
          <w:position w:val="6"/>
          <w:sz w:val="16"/>
          <w:szCs w:val="16"/>
        </w:rPr>
        <w:t>*</w:t>
      </w:r>
      <w:r>
        <w:t>taxable supply, or the input tax credit to which you are entitled for a</w:t>
      </w:r>
      <w:r>
        <w:t xml:space="preserve"> </w:t>
      </w:r>
      <w:r>
        <w:rPr>
          <w:position w:val="6"/>
          <w:sz w:val="16"/>
          <w:szCs w:val="16"/>
        </w:rPr>
        <w:t>*</w:t>
      </w:r>
      <w:r>
        <w:t xml:space="preserve">creditable acquisition, was attributable to a tax period during which you were not </w:t>
      </w:r>
      <w:r>
        <w:rPr>
          <w:position w:val="6"/>
          <w:sz w:val="16"/>
          <w:szCs w:val="16"/>
        </w:rPr>
        <w:t>*</w:t>
      </w:r>
      <w:r>
        <w:t>accounting on a cash basis; and</w:t>
      </w:r>
    </w:p>
    <w:p w:rsidR="00000000" w:rsidRDefault="00B06724">
      <w:pPr>
        <w:pStyle w:val="paragraph"/>
      </w:pPr>
      <w:r>
        <w:tab/>
        <w:t>(b)</w:t>
      </w:r>
      <w:r>
        <w:tab/>
        <w:t xml:space="preserve">at a time when you are accounting on a cash basis, the whole or part of a debt relating to the </w:t>
      </w:r>
      <w:r>
        <w:rPr>
          <w:position w:val="6"/>
          <w:sz w:val="16"/>
          <w:szCs w:val="16"/>
        </w:rPr>
        <w:t>*</w:t>
      </w:r>
      <w:r>
        <w:t>consideration for the supply or acqui</w:t>
      </w:r>
      <w:r>
        <w:t>sition is written off as bad;</w:t>
      </w:r>
    </w:p>
    <w:p w:rsidR="00000000" w:rsidRDefault="00B06724">
      <w:pPr>
        <w:pStyle w:val="subsection2Char"/>
      </w:pPr>
      <w:r>
        <w:t>the amount written off, and any part of that amount that is recovered, is to be treated, for the purposes of Division 21, as if at all relevant times you were not accounting on a cash basis.</w:t>
      </w:r>
    </w:p>
    <w:p w:rsidR="00000000" w:rsidRDefault="00B06724">
      <w:pPr>
        <w:pStyle w:val="subsection"/>
      </w:pPr>
      <w:r>
        <w:tab/>
        <w:t>(2)</w:t>
      </w:r>
      <w:r>
        <w:tab/>
        <w:t>This section has effect despit</w:t>
      </w:r>
      <w:r>
        <w:t>e subsections 21</w:t>
      </w:r>
      <w:r>
        <w:noBreakHyphen/>
        <w:t>5(2) and 21</w:t>
      </w:r>
      <w:r>
        <w:noBreakHyphen/>
        <w:t>15(2) (which preclude adjustments for bad debts when accounting on a cash basis).</w:t>
      </w:r>
    </w:p>
    <w:p w:rsidR="00000000" w:rsidRDefault="00B06724">
      <w:pPr>
        <w:pStyle w:val="Heading5"/>
      </w:pPr>
      <w:bookmarkStart w:id="823" w:name="_Toc90899466"/>
      <w:r>
        <w:rPr>
          <w:rStyle w:val="CharSectno"/>
        </w:rPr>
        <w:t>159</w:t>
      </w:r>
      <w:r>
        <w:rPr>
          <w:rStyle w:val="CharSectno"/>
        </w:rPr>
        <w:noBreakHyphen/>
        <w:t>30</w:t>
      </w:r>
      <w:r>
        <w:t xml:space="preserve">  Entities ceasing to exist or coming into existence</w:t>
      </w:r>
      <w:bookmarkEnd w:id="823"/>
    </w:p>
    <w:p w:rsidR="00000000" w:rsidRDefault="00B06724">
      <w:pPr>
        <w:pStyle w:val="subsection"/>
      </w:pPr>
      <w:r>
        <w:tab/>
      </w:r>
      <w:r>
        <w:tab/>
        <w:t>This Division does not apply in relation to an entity ceasin</w:t>
      </w:r>
      <w:r>
        <w:t xml:space="preserve">g to </w:t>
      </w:r>
      <w:r>
        <w:rPr>
          <w:position w:val="6"/>
          <w:sz w:val="16"/>
          <w:szCs w:val="16"/>
        </w:rPr>
        <w:t>*</w:t>
      </w:r>
      <w:r>
        <w:t>account on a cash basis as it ceases to exist, or in relation to an entity starting to account on a cash basis as it comes into existence.</w:t>
      </w:r>
    </w:p>
    <w:p w:rsidR="00000000" w:rsidRDefault="00B06724">
      <w:pPr>
        <w:pStyle w:val="PageBreak"/>
      </w:pPr>
      <w:r>
        <w:br w:type="page"/>
      </w:r>
    </w:p>
    <w:p w:rsidR="00000000" w:rsidRDefault="00B06724">
      <w:pPr>
        <w:pStyle w:val="Heading2"/>
      </w:pPr>
      <w:bookmarkStart w:id="824" w:name="_Toc90899467"/>
      <w:r>
        <w:rPr>
          <w:rStyle w:val="CharPartNo"/>
        </w:rPr>
        <w:t>Part 4</w:t>
      </w:r>
      <w:r>
        <w:rPr>
          <w:rStyle w:val="CharPartNo"/>
        </w:rPr>
        <w:noBreakHyphen/>
        <w:t>7</w:t>
      </w:r>
      <w:r>
        <w:t>—</w:t>
      </w:r>
      <w:r>
        <w:rPr>
          <w:rStyle w:val="CharPartText"/>
        </w:rPr>
        <w:t>Special rules mainly about returns, payments and refunds</w:t>
      </w:r>
      <w:bookmarkEnd w:id="824"/>
    </w:p>
    <w:p w:rsidR="00000000" w:rsidRDefault="00B06724">
      <w:pPr>
        <w:pStyle w:val="notemargin"/>
      </w:pPr>
      <w:r>
        <w:t>Note:</w:t>
      </w:r>
      <w:r>
        <w:tab/>
        <w:t>The special r</w:t>
      </w:r>
      <w:r>
        <w:t>ules in this Part mainly modify the operation of Part 2</w:t>
      </w:r>
      <w:r>
        <w:noBreakHyphen/>
        <w:t>7, but they may affect other Parts of Chapter 2 in minor ways.</w:t>
      </w:r>
    </w:p>
    <w:p w:rsidR="00000000" w:rsidRDefault="00B06724">
      <w:pPr>
        <w:pStyle w:val="Heading3"/>
      </w:pPr>
      <w:bookmarkStart w:id="825" w:name="_Toc90899468"/>
      <w:r>
        <w:rPr>
          <w:rStyle w:val="CharDivNo"/>
        </w:rPr>
        <w:t>Division 162</w:t>
      </w:r>
      <w:r>
        <w:t>—</w:t>
      </w:r>
      <w:r>
        <w:rPr>
          <w:rStyle w:val="CharDivText"/>
        </w:rPr>
        <w:t>Payment of GST by instalments</w:t>
      </w:r>
      <w:bookmarkEnd w:id="825"/>
    </w:p>
    <w:p w:rsidR="00000000" w:rsidRDefault="00B06724">
      <w:pPr>
        <w:pStyle w:val="TofSectsHeading"/>
      </w:pPr>
      <w:r>
        <w:t>Table of Subdivisions</w:t>
      </w:r>
    </w:p>
    <w:p w:rsidR="00000000" w:rsidRDefault="00B06724">
      <w:pPr>
        <w:pStyle w:val="TofSectsSubdiv"/>
      </w:pPr>
      <w:r>
        <w:t>162</w:t>
      </w:r>
      <w:r>
        <w:noBreakHyphen/>
        <w:t>A</w:t>
      </w:r>
      <w:r>
        <w:tab/>
        <w:t>Electing to pay GST by instalments</w:t>
      </w:r>
    </w:p>
    <w:p w:rsidR="00000000" w:rsidRDefault="00B06724">
      <w:pPr>
        <w:pStyle w:val="TofSectsSubdiv"/>
      </w:pPr>
      <w:r>
        <w:t>162</w:t>
      </w:r>
      <w:r>
        <w:noBreakHyphen/>
        <w:t>B</w:t>
      </w:r>
      <w:r>
        <w:tab/>
        <w:t>C</w:t>
      </w:r>
      <w:r>
        <w:t>onsequences of electing to pay GST by instalments</w:t>
      </w:r>
    </w:p>
    <w:p w:rsidR="00000000" w:rsidRDefault="00B06724">
      <w:pPr>
        <w:pStyle w:val="TofSectsSubdiv"/>
      </w:pPr>
      <w:r>
        <w:t>162</w:t>
      </w:r>
      <w:r>
        <w:noBreakHyphen/>
        <w:t>C</w:t>
      </w:r>
      <w:r>
        <w:tab/>
        <w:t>GST instalments</w:t>
      </w:r>
    </w:p>
    <w:p w:rsidR="00000000" w:rsidRDefault="00B06724">
      <w:pPr>
        <w:pStyle w:val="TofSectsSubdiv"/>
      </w:pPr>
      <w:r>
        <w:t>162</w:t>
      </w:r>
      <w:r>
        <w:noBreakHyphen/>
        <w:t>D</w:t>
      </w:r>
      <w:r>
        <w:tab/>
        <w:t>Penalty payable in certain cases if varied instalment amounts are too low</w:t>
      </w:r>
    </w:p>
    <w:p w:rsidR="00000000" w:rsidRDefault="00B06724">
      <w:pPr>
        <w:pStyle w:val="Heading5"/>
      </w:pPr>
      <w:bookmarkStart w:id="826" w:name="_Toc90899469"/>
      <w:r>
        <w:rPr>
          <w:rStyle w:val="CharSectno"/>
        </w:rPr>
        <w:t>162</w:t>
      </w:r>
      <w:r>
        <w:rPr>
          <w:rStyle w:val="CharSectno"/>
        </w:rPr>
        <w:noBreakHyphen/>
        <w:t>1</w:t>
      </w:r>
      <w:r>
        <w:t xml:space="preserve">  What this Division is about</w:t>
      </w:r>
      <w:bookmarkEnd w:id="826"/>
    </w:p>
    <w:p w:rsidR="00000000" w:rsidRDefault="00B06724">
      <w:pPr>
        <w:pStyle w:val="BoxText"/>
      </w:pPr>
      <w:r>
        <w:t>You may be able to elect to pay GST by instalments. If you do, GST returns are given to the Commissioner annually, and quarterly instalments of GST are paid on the basis of the Commissioner’s or your estimates of what your annual GST liability will be (fol</w:t>
      </w:r>
      <w:r>
        <w:t>lowed by a reconciliation based on the annual GST return).</w:t>
      </w:r>
    </w:p>
    <w:p w:rsidR="00000000" w:rsidRDefault="00B06724">
      <w:pPr>
        <w:pStyle w:val="BoxText"/>
      </w:pPr>
      <w:r>
        <w:t>If you can average your income for income tax purposes, you only pay the last 2 quarterly instalments.</w:t>
      </w:r>
    </w:p>
    <w:p w:rsidR="00000000" w:rsidRDefault="00B06724">
      <w:pPr>
        <w:pStyle w:val="notetext"/>
      </w:pPr>
      <w:r>
        <w:t>Note:</w:t>
      </w:r>
      <w:r>
        <w:tab/>
        <w:t>In some cases, you will only pay the last 2 quarterly instalments: see section 162</w:t>
      </w:r>
      <w:r>
        <w:noBreakHyphen/>
        <w:t>105.</w:t>
      </w:r>
    </w:p>
    <w:p w:rsidR="00000000" w:rsidRDefault="00B06724">
      <w:pPr>
        <w:pStyle w:val="Heading4"/>
      </w:pPr>
      <w:bookmarkStart w:id="827" w:name="_Toc90899470"/>
      <w:r>
        <w:rPr>
          <w:rStyle w:val="CharSubdNo"/>
        </w:rPr>
        <w:t>Subdivision 162</w:t>
      </w:r>
      <w:r>
        <w:rPr>
          <w:rStyle w:val="CharSubdNo"/>
        </w:rPr>
        <w:noBreakHyphen/>
        <w:t>A</w:t>
      </w:r>
      <w:r>
        <w:t>—</w:t>
      </w:r>
      <w:r>
        <w:rPr>
          <w:rStyle w:val="CharSubdText"/>
        </w:rPr>
        <w:t>Electing to pay GST by instalments</w:t>
      </w:r>
      <w:bookmarkEnd w:id="827"/>
    </w:p>
    <w:p w:rsidR="00000000" w:rsidRDefault="00B06724">
      <w:pPr>
        <w:pStyle w:val="Heading5"/>
      </w:pPr>
      <w:bookmarkStart w:id="828" w:name="_Toc90899471"/>
      <w:r>
        <w:rPr>
          <w:rStyle w:val="CharSectno"/>
        </w:rPr>
        <w:t>162</w:t>
      </w:r>
      <w:r>
        <w:rPr>
          <w:rStyle w:val="CharSectno"/>
        </w:rPr>
        <w:noBreakHyphen/>
        <w:t>5</w:t>
      </w:r>
      <w:r>
        <w:t xml:space="preserve">  Eligibility to elect to pay GST by instalments</w:t>
      </w:r>
      <w:bookmarkEnd w:id="828"/>
    </w:p>
    <w:p w:rsidR="00000000" w:rsidRDefault="00B06724">
      <w:pPr>
        <w:pStyle w:val="subsection"/>
      </w:pPr>
      <w:r>
        <w:tab/>
        <w:t>(1)</w:t>
      </w:r>
      <w:r>
        <w:tab/>
        <w:t>You are eligible to elect to pay GST by instalments if:</w:t>
      </w:r>
    </w:p>
    <w:p w:rsidR="00000000" w:rsidRDefault="00B06724">
      <w:pPr>
        <w:pStyle w:val="paragraph"/>
      </w:pPr>
      <w:r>
        <w:tab/>
        <w:t>(a)</w:t>
      </w:r>
      <w:r>
        <w:tab/>
        <w:t xml:space="preserve">you do not exceed the </w:t>
      </w:r>
      <w:r>
        <w:rPr>
          <w:position w:val="6"/>
          <w:sz w:val="16"/>
          <w:szCs w:val="16"/>
        </w:rPr>
        <w:t>*</w:t>
      </w:r>
      <w:r>
        <w:t>instalment t</w:t>
      </w:r>
      <w:r>
        <w:t>urnover threshold; and</w:t>
      </w:r>
    </w:p>
    <w:p w:rsidR="00000000" w:rsidRDefault="00B06724">
      <w:pPr>
        <w:pStyle w:val="paragraph"/>
      </w:pPr>
      <w:r>
        <w:tab/>
        <w:t>(b)</w:t>
      </w:r>
      <w:r>
        <w:tab/>
        <w:t>the current tax period applying to you is not affected by:</w:t>
      </w:r>
    </w:p>
    <w:p w:rsidR="00000000" w:rsidRDefault="00B06724">
      <w:pPr>
        <w:pStyle w:val="paragraphsub"/>
      </w:pPr>
      <w:r>
        <w:tab/>
        <w:t>(i)</w:t>
      </w:r>
      <w:r>
        <w:tab/>
        <w:t>an election under section 27</w:t>
      </w:r>
      <w:r>
        <w:noBreakHyphen/>
        <w:t>10 (election of one month tax periods); or</w:t>
      </w:r>
    </w:p>
    <w:p w:rsidR="00000000" w:rsidRDefault="00B06724">
      <w:pPr>
        <w:pStyle w:val="paragraphsub"/>
      </w:pPr>
      <w:r>
        <w:tab/>
        <w:t>(ii)</w:t>
      </w:r>
      <w:r>
        <w:tab/>
        <w:t>a determination under section 27</w:t>
      </w:r>
      <w:r>
        <w:noBreakHyphen/>
        <w:t>15 (determination of one month tax periods); or</w:t>
      </w:r>
    </w:p>
    <w:p w:rsidR="00000000" w:rsidRDefault="00B06724">
      <w:pPr>
        <w:pStyle w:val="paragraphsub"/>
      </w:pPr>
      <w:r>
        <w:tab/>
        <w:t>(iii</w:t>
      </w:r>
      <w:r>
        <w:t>)</w:t>
      </w:r>
      <w:r>
        <w:tab/>
        <w:t>a determination under section 27</w:t>
      </w:r>
      <w:r>
        <w:noBreakHyphen/>
        <w:t>37 (special determination of tax periods on request); and</w:t>
      </w:r>
    </w:p>
    <w:p w:rsidR="00000000" w:rsidRDefault="00B06724">
      <w:pPr>
        <w:pStyle w:val="paragraph"/>
      </w:pPr>
      <w:r>
        <w:tab/>
        <w:t>(c)</w:t>
      </w:r>
      <w:r>
        <w:tab/>
        <w:t xml:space="preserve">your </w:t>
      </w:r>
      <w:r>
        <w:rPr>
          <w:position w:val="6"/>
          <w:sz w:val="16"/>
          <w:szCs w:val="16"/>
        </w:rPr>
        <w:t>*</w:t>
      </w:r>
      <w:r>
        <w:t>current GST lodgment record is at least 4 months; and</w:t>
      </w:r>
    </w:p>
    <w:p w:rsidR="00000000" w:rsidRDefault="00B06724">
      <w:pPr>
        <w:pStyle w:val="paragraph"/>
      </w:pPr>
      <w:r>
        <w:tab/>
        <w:t>(d)</w:t>
      </w:r>
      <w:r>
        <w:tab/>
        <w:t xml:space="preserve">you have complied with all your obligations to give </w:t>
      </w:r>
      <w:r>
        <w:rPr>
          <w:position w:val="6"/>
          <w:sz w:val="16"/>
          <w:szCs w:val="16"/>
        </w:rPr>
        <w:t>*</w:t>
      </w:r>
      <w:r>
        <w:t>GST returns to the Commissioner; and</w:t>
      </w:r>
    </w:p>
    <w:p w:rsidR="00000000" w:rsidRDefault="00B06724">
      <w:pPr>
        <w:pStyle w:val="paragraph"/>
      </w:pPr>
      <w:r>
        <w:tab/>
        <w:t>(e</w:t>
      </w:r>
      <w:r>
        <w:t>)</w:t>
      </w:r>
      <w:r>
        <w:tab/>
        <w:t xml:space="preserve">you are not in a </w:t>
      </w:r>
      <w:r>
        <w:rPr>
          <w:position w:val="6"/>
          <w:sz w:val="16"/>
          <w:szCs w:val="16"/>
        </w:rPr>
        <w:t>*</w:t>
      </w:r>
      <w:r>
        <w:t>net refund position.</w:t>
      </w:r>
    </w:p>
    <w:p w:rsidR="00000000" w:rsidRDefault="00B06724">
      <w:pPr>
        <w:pStyle w:val="subsection"/>
      </w:pPr>
      <w:r>
        <w:tab/>
        <w:t>(2)</w:t>
      </w:r>
      <w:r>
        <w:tab/>
        <w:t xml:space="preserve">The </w:t>
      </w:r>
      <w:r>
        <w:rPr>
          <w:b/>
          <w:bCs/>
          <w:i/>
          <w:iCs/>
        </w:rPr>
        <w:t>instalment turnover threshold</w:t>
      </w:r>
      <w:r>
        <w:t xml:space="preserve"> is:</w:t>
      </w:r>
    </w:p>
    <w:p w:rsidR="00000000" w:rsidRDefault="00B06724">
      <w:pPr>
        <w:pStyle w:val="paragraph"/>
      </w:pPr>
      <w:r>
        <w:tab/>
        <w:t>(a)</w:t>
      </w:r>
      <w:r>
        <w:tab/>
        <w:t>$2 million; or</w:t>
      </w:r>
    </w:p>
    <w:p w:rsidR="00000000" w:rsidRDefault="00B06724">
      <w:pPr>
        <w:pStyle w:val="paragraph"/>
      </w:pPr>
      <w:r>
        <w:tab/>
        <w:t>(b)</w:t>
      </w:r>
      <w:r>
        <w:tab/>
        <w:t>such higher amount as the regulations specify.</w:t>
      </w:r>
    </w:p>
    <w:p w:rsidR="00000000" w:rsidRDefault="00B06724">
      <w:pPr>
        <w:pStyle w:val="subsection"/>
      </w:pPr>
      <w:r>
        <w:tab/>
        <w:t>(3)</w:t>
      </w:r>
      <w:r>
        <w:tab/>
        <w:t xml:space="preserve">You are in a </w:t>
      </w:r>
      <w:r>
        <w:rPr>
          <w:b/>
          <w:bCs/>
          <w:i/>
          <w:iCs/>
        </w:rPr>
        <w:t>net refund position</w:t>
      </w:r>
      <w:r>
        <w:t xml:space="preserve"> if the sum of all your </w:t>
      </w:r>
      <w:r>
        <w:rPr>
          <w:position w:val="6"/>
          <w:sz w:val="16"/>
          <w:szCs w:val="16"/>
        </w:rPr>
        <w:t>*</w:t>
      </w:r>
      <w:r>
        <w:t xml:space="preserve">net amounts is less than zero, for the tax periods for which </w:t>
      </w:r>
      <w:r>
        <w:rPr>
          <w:position w:val="6"/>
          <w:sz w:val="16"/>
          <w:szCs w:val="16"/>
        </w:rPr>
        <w:t>*</w:t>
      </w:r>
      <w:r>
        <w:t>GST returns fell due during the period referred to in the relevant item in the third column of this table.</w:t>
      </w:r>
    </w:p>
    <w:p w:rsidR="00000000" w:rsidRDefault="00B06724"/>
    <w:tbl>
      <w:tblPr>
        <w:tblW w:w="0" w:type="auto"/>
        <w:tblInd w:w="1275" w:type="dxa"/>
        <w:tblLayout w:type="fixed"/>
        <w:tblLook w:val="0000" w:firstRow="0" w:lastRow="0" w:firstColumn="0" w:lastColumn="0" w:noHBand="0" w:noVBand="0"/>
      </w:tblPr>
      <w:tblGrid>
        <w:gridCol w:w="624"/>
        <w:gridCol w:w="2177"/>
        <w:gridCol w:w="3120"/>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keepNext/>
              <w:rPr>
                <w:b/>
                <w:bCs/>
              </w:rPr>
            </w:pPr>
            <w:r>
              <w:rPr>
                <w:b/>
                <w:bCs/>
              </w:rPr>
              <w:t>When you are in a net refund position</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rPr>
                <w:b/>
                <w:bCs/>
              </w:rPr>
            </w:pPr>
            <w:r>
              <w:rPr>
                <w:b/>
                <w:bCs/>
              </w:rPr>
              <w:t>Item</w:t>
            </w:r>
          </w:p>
        </w:tc>
        <w:tc>
          <w:tcPr>
            <w:tcW w:w="2177" w:type="dxa"/>
            <w:tcBorders>
              <w:top w:val="single" w:sz="6" w:space="0" w:color="auto"/>
              <w:left w:val="nil"/>
              <w:bottom w:val="single" w:sz="12" w:space="0" w:color="auto"/>
              <w:right w:val="nil"/>
            </w:tcBorders>
          </w:tcPr>
          <w:p w:rsidR="00000000" w:rsidRDefault="00B06724">
            <w:pPr>
              <w:pStyle w:val="Table"/>
              <w:rPr>
                <w:b/>
                <w:bCs/>
              </w:rPr>
            </w:pPr>
            <w:r>
              <w:rPr>
                <w:b/>
                <w:bCs/>
              </w:rPr>
              <w:t xml:space="preserve">If your </w:t>
            </w:r>
            <w:r>
              <w:rPr>
                <w:b/>
                <w:bCs/>
                <w:position w:val="6"/>
                <w:sz w:val="16"/>
                <w:szCs w:val="16"/>
              </w:rPr>
              <w:t>*</w:t>
            </w:r>
            <w:r>
              <w:rPr>
                <w:b/>
                <w:bCs/>
              </w:rPr>
              <w:t>current GST lodgment record is…</w:t>
            </w:r>
          </w:p>
        </w:tc>
        <w:tc>
          <w:tcPr>
            <w:tcW w:w="3120" w:type="dxa"/>
            <w:tcBorders>
              <w:top w:val="single" w:sz="6" w:space="0" w:color="auto"/>
              <w:left w:val="nil"/>
              <w:bottom w:val="single" w:sz="12" w:space="0" w:color="auto"/>
              <w:right w:val="nil"/>
            </w:tcBorders>
          </w:tcPr>
          <w:p w:rsidR="00000000" w:rsidRDefault="00B06724">
            <w:pPr>
              <w:pStyle w:val="Table"/>
              <w:rPr>
                <w:b/>
                <w:bCs/>
              </w:rPr>
            </w:pPr>
            <w:r>
              <w:rPr>
                <w:b/>
                <w:bCs/>
              </w:rPr>
              <w:t>Take into account this period to work out whether you are in a net refund position:</w:t>
            </w:r>
          </w:p>
        </w:tc>
      </w:tr>
      <w:tr w:rsidR="00000000">
        <w:tblPrEx>
          <w:tblCellMar>
            <w:top w:w="0" w:type="dxa"/>
            <w:left w:w="107" w:type="dxa"/>
            <w:bottom w:w="0" w:type="dxa"/>
            <w:right w:w="107" w:type="dxa"/>
          </w:tblCellMar>
        </w:tblPrEx>
        <w:trPr>
          <w:cantSplit/>
        </w:trPr>
        <w:tc>
          <w:tcPr>
            <w:tcW w:w="624" w:type="dxa"/>
            <w:tcBorders>
              <w:top w:val="single" w:sz="12" w:space="0" w:color="auto"/>
              <w:left w:val="nil"/>
              <w:bottom w:val="dotted" w:sz="6" w:space="0" w:color="auto"/>
              <w:right w:val="nil"/>
            </w:tcBorders>
          </w:tcPr>
          <w:p w:rsidR="00000000" w:rsidRDefault="00B06724">
            <w:pPr>
              <w:pStyle w:val="Table"/>
            </w:pPr>
            <w:r>
              <w:t>1</w:t>
            </w:r>
          </w:p>
        </w:tc>
        <w:tc>
          <w:tcPr>
            <w:tcW w:w="2177" w:type="dxa"/>
            <w:tcBorders>
              <w:top w:val="single" w:sz="12" w:space="0" w:color="auto"/>
              <w:left w:val="nil"/>
              <w:bottom w:val="dotted" w:sz="6" w:space="0" w:color="auto"/>
              <w:right w:val="nil"/>
            </w:tcBorders>
          </w:tcPr>
          <w:p w:rsidR="00000000" w:rsidRDefault="00B06724">
            <w:pPr>
              <w:pStyle w:val="Table"/>
            </w:pPr>
            <w:r>
              <w:t>at least 13 months</w:t>
            </w:r>
          </w:p>
        </w:tc>
        <w:tc>
          <w:tcPr>
            <w:tcW w:w="3120" w:type="dxa"/>
            <w:tcBorders>
              <w:top w:val="single" w:sz="12" w:space="0" w:color="auto"/>
              <w:left w:val="nil"/>
              <w:bottom w:val="dotted" w:sz="6" w:space="0" w:color="auto"/>
              <w:right w:val="nil"/>
            </w:tcBorders>
          </w:tcPr>
          <w:p w:rsidR="00000000" w:rsidRDefault="00B06724">
            <w:pPr>
              <w:pStyle w:val="Table"/>
            </w:pPr>
            <w:r>
              <w:t>the 12 months preceding the current tax period applying to you</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2177" w:type="dxa"/>
            <w:tcBorders>
              <w:top w:val="dotted" w:sz="6" w:space="0" w:color="auto"/>
              <w:left w:val="nil"/>
              <w:bottom w:val="dotted" w:sz="6" w:space="0" w:color="auto"/>
              <w:right w:val="nil"/>
            </w:tcBorders>
          </w:tcPr>
          <w:p w:rsidR="00000000" w:rsidRDefault="00B06724">
            <w:pPr>
              <w:pStyle w:val="Table"/>
            </w:pPr>
            <w:r>
              <w:t>at least 10 months, but less than 13 months</w:t>
            </w:r>
          </w:p>
        </w:tc>
        <w:tc>
          <w:tcPr>
            <w:tcW w:w="3120" w:type="dxa"/>
            <w:tcBorders>
              <w:top w:val="dotted" w:sz="6" w:space="0" w:color="auto"/>
              <w:left w:val="nil"/>
              <w:bottom w:val="dotted" w:sz="6" w:space="0" w:color="auto"/>
              <w:right w:val="nil"/>
            </w:tcBorders>
          </w:tcPr>
          <w:p w:rsidR="00000000" w:rsidRDefault="00B06724">
            <w:pPr>
              <w:pStyle w:val="Table"/>
            </w:pPr>
            <w:r>
              <w:t>the 9 months preceding that current tax period</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2177" w:type="dxa"/>
            <w:tcBorders>
              <w:top w:val="dotted" w:sz="6" w:space="0" w:color="auto"/>
              <w:left w:val="nil"/>
              <w:bottom w:val="dotted" w:sz="6" w:space="0" w:color="auto"/>
              <w:right w:val="nil"/>
            </w:tcBorders>
          </w:tcPr>
          <w:p w:rsidR="00000000" w:rsidRDefault="00B06724">
            <w:pPr>
              <w:pStyle w:val="Table"/>
            </w:pPr>
            <w:r>
              <w:t>at least 7 months, but less than 10 months</w:t>
            </w:r>
          </w:p>
        </w:tc>
        <w:tc>
          <w:tcPr>
            <w:tcW w:w="3120" w:type="dxa"/>
            <w:tcBorders>
              <w:top w:val="dotted" w:sz="6" w:space="0" w:color="auto"/>
              <w:left w:val="nil"/>
              <w:bottom w:val="dotted" w:sz="6" w:space="0" w:color="auto"/>
              <w:right w:val="nil"/>
            </w:tcBorders>
          </w:tcPr>
          <w:p w:rsidR="00000000" w:rsidRDefault="00B06724">
            <w:pPr>
              <w:pStyle w:val="Table"/>
            </w:pPr>
            <w:r>
              <w:t>the 6 months preceding that current tax period</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auto"/>
              <w:right w:val="nil"/>
            </w:tcBorders>
          </w:tcPr>
          <w:p w:rsidR="00000000" w:rsidRDefault="00B06724">
            <w:pPr>
              <w:pStyle w:val="Table"/>
            </w:pPr>
            <w:r>
              <w:t>4</w:t>
            </w:r>
          </w:p>
        </w:tc>
        <w:tc>
          <w:tcPr>
            <w:tcW w:w="2177" w:type="dxa"/>
            <w:tcBorders>
              <w:top w:val="dotted" w:sz="6" w:space="0" w:color="auto"/>
              <w:left w:val="nil"/>
              <w:bottom w:val="single" w:sz="12" w:space="0" w:color="auto"/>
              <w:right w:val="nil"/>
            </w:tcBorders>
          </w:tcPr>
          <w:p w:rsidR="00000000" w:rsidRDefault="00B06724">
            <w:pPr>
              <w:pStyle w:val="Table"/>
            </w:pPr>
            <w:r>
              <w:t>less than 7 months</w:t>
            </w:r>
          </w:p>
        </w:tc>
        <w:tc>
          <w:tcPr>
            <w:tcW w:w="3120" w:type="dxa"/>
            <w:tcBorders>
              <w:top w:val="dotted" w:sz="6" w:space="0" w:color="auto"/>
              <w:left w:val="nil"/>
              <w:bottom w:val="single" w:sz="12" w:space="0" w:color="auto"/>
              <w:right w:val="nil"/>
            </w:tcBorders>
          </w:tcPr>
          <w:p w:rsidR="00000000" w:rsidRDefault="00B06724">
            <w:pPr>
              <w:pStyle w:val="Table"/>
            </w:pPr>
            <w:r>
              <w:t>the 3 months preceding that current tax period</w:t>
            </w:r>
          </w:p>
        </w:tc>
      </w:tr>
    </w:tbl>
    <w:p w:rsidR="00000000" w:rsidRDefault="00B06724">
      <w:pPr>
        <w:pStyle w:val="subsection"/>
      </w:pPr>
      <w:r>
        <w:tab/>
        <w:t>(4)</w:t>
      </w:r>
      <w:r>
        <w:tab/>
        <w:t xml:space="preserve">In working out </w:t>
      </w:r>
      <w:r>
        <w:rPr>
          <w:position w:val="6"/>
          <w:sz w:val="16"/>
          <w:szCs w:val="16"/>
        </w:rPr>
        <w:t>*</w:t>
      </w:r>
      <w:r>
        <w:t xml:space="preserve">net amounts for the purposes of subsection (3), disregard any entitlements you had to special credits, under section 16 of the </w:t>
      </w:r>
      <w:r>
        <w:rPr>
          <w:i/>
          <w:iCs/>
        </w:rPr>
        <w:t>A New Tax System (Goods and Services Tax Transition) Act 1999</w:t>
      </w:r>
      <w:r>
        <w:t>, that were attributable to any of the tax periods referred to in th</w:t>
      </w:r>
      <w:r>
        <w:t>at subsection.</w:t>
      </w:r>
    </w:p>
    <w:p w:rsidR="00000000" w:rsidRDefault="00B06724">
      <w:pPr>
        <w:pStyle w:val="Heading5"/>
      </w:pPr>
      <w:bookmarkStart w:id="829" w:name="_Toc90899472"/>
      <w:r>
        <w:rPr>
          <w:rStyle w:val="CharSectno"/>
        </w:rPr>
        <w:t>162</w:t>
      </w:r>
      <w:r>
        <w:rPr>
          <w:rStyle w:val="CharSectno"/>
        </w:rPr>
        <w:noBreakHyphen/>
        <w:t>10</w:t>
      </w:r>
      <w:r>
        <w:t xml:space="preserve">  Your current GST lodgment record</w:t>
      </w:r>
      <w:bookmarkEnd w:id="829"/>
    </w:p>
    <w:p w:rsidR="00000000" w:rsidRDefault="00B06724">
      <w:pPr>
        <w:pStyle w:val="subsection"/>
      </w:pPr>
      <w:r>
        <w:tab/>
        <w:t>(1)</w:t>
      </w:r>
      <w:r>
        <w:tab/>
        <w:t xml:space="preserve">If you are not a </w:t>
      </w:r>
      <w:r>
        <w:rPr>
          <w:position w:val="6"/>
          <w:sz w:val="16"/>
          <w:szCs w:val="16"/>
        </w:rPr>
        <w:t>*</w:t>
      </w:r>
      <w:r>
        <w:t xml:space="preserve">member of a </w:t>
      </w:r>
      <w:r>
        <w:rPr>
          <w:position w:val="6"/>
          <w:sz w:val="16"/>
          <w:szCs w:val="16"/>
        </w:rPr>
        <w:t>*</w:t>
      </w:r>
      <w:r>
        <w:t xml:space="preserve">GST group, your </w:t>
      </w:r>
      <w:r>
        <w:rPr>
          <w:b/>
          <w:bCs/>
          <w:i/>
          <w:iCs/>
        </w:rPr>
        <w:t>current GST lodgment record</w:t>
      </w:r>
      <w:r>
        <w:t xml:space="preserve"> is the period, immediately preceding the current tax period applying to you, that is covered by </w:t>
      </w:r>
      <w:r>
        <w:t xml:space="preserve">tax periods applying to you for which you have given </w:t>
      </w:r>
      <w:r>
        <w:rPr>
          <w:position w:val="6"/>
          <w:sz w:val="16"/>
          <w:szCs w:val="16"/>
        </w:rPr>
        <w:t>*</w:t>
      </w:r>
      <w:r>
        <w:t>GST returns to the Commissioner.</w:t>
      </w:r>
    </w:p>
    <w:p w:rsidR="00000000" w:rsidRDefault="00B06724">
      <w:pPr>
        <w:pStyle w:val="subsection"/>
      </w:pPr>
      <w:r>
        <w:tab/>
        <w:t>(2)</w:t>
      </w:r>
      <w:r>
        <w:tab/>
        <w:t xml:space="preserve">If you are a </w:t>
      </w:r>
      <w:r>
        <w:rPr>
          <w:position w:val="6"/>
          <w:sz w:val="16"/>
          <w:szCs w:val="16"/>
        </w:rPr>
        <w:t>*</w:t>
      </w:r>
      <w:r>
        <w:t xml:space="preserve">member of a </w:t>
      </w:r>
      <w:r>
        <w:rPr>
          <w:position w:val="6"/>
          <w:sz w:val="16"/>
          <w:szCs w:val="16"/>
        </w:rPr>
        <w:t>*</w:t>
      </w:r>
      <w:r>
        <w:t xml:space="preserve">GST group, your </w:t>
      </w:r>
      <w:r>
        <w:rPr>
          <w:b/>
          <w:bCs/>
          <w:i/>
          <w:iCs/>
        </w:rPr>
        <w:t>current GST lodgment record</w:t>
      </w:r>
      <w:r>
        <w:t xml:space="preserve"> is the period, immediately preceding the current tax period applying to you, that is covered </w:t>
      </w:r>
      <w:r>
        <w:t>by tax periods applying to you:</w:t>
      </w:r>
    </w:p>
    <w:p w:rsidR="00000000" w:rsidRDefault="00B06724">
      <w:pPr>
        <w:pStyle w:val="paragraph"/>
      </w:pPr>
      <w:r>
        <w:tab/>
        <w:t>(a)</w:t>
      </w:r>
      <w:r>
        <w:tab/>
        <w:t xml:space="preserve">for which you have given </w:t>
      </w:r>
      <w:r>
        <w:rPr>
          <w:position w:val="6"/>
          <w:sz w:val="16"/>
          <w:szCs w:val="16"/>
        </w:rPr>
        <w:t>*</w:t>
      </w:r>
      <w:r>
        <w:t>GST returns to the Commissioner; and</w:t>
      </w:r>
    </w:p>
    <w:p w:rsidR="00000000" w:rsidRDefault="00B06724">
      <w:pPr>
        <w:pStyle w:val="paragraph"/>
      </w:pPr>
      <w:r>
        <w:tab/>
        <w:t>(b)</w:t>
      </w:r>
      <w:r>
        <w:tab/>
        <w:t>during which the membership of the GST group has not changed.</w:t>
      </w:r>
    </w:p>
    <w:p w:rsidR="00000000" w:rsidRDefault="00B06724">
      <w:pPr>
        <w:pStyle w:val="subsection"/>
      </w:pPr>
      <w:r>
        <w:tab/>
        <w:t>(3)</w:t>
      </w:r>
      <w:r>
        <w:tab/>
        <w:t xml:space="preserve">However, if you have been (but are not currently) the </w:t>
      </w:r>
      <w:r>
        <w:rPr>
          <w:position w:val="6"/>
          <w:sz w:val="16"/>
          <w:szCs w:val="16"/>
        </w:rPr>
        <w:t>*</w:t>
      </w:r>
      <w:r>
        <w:t xml:space="preserve">representative member of a </w:t>
      </w:r>
      <w:r>
        <w:rPr>
          <w:position w:val="6"/>
          <w:sz w:val="16"/>
          <w:szCs w:val="16"/>
        </w:rPr>
        <w:t>*</w:t>
      </w:r>
      <w:r>
        <w:t>G</w:t>
      </w:r>
      <w:r>
        <w:t>ST group, any tax periods applying to you during which you were such a representative member are not to be counted towards your current GST lodgment record.</w:t>
      </w:r>
    </w:p>
    <w:p w:rsidR="00000000" w:rsidRDefault="00B06724">
      <w:pPr>
        <w:pStyle w:val="Heading5"/>
      </w:pPr>
      <w:bookmarkStart w:id="830" w:name="_Toc90899473"/>
      <w:r>
        <w:rPr>
          <w:rStyle w:val="CharSectno"/>
        </w:rPr>
        <w:t>162</w:t>
      </w:r>
      <w:r>
        <w:rPr>
          <w:rStyle w:val="CharSectno"/>
        </w:rPr>
        <w:noBreakHyphen/>
        <w:t>15</w:t>
      </w:r>
      <w:r>
        <w:t xml:space="preserve">  Electing to pay GST by instalments</w:t>
      </w:r>
      <w:bookmarkEnd w:id="830"/>
    </w:p>
    <w:p w:rsidR="00000000" w:rsidRDefault="00B06724">
      <w:pPr>
        <w:pStyle w:val="subsection"/>
      </w:pPr>
      <w:r>
        <w:tab/>
        <w:t>(1)</w:t>
      </w:r>
      <w:r>
        <w:tab/>
        <w:t>You may, by notifying the C</w:t>
      </w:r>
      <w:r>
        <w:t xml:space="preserve">ommissioner in the </w:t>
      </w:r>
      <w:r>
        <w:rPr>
          <w:position w:val="6"/>
          <w:sz w:val="16"/>
          <w:szCs w:val="16"/>
        </w:rPr>
        <w:t>*</w:t>
      </w:r>
      <w:r>
        <w:t>approved form, elect to pay GST by instalments if you are eligible under section 162</w:t>
      </w:r>
      <w:r>
        <w:noBreakHyphen/>
        <w:t>5.</w:t>
      </w:r>
    </w:p>
    <w:p w:rsidR="00000000" w:rsidRDefault="00B06724">
      <w:pPr>
        <w:pStyle w:val="subsection"/>
      </w:pPr>
      <w:r>
        <w:tab/>
        <w:t>(2)</w:t>
      </w:r>
      <w:r>
        <w:tab/>
        <w:t>Your election takes effect from:</w:t>
      </w:r>
    </w:p>
    <w:p w:rsidR="00000000" w:rsidRDefault="00B06724">
      <w:pPr>
        <w:pStyle w:val="paragraph"/>
      </w:pPr>
      <w:r>
        <w:tab/>
        <w:t>(a)</w:t>
      </w:r>
      <w:r>
        <w:tab/>
        <w:t xml:space="preserve">the start of the earliest tax period for which, on the day on which you make your election, your </w:t>
      </w:r>
      <w:r>
        <w:rPr>
          <w:position w:val="6"/>
          <w:sz w:val="16"/>
          <w:szCs w:val="16"/>
        </w:rPr>
        <w:t>*</w:t>
      </w:r>
      <w:r>
        <w:t>GST ret</w:t>
      </w:r>
      <w:r>
        <w:t>urn is not yet due; or</w:t>
      </w:r>
    </w:p>
    <w:p w:rsidR="00000000" w:rsidRDefault="00B06724">
      <w:pPr>
        <w:pStyle w:val="paragraph"/>
      </w:pPr>
      <w:r>
        <w:tab/>
        <w:t>(b)</w:t>
      </w:r>
      <w:r>
        <w:tab/>
        <w:t xml:space="preserve">the start of such other tax period as the Commissioner allows, in accordance with a request you make in the </w:t>
      </w:r>
      <w:r>
        <w:rPr>
          <w:position w:val="6"/>
          <w:sz w:val="16"/>
          <w:szCs w:val="16"/>
        </w:rPr>
        <w:t>*</w:t>
      </w:r>
      <w:r>
        <w:t>approved form.</w:t>
      </w:r>
    </w:p>
    <w:p w:rsidR="00000000" w:rsidRDefault="00B06724">
      <w:pPr>
        <w:pStyle w:val="notetext"/>
      </w:pPr>
      <w:r>
        <w:t>Note:</w:t>
      </w:r>
      <w:r>
        <w:tab/>
        <w:t>Refusing a request to allow your election to take effect from the start of another tax period is a</w:t>
      </w:r>
      <w:r>
        <w:t xml:space="preserve"> reviewable GST decision (see Division 7 of Part VI of the</w:t>
      </w:r>
      <w:r>
        <w:rPr>
          <w:i/>
          <w:iCs/>
        </w:rPr>
        <w:t xml:space="preserve"> Taxation Administration Act 1953</w:t>
      </w:r>
      <w:r>
        <w:t>).</w:t>
      </w:r>
    </w:p>
    <w:p w:rsidR="00000000" w:rsidRDefault="00B06724">
      <w:pPr>
        <w:pStyle w:val="Heading5"/>
      </w:pPr>
      <w:bookmarkStart w:id="831" w:name="_Toc90899474"/>
      <w:r>
        <w:rPr>
          <w:rStyle w:val="CharSectno"/>
        </w:rPr>
        <w:t>162</w:t>
      </w:r>
      <w:r>
        <w:rPr>
          <w:rStyle w:val="CharSectno"/>
        </w:rPr>
        <w:noBreakHyphen/>
        <w:t>20</w:t>
      </w:r>
      <w:r>
        <w:t xml:space="preserve">  Elections by representative members of GST groups</w:t>
      </w:r>
      <w:bookmarkEnd w:id="831"/>
    </w:p>
    <w:p w:rsidR="00000000" w:rsidRDefault="00B06724">
      <w:pPr>
        <w:pStyle w:val="subsection"/>
      </w:pPr>
      <w:r>
        <w:tab/>
        <w:t>(1)</w:t>
      </w:r>
      <w:r>
        <w:tab/>
        <w:t xml:space="preserve">A </w:t>
      </w:r>
      <w:r>
        <w:rPr>
          <w:position w:val="6"/>
          <w:sz w:val="16"/>
          <w:szCs w:val="16"/>
        </w:rPr>
        <w:t>*</w:t>
      </w:r>
      <w:r>
        <w:t xml:space="preserve">representative member of a </w:t>
      </w:r>
      <w:r>
        <w:rPr>
          <w:position w:val="6"/>
          <w:sz w:val="16"/>
          <w:szCs w:val="16"/>
        </w:rPr>
        <w:t>*</w:t>
      </w:r>
      <w:r>
        <w:t>GST group cannot elect to pay GST by instalm</w:t>
      </w:r>
      <w:r>
        <w:t xml:space="preserve">ents unless each </w:t>
      </w:r>
      <w:r>
        <w:rPr>
          <w:position w:val="6"/>
          <w:sz w:val="16"/>
          <w:szCs w:val="16"/>
        </w:rPr>
        <w:t>*</w:t>
      </w:r>
      <w:r>
        <w:t>member of the GST group is eligible under section 162</w:t>
      </w:r>
      <w:r>
        <w:noBreakHyphen/>
        <w:t>5.</w:t>
      </w:r>
    </w:p>
    <w:p w:rsidR="00000000" w:rsidRDefault="00B06724">
      <w:pPr>
        <w:pStyle w:val="subsection"/>
      </w:pPr>
      <w:r>
        <w:tab/>
        <w:t>(2)</w:t>
      </w:r>
      <w:r>
        <w:tab/>
        <w:t xml:space="preserve">If the </w:t>
      </w:r>
      <w:r>
        <w:rPr>
          <w:position w:val="6"/>
          <w:sz w:val="16"/>
          <w:szCs w:val="16"/>
        </w:rPr>
        <w:t>*</w:t>
      </w:r>
      <w:r>
        <w:t xml:space="preserve">representative member makes such an election, the </w:t>
      </w:r>
      <w:r>
        <w:rPr>
          <w:position w:val="6"/>
          <w:sz w:val="16"/>
          <w:szCs w:val="16"/>
        </w:rPr>
        <w:t>*</w:t>
      </w:r>
      <w:r>
        <w:t>instalment tax period applying to the representative member also applies to each member. However, the members other t</w:t>
      </w:r>
      <w:r>
        <w:t xml:space="preserve">han the representative member are not </w:t>
      </w:r>
      <w:r>
        <w:rPr>
          <w:position w:val="6"/>
          <w:sz w:val="16"/>
          <w:szCs w:val="16"/>
        </w:rPr>
        <w:t>*</w:t>
      </w:r>
      <w:r>
        <w:t>GST instalment payers.</w:t>
      </w:r>
    </w:p>
    <w:p w:rsidR="00000000" w:rsidRDefault="00B06724">
      <w:pPr>
        <w:pStyle w:val="Heading5"/>
      </w:pPr>
      <w:bookmarkStart w:id="832" w:name="_Toc90899475"/>
      <w:r>
        <w:rPr>
          <w:rStyle w:val="CharSectno"/>
        </w:rPr>
        <w:t>162</w:t>
      </w:r>
      <w:r>
        <w:rPr>
          <w:rStyle w:val="CharSectno"/>
        </w:rPr>
        <w:noBreakHyphen/>
        <w:t>25</w:t>
      </w:r>
      <w:r>
        <w:t xml:space="preserve">  When you must make your election</w:t>
      </w:r>
      <w:bookmarkEnd w:id="832"/>
    </w:p>
    <w:p w:rsidR="00000000" w:rsidRDefault="00B06724">
      <w:pPr>
        <w:pStyle w:val="subsection"/>
      </w:pPr>
      <w:r>
        <w:tab/>
        <w:t>(1)</w:t>
      </w:r>
      <w:r>
        <w:tab/>
        <w:t xml:space="preserve">You must make your election on or before 28 October in the </w:t>
      </w:r>
      <w:r>
        <w:rPr>
          <w:position w:val="6"/>
          <w:sz w:val="16"/>
          <w:szCs w:val="16"/>
        </w:rPr>
        <w:t>*</w:t>
      </w:r>
      <w:r>
        <w:t>financial year to which it relates.</w:t>
      </w:r>
    </w:p>
    <w:p w:rsidR="00000000" w:rsidRDefault="00B06724">
      <w:pPr>
        <w:pStyle w:val="subsection"/>
      </w:pPr>
      <w:r>
        <w:tab/>
        <w:t>(2)</w:t>
      </w:r>
      <w:r>
        <w:tab/>
        <w:t>However, if:</w:t>
      </w:r>
    </w:p>
    <w:p w:rsidR="00000000" w:rsidRDefault="00B06724">
      <w:pPr>
        <w:pStyle w:val="paragraph"/>
      </w:pPr>
      <w:r>
        <w:tab/>
        <w:t>(a)</w:t>
      </w:r>
      <w:r>
        <w:tab/>
        <w:t>durin</w:t>
      </w:r>
      <w:r>
        <w:t xml:space="preserve">g the </w:t>
      </w:r>
      <w:r>
        <w:rPr>
          <w:position w:val="6"/>
          <w:sz w:val="16"/>
          <w:szCs w:val="16"/>
        </w:rPr>
        <w:t>*</w:t>
      </w:r>
      <w:r>
        <w:t>financial year but after 28 October in that financial year, you became eligible under section 162</w:t>
      </w:r>
      <w:r>
        <w:noBreakHyphen/>
        <w:t>5 to elect to pay GST by instalments; and</w:t>
      </w:r>
    </w:p>
    <w:p w:rsidR="00000000" w:rsidRDefault="00B06724">
      <w:pPr>
        <w:pStyle w:val="paragraph"/>
      </w:pPr>
      <w:r>
        <w:tab/>
        <w:t>(b)</w:t>
      </w:r>
      <w:r>
        <w:tab/>
        <w:t>this subsection had not applied to you before; and</w:t>
      </w:r>
    </w:p>
    <w:p w:rsidR="00000000" w:rsidRDefault="00B06724">
      <w:pPr>
        <w:pStyle w:val="paragraph"/>
      </w:pPr>
      <w:r>
        <w:tab/>
        <w:t>(c)</w:t>
      </w:r>
      <w:r>
        <w:tab/>
        <w:t xml:space="preserve">your </w:t>
      </w:r>
      <w:r>
        <w:rPr>
          <w:position w:val="6"/>
          <w:sz w:val="16"/>
          <w:szCs w:val="16"/>
        </w:rPr>
        <w:t>*</w:t>
      </w:r>
      <w:r>
        <w:t>current GST lodgment record is not more than 6 months;</w:t>
      </w:r>
    </w:p>
    <w:p w:rsidR="00000000" w:rsidRDefault="00B06724">
      <w:pPr>
        <w:pStyle w:val="subsection2Char"/>
      </w:pPr>
      <w:r>
        <w:t>you must make your election on or before the first day, after becoming eligible under section 162</w:t>
      </w:r>
      <w:r>
        <w:noBreakHyphen/>
        <w:t>5, on which you would, but for this Division, be required under section 31</w:t>
      </w:r>
      <w:r>
        <w:noBreakHyphen/>
        <w:t xml:space="preserve">8 to give a </w:t>
      </w:r>
      <w:r>
        <w:rPr>
          <w:position w:val="6"/>
          <w:sz w:val="16"/>
          <w:szCs w:val="16"/>
        </w:rPr>
        <w:t>*</w:t>
      </w:r>
      <w:r>
        <w:t>GST return to t</w:t>
      </w:r>
      <w:r>
        <w:t>he Commissioner.</w:t>
      </w:r>
    </w:p>
    <w:p w:rsidR="00000000" w:rsidRDefault="00B06724">
      <w:pPr>
        <w:pStyle w:val="subsection"/>
      </w:pPr>
      <w:r>
        <w:tab/>
        <w:t>(3)</w:t>
      </w:r>
      <w:r>
        <w:tab/>
        <w:t xml:space="preserve">The Commissioner may, in accordance with a request you make in the </w:t>
      </w:r>
      <w:r>
        <w:rPr>
          <w:position w:val="6"/>
          <w:sz w:val="16"/>
          <w:szCs w:val="16"/>
        </w:rPr>
        <w:t>*</w:t>
      </w:r>
      <w:r>
        <w:t>approved form, allow you to make your election on a specified day occurring after the day provided for under subsection (1) or (2).</w:t>
      </w:r>
    </w:p>
    <w:p w:rsidR="00000000" w:rsidRDefault="00B06724">
      <w:pPr>
        <w:pStyle w:val="notetext"/>
      </w:pPr>
      <w:r>
        <w:t>Note:</w:t>
      </w:r>
      <w:r>
        <w:tab/>
        <w:t>Refusing a request to be all</w:t>
      </w:r>
      <w:r>
        <w:t>owed to make an election on a specified day under this subsection is a reviewable GST decision (see Division 7 of Part VI of the</w:t>
      </w:r>
      <w:r>
        <w:rPr>
          <w:i/>
          <w:iCs/>
        </w:rPr>
        <w:t xml:space="preserve"> Taxation Administration Act 1953</w:t>
      </w:r>
      <w:r>
        <w:t>).</w:t>
      </w:r>
    </w:p>
    <w:p w:rsidR="00000000" w:rsidRDefault="00B06724">
      <w:pPr>
        <w:pStyle w:val="Heading5"/>
      </w:pPr>
      <w:bookmarkStart w:id="833" w:name="_Toc90899476"/>
      <w:r>
        <w:rPr>
          <w:rStyle w:val="CharSectno"/>
        </w:rPr>
        <w:t>162</w:t>
      </w:r>
      <w:r>
        <w:rPr>
          <w:rStyle w:val="CharSectno"/>
        </w:rPr>
        <w:noBreakHyphen/>
        <w:t>30</w:t>
      </w:r>
      <w:r>
        <w:t xml:space="preserve">  Duration of your election</w:t>
      </w:r>
      <w:bookmarkEnd w:id="833"/>
    </w:p>
    <w:p w:rsidR="00000000" w:rsidRDefault="00B06724">
      <w:pPr>
        <w:pStyle w:val="SubsectionHead"/>
      </w:pPr>
      <w:r>
        <w:t>General rule</w:t>
      </w:r>
    </w:p>
    <w:p w:rsidR="00000000" w:rsidRDefault="00B06724">
      <w:pPr>
        <w:pStyle w:val="subsection"/>
      </w:pPr>
      <w:r>
        <w:tab/>
        <w:t>(1)</w:t>
      </w:r>
      <w:r>
        <w:tab/>
        <w:t>Your election ce</w:t>
      </w:r>
      <w:r>
        <w:t>ases to have effect if:</w:t>
      </w:r>
    </w:p>
    <w:p w:rsidR="00000000" w:rsidRDefault="00B06724">
      <w:pPr>
        <w:pStyle w:val="paragraph"/>
      </w:pPr>
      <w:r>
        <w:tab/>
        <w:t>(a)</w:t>
      </w:r>
      <w:r>
        <w:tab/>
        <w:t xml:space="preserve">you revoke it, by notifying the Commissioner in the </w:t>
      </w:r>
      <w:r>
        <w:rPr>
          <w:position w:val="6"/>
          <w:sz w:val="16"/>
          <w:szCs w:val="16"/>
        </w:rPr>
        <w:t>*</w:t>
      </w:r>
      <w:r>
        <w:t>approved form; or</w:t>
      </w:r>
    </w:p>
    <w:p w:rsidR="00000000" w:rsidRDefault="00B06724">
      <w:pPr>
        <w:pStyle w:val="paragraph"/>
      </w:pPr>
      <w:r>
        <w:tab/>
        <w:t>(b)</w:t>
      </w:r>
      <w:r>
        <w:tab/>
        <w:t>the Commissioner disallows it under subsection (3); or</w:t>
      </w:r>
    </w:p>
    <w:p w:rsidR="00000000" w:rsidRDefault="00B06724">
      <w:pPr>
        <w:pStyle w:val="paragraph"/>
      </w:pPr>
      <w:r>
        <w:tab/>
        <w:t>(c)</w:t>
      </w:r>
      <w:r>
        <w:tab/>
        <w:t xml:space="preserve">on 31 July in a </w:t>
      </w:r>
      <w:r>
        <w:rPr>
          <w:position w:val="6"/>
          <w:sz w:val="16"/>
          <w:szCs w:val="16"/>
        </w:rPr>
        <w:t>*</w:t>
      </w:r>
      <w:r>
        <w:t xml:space="preserve">financial year, your </w:t>
      </w:r>
      <w:r>
        <w:rPr>
          <w:position w:val="6"/>
          <w:sz w:val="16"/>
          <w:szCs w:val="16"/>
        </w:rPr>
        <w:t>*</w:t>
      </w:r>
      <w:r>
        <w:t xml:space="preserve">annual turnover exceeds the </w:t>
      </w:r>
      <w:r>
        <w:rPr>
          <w:position w:val="6"/>
          <w:sz w:val="16"/>
          <w:szCs w:val="16"/>
        </w:rPr>
        <w:t>*</w:t>
      </w:r>
      <w:r>
        <w:t>instalment turnover thr</w:t>
      </w:r>
      <w:r>
        <w:t>eshold; or</w:t>
      </w:r>
    </w:p>
    <w:p w:rsidR="00000000" w:rsidRDefault="00B06724">
      <w:pPr>
        <w:pStyle w:val="paragraph"/>
      </w:pPr>
      <w:r>
        <w:tab/>
        <w:t>(d)</w:t>
      </w:r>
      <w:r>
        <w:tab/>
        <w:t xml:space="preserve">during the first tax period applying to you in a financial year, you are in a </w:t>
      </w:r>
      <w:r>
        <w:rPr>
          <w:position w:val="6"/>
          <w:sz w:val="16"/>
          <w:szCs w:val="16"/>
        </w:rPr>
        <w:t>*</w:t>
      </w:r>
      <w:r>
        <w:t>net refund position; or</w:t>
      </w:r>
    </w:p>
    <w:p w:rsidR="00000000" w:rsidRDefault="00B06724">
      <w:pPr>
        <w:pStyle w:val="paragraph"/>
      </w:pPr>
      <w:r>
        <w:tab/>
        <w:t>(e)</w:t>
      </w:r>
      <w:r>
        <w:tab/>
        <w:t xml:space="preserve">in a case where you are the </w:t>
      </w:r>
      <w:r>
        <w:rPr>
          <w:position w:val="6"/>
          <w:sz w:val="16"/>
          <w:szCs w:val="16"/>
        </w:rPr>
        <w:t>*</w:t>
      </w:r>
      <w:r>
        <w:t xml:space="preserve">representative member of a </w:t>
      </w:r>
      <w:r>
        <w:rPr>
          <w:position w:val="6"/>
          <w:sz w:val="16"/>
          <w:szCs w:val="16"/>
        </w:rPr>
        <w:t>*</w:t>
      </w:r>
      <w:r>
        <w:t>GST group—the membership of the GST group changes.</w:t>
      </w:r>
    </w:p>
    <w:p w:rsidR="00000000" w:rsidRDefault="00B06724">
      <w:pPr>
        <w:pStyle w:val="subsection2"/>
      </w:pPr>
      <w:r>
        <w:t>Your election also ceases to have effect at the end of your concluding tax period under section 27</w:t>
      </w:r>
      <w:r>
        <w:noBreakHyphen/>
        <w:t>40, or at the end of a tax period applying to you to which subsection 162</w:t>
      </w:r>
      <w:r>
        <w:noBreakHyphen/>
        <w:t>85(1) applies.</w:t>
      </w:r>
    </w:p>
    <w:p w:rsidR="00000000" w:rsidRDefault="00B06724">
      <w:pPr>
        <w:pStyle w:val="SubsectionHead"/>
      </w:pPr>
      <w:r>
        <w:t>Revocation</w:t>
      </w:r>
    </w:p>
    <w:p w:rsidR="00000000" w:rsidRDefault="00B06724">
      <w:pPr>
        <w:pStyle w:val="subsection"/>
      </w:pPr>
      <w:r>
        <w:tab/>
        <w:t>(2)</w:t>
      </w:r>
      <w:r>
        <w:tab/>
        <w:t xml:space="preserve">A revocation of your election is taken to have had, </w:t>
      </w:r>
      <w:r>
        <w:t>or has, effect:</w:t>
      </w:r>
    </w:p>
    <w:p w:rsidR="00000000" w:rsidRDefault="00B06724">
      <w:pPr>
        <w:pStyle w:val="paragraph"/>
      </w:pPr>
      <w:r>
        <w:tab/>
        <w:t>(a)</w:t>
      </w:r>
      <w:r>
        <w:tab/>
        <w:t xml:space="preserve">if you notify the Commissioner on or before 28 October in a </w:t>
      </w:r>
      <w:r>
        <w:rPr>
          <w:position w:val="6"/>
          <w:sz w:val="16"/>
          <w:szCs w:val="16"/>
        </w:rPr>
        <w:t>*</w:t>
      </w:r>
      <w:r>
        <w:t>financial year—from the start of that financial year; or</w:t>
      </w:r>
    </w:p>
    <w:p w:rsidR="00000000" w:rsidRDefault="00B06724">
      <w:pPr>
        <w:pStyle w:val="paragraph"/>
      </w:pPr>
      <w:r>
        <w:tab/>
        <w:t>(b)</w:t>
      </w:r>
      <w:r>
        <w:tab/>
        <w:t>if you notify the Commissioner after 28 October in a financial year—from the start of the next financial year.</w:t>
      </w:r>
    </w:p>
    <w:p w:rsidR="00000000" w:rsidRDefault="00B06724">
      <w:pPr>
        <w:pStyle w:val="SubsectionHead"/>
      </w:pPr>
      <w:r>
        <w:t>D</w:t>
      </w:r>
      <w:r>
        <w:t>isallowance</w:t>
      </w:r>
    </w:p>
    <w:p w:rsidR="00000000" w:rsidRDefault="00B06724">
      <w:pPr>
        <w:pStyle w:val="subsection"/>
      </w:pPr>
      <w:r>
        <w:tab/>
        <w:t>(3)</w:t>
      </w:r>
      <w:r>
        <w:tab/>
        <w:t xml:space="preserve">The Commissioner may disallow your election if, and only if, the Commissioner is satisfied that you have failed to comply with one or more of your obligations under a </w:t>
      </w:r>
      <w:r>
        <w:rPr>
          <w:position w:val="6"/>
          <w:sz w:val="16"/>
          <w:szCs w:val="16"/>
        </w:rPr>
        <w:t>*</w:t>
      </w:r>
      <w:r>
        <w:t>taxation law.</w:t>
      </w:r>
    </w:p>
    <w:p w:rsidR="00000000" w:rsidRDefault="00B06724">
      <w:pPr>
        <w:pStyle w:val="notetext"/>
      </w:pPr>
      <w:r>
        <w:t>Note:</w:t>
      </w:r>
      <w:r>
        <w:tab/>
        <w:t>Disallowing your election is a reviewable GST decis</w:t>
      </w:r>
      <w:r>
        <w:t>ion (see Division 7 of Part VI of the</w:t>
      </w:r>
      <w:r>
        <w:rPr>
          <w:i/>
          <w:iCs/>
        </w:rPr>
        <w:t xml:space="preserve"> Taxation Administration Act 1953</w:t>
      </w:r>
      <w:r>
        <w:t>).</w:t>
      </w:r>
    </w:p>
    <w:p w:rsidR="00000000" w:rsidRDefault="00B06724">
      <w:pPr>
        <w:pStyle w:val="subsection"/>
      </w:pPr>
      <w:r>
        <w:tab/>
        <w:t>(4)</w:t>
      </w:r>
      <w:r>
        <w:tab/>
        <w:t>A disallowance of your election is taken to have had effect:</w:t>
      </w:r>
    </w:p>
    <w:p w:rsidR="00000000" w:rsidRDefault="00B06724">
      <w:pPr>
        <w:pStyle w:val="paragraph"/>
      </w:pPr>
      <w:r>
        <w:tab/>
        <w:t>(a)</w:t>
      </w:r>
      <w:r>
        <w:tab/>
        <w:t xml:space="preserve">if the Commissioner notifies you of the disallowance during the </w:t>
      </w:r>
      <w:r>
        <w:rPr>
          <w:position w:val="6"/>
          <w:sz w:val="16"/>
          <w:szCs w:val="16"/>
        </w:rPr>
        <w:t>*</w:t>
      </w:r>
      <w:r>
        <w:t>financial year in which your election first too</w:t>
      </w:r>
      <w:r>
        <w:t>k effect—from the start of the tax period in which it first took effect; or</w:t>
      </w:r>
    </w:p>
    <w:p w:rsidR="00000000" w:rsidRDefault="00B06724">
      <w:pPr>
        <w:pStyle w:val="paragraph"/>
      </w:pPr>
      <w:r>
        <w:tab/>
        <w:t>(b)</w:t>
      </w:r>
      <w:r>
        <w:tab/>
        <w:t>if the Commissioner notifies you of the disallowance on or before 28 October during a later financial year—from the start of that later financial year; or</w:t>
      </w:r>
    </w:p>
    <w:p w:rsidR="00000000" w:rsidRDefault="00B06724">
      <w:pPr>
        <w:pStyle w:val="paragraph"/>
      </w:pPr>
      <w:r>
        <w:tab/>
        <w:t>(c)</w:t>
      </w:r>
      <w:r>
        <w:tab/>
        <w:t>if the Commissi</w:t>
      </w:r>
      <w:r>
        <w:t>oner notifies you of the disallowance after 28 October during a later financial year—from the start of the financial year immediately following that later financial year.</w:t>
      </w:r>
    </w:p>
    <w:p w:rsidR="00000000" w:rsidRDefault="00B06724">
      <w:pPr>
        <w:pStyle w:val="SubsectionHead"/>
      </w:pPr>
      <w:r>
        <w:t>Exceeding the instalment turnover threshold</w:t>
      </w:r>
    </w:p>
    <w:p w:rsidR="00000000" w:rsidRDefault="00B06724">
      <w:pPr>
        <w:pStyle w:val="subsection"/>
      </w:pPr>
      <w:r>
        <w:tab/>
        <w:t>(5)</w:t>
      </w:r>
      <w:r>
        <w:tab/>
        <w:t>If paragraph (1)(c) applies, your el</w:t>
      </w:r>
      <w:r>
        <w:t xml:space="preserve">ection is taken to have ceased to have effect from the start of the </w:t>
      </w:r>
      <w:r>
        <w:rPr>
          <w:position w:val="6"/>
          <w:sz w:val="16"/>
          <w:szCs w:val="16"/>
        </w:rPr>
        <w:t>*</w:t>
      </w:r>
      <w:r>
        <w:t>financial year referred to in that paragraph.</w:t>
      </w:r>
    </w:p>
    <w:p w:rsidR="00000000" w:rsidRDefault="00B06724">
      <w:pPr>
        <w:pStyle w:val="SubsectionHead"/>
      </w:pPr>
      <w:r>
        <w:t>Being in a net refund position</w:t>
      </w:r>
    </w:p>
    <w:p w:rsidR="00000000" w:rsidRDefault="00B06724">
      <w:pPr>
        <w:pStyle w:val="subsection"/>
      </w:pPr>
      <w:r>
        <w:tab/>
        <w:t>(6)</w:t>
      </w:r>
      <w:r>
        <w:tab/>
        <w:t xml:space="preserve">If paragraph (1)(d) applies, your election is taken to have ceased to have effect from the start of the </w:t>
      </w:r>
      <w:r>
        <w:rPr>
          <w:position w:val="6"/>
          <w:sz w:val="16"/>
          <w:szCs w:val="16"/>
        </w:rPr>
        <w:t>*</w:t>
      </w:r>
      <w:r>
        <w:t>financial year referred to in that paragraph.</w:t>
      </w:r>
    </w:p>
    <w:p w:rsidR="00000000" w:rsidRDefault="00B06724">
      <w:pPr>
        <w:pStyle w:val="Heading4"/>
      </w:pPr>
      <w:bookmarkStart w:id="834" w:name="_Toc90899477"/>
      <w:r>
        <w:rPr>
          <w:rStyle w:val="CharSubdNo"/>
        </w:rPr>
        <w:t>Subdivision 162</w:t>
      </w:r>
      <w:r>
        <w:rPr>
          <w:rStyle w:val="CharSubdNo"/>
        </w:rPr>
        <w:noBreakHyphen/>
        <w:t>B</w:t>
      </w:r>
      <w:r>
        <w:t>—</w:t>
      </w:r>
      <w:r>
        <w:rPr>
          <w:rStyle w:val="CharSubdText"/>
        </w:rPr>
        <w:t>Consequences of electing to pay GST by instalments</w:t>
      </w:r>
      <w:bookmarkEnd w:id="834"/>
    </w:p>
    <w:p w:rsidR="00000000" w:rsidRDefault="00B06724">
      <w:pPr>
        <w:pStyle w:val="Heading5"/>
      </w:pPr>
      <w:bookmarkStart w:id="835" w:name="_Toc90899478"/>
      <w:r>
        <w:rPr>
          <w:rStyle w:val="CharSectno"/>
        </w:rPr>
        <w:t>162</w:t>
      </w:r>
      <w:r>
        <w:rPr>
          <w:rStyle w:val="CharSectno"/>
        </w:rPr>
        <w:noBreakHyphen/>
        <w:t>50</w:t>
      </w:r>
      <w:r>
        <w:t xml:space="preserve">  GST instalment payers</w:t>
      </w:r>
      <w:bookmarkEnd w:id="835"/>
    </w:p>
    <w:p w:rsidR="00000000" w:rsidRDefault="00B06724">
      <w:pPr>
        <w:pStyle w:val="subsection"/>
      </w:pPr>
      <w:r>
        <w:tab/>
        <w:t>(1)</w:t>
      </w:r>
      <w:r>
        <w:tab/>
        <w:t xml:space="preserve">You are a </w:t>
      </w:r>
      <w:r>
        <w:rPr>
          <w:b/>
          <w:bCs/>
          <w:i/>
          <w:iCs/>
        </w:rPr>
        <w:t>GST instalment payer</w:t>
      </w:r>
      <w:r>
        <w:t xml:space="preserve"> while an election that you have made under section 162</w:t>
      </w:r>
      <w:r>
        <w:noBreakHyphen/>
        <w:t>15 has effect.</w:t>
      </w:r>
    </w:p>
    <w:p w:rsidR="00000000" w:rsidRDefault="00B06724">
      <w:pPr>
        <w:pStyle w:val="subsection"/>
      </w:pPr>
      <w:r>
        <w:tab/>
        <w:t>(2)</w:t>
      </w:r>
      <w:r>
        <w:tab/>
        <w:t xml:space="preserve">You are a </w:t>
      </w:r>
      <w:r>
        <w:rPr>
          <w:b/>
          <w:bCs/>
          <w:i/>
          <w:iCs/>
        </w:rPr>
        <w:t>GST instalment payer</w:t>
      </w:r>
      <w:r>
        <w:t xml:space="preserve"> for any </w:t>
      </w:r>
      <w:r>
        <w:rPr>
          <w:position w:val="6"/>
          <w:sz w:val="16"/>
          <w:szCs w:val="16"/>
        </w:rPr>
        <w:t>*</w:t>
      </w:r>
      <w:r>
        <w:t>financial year for which your election has effect.</w:t>
      </w:r>
    </w:p>
    <w:p w:rsidR="00000000" w:rsidRDefault="00B06724">
      <w:pPr>
        <w:pStyle w:val="subsection"/>
      </w:pPr>
      <w:r>
        <w:tab/>
        <w:t>(3)</w:t>
      </w:r>
      <w:r>
        <w:tab/>
        <w:t xml:space="preserve">However, if your election has effect only for part of a </w:t>
      </w:r>
      <w:r>
        <w:rPr>
          <w:position w:val="6"/>
          <w:sz w:val="16"/>
          <w:szCs w:val="16"/>
        </w:rPr>
        <w:t>*</w:t>
      </w:r>
      <w:r>
        <w:t xml:space="preserve">financial year, you are a </w:t>
      </w:r>
      <w:r>
        <w:rPr>
          <w:b/>
          <w:bCs/>
          <w:i/>
          <w:iCs/>
        </w:rPr>
        <w:t>G</w:t>
      </w:r>
      <w:r>
        <w:rPr>
          <w:b/>
          <w:bCs/>
          <w:i/>
          <w:iCs/>
        </w:rPr>
        <w:t>ST instalment payer</w:t>
      </w:r>
      <w:r>
        <w:t xml:space="preserve"> only for that part of that financial year.</w:t>
      </w:r>
    </w:p>
    <w:p w:rsidR="00000000" w:rsidRDefault="00B06724">
      <w:pPr>
        <w:pStyle w:val="Heading5"/>
      </w:pPr>
      <w:bookmarkStart w:id="836" w:name="_Toc90899479"/>
      <w:r>
        <w:rPr>
          <w:rStyle w:val="CharSectno"/>
        </w:rPr>
        <w:t>162</w:t>
      </w:r>
      <w:r>
        <w:rPr>
          <w:rStyle w:val="CharSectno"/>
        </w:rPr>
        <w:noBreakHyphen/>
        <w:t>55</w:t>
      </w:r>
      <w:r>
        <w:t xml:space="preserve">  Tax periods for GST instalment payers</w:t>
      </w:r>
      <w:bookmarkEnd w:id="836"/>
    </w:p>
    <w:p w:rsidR="00000000" w:rsidRDefault="00B06724">
      <w:pPr>
        <w:pStyle w:val="subsection"/>
      </w:pPr>
      <w:r>
        <w:tab/>
        <w:t>(1)</w:t>
      </w:r>
      <w:r>
        <w:tab/>
        <w:t xml:space="preserve">The tax period that applies to you, if you are a </w:t>
      </w:r>
      <w:r>
        <w:rPr>
          <w:position w:val="6"/>
          <w:sz w:val="16"/>
          <w:szCs w:val="16"/>
        </w:rPr>
        <w:t>*</w:t>
      </w:r>
      <w:r>
        <w:t xml:space="preserve">GST instalment payer for a </w:t>
      </w:r>
      <w:r>
        <w:rPr>
          <w:position w:val="6"/>
          <w:sz w:val="16"/>
          <w:szCs w:val="16"/>
        </w:rPr>
        <w:t>*</w:t>
      </w:r>
      <w:r>
        <w:t>financial year, is that financial year.</w:t>
      </w:r>
    </w:p>
    <w:p w:rsidR="00000000" w:rsidRDefault="00B06724">
      <w:pPr>
        <w:pStyle w:val="subsection"/>
      </w:pPr>
      <w:r>
        <w:tab/>
        <w:t>(2)</w:t>
      </w:r>
      <w:r>
        <w:tab/>
        <w:t xml:space="preserve">The tax period that applies to you, if you are a </w:t>
      </w:r>
      <w:r>
        <w:rPr>
          <w:position w:val="6"/>
          <w:sz w:val="16"/>
          <w:szCs w:val="16"/>
        </w:rPr>
        <w:t>*</w:t>
      </w:r>
      <w:r>
        <w:t xml:space="preserve">GST instalment payer only for part of a </w:t>
      </w:r>
      <w:r>
        <w:rPr>
          <w:position w:val="6"/>
          <w:sz w:val="16"/>
          <w:szCs w:val="16"/>
        </w:rPr>
        <w:t>*</w:t>
      </w:r>
      <w:r>
        <w:t>financial year, is that part of that financial year.</w:t>
      </w:r>
    </w:p>
    <w:p w:rsidR="00000000" w:rsidRDefault="00B06724">
      <w:pPr>
        <w:pStyle w:val="subsection"/>
      </w:pPr>
      <w:r>
        <w:tab/>
        <w:t>(3)</w:t>
      </w:r>
      <w:r>
        <w:tab/>
        <w:t xml:space="preserve">A tax period under this section is an </w:t>
      </w:r>
      <w:r>
        <w:rPr>
          <w:b/>
          <w:bCs/>
          <w:i/>
          <w:iCs/>
        </w:rPr>
        <w:t>instalment tax period</w:t>
      </w:r>
      <w:r>
        <w:t>.</w:t>
      </w:r>
    </w:p>
    <w:p w:rsidR="00000000" w:rsidRDefault="00B06724">
      <w:pPr>
        <w:pStyle w:val="subsection"/>
      </w:pPr>
      <w:r>
        <w:tab/>
        <w:t>(4)</w:t>
      </w:r>
      <w:r>
        <w:tab/>
        <w:t>This section has effect despite sect</w:t>
      </w:r>
      <w:r>
        <w:t>ions 27</w:t>
      </w:r>
      <w:r>
        <w:noBreakHyphen/>
        <w:t>5, 27</w:t>
      </w:r>
      <w:r>
        <w:noBreakHyphen/>
        <w:t>10, 27</w:t>
      </w:r>
      <w:r>
        <w:noBreakHyphen/>
        <w:t>15 and 27</w:t>
      </w:r>
      <w:r>
        <w:noBreakHyphen/>
        <w:t>30 (which are about tax periods).</w:t>
      </w:r>
    </w:p>
    <w:p w:rsidR="00000000" w:rsidRDefault="00B06724">
      <w:pPr>
        <w:pStyle w:val="Heading5"/>
      </w:pPr>
      <w:bookmarkStart w:id="837" w:name="_Toc90899480"/>
      <w:r>
        <w:rPr>
          <w:rStyle w:val="CharSectno"/>
        </w:rPr>
        <w:t>162</w:t>
      </w:r>
      <w:r>
        <w:rPr>
          <w:rStyle w:val="CharSectno"/>
        </w:rPr>
        <w:noBreakHyphen/>
        <w:t>60</w:t>
      </w:r>
      <w:r>
        <w:t xml:space="preserve">  When GST returns for GST instalment payers must be given</w:t>
      </w:r>
      <w:bookmarkEnd w:id="837"/>
    </w:p>
    <w:p w:rsidR="00000000" w:rsidRDefault="00B06724">
      <w:pPr>
        <w:pStyle w:val="subsection"/>
      </w:pPr>
      <w:r>
        <w:tab/>
        <w:t>(1)</w:t>
      </w:r>
      <w:r>
        <w:tab/>
        <w:t xml:space="preserve">You must give your </w:t>
      </w:r>
      <w:r>
        <w:rPr>
          <w:position w:val="6"/>
          <w:sz w:val="16"/>
          <w:szCs w:val="16"/>
        </w:rPr>
        <w:t>*</w:t>
      </w:r>
      <w:r>
        <w:t xml:space="preserve">GST return for the </w:t>
      </w:r>
      <w:r>
        <w:rPr>
          <w:position w:val="6"/>
          <w:sz w:val="16"/>
          <w:szCs w:val="16"/>
        </w:rPr>
        <w:t>*</w:t>
      </w:r>
      <w:r>
        <w:t>instalment tax period to the Commissioner:</w:t>
      </w:r>
    </w:p>
    <w:p w:rsidR="00000000" w:rsidRDefault="00B06724">
      <w:pPr>
        <w:pStyle w:val="paragraph"/>
      </w:pPr>
      <w:r>
        <w:tab/>
        <w:t>(a)</w:t>
      </w:r>
      <w:r>
        <w:tab/>
        <w:t>if you ar</w:t>
      </w:r>
      <w:r>
        <w:t xml:space="preserve">e required under section 161 of the </w:t>
      </w:r>
      <w:r>
        <w:rPr>
          <w:position w:val="6"/>
          <w:sz w:val="16"/>
          <w:szCs w:val="16"/>
        </w:rPr>
        <w:t>*</w:t>
      </w:r>
      <w:r>
        <w:t xml:space="preserve">ITAA 1936 to lodge a return in relation to a year of income corresponding to, or ending during, an instalment tax period applying to you—within the period, specified in the notice published in the </w:t>
      </w:r>
      <w:r>
        <w:rPr>
          <w:i/>
          <w:iCs/>
        </w:rPr>
        <w:t>Gazette</w:t>
      </w:r>
      <w:r>
        <w:t xml:space="preserve"> under that sec</w:t>
      </w:r>
      <w:r>
        <w:t>tion, for you to lodge as required under that section; or</w:t>
      </w:r>
    </w:p>
    <w:p w:rsidR="00000000" w:rsidRDefault="00B06724">
      <w:pPr>
        <w:pStyle w:val="paragraph"/>
      </w:pPr>
      <w:r>
        <w:tab/>
        <w:t>(b)</w:t>
      </w:r>
      <w:r>
        <w:tab/>
        <w:t>if paragraph (a) does not apply—on or before the 28 February following the end of the instalment tax period.</w:t>
      </w:r>
    </w:p>
    <w:p w:rsidR="00000000" w:rsidRDefault="00B06724">
      <w:pPr>
        <w:pStyle w:val="notetext"/>
      </w:pPr>
      <w:r>
        <w:t>Note:</w:t>
      </w:r>
      <w:r>
        <w:tab/>
        <w:t>Section 388</w:t>
      </w:r>
      <w:r>
        <w:noBreakHyphen/>
        <w:t xml:space="preserve">55 in Schedule 1 to the </w:t>
      </w:r>
      <w:r>
        <w:rPr>
          <w:i/>
          <w:iCs/>
        </w:rPr>
        <w:t>Taxation Administration Act 1953</w:t>
      </w:r>
      <w:r>
        <w:t xml:space="preserve"> allows th</w:t>
      </w:r>
      <w:r>
        <w:t>e Commissioner to defer the time for giving the GST return.</w:t>
      </w:r>
    </w:p>
    <w:p w:rsidR="00000000" w:rsidRDefault="00B06724">
      <w:pPr>
        <w:pStyle w:val="subsection"/>
      </w:pPr>
      <w:r>
        <w:tab/>
        <w:t>(2)</w:t>
      </w:r>
      <w:r>
        <w:tab/>
        <w:t xml:space="preserve">However, in relation to an </w:t>
      </w:r>
      <w:r>
        <w:rPr>
          <w:position w:val="6"/>
          <w:sz w:val="16"/>
          <w:szCs w:val="16"/>
        </w:rPr>
        <w:t>*</w:t>
      </w:r>
      <w:r>
        <w:t>instalment tax period that:</w:t>
      </w:r>
    </w:p>
    <w:p w:rsidR="00000000" w:rsidRDefault="00B06724">
      <w:pPr>
        <w:pStyle w:val="paragraph"/>
      </w:pPr>
      <w:r>
        <w:tab/>
        <w:t>(a)</w:t>
      </w:r>
      <w:r>
        <w:tab/>
        <w:t>ends on 30 June 2001; or</w:t>
      </w:r>
    </w:p>
    <w:p w:rsidR="00000000" w:rsidRDefault="00B06724">
      <w:pPr>
        <w:pStyle w:val="paragraph"/>
      </w:pPr>
      <w:r>
        <w:tab/>
        <w:t>(b)</w:t>
      </w:r>
      <w:r>
        <w:tab/>
        <w:t>would have ended on 30 June 2001 but for the application of section 27</w:t>
      </w:r>
      <w:r>
        <w:noBreakHyphen/>
        <w:t>35;</w:t>
      </w:r>
    </w:p>
    <w:p w:rsidR="00000000" w:rsidRDefault="00B06724">
      <w:pPr>
        <w:pStyle w:val="subsection2Char"/>
      </w:pPr>
      <w:r>
        <w:t>the period referred to in</w:t>
      </w:r>
      <w:r>
        <w:t xml:space="preserve"> paragraph (1)(a) that would otherwise end after 28 February 2002 is taken to end on that day.</w:t>
      </w:r>
    </w:p>
    <w:p w:rsidR="00000000" w:rsidRDefault="00B06724">
      <w:pPr>
        <w:pStyle w:val="notetext"/>
      </w:pPr>
      <w:r>
        <w:t>Note:</w:t>
      </w:r>
      <w:r>
        <w:tab/>
        <w:t>Under section 27</w:t>
      </w:r>
      <w:r>
        <w:noBreakHyphen/>
        <w:t>35, the start or finish of a 3 month tax period could vary by up to 7 days from the start or finish of a normal quarter.</w:t>
      </w:r>
    </w:p>
    <w:p w:rsidR="00000000" w:rsidRDefault="00B06724">
      <w:pPr>
        <w:pStyle w:val="subsection"/>
      </w:pPr>
      <w:r>
        <w:tab/>
        <w:t>(3)</w:t>
      </w:r>
      <w:r>
        <w:tab/>
        <w:t>This section</w:t>
      </w:r>
      <w:r>
        <w:t xml:space="preserve"> has effect despite sections 31</w:t>
      </w:r>
      <w:r>
        <w:noBreakHyphen/>
        <w:t>8 and 31</w:t>
      </w:r>
      <w:r>
        <w:noBreakHyphen/>
        <w:t>10 (which are about when GST returns must be given).</w:t>
      </w:r>
    </w:p>
    <w:p w:rsidR="00000000" w:rsidRDefault="00B06724">
      <w:pPr>
        <w:pStyle w:val="Heading5"/>
      </w:pPr>
      <w:bookmarkStart w:id="838" w:name="_Toc90899481"/>
      <w:r>
        <w:rPr>
          <w:rStyle w:val="CharSectno"/>
        </w:rPr>
        <w:t>162</w:t>
      </w:r>
      <w:r>
        <w:rPr>
          <w:rStyle w:val="CharSectno"/>
        </w:rPr>
        <w:noBreakHyphen/>
        <w:t>65</w:t>
      </w:r>
      <w:r>
        <w:t xml:space="preserve">  The form and contents of GST returns for GST instalment payers</w:t>
      </w:r>
      <w:bookmarkEnd w:id="838"/>
    </w:p>
    <w:p w:rsidR="00000000" w:rsidRDefault="00B06724">
      <w:pPr>
        <w:pStyle w:val="subsection"/>
      </w:pPr>
      <w:r>
        <w:tab/>
        <w:t>(1)</w:t>
      </w:r>
      <w:r>
        <w:tab/>
        <w:t xml:space="preserve">If you are a </w:t>
      </w:r>
      <w:r>
        <w:rPr>
          <w:position w:val="6"/>
          <w:sz w:val="16"/>
          <w:szCs w:val="16"/>
        </w:rPr>
        <w:t>*</w:t>
      </w:r>
      <w:r>
        <w:t xml:space="preserve">GST instalment payer only for part of a </w:t>
      </w:r>
      <w:r>
        <w:rPr>
          <w:position w:val="6"/>
          <w:sz w:val="16"/>
          <w:szCs w:val="16"/>
        </w:rPr>
        <w:t>*</w:t>
      </w:r>
      <w:r>
        <w:t>financi</w:t>
      </w:r>
      <w:r>
        <w:t xml:space="preserve">al year, the </w:t>
      </w:r>
      <w:r>
        <w:rPr>
          <w:position w:val="6"/>
          <w:sz w:val="16"/>
          <w:szCs w:val="16"/>
        </w:rPr>
        <w:t>*</w:t>
      </w:r>
      <w:r>
        <w:t xml:space="preserve">approved form for your </w:t>
      </w:r>
      <w:r>
        <w:rPr>
          <w:position w:val="6"/>
          <w:sz w:val="16"/>
          <w:szCs w:val="16"/>
        </w:rPr>
        <w:t>*</w:t>
      </w:r>
      <w:r>
        <w:t xml:space="preserve">GST return for the </w:t>
      </w:r>
      <w:r>
        <w:rPr>
          <w:position w:val="6"/>
          <w:sz w:val="16"/>
          <w:szCs w:val="16"/>
        </w:rPr>
        <w:t>*</w:t>
      </w:r>
      <w:r>
        <w:t>instalment tax period consisting of that part of the financial year may require that the return relate to:</w:t>
      </w:r>
    </w:p>
    <w:p w:rsidR="00000000" w:rsidRDefault="00B06724">
      <w:pPr>
        <w:pStyle w:val="paragraph"/>
      </w:pPr>
      <w:r>
        <w:tab/>
        <w:t>(a)</w:t>
      </w:r>
      <w:r>
        <w:tab/>
        <w:t>the instalment tax period; and</w:t>
      </w:r>
    </w:p>
    <w:p w:rsidR="00000000" w:rsidRDefault="00B06724">
      <w:pPr>
        <w:pStyle w:val="paragraph"/>
      </w:pPr>
      <w:r>
        <w:tab/>
        <w:t>(b)</w:t>
      </w:r>
      <w:r>
        <w:tab/>
        <w:t xml:space="preserve">the one or more preceding tax periods applying to </w:t>
      </w:r>
      <w:r>
        <w:t>you that fall within the financial year;</w:t>
      </w:r>
    </w:p>
    <w:p w:rsidR="00000000" w:rsidRDefault="00B06724">
      <w:pPr>
        <w:pStyle w:val="subsection2Char"/>
      </w:pPr>
      <w:r>
        <w:t>as if they are a single tax period consisting of the whole of the financial year.</w:t>
      </w:r>
    </w:p>
    <w:p w:rsidR="00000000" w:rsidRDefault="00B06724">
      <w:pPr>
        <w:pStyle w:val="subsection"/>
      </w:pPr>
      <w:r>
        <w:tab/>
        <w:t>(2)</w:t>
      </w:r>
      <w:r>
        <w:tab/>
        <w:t>This section has effect in addition to, and does not limit the scope of, section 31</w:t>
      </w:r>
      <w:r>
        <w:noBreakHyphen/>
        <w:t xml:space="preserve">15 (which is about the form and contents of </w:t>
      </w:r>
      <w:r>
        <w:t>GST returns).</w:t>
      </w:r>
    </w:p>
    <w:p w:rsidR="00000000" w:rsidRDefault="00B06724">
      <w:pPr>
        <w:pStyle w:val="Heading5"/>
      </w:pPr>
      <w:bookmarkStart w:id="839" w:name="_Toc90899482"/>
      <w:r>
        <w:rPr>
          <w:rStyle w:val="CharSectno"/>
        </w:rPr>
        <w:t>162</w:t>
      </w:r>
      <w:r>
        <w:rPr>
          <w:rStyle w:val="CharSectno"/>
        </w:rPr>
        <w:noBreakHyphen/>
        <w:t>70</w:t>
      </w:r>
      <w:r>
        <w:t xml:space="preserve">  Payment of GST instalments</w:t>
      </w:r>
      <w:bookmarkEnd w:id="839"/>
    </w:p>
    <w:p w:rsidR="00000000" w:rsidRDefault="00B06724">
      <w:pPr>
        <w:pStyle w:val="subsection"/>
      </w:pPr>
      <w:r>
        <w:tab/>
        <w:t>(1)</w:t>
      </w:r>
      <w:r>
        <w:tab/>
        <w:t xml:space="preserve">If you are a </w:t>
      </w:r>
      <w:r>
        <w:rPr>
          <w:position w:val="6"/>
          <w:sz w:val="16"/>
          <w:szCs w:val="16"/>
        </w:rPr>
        <w:t>*</w:t>
      </w:r>
      <w:r>
        <w:t xml:space="preserve">GST instalment payer, you must, for each </w:t>
      </w:r>
      <w:r>
        <w:rPr>
          <w:position w:val="6"/>
          <w:sz w:val="16"/>
          <w:szCs w:val="16"/>
        </w:rPr>
        <w:t>*</w:t>
      </w:r>
      <w:r>
        <w:t xml:space="preserve">instalment tax period applying to you, pay to the Commissioner an amount (your </w:t>
      </w:r>
      <w:r>
        <w:rPr>
          <w:b/>
          <w:bCs/>
          <w:i/>
          <w:iCs/>
        </w:rPr>
        <w:t>GST instalment</w:t>
      </w:r>
      <w:r>
        <w:t xml:space="preserve">) for each </w:t>
      </w:r>
      <w:r>
        <w:rPr>
          <w:position w:val="6"/>
          <w:sz w:val="16"/>
          <w:szCs w:val="16"/>
        </w:rPr>
        <w:t>*</w:t>
      </w:r>
      <w:r>
        <w:t>GST instalment quarter of the instalment tax period.</w:t>
      </w:r>
    </w:p>
    <w:p w:rsidR="00000000" w:rsidRDefault="00B06724">
      <w:pPr>
        <w:pStyle w:val="notetext"/>
      </w:pPr>
      <w:r>
        <w:t>Note 1:</w:t>
      </w:r>
      <w:r>
        <w:tab/>
        <w:t>GST instalments are worked out under Subdivision 162</w:t>
      </w:r>
      <w:r>
        <w:noBreakHyphen/>
        <w:t>C.</w:t>
      </w:r>
    </w:p>
    <w:p w:rsidR="00000000" w:rsidRDefault="00B06724">
      <w:pPr>
        <w:pStyle w:val="notetext"/>
      </w:pPr>
      <w:r>
        <w:t>Note 2:</w:t>
      </w:r>
      <w:r>
        <w:tab/>
        <w:t>Entities covered by section 162</w:t>
      </w:r>
      <w:r>
        <w:noBreakHyphen/>
        <w:t>80 only pay GST instalments on the last 2 GST instalment quarters.</w:t>
      </w:r>
    </w:p>
    <w:p w:rsidR="00000000" w:rsidRDefault="00B06724">
      <w:pPr>
        <w:pStyle w:val="subsection"/>
      </w:pPr>
      <w:r>
        <w:tab/>
        <w:t>(2)</w:t>
      </w:r>
      <w:r>
        <w:tab/>
        <w:t xml:space="preserve">These are the </w:t>
      </w:r>
      <w:r>
        <w:rPr>
          <w:b/>
          <w:bCs/>
          <w:i/>
          <w:iCs/>
        </w:rPr>
        <w:t>GST instalmen</w:t>
      </w:r>
      <w:r>
        <w:rPr>
          <w:b/>
          <w:bCs/>
          <w:i/>
          <w:iCs/>
        </w:rPr>
        <w:t>t quarters</w:t>
      </w:r>
      <w:r>
        <w:t xml:space="preserve"> for an </w:t>
      </w:r>
      <w:r>
        <w:rPr>
          <w:position w:val="6"/>
          <w:sz w:val="16"/>
          <w:szCs w:val="16"/>
        </w:rPr>
        <w:t>*</w:t>
      </w:r>
      <w:r>
        <w:t>instalment tax period:</w:t>
      </w:r>
    </w:p>
    <w:p w:rsidR="00000000" w:rsidRDefault="00B06724">
      <w:pPr>
        <w:pStyle w:val="paragraph"/>
      </w:pPr>
      <w:r>
        <w:tab/>
        <w:t>(a)</w:t>
      </w:r>
      <w:r>
        <w:tab/>
        <w:t>the 3 months ending on 30 September during the period;</w:t>
      </w:r>
    </w:p>
    <w:p w:rsidR="00000000" w:rsidRDefault="00B06724">
      <w:pPr>
        <w:pStyle w:val="paragraph"/>
      </w:pPr>
      <w:r>
        <w:tab/>
        <w:t>(b)</w:t>
      </w:r>
      <w:r>
        <w:tab/>
        <w:t>the 3 months ending on 31 December during the period;</w:t>
      </w:r>
    </w:p>
    <w:p w:rsidR="00000000" w:rsidRDefault="00B06724">
      <w:pPr>
        <w:pStyle w:val="paragraph"/>
      </w:pPr>
      <w:r>
        <w:tab/>
        <w:t>(c)</w:t>
      </w:r>
      <w:r>
        <w:tab/>
        <w:t>the 3 months ending on 31 March during the period;</w:t>
      </w:r>
    </w:p>
    <w:p w:rsidR="00000000" w:rsidRDefault="00B06724">
      <w:pPr>
        <w:pStyle w:val="paragraph"/>
      </w:pPr>
      <w:r>
        <w:tab/>
        <w:t>(d)</w:t>
      </w:r>
      <w:r>
        <w:tab/>
        <w:t>the 3 months ending on 30 June dur</w:t>
      </w:r>
      <w:r>
        <w:t>ing the period.</w:t>
      </w:r>
    </w:p>
    <w:p w:rsidR="00000000" w:rsidRDefault="00B06724">
      <w:pPr>
        <w:pStyle w:val="subsection"/>
      </w:pPr>
      <w:r>
        <w:tab/>
        <w:t>(3)</w:t>
      </w:r>
      <w:r>
        <w:tab/>
        <w:t xml:space="preserve">However, if the </w:t>
      </w:r>
      <w:r>
        <w:rPr>
          <w:position w:val="6"/>
          <w:sz w:val="16"/>
          <w:szCs w:val="16"/>
        </w:rPr>
        <w:t>*</w:t>
      </w:r>
      <w:r>
        <w:t xml:space="preserve">instalment tax period is only part of a </w:t>
      </w:r>
      <w:r>
        <w:rPr>
          <w:position w:val="6"/>
          <w:sz w:val="16"/>
          <w:szCs w:val="16"/>
        </w:rPr>
        <w:t>*</w:t>
      </w:r>
      <w:r>
        <w:t>financial year, any 3 month periods referred to in subsection (2) that do not form part of the instalment tax period are not GST instalment quarters of the instalment tax period</w:t>
      </w:r>
      <w:r>
        <w:t>.</w:t>
      </w:r>
    </w:p>
    <w:p w:rsidR="00000000" w:rsidRDefault="00B06724">
      <w:pPr>
        <w:pStyle w:val="subsection"/>
      </w:pPr>
      <w:r>
        <w:tab/>
        <w:t>(4)</w:t>
      </w:r>
      <w:r>
        <w:tab/>
        <w:t xml:space="preserve">You must pay your </w:t>
      </w:r>
      <w:r>
        <w:rPr>
          <w:position w:val="6"/>
          <w:sz w:val="16"/>
          <w:szCs w:val="16"/>
        </w:rPr>
        <w:t>*</w:t>
      </w:r>
      <w:r>
        <w:t>GST instalment to the Commissioner as follows:</w:t>
      </w:r>
    </w:p>
    <w:p w:rsidR="00000000" w:rsidRDefault="00B06724"/>
    <w:tbl>
      <w:tblPr>
        <w:tblW w:w="0" w:type="auto"/>
        <w:tblInd w:w="1275" w:type="dxa"/>
        <w:tblLayout w:type="fixed"/>
        <w:tblLook w:val="0000" w:firstRow="0" w:lastRow="0" w:firstColumn="0" w:lastColumn="0" w:noHBand="0" w:noVBand="0"/>
      </w:tblPr>
      <w:tblGrid>
        <w:gridCol w:w="624"/>
        <w:gridCol w:w="2603"/>
        <w:gridCol w:w="2694"/>
      </w:tblGrid>
      <w:tr w:rsidR="00000000">
        <w:tblPrEx>
          <w:tblCellMar>
            <w:top w:w="0" w:type="dxa"/>
            <w:bottom w:w="0" w:type="dxa"/>
          </w:tblCellMar>
        </w:tblPrEx>
        <w:trPr>
          <w:cantSplit/>
          <w:tblHeader/>
        </w:trPr>
        <w:tc>
          <w:tcPr>
            <w:tcW w:w="5921" w:type="dxa"/>
            <w:gridSpan w:val="3"/>
            <w:tcBorders>
              <w:top w:val="single" w:sz="12" w:space="0" w:color="auto"/>
              <w:left w:val="nil"/>
              <w:bottom w:val="nil"/>
              <w:right w:val="nil"/>
            </w:tcBorders>
          </w:tcPr>
          <w:p w:rsidR="00000000" w:rsidRDefault="00B06724">
            <w:pPr>
              <w:pStyle w:val="Table"/>
              <w:keepNext/>
              <w:rPr>
                <w:b/>
                <w:bCs/>
              </w:rPr>
            </w:pPr>
            <w:r>
              <w:rPr>
                <w:b/>
                <w:bCs/>
              </w:rPr>
              <w:t>When GST instalments must be paid</w:t>
            </w:r>
          </w:p>
        </w:tc>
      </w:tr>
      <w:tr w:rsidR="00000000">
        <w:tblPrEx>
          <w:tblCellMar>
            <w:top w:w="0" w:type="dxa"/>
            <w:left w:w="107" w:type="dxa"/>
            <w:bottom w:w="0" w:type="dxa"/>
            <w:right w:w="107" w:type="dxa"/>
          </w:tblCellMar>
        </w:tblPrEx>
        <w:trPr>
          <w:cantSplit/>
          <w:tblHeader/>
        </w:trPr>
        <w:tc>
          <w:tcPr>
            <w:tcW w:w="624"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2603" w:type="dxa"/>
            <w:tcBorders>
              <w:top w:val="single" w:sz="6" w:space="0" w:color="auto"/>
              <w:left w:val="nil"/>
              <w:bottom w:val="single" w:sz="12" w:space="0" w:color="auto"/>
              <w:right w:val="nil"/>
            </w:tcBorders>
          </w:tcPr>
          <w:p w:rsidR="00000000" w:rsidRDefault="00B06724">
            <w:pPr>
              <w:pStyle w:val="Table"/>
              <w:keepNext/>
              <w:rPr>
                <w:b/>
                <w:bCs/>
              </w:rPr>
            </w:pPr>
            <w:r>
              <w:rPr>
                <w:b/>
                <w:bCs/>
              </w:rPr>
              <w:t>If the GST instalment quarter ends on this day …</w:t>
            </w:r>
          </w:p>
        </w:tc>
        <w:tc>
          <w:tcPr>
            <w:tcW w:w="2694" w:type="dxa"/>
            <w:tcBorders>
              <w:top w:val="single" w:sz="6" w:space="0" w:color="auto"/>
              <w:left w:val="nil"/>
              <w:bottom w:val="single" w:sz="12" w:space="0" w:color="auto"/>
              <w:right w:val="nil"/>
            </w:tcBorders>
          </w:tcPr>
          <w:p w:rsidR="00000000" w:rsidRDefault="00B06724">
            <w:pPr>
              <w:pStyle w:val="Table"/>
              <w:keepNext/>
              <w:rPr>
                <w:b/>
                <w:bCs/>
              </w:rPr>
            </w:pPr>
            <w:r>
              <w:rPr>
                <w:b/>
                <w:bCs/>
              </w:rPr>
              <w:t>Pay the GST instalment to the Commissioner on or before this day:</w:t>
            </w:r>
          </w:p>
        </w:tc>
      </w:tr>
      <w:tr w:rsidR="00000000">
        <w:tblPrEx>
          <w:tblCellMar>
            <w:top w:w="0" w:type="dxa"/>
            <w:left w:w="107" w:type="dxa"/>
            <w:bottom w:w="0" w:type="dxa"/>
            <w:right w:w="107" w:type="dxa"/>
          </w:tblCellMar>
        </w:tblPrEx>
        <w:trPr>
          <w:cantSplit/>
        </w:trPr>
        <w:tc>
          <w:tcPr>
            <w:tcW w:w="624" w:type="dxa"/>
            <w:tcBorders>
              <w:top w:val="single" w:sz="12" w:space="0" w:color="auto"/>
              <w:left w:val="nil"/>
              <w:bottom w:val="dotted" w:sz="6" w:space="0" w:color="auto"/>
              <w:right w:val="nil"/>
            </w:tcBorders>
          </w:tcPr>
          <w:p w:rsidR="00000000" w:rsidRDefault="00B06724">
            <w:pPr>
              <w:pStyle w:val="Table"/>
              <w:keepNext/>
            </w:pPr>
            <w:r>
              <w:t>1</w:t>
            </w:r>
          </w:p>
        </w:tc>
        <w:tc>
          <w:tcPr>
            <w:tcW w:w="2603" w:type="dxa"/>
            <w:tcBorders>
              <w:top w:val="single" w:sz="12" w:space="0" w:color="auto"/>
              <w:left w:val="nil"/>
              <w:bottom w:val="dotted" w:sz="6" w:space="0" w:color="auto"/>
              <w:right w:val="nil"/>
            </w:tcBorders>
          </w:tcPr>
          <w:p w:rsidR="00000000" w:rsidRDefault="00B06724">
            <w:pPr>
              <w:pStyle w:val="Table"/>
              <w:keepNext/>
            </w:pPr>
            <w:r>
              <w:t>30 September</w:t>
            </w:r>
          </w:p>
        </w:tc>
        <w:tc>
          <w:tcPr>
            <w:tcW w:w="2694" w:type="dxa"/>
            <w:tcBorders>
              <w:top w:val="single" w:sz="12" w:space="0" w:color="auto"/>
              <w:left w:val="nil"/>
              <w:bottom w:val="dotted" w:sz="6" w:space="0" w:color="auto"/>
              <w:right w:val="nil"/>
            </w:tcBorders>
          </w:tcPr>
          <w:p w:rsidR="00000000" w:rsidRDefault="00B06724">
            <w:pPr>
              <w:pStyle w:val="Table"/>
              <w:keepNext/>
            </w:pPr>
            <w:r>
              <w:t>the following 28 October</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2603" w:type="dxa"/>
            <w:tcBorders>
              <w:top w:val="dotted" w:sz="6" w:space="0" w:color="auto"/>
              <w:left w:val="nil"/>
              <w:bottom w:val="dotted" w:sz="6" w:space="0" w:color="auto"/>
              <w:right w:val="nil"/>
            </w:tcBorders>
          </w:tcPr>
          <w:p w:rsidR="00000000" w:rsidRDefault="00B06724">
            <w:pPr>
              <w:pStyle w:val="Table"/>
            </w:pPr>
            <w:r>
              <w:t>31 December</w:t>
            </w:r>
          </w:p>
        </w:tc>
        <w:tc>
          <w:tcPr>
            <w:tcW w:w="2694" w:type="dxa"/>
            <w:tcBorders>
              <w:top w:val="dotted" w:sz="6" w:space="0" w:color="auto"/>
              <w:left w:val="nil"/>
              <w:bottom w:val="dotted" w:sz="6" w:space="0" w:color="auto"/>
              <w:right w:val="nil"/>
            </w:tcBorders>
          </w:tcPr>
          <w:p w:rsidR="00000000" w:rsidRDefault="00B06724">
            <w:pPr>
              <w:pStyle w:val="Table"/>
            </w:pPr>
            <w:r>
              <w:t>the following 28 February</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2603" w:type="dxa"/>
            <w:tcBorders>
              <w:top w:val="dotted" w:sz="6" w:space="0" w:color="auto"/>
              <w:left w:val="nil"/>
              <w:bottom w:val="dotted" w:sz="6" w:space="0" w:color="auto"/>
              <w:right w:val="nil"/>
            </w:tcBorders>
          </w:tcPr>
          <w:p w:rsidR="00000000" w:rsidRDefault="00B06724">
            <w:pPr>
              <w:pStyle w:val="Table"/>
            </w:pPr>
            <w:r>
              <w:t>31 March</w:t>
            </w:r>
          </w:p>
        </w:tc>
        <w:tc>
          <w:tcPr>
            <w:tcW w:w="2694" w:type="dxa"/>
            <w:tcBorders>
              <w:top w:val="dotted" w:sz="6" w:space="0" w:color="auto"/>
              <w:left w:val="nil"/>
              <w:bottom w:val="dotted" w:sz="6" w:space="0" w:color="auto"/>
              <w:right w:val="nil"/>
            </w:tcBorders>
          </w:tcPr>
          <w:p w:rsidR="00000000" w:rsidRDefault="00B06724">
            <w:pPr>
              <w:pStyle w:val="Table"/>
            </w:pPr>
            <w:r>
              <w:t>the following 28 April</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auto"/>
              <w:right w:val="nil"/>
            </w:tcBorders>
          </w:tcPr>
          <w:p w:rsidR="00000000" w:rsidRDefault="00B06724">
            <w:pPr>
              <w:pStyle w:val="Table"/>
            </w:pPr>
            <w:r>
              <w:t>4</w:t>
            </w:r>
          </w:p>
        </w:tc>
        <w:tc>
          <w:tcPr>
            <w:tcW w:w="2603" w:type="dxa"/>
            <w:tcBorders>
              <w:top w:val="dotted" w:sz="6" w:space="0" w:color="auto"/>
              <w:left w:val="nil"/>
              <w:bottom w:val="single" w:sz="12" w:space="0" w:color="auto"/>
              <w:right w:val="nil"/>
            </w:tcBorders>
          </w:tcPr>
          <w:p w:rsidR="00000000" w:rsidRDefault="00B06724">
            <w:pPr>
              <w:pStyle w:val="Table"/>
            </w:pPr>
            <w:r>
              <w:t>30 June</w:t>
            </w:r>
          </w:p>
        </w:tc>
        <w:tc>
          <w:tcPr>
            <w:tcW w:w="2694" w:type="dxa"/>
            <w:tcBorders>
              <w:top w:val="dotted" w:sz="6" w:space="0" w:color="auto"/>
              <w:left w:val="nil"/>
              <w:bottom w:val="single" w:sz="12" w:space="0" w:color="auto"/>
              <w:right w:val="nil"/>
            </w:tcBorders>
          </w:tcPr>
          <w:p w:rsidR="00000000" w:rsidRDefault="00B06724">
            <w:pPr>
              <w:pStyle w:val="Table"/>
            </w:pPr>
            <w:r>
              <w:t>the following 28 July</w:t>
            </w:r>
          </w:p>
        </w:tc>
      </w:tr>
    </w:tbl>
    <w:p w:rsidR="00000000" w:rsidRDefault="00B06724">
      <w:pPr>
        <w:pStyle w:val="notetext"/>
      </w:pPr>
      <w:r>
        <w:t>Note:</w:t>
      </w:r>
      <w:r>
        <w:tab/>
        <w:t>Section 255</w:t>
      </w:r>
      <w:r>
        <w:noBreakHyphen/>
        <w:t xml:space="preserve">10 in Schedule 1 to the </w:t>
      </w:r>
      <w:r>
        <w:rPr>
          <w:i/>
          <w:iCs/>
        </w:rPr>
        <w:t>Taxation Administration Act 1953</w:t>
      </w:r>
      <w:r>
        <w:t xml:space="preserve"> allows the Commissioner to defer the time for payment of the GST instalment.</w:t>
      </w:r>
    </w:p>
    <w:p w:rsidR="00000000" w:rsidRDefault="00B06724">
      <w:pPr>
        <w:pStyle w:val="subsection"/>
      </w:pPr>
      <w:r>
        <w:tab/>
        <w:t>(5)</w:t>
      </w:r>
      <w:r>
        <w:tab/>
        <w:t xml:space="preserve">You may pay by </w:t>
      </w:r>
      <w:r>
        <w:rPr>
          <w:position w:val="6"/>
          <w:sz w:val="16"/>
          <w:szCs w:val="16"/>
        </w:rPr>
        <w:t>*</w:t>
      </w:r>
      <w:r>
        <w:t xml:space="preserve">electronic payment any </w:t>
      </w:r>
      <w:r>
        <w:rPr>
          <w:position w:val="6"/>
          <w:sz w:val="16"/>
          <w:szCs w:val="16"/>
        </w:rPr>
        <w:t>*</w:t>
      </w:r>
      <w:r>
        <w:t xml:space="preserve">GST instalments payable by you. Any amounts of a GST instalment that you do not pay by electronic payment must be paid in the manner </w:t>
      </w:r>
      <w:r>
        <w:t>determined in writing by the Commissioner.</w:t>
      </w:r>
    </w:p>
    <w:p w:rsidR="00000000" w:rsidRDefault="00B06724">
      <w:pPr>
        <w:pStyle w:val="Heading5"/>
      </w:pPr>
      <w:bookmarkStart w:id="840" w:name="_Toc90899483"/>
      <w:r>
        <w:rPr>
          <w:rStyle w:val="CharSectno"/>
        </w:rPr>
        <w:t>162</w:t>
      </w:r>
      <w:r>
        <w:rPr>
          <w:rStyle w:val="CharSectno"/>
        </w:rPr>
        <w:noBreakHyphen/>
        <w:t>75</w:t>
      </w:r>
      <w:r>
        <w:t xml:space="preserve">  Giving notices relating to GST instalments</w:t>
      </w:r>
      <w:bookmarkEnd w:id="840"/>
    </w:p>
    <w:p w:rsidR="00000000" w:rsidRDefault="00B06724">
      <w:pPr>
        <w:pStyle w:val="subsection"/>
      </w:pPr>
      <w:r>
        <w:tab/>
      </w:r>
      <w:r>
        <w:tab/>
        <w:t>If:</w:t>
      </w:r>
    </w:p>
    <w:p w:rsidR="00000000" w:rsidRDefault="00B06724">
      <w:pPr>
        <w:pStyle w:val="paragraph"/>
      </w:pPr>
      <w:r>
        <w:tab/>
        <w:t>(a)</w:t>
      </w:r>
      <w:r>
        <w:tab/>
        <w:t xml:space="preserve">you are required to pay a </w:t>
      </w:r>
      <w:r>
        <w:rPr>
          <w:position w:val="6"/>
          <w:sz w:val="16"/>
          <w:szCs w:val="16"/>
        </w:rPr>
        <w:t>*</w:t>
      </w:r>
      <w:r>
        <w:t>GST instalment; and</w:t>
      </w:r>
    </w:p>
    <w:p w:rsidR="00000000" w:rsidRDefault="00B06724">
      <w:pPr>
        <w:pStyle w:val="paragraph"/>
      </w:pPr>
      <w:r>
        <w:tab/>
        <w:t>(b)</w:t>
      </w:r>
      <w:r>
        <w:tab/>
      </w:r>
      <w:r>
        <w:t>the Commissioner requires you to give a notice relating to the GST instalment;</w:t>
      </w:r>
    </w:p>
    <w:p w:rsidR="00000000" w:rsidRDefault="00B06724">
      <w:pPr>
        <w:pStyle w:val="subsection2Char"/>
      </w:pPr>
      <w:r>
        <w:t xml:space="preserve">you must give the notice to the Commissioner, in the </w:t>
      </w:r>
      <w:r>
        <w:rPr>
          <w:position w:val="6"/>
          <w:sz w:val="16"/>
          <w:szCs w:val="16"/>
        </w:rPr>
        <w:t>*</w:t>
      </w:r>
      <w:r>
        <w:t>approved form, on or before the day on which you are required to pay the GST instalment.</w:t>
      </w:r>
    </w:p>
    <w:p w:rsidR="00000000" w:rsidRDefault="00B06724">
      <w:pPr>
        <w:pStyle w:val="Heading5"/>
      </w:pPr>
      <w:bookmarkStart w:id="841" w:name="_Toc90899484"/>
      <w:r>
        <w:rPr>
          <w:rStyle w:val="CharSectno"/>
        </w:rPr>
        <w:t>162</w:t>
      </w:r>
      <w:r>
        <w:rPr>
          <w:rStyle w:val="CharSectno"/>
        </w:rPr>
        <w:noBreakHyphen/>
        <w:t>80</w:t>
      </w:r>
      <w:r>
        <w:t xml:space="preserve">  Certain entiti</w:t>
      </w:r>
      <w:r>
        <w:t>es pay only 2 GST instalments for each year</w:t>
      </w:r>
      <w:bookmarkEnd w:id="841"/>
    </w:p>
    <w:p w:rsidR="00000000" w:rsidRDefault="00B06724">
      <w:pPr>
        <w:pStyle w:val="subsection"/>
      </w:pPr>
      <w:r>
        <w:tab/>
        <w:t>(1)</w:t>
      </w:r>
      <w:r>
        <w:tab/>
        <w:t>If:</w:t>
      </w:r>
    </w:p>
    <w:p w:rsidR="00000000" w:rsidRDefault="00B06724">
      <w:pPr>
        <w:pStyle w:val="paragraph"/>
      </w:pPr>
      <w:r>
        <w:tab/>
        <w:t>(a)</w:t>
      </w:r>
      <w:r>
        <w:tab/>
        <w:t xml:space="preserve">you are a </w:t>
      </w:r>
      <w:r>
        <w:rPr>
          <w:position w:val="6"/>
          <w:sz w:val="16"/>
          <w:szCs w:val="16"/>
        </w:rPr>
        <w:t>*</w:t>
      </w:r>
      <w:r>
        <w:t xml:space="preserve">GST instalment payer for an </w:t>
      </w:r>
      <w:r>
        <w:rPr>
          <w:position w:val="6"/>
          <w:sz w:val="16"/>
          <w:szCs w:val="16"/>
        </w:rPr>
        <w:t>*</w:t>
      </w:r>
      <w:r>
        <w:t>instalment tax period; and</w:t>
      </w:r>
    </w:p>
    <w:p w:rsidR="00000000" w:rsidRDefault="00B06724">
      <w:pPr>
        <w:pStyle w:val="paragraph"/>
      </w:pPr>
      <w:r>
        <w:tab/>
        <w:t>(b)</w:t>
      </w:r>
      <w:r>
        <w:tab/>
        <w:t>subsection (2) applies to you;</w:t>
      </w:r>
    </w:p>
    <w:p w:rsidR="00000000" w:rsidRDefault="00B06724">
      <w:pPr>
        <w:pStyle w:val="subsection2Char"/>
      </w:pPr>
      <w:r>
        <w:t>section 162</w:t>
      </w:r>
      <w:r>
        <w:noBreakHyphen/>
        <w:t xml:space="preserve">70 has effect as if you are only required to pay </w:t>
      </w:r>
      <w:r>
        <w:rPr>
          <w:position w:val="6"/>
          <w:sz w:val="16"/>
          <w:szCs w:val="16"/>
        </w:rPr>
        <w:t>*</w:t>
      </w:r>
      <w:r>
        <w:t>GST instalments for t</w:t>
      </w:r>
      <w:r>
        <w:t xml:space="preserve">he last 2 </w:t>
      </w:r>
      <w:r>
        <w:rPr>
          <w:position w:val="6"/>
          <w:sz w:val="16"/>
          <w:szCs w:val="16"/>
        </w:rPr>
        <w:t>*</w:t>
      </w:r>
      <w:r>
        <w:t>GST instalment quarters for the instalment tax period.</w:t>
      </w:r>
    </w:p>
    <w:p w:rsidR="00000000" w:rsidRDefault="00B06724">
      <w:pPr>
        <w:pStyle w:val="subsection"/>
      </w:pPr>
      <w:r>
        <w:tab/>
        <w:t>(2)</w:t>
      </w:r>
      <w:r>
        <w:tab/>
        <w:t>This subsection applies to you if:</w:t>
      </w:r>
    </w:p>
    <w:p w:rsidR="00000000" w:rsidRDefault="00B06724">
      <w:pPr>
        <w:pStyle w:val="paragraph"/>
      </w:pPr>
      <w:r>
        <w:tab/>
        <w:t>(a)</w:t>
      </w:r>
      <w:r>
        <w:tab/>
        <w:t>both of the following conditions are satisfied:</w:t>
      </w:r>
    </w:p>
    <w:p w:rsidR="00000000" w:rsidRDefault="00B06724">
      <w:pPr>
        <w:pStyle w:val="paragraphsub"/>
      </w:pPr>
      <w:r>
        <w:tab/>
        <w:t>(i)</w:t>
      </w:r>
      <w:r>
        <w:tab/>
        <w:t xml:space="preserve">you are carrying on a </w:t>
      </w:r>
      <w:r>
        <w:rPr>
          <w:position w:val="6"/>
          <w:sz w:val="16"/>
          <w:szCs w:val="16"/>
        </w:rPr>
        <w:t>*</w:t>
      </w:r>
      <w:r>
        <w:t xml:space="preserve">primary production business in an </w:t>
      </w:r>
      <w:r>
        <w:rPr>
          <w:position w:val="6"/>
          <w:sz w:val="16"/>
          <w:szCs w:val="16"/>
        </w:rPr>
        <w:t>*</w:t>
      </w:r>
      <w:r>
        <w:t>income year corresponding to, or e</w:t>
      </w:r>
      <w:r>
        <w:t xml:space="preserve">nding during, the </w:t>
      </w:r>
      <w:r>
        <w:rPr>
          <w:position w:val="6"/>
          <w:sz w:val="16"/>
          <w:szCs w:val="16"/>
        </w:rPr>
        <w:t>*</w:t>
      </w:r>
      <w:r>
        <w:t>instalment tax period;</w:t>
      </w:r>
    </w:p>
    <w:p w:rsidR="00000000" w:rsidRDefault="00B06724">
      <w:pPr>
        <w:pStyle w:val="paragraphsub"/>
      </w:pPr>
      <w:r>
        <w:tab/>
        <w:t>(ii)</w:t>
      </w:r>
      <w:r>
        <w:tab/>
        <w:t xml:space="preserve">the </w:t>
      </w:r>
      <w:r>
        <w:rPr>
          <w:position w:val="6"/>
          <w:sz w:val="16"/>
          <w:szCs w:val="16"/>
        </w:rPr>
        <w:t>*</w:t>
      </w:r>
      <w:r>
        <w:t xml:space="preserve">assessable income that was </w:t>
      </w:r>
      <w:r>
        <w:rPr>
          <w:position w:val="6"/>
          <w:sz w:val="16"/>
          <w:szCs w:val="16"/>
        </w:rPr>
        <w:t>*</w:t>
      </w:r>
      <w:r>
        <w:t xml:space="preserve">derived from, or resulted from, a primary production business that you carried on in the </w:t>
      </w:r>
      <w:r>
        <w:rPr>
          <w:position w:val="6"/>
          <w:sz w:val="16"/>
          <w:szCs w:val="16"/>
        </w:rPr>
        <w:t>*</w:t>
      </w:r>
      <w:r>
        <w:t>base year exceeded the amount of so much of your deductions in that year that are rea</w:t>
      </w:r>
      <w:r>
        <w:t>sonably related to that income; or</w:t>
      </w:r>
    </w:p>
    <w:p w:rsidR="00000000" w:rsidRDefault="00B06724">
      <w:pPr>
        <w:pStyle w:val="paragraph"/>
      </w:pPr>
      <w:r>
        <w:tab/>
        <w:t>(b)</w:t>
      </w:r>
      <w:r>
        <w:tab/>
        <w:t>both of the following conditions are satisfied:</w:t>
      </w:r>
    </w:p>
    <w:p w:rsidR="00000000" w:rsidRDefault="00B06724">
      <w:pPr>
        <w:pStyle w:val="paragraphsub"/>
      </w:pPr>
      <w:r>
        <w:tab/>
        <w:t>(i)</w:t>
      </w:r>
      <w:r>
        <w:tab/>
        <w:t xml:space="preserve">you are a </w:t>
      </w:r>
      <w:r>
        <w:rPr>
          <w:position w:val="6"/>
          <w:sz w:val="16"/>
          <w:szCs w:val="16"/>
        </w:rPr>
        <w:t>*</w:t>
      </w:r>
      <w:r>
        <w:t>special professional in an income year corresponding to, or ending during, the instalment tax period;</w:t>
      </w:r>
    </w:p>
    <w:p w:rsidR="00000000" w:rsidRDefault="00B06724">
      <w:pPr>
        <w:pStyle w:val="paragraphsub"/>
      </w:pPr>
      <w:r>
        <w:tab/>
        <w:t>(ii)</w:t>
      </w:r>
      <w:r>
        <w:tab/>
        <w:t xml:space="preserve">your </w:t>
      </w:r>
      <w:r>
        <w:rPr>
          <w:position w:val="6"/>
          <w:sz w:val="16"/>
          <w:szCs w:val="16"/>
        </w:rPr>
        <w:t>*</w:t>
      </w:r>
      <w:r>
        <w:t xml:space="preserve">assessable professional income in the </w:t>
      </w:r>
      <w:r>
        <w:t>base year exceeded the amount of so much of your deductions in that year that are reasonably related to that income.</w:t>
      </w:r>
    </w:p>
    <w:p w:rsidR="00000000" w:rsidRDefault="00B06724">
      <w:pPr>
        <w:pStyle w:val="Heading5"/>
      </w:pPr>
      <w:bookmarkStart w:id="842" w:name="_Toc90899485"/>
      <w:r>
        <w:rPr>
          <w:rStyle w:val="CharSectno"/>
        </w:rPr>
        <w:t>162</w:t>
      </w:r>
      <w:r>
        <w:rPr>
          <w:rStyle w:val="CharSectno"/>
        </w:rPr>
        <w:noBreakHyphen/>
        <w:t>85</w:t>
      </w:r>
      <w:r>
        <w:t xml:space="preserve">  A GST instalment payer’s concluding tax period</w:t>
      </w:r>
      <w:bookmarkEnd w:id="842"/>
    </w:p>
    <w:p w:rsidR="00000000" w:rsidRDefault="00B06724">
      <w:pPr>
        <w:pStyle w:val="subsection"/>
      </w:pPr>
      <w:r>
        <w:tab/>
        <w:t>(1)</w:t>
      </w:r>
      <w:r>
        <w:tab/>
        <w:t>If any of the following occurs:</w:t>
      </w:r>
    </w:p>
    <w:p w:rsidR="00000000" w:rsidRDefault="00B06724">
      <w:pPr>
        <w:pStyle w:val="paragraph"/>
      </w:pPr>
      <w:r>
        <w:tab/>
        <w:t>(a)</w:t>
      </w:r>
      <w:r>
        <w:tab/>
        <w:t xml:space="preserve">a </w:t>
      </w:r>
      <w:r>
        <w:rPr>
          <w:position w:val="6"/>
          <w:sz w:val="16"/>
          <w:szCs w:val="16"/>
        </w:rPr>
        <w:t>*</w:t>
      </w:r>
      <w:r>
        <w:t xml:space="preserve">GST instalment </w:t>
      </w:r>
      <w:r>
        <w:t>payer who is an individual dies;</w:t>
      </w:r>
    </w:p>
    <w:p w:rsidR="00000000" w:rsidRDefault="00B06724">
      <w:pPr>
        <w:pStyle w:val="paragraph"/>
      </w:pPr>
      <w:r>
        <w:tab/>
        <w:t>(b)</w:t>
      </w:r>
      <w:r>
        <w:tab/>
        <w:t xml:space="preserve">a GST instalment payer ceases to </w:t>
      </w:r>
      <w:r>
        <w:rPr>
          <w:position w:val="6"/>
          <w:sz w:val="16"/>
          <w:szCs w:val="16"/>
        </w:rPr>
        <w:t>*</w:t>
      </w:r>
      <w:r>
        <w:t xml:space="preserve">carry on any </w:t>
      </w:r>
      <w:r>
        <w:rPr>
          <w:position w:val="6"/>
          <w:sz w:val="16"/>
          <w:szCs w:val="16"/>
        </w:rPr>
        <w:t>*</w:t>
      </w:r>
      <w:r>
        <w:t>enterprise;</w:t>
      </w:r>
    </w:p>
    <w:p w:rsidR="00000000" w:rsidRDefault="00B06724">
      <w:pPr>
        <w:pStyle w:val="paragraph"/>
      </w:pPr>
      <w:r>
        <w:tab/>
        <w:t>(c)</w:t>
      </w:r>
      <w:r>
        <w:tab/>
        <w:t xml:space="preserve">a GST instalment payer’s </w:t>
      </w:r>
      <w:r>
        <w:rPr>
          <w:position w:val="6"/>
          <w:sz w:val="16"/>
          <w:szCs w:val="16"/>
        </w:rPr>
        <w:t>*</w:t>
      </w:r>
      <w:r>
        <w:t>registration is cancelled;</w:t>
      </w:r>
    </w:p>
    <w:p w:rsidR="00000000" w:rsidRDefault="00B06724">
      <w:pPr>
        <w:pStyle w:val="subsection2Char"/>
      </w:pPr>
      <w:r>
        <w:t xml:space="preserve">during an </w:t>
      </w:r>
      <w:r>
        <w:rPr>
          <w:position w:val="6"/>
          <w:sz w:val="16"/>
          <w:szCs w:val="16"/>
        </w:rPr>
        <w:t>*</w:t>
      </w:r>
      <w:r>
        <w:t xml:space="preserve">instalment tax period applying to the GST instalment payer, the instalment tax period is </w:t>
      </w:r>
      <w:r>
        <w:t>not affected by the death, cessation or cancellation.</w:t>
      </w:r>
    </w:p>
    <w:p w:rsidR="00000000" w:rsidRDefault="00B06724">
      <w:pPr>
        <w:pStyle w:val="subsection"/>
      </w:pPr>
      <w:r>
        <w:tab/>
        <w:t>(2)</w:t>
      </w:r>
      <w:r>
        <w:tab/>
        <w:t xml:space="preserve">However, any requirement to pay </w:t>
      </w:r>
      <w:r>
        <w:rPr>
          <w:position w:val="6"/>
          <w:sz w:val="16"/>
          <w:szCs w:val="16"/>
        </w:rPr>
        <w:t>*</w:t>
      </w:r>
      <w:r>
        <w:t xml:space="preserve">GST instalments for a </w:t>
      </w:r>
      <w:r>
        <w:rPr>
          <w:position w:val="6"/>
          <w:sz w:val="16"/>
          <w:szCs w:val="16"/>
        </w:rPr>
        <w:t>*</w:t>
      </w:r>
      <w:r>
        <w:t xml:space="preserve">GST instalment quarter of the </w:t>
      </w:r>
      <w:r>
        <w:rPr>
          <w:position w:val="6"/>
          <w:sz w:val="16"/>
          <w:szCs w:val="16"/>
        </w:rPr>
        <w:t>*</w:t>
      </w:r>
      <w:r>
        <w:t>instalment tax period does not apply if the GST instalment quarter commences after:</w:t>
      </w:r>
    </w:p>
    <w:p w:rsidR="00000000" w:rsidRDefault="00B06724">
      <w:pPr>
        <w:pStyle w:val="paragraph"/>
      </w:pPr>
      <w:r>
        <w:tab/>
        <w:t>(a)</w:t>
      </w:r>
      <w:r>
        <w:tab/>
        <w:t>the death or cessatio</w:t>
      </w:r>
      <w:r>
        <w:t>n occurred; or</w:t>
      </w:r>
    </w:p>
    <w:p w:rsidR="00000000" w:rsidRDefault="00B06724">
      <w:pPr>
        <w:pStyle w:val="paragraph"/>
      </w:pPr>
      <w:r>
        <w:tab/>
        <w:t>(b)</w:t>
      </w:r>
      <w:r>
        <w:tab/>
        <w:t>the cancellation took effect.</w:t>
      </w:r>
    </w:p>
    <w:p w:rsidR="00000000" w:rsidRDefault="00B06724">
      <w:pPr>
        <w:pStyle w:val="subsection"/>
      </w:pPr>
      <w:r>
        <w:tab/>
        <w:t>(3)</w:t>
      </w:r>
      <w:r>
        <w:tab/>
        <w:t>This section has effect despite sections 27</w:t>
      </w:r>
      <w:r>
        <w:noBreakHyphen/>
        <w:t>40 (which is about an entity’s concluding tax period) and 162</w:t>
      </w:r>
      <w:r>
        <w:noBreakHyphen/>
        <w:t>70.</w:t>
      </w:r>
    </w:p>
    <w:p w:rsidR="00000000" w:rsidRDefault="00B06724">
      <w:pPr>
        <w:pStyle w:val="subsection"/>
      </w:pPr>
      <w:r>
        <w:tab/>
        <w:t>(4)</w:t>
      </w:r>
      <w:r>
        <w:tab/>
        <w:t>However, this section does not affect the application of those sections if:</w:t>
      </w:r>
    </w:p>
    <w:p w:rsidR="00000000" w:rsidRDefault="00B06724">
      <w:pPr>
        <w:pStyle w:val="paragraph"/>
      </w:pPr>
      <w:r>
        <w:tab/>
        <w:t>(a)</w:t>
      </w:r>
      <w:r>
        <w:tab/>
        <w:t xml:space="preserve">a </w:t>
      </w:r>
      <w:r>
        <w:rPr>
          <w:position w:val="6"/>
          <w:sz w:val="16"/>
          <w:szCs w:val="16"/>
        </w:rPr>
        <w:t>*</w:t>
      </w:r>
      <w:r>
        <w:t>GS</w:t>
      </w:r>
      <w:r>
        <w:t>T instalment payer who is an individual becomes bankrupt; or</w:t>
      </w:r>
    </w:p>
    <w:p w:rsidR="00000000" w:rsidRDefault="00B06724">
      <w:pPr>
        <w:pStyle w:val="paragraph"/>
      </w:pPr>
      <w:r>
        <w:tab/>
        <w:t>(b)</w:t>
      </w:r>
      <w:r>
        <w:tab/>
        <w:t>a GST instalment payer that is not an individual goes into liquidation or receivership or for any reason ceases to exist.</w:t>
      </w:r>
    </w:p>
    <w:p w:rsidR="00000000" w:rsidRDefault="00B06724">
      <w:pPr>
        <w:pStyle w:val="Heading5"/>
      </w:pPr>
      <w:bookmarkStart w:id="843" w:name="_Toc90899486"/>
      <w:r>
        <w:rPr>
          <w:rStyle w:val="CharSectno"/>
        </w:rPr>
        <w:t>162</w:t>
      </w:r>
      <w:r>
        <w:rPr>
          <w:rStyle w:val="CharSectno"/>
        </w:rPr>
        <w:noBreakHyphen/>
        <w:t>90</w:t>
      </w:r>
      <w:r>
        <w:t xml:space="preserve">  The effect of bankruptcy, liquidation or receive</w:t>
      </w:r>
      <w:r>
        <w:t>rship etc.</w:t>
      </w:r>
      <w:bookmarkEnd w:id="843"/>
    </w:p>
    <w:p w:rsidR="00000000" w:rsidRDefault="00B06724">
      <w:pPr>
        <w:pStyle w:val="subsection"/>
      </w:pPr>
      <w:r>
        <w:tab/>
        <w:t>(1)</w:t>
      </w:r>
      <w:r>
        <w:tab/>
        <w:t>If:</w:t>
      </w:r>
    </w:p>
    <w:p w:rsidR="00000000" w:rsidRDefault="00B06724">
      <w:pPr>
        <w:pStyle w:val="paragraph"/>
      </w:pPr>
      <w:r>
        <w:tab/>
        <w:t>(a)</w:t>
      </w:r>
      <w:r>
        <w:tab/>
        <w:t xml:space="preserve">a </w:t>
      </w:r>
      <w:r>
        <w:rPr>
          <w:position w:val="6"/>
          <w:sz w:val="16"/>
          <w:szCs w:val="16"/>
        </w:rPr>
        <w:t>*</w:t>
      </w:r>
      <w:r>
        <w:t>GST instalment payer who is an individual becomes bankrupt; or</w:t>
      </w:r>
    </w:p>
    <w:p w:rsidR="00000000" w:rsidRDefault="00B06724">
      <w:pPr>
        <w:pStyle w:val="paragraph"/>
      </w:pPr>
      <w:r>
        <w:tab/>
        <w:t>(b)</w:t>
      </w:r>
      <w:r>
        <w:tab/>
        <w:t>a GST instalment payer that is not an individual goes into liquidation or receivership or for any reason ceases to exist;</w:t>
      </w:r>
    </w:p>
    <w:p w:rsidR="00000000" w:rsidRDefault="00B06724">
      <w:pPr>
        <w:pStyle w:val="subsection2Char"/>
      </w:pPr>
      <w:r>
        <w:t xml:space="preserve">the GST instalment payer must give the </w:t>
      </w:r>
      <w:r>
        <w:rPr>
          <w:position w:val="6"/>
          <w:sz w:val="16"/>
          <w:szCs w:val="16"/>
        </w:rPr>
        <w:t>*</w:t>
      </w:r>
      <w:r>
        <w:t xml:space="preserve">GST return, for the </w:t>
      </w:r>
      <w:r>
        <w:rPr>
          <w:position w:val="6"/>
          <w:sz w:val="16"/>
          <w:szCs w:val="16"/>
        </w:rPr>
        <w:t>*</w:t>
      </w:r>
      <w:r>
        <w:t>instalment tax period that ends because of the bankruptcy, liquidation, receivership or cessation, to the Commissioner:</w:t>
      </w:r>
    </w:p>
    <w:p w:rsidR="00000000" w:rsidRDefault="00B06724">
      <w:pPr>
        <w:pStyle w:val="paragraph"/>
      </w:pPr>
      <w:r>
        <w:tab/>
        <w:t>(c)</w:t>
      </w:r>
      <w:r>
        <w:tab/>
        <w:t>on or before the 21st day of the month following the end of the instal</w:t>
      </w:r>
      <w:r>
        <w:t>ment tax period; or</w:t>
      </w:r>
    </w:p>
    <w:p w:rsidR="00000000" w:rsidRDefault="00B06724">
      <w:pPr>
        <w:pStyle w:val="paragraph"/>
      </w:pPr>
      <w:r>
        <w:tab/>
        <w:t>(d)</w:t>
      </w:r>
      <w:r>
        <w:tab/>
        <w:t>within such further period as the Commissioner allows.</w:t>
      </w:r>
    </w:p>
    <w:p w:rsidR="00000000" w:rsidRDefault="00B06724">
      <w:pPr>
        <w:pStyle w:val="subsection"/>
      </w:pPr>
      <w:r>
        <w:tab/>
        <w:t>(2)</w:t>
      </w:r>
      <w:r>
        <w:tab/>
        <w:t xml:space="preserve">If the </w:t>
      </w:r>
      <w:r>
        <w:rPr>
          <w:position w:val="6"/>
          <w:sz w:val="16"/>
          <w:szCs w:val="16"/>
        </w:rPr>
        <w:t>*</w:t>
      </w:r>
      <w:r>
        <w:t xml:space="preserve">net amount for the </w:t>
      </w:r>
      <w:r>
        <w:rPr>
          <w:position w:val="6"/>
          <w:sz w:val="16"/>
          <w:szCs w:val="16"/>
        </w:rPr>
        <w:t>*</w:t>
      </w:r>
      <w:r>
        <w:t xml:space="preserve">instalment tax period is greater than zero, the </w:t>
      </w:r>
      <w:r>
        <w:rPr>
          <w:position w:val="6"/>
          <w:sz w:val="16"/>
          <w:szCs w:val="16"/>
        </w:rPr>
        <w:t>*</w:t>
      </w:r>
      <w:r>
        <w:t xml:space="preserve">GST instalment payer must pay the net amount to the Commissioner on or before the 21st day of </w:t>
      </w:r>
      <w:r>
        <w:t>the month following the end of the instalment tax period.</w:t>
      </w:r>
    </w:p>
    <w:p w:rsidR="00000000" w:rsidRDefault="00B06724">
      <w:pPr>
        <w:pStyle w:val="subsection"/>
      </w:pPr>
      <w:r>
        <w:tab/>
        <w:t>(3)</w:t>
      </w:r>
      <w:r>
        <w:tab/>
        <w:t>This section has effect despite sections 162</w:t>
      </w:r>
      <w:r>
        <w:noBreakHyphen/>
        <w:t>60 (which is about when GST instalment payers must give GST returns) and 162</w:t>
      </w:r>
      <w:r>
        <w:noBreakHyphen/>
        <w:t>110 (which is about when GST instalment payers must pay net amounts).</w:t>
      </w:r>
    </w:p>
    <w:p w:rsidR="00000000" w:rsidRDefault="00B06724">
      <w:pPr>
        <w:pStyle w:val="Heading5"/>
      </w:pPr>
      <w:bookmarkStart w:id="844" w:name="_Toc90899487"/>
      <w:r>
        <w:rPr>
          <w:rStyle w:val="CharSectno"/>
        </w:rPr>
        <w:t>162</w:t>
      </w:r>
      <w:r>
        <w:rPr>
          <w:rStyle w:val="CharSectno"/>
        </w:rPr>
        <w:noBreakHyphen/>
        <w:t>95</w:t>
      </w:r>
      <w:r>
        <w:t xml:space="preserve">  The effect of changing the membership of GST groups</w:t>
      </w:r>
      <w:bookmarkEnd w:id="844"/>
    </w:p>
    <w:p w:rsidR="00000000" w:rsidRDefault="00B06724">
      <w:pPr>
        <w:pStyle w:val="subsection"/>
      </w:pPr>
      <w:r>
        <w:tab/>
        <w:t>(1)</w:t>
      </w:r>
      <w:r>
        <w:tab/>
        <w:t>If you are:</w:t>
      </w:r>
    </w:p>
    <w:p w:rsidR="00000000" w:rsidRDefault="00B06724">
      <w:pPr>
        <w:pStyle w:val="paragraph"/>
      </w:pPr>
      <w:r>
        <w:tab/>
        <w:t>(a)</w:t>
      </w:r>
      <w:r>
        <w:tab/>
        <w:t xml:space="preserve">a </w:t>
      </w:r>
      <w:r>
        <w:rPr>
          <w:position w:val="6"/>
          <w:sz w:val="16"/>
          <w:szCs w:val="16"/>
        </w:rPr>
        <w:t>*</w:t>
      </w:r>
      <w:r>
        <w:t>GST instalment payer; and</w:t>
      </w:r>
    </w:p>
    <w:p w:rsidR="00000000" w:rsidRDefault="00B06724">
      <w:pPr>
        <w:pStyle w:val="paragraph"/>
      </w:pPr>
      <w:r>
        <w:tab/>
        <w:t>(b)</w:t>
      </w:r>
      <w:r>
        <w:tab/>
        <w:t xml:space="preserve">a </w:t>
      </w:r>
      <w:r>
        <w:rPr>
          <w:position w:val="6"/>
          <w:sz w:val="16"/>
          <w:szCs w:val="16"/>
        </w:rPr>
        <w:t>*</w:t>
      </w:r>
      <w:r>
        <w:t xml:space="preserve">member of a </w:t>
      </w:r>
      <w:r>
        <w:rPr>
          <w:position w:val="6"/>
          <w:sz w:val="16"/>
          <w:szCs w:val="16"/>
        </w:rPr>
        <w:t>*</w:t>
      </w:r>
      <w:r>
        <w:t xml:space="preserve">GST group whose membership changes during an </w:t>
      </w:r>
      <w:r>
        <w:rPr>
          <w:position w:val="6"/>
          <w:sz w:val="16"/>
          <w:szCs w:val="16"/>
        </w:rPr>
        <w:t>*</w:t>
      </w:r>
      <w:r>
        <w:t>instalment tax period applying to you;</w:t>
      </w:r>
    </w:p>
    <w:p w:rsidR="00000000" w:rsidRDefault="00B06724">
      <w:pPr>
        <w:pStyle w:val="subsection2Char"/>
      </w:pPr>
      <w:r>
        <w:t>the instalment t</w:t>
      </w:r>
      <w:r>
        <w:t>ax period ends when the membership of the GST group changes.</w:t>
      </w:r>
    </w:p>
    <w:p w:rsidR="00000000" w:rsidRDefault="00B06724">
      <w:pPr>
        <w:pStyle w:val="subsection"/>
      </w:pPr>
      <w:r>
        <w:tab/>
        <w:t>(2)</w:t>
      </w:r>
      <w:r>
        <w:tab/>
        <w:t xml:space="preserve">The </w:t>
      </w:r>
      <w:r>
        <w:rPr>
          <w:position w:val="6"/>
          <w:sz w:val="16"/>
          <w:szCs w:val="16"/>
        </w:rPr>
        <w:t>*</w:t>
      </w:r>
      <w:r>
        <w:t xml:space="preserve">representative member of the </w:t>
      </w:r>
      <w:r>
        <w:rPr>
          <w:position w:val="6"/>
          <w:sz w:val="16"/>
          <w:szCs w:val="16"/>
        </w:rPr>
        <w:t>*</w:t>
      </w:r>
      <w:r>
        <w:t xml:space="preserve">GST group must give the </w:t>
      </w:r>
      <w:r>
        <w:rPr>
          <w:position w:val="6"/>
          <w:sz w:val="16"/>
          <w:szCs w:val="16"/>
        </w:rPr>
        <w:t>*</w:t>
      </w:r>
      <w:r>
        <w:t xml:space="preserve">GST return for the </w:t>
      </w:r>
      <w:r>
        <w:rPr>
          <w:position w:val="6"/>
          <w:sz w:val="16"/>
          <w:szCs w:val="16"/>
        </w:rPr>
        <w:t>*</w:t>
      </w:r>
      <w:r>
        <w:t>instalment tax period to the Commissioner:</w:t>
      </w:r>
    </w:p>
    <w:p w:rsidR="00000000" w:rsidRDefault="00B06724">
      <w:pPr>
        <w:pStyle w:val="paragraph"/>
      </w:pPr>
      <w:r>
        <w:tab/>
        <w:t>(a)</w:t>
      </w:r>
      <w:r>
        <w:tab/>
        <w:t>on or before the 21st day of the month following the end of th</w:t>
      </w:r>
      <w:r>
        <w:t>e instalment tax period; or</w:t>
      </w:r>
    </w:p>
    <w:p w:rsidR="00000000" w:rsidRDefault="00B06724">
      <w:pPr>
        <w:pStyle w:val="paragraph"/>
      </w:pPr>
      <w:r>
        <w:tab/>
        <w:t>(b)</w:t>
      </w:r>
      <w:r>
        <w:tab/>
        <w:t>within such further period as the Commissioner allows.</w:t>
      </w:r>
    </w:p>
    <w:p w:rsidR="00000000" w:rsidRDefault="00B06724">
      <w:pPr>
        <w:pStyle w:val="subsection"/>
      </w:pPr>
      <w:r>
        <w:tab/>
        <w:t>(3)</w:t>
      </w:r>
      <w:r>
        <w:tab/>
        <w:t xml:space="preserve">If the </w:t>
      </w:r>
      <w:r>
        <w:rPr>
          <w:position w:val="6"/>
          <w:sz w:val="16"/>
          <w:szCs w:val="16"/>
        </w:rPr>
        <w:t>*</w:t>
      </w:r>
      <w:r>
        <w:t xml:space="preserve">net amount for the </w:t>
      </w:r>
      <w:r>
        <w:rPr>
          <w:position w:val="6"/>
          <w:sz w:val="16"/>
          <w:szCs w:val="16"/>
        </w:rPr>
        <w:t>*</w:t>
      </w:r>
      <w:r>
        <w:t xml:space="preserve">instalment tax period is greater than zero, the </w:t>
      </w:r>
      <w:r>
        <w:rPr>
          <w:position w:val="6"/>
          <w:sz w:val="16"/>
          <w:szCs w:val="16"/>
        </w:rPr>
        <w:t>*</w:t>
      </w:r>
      <w:r>
        <w:t xml:space="preserve">representative member of the </w:t>
      </w:r>
      <w:r>
        <w:rPr>
          <w:position w:val="6"/>
          <w:sz w:val="16"/>
          <w:szCs w:val="16"/>
        </w:rPr>
        <w:t>*</w:t>
      </w:r>
      <w:r>
        <w:t>GST group must pay the net amount to the Commissioner on or before the 21st day of the month following the end of the instalment tax period.</w:t>
      </w:r>
    </w:p>
    <w:p w:rsidR="00000000" w:rsidRDefault="00B06724">
      <w:pPr>
        <w:pStyle w:val="subsection"/>
      </w:pPr>
      <w:r>
        <w:tab/>
        <w:t>(4)</w:t>
      </w:r>
      <w:r>
        <w:tab/>
        <w:t>This section has effect despite sections 162</w:t>
      </w:r>
      <w:r>
        <w:noBreakHyphen/>
        <w:t>55 (which is about tax periods for GST instalment payers), 162</w:t>
      </w:r>
      <w:r>
        <w:noBreakHyphen/>
        <w:t>60</w:t>
      </w:r>
      <w:r>
        <w:t xml:space="preserve"> (which is about when GST instalment payers must give GST returns) and 162</w:t>
      </w:r>
      <w:r>
        <w:noBreakHyphen/>
        <w:t>110 (which is about when GST instalment payers must pay net amounts).</w:t>
      </w:r>
    </w:p>
    <w:p w:rsidR="00000000" w:rsidRDefault="00B06724">
      <w:pPr>
        <w:pStyle w:val="Heading5"/>
      </w:pPr>
      <w:bookmarkStart w:id="845" w:name="_Toc90899488"/>
      <w:r>
        <w:rPr>
          <w:rStyle w:val="CharSectno"/>
        </w:rPr>
        <w:t>162</w:t>
      </w:r>
      <w:r>
        <w:rPr>
          <w:rStyle w:val="CharSectno"/>
        </w:rPr>
        <w:noBreakHyphen/>
        <w:t>100</w:t>
      </w:r>
      <w:r>
        <w:t xml:space="preserve">  General interest charge on late payment</w:t>
      </w:r>
      <w:bookmarkEnd w:id="845"/>
    </w:p>
    <w:p w:rsidR="00000000" w:rsidRDefault="00B06724">
      <w:pPr>
        <w:pStyle w:val="subsection"/>
      </w:pPr>
      <w:r>
        <w:tab/>
      </w:r>
      <w:r>
        <w:tab/>
        <w:t xml:space="preserve">If you fail to pay some or all of a </w:t>
      </w:r>
      <w:r>
        <w:rPr>
          <w:position w:val="6"/>
          <w:sz w:val="16"/>
          <w:szCs w:val="16"/>
        </w:rPr>
        <w:t>*</w:t>
      </w:r>
      <w:r>
        <w:t xml:space="preserve">GST instalment by the time by which the GST instalment is due to be paid, you are liable to pay the </w:t>
      </w:r>
      <w:r>
        <w:rPr>
          <w:position w:val="6"/>
          <w:sz w:val="16"/>
          <w:szCs w:val="16"/>
        </w:rPr>
        <w:t>*</w:t>
      </w:r>
      <w:r>
        <w:t>general interest charge on the unpaid amount for each day in the period that:</w:t>
      </w:r>
    </w:p>
    <w:p w:rsidR="00000000" w:rsidRDefault="00B06724">
      <w:pPr>
        <w:pStyle w:val="paragraph"/>
      </w:pPr>
      <w:r>
        <w:tab/>
        <w:t>(a)</w:t>
      </w:r>
      <w:r>
        <w:tab/>
        <w:t>started at the beginning of the day by which the GST instalment was due</w:t>
      </w:r>
      <w:r>
        <w:t xml:space="preserve"> to be paid; and</w:t>
      </w:r>
    </w:p>
    <w:p w:rsidR="00000000" w:rsidRDefault="00B06724">
      <w:pPr>
        <w:pStyle w:val="paragraph"/>
      </w:pPr>
      <w:r>
        <w:tab/>
        <w:t>(b)</w:t>
      </w:r>
      <w:r>
        <w:tab/>
        <w:t>finishes at the end of the last day on which, at the end of the day, any of the following remains unpaid:</w:t>
      </w:r>
    </w:p>
    <w:p w:rsidR="00000000" w:rsidRDefault="00B06724">
      <w:pPr>
        <w:pStyle w:val="paragraphsub"/>
      </w:pPr>
      <w:r>
        <w:tab/>
        <w:t>(i)</w:t>
      </w:r>
      <w:r>
        <w:tab/>
        <w:t>the GST instalment;</w:t>
      </w:r>
    </w:p>
    <w:p w:rsidR="00000000" w:rsidRDefault="00B06724">
      <w:pPr>
        <w:pStyle w:val="paragraphsub"/>
      </w:pPr>
      <w:r>
        <w:tab/>
        <w:t>(ii)</w:t>
      </w:r>
      <w:r>
        <w:tab/>
        <w:t>general interest charge on any of the instalment.</w:t>
      </w:r>
    </w:p>
    <w:p w:rsidR="00000000" w:rsidRDefault="00B06724">
      <w:pPr>
        <w:pStyle w:val="Heading5"/>
      </w:pPr>
      <w:bookmarkStart w:id="846" w:name="_Toc90899489"/>
      <w:r>
        <w:rPr>
          <w:rStyle w:val="CharSectno"/>
        </w:rPr>
        <w:t>162</w:t>
      </w:r>
      <w:r>
        <w:rPr>
          <w:rStyle w:val="CharSectno"/>
        </w:rPr>
        <w:noBreakHyphen/>
        <w:t>105</w:t>
      </w:r>
      <w:r>
        <w:t xml:space="preserve">  Net amounts for GST instal</w:t>
      </w:r>
      <w:r>
        <w:t>ment payers</w:t>
      </w:r>
      <w:bookmarkEnd w:id="846"/>
    </w:p>
    <w:p w:rsidR="00000000" w:rsidRDefault="00B06724">
      <w:pPr>
        <w:pStyle w:val="subsection"/>
      </w:pPr>
      <w:r>
        <w:tab/>
      </w:r>
      <w:r>
        <w:tab/>
        <w:t xml:space="preserve">If you are a </w:t>
      </w:r>
      <w:r>
        <w:rPr>
          <w:position w:val="6"/>
          <w:sz w:val="16"/>
          <w:szCs w:val="16"/>
        </w:rPr>
        <w:t>*</w:t>
      </w:r>
      <w:r>
        <w:t xml:space="preserve">GST instalment payer, your </w:t>
      </w:r>
      <w:r>
        <w:rPr>
          <w:position w:val="6"/>
          <w:sz w:val="16"/>
          <w:szCs w:val="16"/>
        </w:rPr>
        <w:t>*</w:t>
      </w:r>
      <w:r>
        <w:t xml:space="preserve">net amount for an </w:t>
      </w:r>
      <w:r>
        <w:rPr>
          <w:position w:val="6"/>
          <w:sz w:val="16"/>
          <w:szCs w:val="16"/>
        </w:rPr>
        <w:t>*</w:t>
      </w:r>
      <w:r>
        <w:t>instalment tax period is the difference between:</w:t>
      </w:r>
    </w:p>
    <w:p w:rsidR="00000000" w:rsidRDefault="00B06724">
      <w:pPr>
        <w:pStyle w:val="paragraph"/>
      </w:pPr>
      <w:r>
        <w:tab/>
        <w:t>(a)</w:t>
      </w:r>
      <w:r>
        <w:tab/>
        <w:t xml:space="preserve">the amount that, but for this section, would be your </w:t>
      </w:r>
      <w:r>
        <w:rPr>
          <w:position w:val="6"/>
          <w:sz w:val="16"/>
          <w:szCs w:val="16"/>
        </w:rPr>
        <w:t>*</w:t>
      </w:r>
      <w:r>
        <w:t>net amount under section 17</w:t>
      </w:r>
      <w:r>
        <w:noBreakHyphen/>
        <w:t>5 or 126</w:t>
      </w:r>
      <w:r>
        <w:noBreakHyphen/>
        <w:t>5 for the instalment tax</w:t>
      </w:r>
      <w:r>
        <w:t xml:space="preserve"> period; and</w:t>
      </w:r>
    </w:p>
    <w:p w:rsidR="00000000" w:rsidRDefault="00B06724">
      <w:pPr>
        <w:pStyle w:val="paragraph"/>
      </w:pPr>
      <w:r>
        <w:tab/>
        <w:t>(b)</w:t>
      </w:r>
      <w:r>
        <w:tab/>
        <w:t xml:space="preserve">the sum of all of the </w:t>
      </w:r>
      <w:r>
        <w:rPr>
          <w:position w:val="6"/>
          <w:sz w:val="16"/>
          <w:szCs w:val="16"/>
        </w:rPr>
        <w:t>*</w:t>
      </w:r>
      <w:r>
        <w:t xml:space="preserve">GST instalments payable by you for the </w:t>
      </w:r>
      <w:r>
        <w:rPr>
          <w:position w:val="6"/>
          <w:sz w:val="16"/>
          <w:szCs w:val="16"/>
        </w:rPr>
        <w:t>*</w:t>
      </w:r>
      <w:r>
        <w:t>GST instalment quarters of the instalment tax period.</w:t>
      </w:r>
    </w:p>
    <w:p w:rsidR="00000000" w:rsidRDefault="00B06724">
      <w:pPr>
        <w:pStyle w:val="Heading5"/>
      </w:pPr>
      <w:bookmarkStart w:id="847" w:name="_Toc90899490"/>
      <w:r>
        <w:rPr>
          <w:rStyle w:val="CharSectno"/>
        </w:rPr>
        <w:t>162</w:t>
      </w:r>
      <w:r>
        <w:rPr>
          <w:rStyle w:val="CharSectno"/>
        </w:rPr>
        <w:noBreakHyphen/>
        <w:t>110</w:t>
      </w:r>
      <w:r>
        <w:t xml:space="preserve">  When payments of net amounts must be made—GST instalment payers</w:t>
      </w:r>
      <w:bookmarkEnd w:id="847"/>
    </w:p>
    <w:p w:rsidR="00000000" w:rsidRDefault="00B06724">
      <w:pPr>
        <w:pStyle w:val="subsection"/>
      </w:pPr>
      <w:r>
        <w:tab/>
        <w:t>(1)</w:t>
      </w:r>
      <w:r>
        <w:tab/>
        <w:t>If:</w:t>
      </w:r>
    </w:p>
    <w:p w:rsidR="00000000" w:rsidRDefault="00B06724">
      <w:pPr>
        <w:pStyle w:val="paragraph"/>
      </w:pPr>
      <w:r>
        <w:tab/>
        <w:t>(a)</w:t>
      </w:r>
      <w:r>
        <w:tab/>
        <w:t xml:space="preserve">you are a </w:t>
      </w:r>
      <w:r>
        <w:rPr>
          <w:position w:val="6"/>
          <w:sz w:val="16"/>
          <w:szCs w:val="16"/>
        </w:rPr>
        <w:t>*</w:t>
      </w:r>
      <w:r>
        <w:t>GST instalment payer; and</w:t>
      </w:r>
    </w:p>
    <w:p w:rsidR="00000000" w:rsidRDefault="00B06724">
      <w:pPr>
        <w:pStyle w:val="paragraph"/>
      </w:pPr>
      <w:r>
        <w:tab/>
        <w:t>(b)</w:t>
      </w:r>
      <w:r>
        <w:tab/>
        <w:t xml:space="preserve">the </w:t>
      </w:r>
      <w:r>
        <w:rPr>
          <w:position w:val="6"/>
          <w:sz w:val="16"/>
          <w:szCs w:val="16"/>
        </w:rPr>
        <w:t>*</w:t>
      </w:r>
      <w:r>
        <w:t xml:space="preserve">net amount for an </w:t>
      </w:r>
      <w:r>
        <w:rPr>
          <w:position w:val="6"/>
          <w:sz w:val="16"/>
          <w:szCs w:val="16"/>
        </w:rPr>
        <w:t>*</w:t>
      </w:r>
      <w:r>
        <w:t>instalment tax period applying to you is greater than zero;</w:t>
      </w:r>
    </w:p>
    <w:p w:rsidR="00000000" w:rsidRDefault="00B06724">
      <w:pPr>
        <w:pStyle w:val="subsection2Char"/>
      </w:pPr>
      <w:r>
        <w:t>you must pay the net amount to the Commissioner on or before the day on which, under section 162</w:t>
      </w:r>
      <w:r>
        <w:noBreakHyphen/>
        <w:t>60, you are required to give to the Commiss</w:t>
      </w:r>
      <w:r>
        <w:t xml:space="preserve">ioner your </w:t>
      </w:r>
      <w:r>
        <w:rPr>
          <w:position w:val="6"/>
          <w:sz w:val="16"/>
          <w:szCs w:val="16"/>
        </w:rPr>
        <w:t>*</w:t>
      </w:r>
      <w:r>
        <w:t>GST return for the instalment tax period.</w:t>
      </w:r>
    </w:p>
    <w:p w:rsidR="00000000" w:rsidRDefault="00B06724">
      <w:pPr>
        <w:pStyle w:val="subsection"/>
      </w:pPr>
      <w:r>
        <w:tab/>
        <w:t>(2)</w:t>
      </w:r>
      <w:r>
        <w:tab/>
        <w:t>This section has effect despite sections 33</w:t>
      </w:r>
      <w:r>
        <w:noBreakHyphen/>
        <w:t>3 and 33</w:t>
      </w:r>
      <w:r>
        <w:noBreakHyphen/>
        <w:t>5 (which are about when payments of net amounts are made).</w:t>
      </w:r>
    </w:p>
    <w:p w:rsidR="00000000" w:rsidRDefault="00B06724">
      <w:pPr>
        <w:pStyle w:val="Heading4"/>
      </w:pPr>
      <w:bookmarkStart w:id="848" w:name="_Toc90899491"/>
      <w:r>
        <w:rPr>
          <w:rStyle w:val="CharSubdNo"/>
        </w:rPr>
        <w:t>Subdivision 162</w:t>
      </w:r>
      <w:r>
        <w:rPr>
          <w:rStyle w:val="CharSubdNo"/>
        </w:rPr>
        <w:noBreakHyphen/>
        <w:t>C</w:t>
      </w:r>
      <w:r>
        <w:t>—</w:t>
      </w:r>
      <w:r>
        <w:rPr>
          <w:rStyle w:val="CharSubdText"/>
        </w:rPr>
        <w:t>GST instalments</w:t>
      </w:r>
      <w:bookmarkEnd w:id="848"/>
    </w:p>
    <w:p w:rsidR="00000000" w:rsidRDefault="00B06724">
      <w:pPr>
        <w:pStyle w:val="Heading5"/>
      </w:pPr>
      <w:bookmarkStart w:id="849" w:name="_Toc90899492"/>
      <w:r>
        <w:rPr>
          <w:rStyle w:val="CharSectno"/>
        </w:rPr>
        <w:t>162</w:t>
      </w:r>
      <w:r>
        <w:rPr>
          <w:rStyle w:val="CharSectno"/>
        </w:rPr>
        <w:noBreakHyphen/>
        <w:t>130</w:t>
      </w:r>
      <w:r>
        <w:t xml:space="preserve">  What a</w:t>
      </w:r>
      <w:r>
        <w:t>re your GST instalments</w:t>
      </w:r>
      <w:bookmarkEnd w:id="849"/>
    </w:p>
    <w:p w:rsidR="00000000" w:rsidRDefault="00B06724">
      <w:pPr>
        <w:pStyle w:val="subsection"/>
      </w:pPr>
      <w:r>
        <w:tab/>
        <w:t>(1)</w:t>
      </w:r>
      <w:r>
        <w:tab/>
        <w:t xml:space="preserve">If you are a </w:t>
      </w:r>
      <w:r>
        <w:rPr>
          <w:position w:val="6"/>
          <w:sz w:val="16"/>
          <w:szCs w:val="16"/>
        </w:rPr>
        <w:t>*</w:t>
      </w:r>
      <w:r>
        <w:t xml:space="preserve">GST instalment payer, your </w:t>
      </w:r>
      <w:r>
        <w:rPr>
          <w:position w:val="6"/>
          <w:sz w:val="16"/>
          <w:szCs w:val="16"/>
        </w:rPr>
        <w:t>*</w:t>
      </w:r>
      <w:r>
        <w:t xml:space="preserve">GST instalments for the </w:t>
      </w:r>
      <w:r>
        <w:rPr>
          <w:position w:val="6"/>
          <w:sz w:val="16"/>
          <w:szCs w:val="16"/>
        </w:rPr>
        <w:t>*</w:t>
      </w:r>
      <w:r>
        <w:t xml:space="preserve">GST instalment quarters of an </w:t>
      </w:r>
      <w:r>
        <w:rPr>
          <w:position w:val="6"/>
          <w:sz w:val="16"/>
          <w:szCs w:val="16"/>
        </w:rPr>
        <w:t>*</w:t>
      </w:r>
      <w:r>
        <w:t>instalment tax period applying to you are worked out under subsections (2) and (3).</w:t>
      </w:r>
    </w:p>
    <w:p w:rsidR="00000000" w:rsidRDefault="00B06724">
      <w:pPr>
        <w:pStyle w:val="subsection"/>
      </w:pPr>
      <w:r>
        <w:tab/>
        <w:t>(2)</w:t>
      </w:r>
      <w:r>
        <w:tab/>
        <w:t xml:space="preserve">Your </w:t>
      </w:r>
      <w:r>
        <w:rPr>
          <w:position w:val="6"/>
          <w:sz w:val="16"/>
          <w:szCs w:val="16"/>
        </w:rPr>
        <w:t>*</w:t>
      </w:r>
      <w:r>
        <w:t>GST instalment for the</w:t>
      </w:r>
      <w:r>
        <w:t xml:space="preserve"> first </w:t>
      </w:r>
      <w:r>
        <w:rPr>
          <w:position w:val="6"/>
          <w:sz w:val="16"/>
          <w:szCs w:val="16"/>
        </w:rPr>
        <w:t>*</w:t>
      </w:r>
      <w:r>
        <w:t>GST instalment quarter is whichever of the following you choose:</w:t>
      </w:r>
    </w:p>
    <w:p w:rsidR="00000000" w:rsidRDefault="00B06724">
      <w:pPr>
        <w:pStyle w:val="paragraph"/>
      </w:pPr>
      <w:r>
        <w:tab/>
        <w:t>(a)</w:t>
      </w:r>
      <w:r>
        <w:tab/>
        <w:t xml:space="preserve">your </w:t>
      </w:r>
      <w:r>
        <w:rPr>
          <w:position w:val="6"/>
          <w:sz w:val="16"/>
          <w:szCs w:val="16"/>
        </w:rPr>
        <w:t>*</w:t>
      </w:r>
      <w:r>
        <w:t>notified instalment amount for the GST instalment quarter; or</w:t>
      </w:r>
    </w:p>
    <w:p w:rsidR="00000000" w:rsidRDefault="00B06724">
      <w:pPr>
        <w:pStyle w:val="paragraph"/>
      </w:pPr>
      <w:r>
        <w:tab/>
        <w:t>(b)</w:t>
      </w:r>
      <w:r>
        <w:tab/>
        <w:t xml:space="preserve">your </w:t>
      </w:r>
      <w:r>
        <w:rPr>
          <w:position w:val="6"/>
          <w:sz w:val="16"/>
          <w:szCs w:val="16"/>
        </w:rPr>
        <w:t>*</w:t>
      </w:r>
      <w:r>
        <w:t>varied instalment amount for the GST instalment quarter.</w:t>
      </w:r>
    </w:p>
    <w:p w:rsidR="00000000" w:rsidRDefault="00B06724">
      <w:pPr>
        <w:pStyle w:val="subsection"/>
      </w:pPr>
      <w:r>
        <w:tab/>
        <w:t>(3)</w:t>
      </w:r>
      <w:r>
        <w:tab/>
        <w:t xml:space="preserve">Your </w:t>
      </w:r>
      <w:r>
        <w:rPr>
          <w:position w:val="6"/>
          <w:sz w:val="16"/>
          <w:szCs w:val="16"/>
        </w:rPr>
        <w:t>*</w:t>
      </w:r>
      <w:r>
        <w:t xml:space="preserve">GST instalment for any other </w:t>
      </w:r>
      <w:r>
        <w:rPr>
          <w:position w:val="6"/>
          <w:sz w:val="16"/>
          <w:szCs w:val="16"/>
        </w:rPr>
        <w:t>*</w:t>
      </w:r>
      <w:r>
        <w:t>G</w:t>
      </w:r>
      <w:r>
        <w:t>ST instalment quarter is:</w:t>
      </w:r>
    </w:p>
    <w:p w:rsidR="00000000" w:rsidRDefault="00B06724">
      <w:pPr>
        <w:pStyle w:val="paragraph"/>
      </w:pPr>
      <w:r>
        <w:tab/>
        <w:t>(a)</w:t>
      </w:r>
      <w:r>
        <w:tab/>
        <w:t xml:space="preserve">if you have a </w:t>
      </w:r>
      <w:r>
        <w:rPr>
          <w:position w:val="6"/>
          <w:sz w:val="16"/>
          <w:szCs w:val="16"/>
        </w:rPr>
        <w:t>*</w:t>
      </w:r>
      <w:r>
        <w:t>notified instalment amount for the GST instalment quarter—whichever of the following you choose:</w:t>
      </w:r>
    </w:p>
    <w:p w:rsidR="00000000" w:rsidRDefault="00B06724">
      <w:pPr>
        <w:pStyle w:val="paragraphsub"/>
      </w:pPr>
      <w:r>
        <w:tab/>
        <w:t>(i)</w:t>
      </w:r>
      <w:r>
        <w:tab/>
        <w:t>your notified instalment amount for the GST instalment quarter; or</w:t>
      </w:r>
    </w:p>
    <w:p w:rsidR="00000000" w:rsidRDefault="00B06724">
      <w:pPr>
        <w:pStyle w:val="paragraphsub"/>
      </w:pPr>
      <w:r>
        <w:tab/>
        <w:t>(ii)</w:t>
      </w:r>
      <w:r>
        <w:tab/>
        <w:t xml:space="preserve">your </w:t>
      </w:r>
      <w:r>
        <w:rPr>
          <w:position w:val="6"/>
          <w:sz w:val="16"/>
          <w:szCs w:val="16"/>
        </w:rPr>
        <w:t>*</w:t>
      </w:r>
      <w:r>
        <w:t xml:space="preserve">varied instalment amount for </w:t>
      </w:r>
      <w:r>
        <w:t>the GST instalment quarter; or</w:t>
      </w:r>
    </w:p>
    <w:p w:rsidR="00000000" w:rsidRDefault="00B06724">
      <w:pPr>
        <w:pStyle w:val="paragraph"/>
      </w:pPr>
      <w:r>
        <w:tab/>
        <w:t>(b)</w:t>
      </w:r>
      <w:r>
        <w:tab/>
        <w:t xml:space="preserve">if you do </w:t>
      </w:r>
      <w:r>
        <w:rPr>
          <w:i/>
          <w:iCs/>
        </w:rPr>
        <w:t>not</w:t>
      </w:r>
      <w:r>
        <w:t xml:space="preserve"> have a notified instalment amount for the GST instalment quarter—whichever of the following you choose:</w:t>
      </w:r>
    </w:p>
    <w:p w:rsidR="00000000" w:rsidRDefault="00B06724">
      <w:pPr>
        <w:pStyle w:val="paragraphsub"/>
      </w:pPr>
      <w:r>
        <w:tab/>
        <w:t>(i)</w:t>
      </w:r>
      <w:r>
        <w:tab/>
        <w:t xml:space="preserve">25% of your </w:t>
      </w:r>
      <w:r>
        <w:rPr>
          <w:position w:val="6"/>
          <w:sz w:val="16"/>
          <w:szCs w:val="16"/>
        </w:rPr>
        <w:t>*</w:t>
      </w:r>
      <w:r>
        <w:t>estimated annual GST amount relating to the preceding GST instalment quarter; or</w:t>
      </w:r>
    </w:p>
    <w:p w:rsidR="00000000" w:rsidRDefault="00B06724">
      <w:pPr>
        <w:pStyle w:val="paragraphsub"/>
      </w:pPr>
      <w:r>
        <w:tab/>
        <w:t>(i</w:t>
      </w:r>
      <w:r>
        <w:t>i)</w:t>
      </w:r>
      <w:r>
        <w:tab/>
        <w:t>your varied instalment amount for the GST instalment quarter.</w:t>
      </w:r>
    </w:p>
    <w:p w:rsidR="00000000" w:rsidRDefault="00B06724">
      <w:pPr>
        <w:pStyle w:val="notetext"/>
      </w:pPr>
      <w:r>
        <w:t>Note:</w:t>
      </w:r>
      <w:r>
        <w:tab/>
        <w:t>Subsection 162</w:t>
      </w:r>
      <w:r>
        <w:noBreakHyphen/>
        <w:t>135(2) sets out when you will not have a notified instalment amount for a GST instalment quarter.</w:t>
      </w:r>
    </w:p>
    <w:p w:rsidR="00000000" w:rsidRDefault="00B06724">
      <w:pPr>
        <w:pStyle w:val="Heading5"/>
      </w:pPr>
      <w:bookmarkStart w:id="850" w:name="_Toc90899493"/>
      <w:r>
        <w:rPr>
          <w:rStyle w:val="CharSectno"/>
        </w:rPr>
        <w:t>162</w:t>
      </w:r>
      <w:r>
        <w:rPr>
          <w:rStyle w:val="CharSectno"/>
        </w:rPr>
        <w:noBreakHyphen/>
        <w:t>135</w:t>
      </w:r>
      <w:r>
        <w:t xml:space="preserve">  Notified instalment amounts</w:t>
      </w:r>
      <w:bookmarkEnd w:id="850"/>
    </w:p>
    <w:p w:rsidR="00000000" w:rsidRDefault="00B06724">
      <w:pPr>
        <w:pStyle w:val="subsection"/>
      </w:pPr>
      <w:r>
        <w:tab/>
        <w:t>(1)</w:t>
      </w:r>
      <w:r>
        <w:tab/>
        <w:t xml:space="preserve">Your </w:t>
      </w:r>
      <w:r>
        <w:rPr>
          <w:b/>
          <w:bCs/>
          <w:i/>
          <w:iCs/>
        </w:rPr>
        <w:t>n</w:t>
      </w:r>
      <w:r>
        <w:rPr>
          <w:b/>
          <w:bCs/>
          <w:i/>
          <w:iCs/>
        </w:rPr>
        <w:t>otified instalment amount</w:t>
      </w:r>
      <w:r>
        <w:t xml:space="preserve"> for a </w:t>
      </w:r>
      <w:r>
        <w:rPr>
          <w:position w:val="6"/>
          <w:sz w:val="16"/>
          <w:szCs w:val="16"/>
        </w:rPr>
        <w:t>*</w:t>
      </w:r>
      <w:r>
        <w:t>GST instalment quarter is the amount that is:</w:t>
      </w:r>
    </w:p>
    <w:p w:rsidR="00000000" w:rsidRDefault="00B06724">
      <w:pPr>
        <w:pStyle w:val="paragraph"/>
      </w:pPr>
      <w:r>
        <w:tab/>
        <w:t>(a)</w:t>
      </w:r>
      <w:r>
        <w:tab/>
        <w:t>worked out by the Commissioner; and</w:t>
      </w:r>
    </w:p>
    <w:p w:rsidR="00000000" w:rsidRDefault="00B06724">
      <w:pPr>
        <w:pStyle w:val="paragraph"/>
      </w:pPr>
      <w:r>
        <w:tab/>
        <w:t>(b)</w:t>
      </w:r>
      <w:r>
        <w:tab/>
        <w:t xml:space="preserve">notified by the Commissioner to you before the day on which the </w:t>
      </w:r>
      <w:r>
        <w:rPr>
          <w:position w:val="6"/>
          <w:sz w:val="16"/>
          <w:szCs w:val="16"/>
        </w:rPr>
        <w:t>*</w:t>
      </w:r>
      <w:r>
        <w:t>GST instalment is due.</w:t>
      </w:r>
    </w:p>
    <w:p w:rsidR="00000000" w:rsidRDefault="00B06724">
      <w:pPr>
        <w:pStyle w:val="subsection"/>
      </w:pPr>
      <w:r>
        <w:tab/>
        <w:t>(2)</w:t>
      </w:r>
      <w:r>
        <w:tab/>
        <w:t>However, the Commissioner is not to wo</w:t>
      </w:r>
      <w:r>
        <w:t xml:space="preserve">rk out or notify a </w:t>
      </w:r>
      <w:r>
        <w:rPr>
          <w:position w:val="6"/>
          <w:sz w:val="16"/>
          <w:szCs w:val="16"/>
        </w:rPr>
        <w:t>*</w:t>
      </w:r>
      <w:r>
        <w:t xml:space="preserve">notified instalment amount for a </w:t>
      </w:r>
      <w:r>
        <w:rPr>
          <w:position w:val="6"/>
          <w:sz w:val="16"/>
          <w:szCs w:val="16"/>
        </w:rPr>
        <w:t>*</w:t>
      </w:r>
      <w:r>
        <w:t xml:space="preserve">GST instalment quarter if you had a </w:t>
      </w:r>
      <w:r>
        <w:rPr>
          <w:position w:val="6"/>
          <w:sz w:val="16"/>
          <w:szCs w:val="16"/>
        </w:rPr>
        <w:t>*</w:t>
      </w:r>
      <w:r>
        <w:t xml:space="preserve">varied instalment amount for an earlier GST instalment quarter of the same </w:t>
      </w:r>
      <w:r>
        <w:rPr>
          <w:position w:val="6"/>
          <w:sz w:val="16"/>
          <w:szCs w:val="16"/>
        </w:rPr>
        <w:t>*</w:t>
      </w:r>
      <w:r>
        <w:t>instalment tax period.</w:t>
      </w:r>
    </w:p>
    <w:p w:rsidR="00000000" w:rsidRDefault="00B06724">
      <w:pPr>
        <w:pStyle w:val="Heading5"/>
      </w:pPr>
      <w:bookmarkStart w:id="851" w:name="_Toc90899494"/>
      <w:r>
        <w:rPr>
          <w:rStyle w:val="CharSectno"/>
        </w:rPr>
        <w:t>162</w:t>
      </w:r>
      <w:r>
        <w:rPr>
          <w:rStyle w:val="CharSectno"/>
        </w:rPr>
        <w:noBreakHyphen/>
        <w:t>140</w:t>
      </w:r>
      <w:r>
        <w:t xml:space="preserve">  Varied instalment amounts</w:t>
      </w:r>
      <w:bookmarkEnd w:id="851"/>
    </w:p>
    <w:p w:rsidR="00000000" w:rsidRDefault="00B06724">
      <w:pPr>
        <w:pStyle w:val="subsection"/>
      </w:pPr>
      <w:r>
        <w:tab/>
        <w:t>(1)</w:t>
      </w:r>
      <w:r>
        <w:tab/>
        <w:t>Yo</w:t>
      </w:r>
      <w:r>
        <w:t xml:space="preserve">u may, by notifying the Commissioner in the </w:t>
      </w:r>
      <w:r>
        <w:rPr>
          <w:position w:val="6"/>
          <w:sz w:val="16"/>
          <w:szCs w:val="16"/>
        </w:rPr>
        <w:t>*</w:t>
      </w:r>
      <w:r>
        <w:t>approved form, substitute another amount for:</w:t>
      </w:r>
    </w:p>
    <w:p w:rsidR="00000000" w:rsidRDefault="00B06724">
      <w:pPr>
        <w:pStyle w:val="paragraph"/>
      </w:pPr>
      <w:r>
        <w:tab/>
        <w:t>(a)</w:t>
      </w:r>
      <w:r>
        <w:tab/>
        <w:t xml:space="preserve">your </w:t>
      </w:r>
      <w:r>
        <w:rPr>
          <w:position w:val="6"/>
          <w:sz w:val="16"/>
          <w:szCs w:val="16"/>
        </w:rPr>
        <w:t>*</w:t>
      </w:r>
      <w:r>
        <w:t xml:space="preserve">notified instalment amount for a </w:t>
      </w:r>
      <w:r>
        <w:rPr>
          <w:position w:val="6"/>
          <w:sz w:val="16"/>
          <w:szCs w:val="16"/>
        </w:rPr>
        <w:t>*</w:t>
      </w:r>
      <w:r>
        <w:t>GST instalment quarter; or</w:t>
      </w:r>
    </w:p>
    <w:p w:rsidR="00000000" w:rsidRDefault="00B06724">
      <w:pPr>
        <w:pStyle w:val="paragraph"/>
      </w:pPr>
      <w:r>
        <w:tab/>
        <w:t>(b)</w:t>
      </w:r>
      <w:r>
        <w:tab/>
        <w:t>if paragraph 162</w:t>
      </w:r>
      <w:r>
        <w:noBreakHyphen/>
        <w:t xml:space="preserve">130(3)(b) applies to a GST instalment quarter—your </w:t>
      </w:r>
      <w:r>
        <w:rPr>
          <w:position w:val="6"/>
          <w:sz w:val="16"/>
          <w:szCs w:val="16"/>
        </w:rPr>
        <w:t>*</w:t>
      </w:r>
      <w:r>
        <w:t>GST instalment for the preceding GST instalment quarter.</w:t>
      </w:r>
    </w:p>
    <w:p w:rsidR="00000000" w:rsidRDefault="00B06724">
      <w:pPr>
        <w:pStyle w:val="subsection2Char"/>
      </w:pPr>
      <w:r>
        <w:t xml:space="preserve">The amount substituted is your </w:t>
      </w:r>
      <w:r>
        <w:rPr>
          <w:b/>
          <w:bCs/>
          <w:i/>
          <w:iCs/>
        </w:rPr>
        <w:t>varied instalment amount</w:t>
      </w:r>
      <w:r>
        <w:t xml:space="preserve"> for the GST instalment quarter.</w:t>
      </w:r>
    </w:p>
    <w:p w:rsidR="00000000" w:rsidRDefault="00B06724">
      <w:pPr>
        <w:pStyle w:val="subsection"/>
      </w:pPr>
      <w:r>
        <w:tab/>
        <w:t>(2)</w:t>
      </w:r>
      <w:r>
        <w:tab/>
        <w:t>The amount substituted must not be less than zero.</w:t>
      </w:r>
    </w:p>
    <w:p w:rsidR="00000000" w:rsidRDefault="00B06724">
      <w:pPr>
        <w:pStyle w:val="subsection"/>
      </w:pPr>
      <w:r>
        <w:tab/>
        <w:t>(3)</w:t>
      </w:r>
      <w:r>
        <w:tab/>
        <w:t>You must give the notice to the Commissioner on or</w:t>
      </w:r>
      <w:r>
        <w:t xml:space="preserve"> before the day on which the </w:t>
      </w:r>
      <w:r>
        <w:rPr>
          <w:position w:val="6"/>
          <w:sz w:val="16"/>
          <w:szCs w:val="16"/>
        </w:rPr>
        <w:t>*</w:t>
      </w:r>
      <w:r>
        <w:t xml:space="preserve">GST instalment for the </w:t>
      </w:r>
      <w:r>
        <w:rPr>
          <w:position w:val="6"/>
          <w:sz w:val="16"/>
          <w:szCs w:val="16"/>
        </w:rPr>
        <w:t>*</w:t>
      </w:r>
      <w:r>
        <w:t>GST instalment quarter is due.</w:t>
      </w:r>
    </w:p>
    <w:p w:rsidR="00000000" w:rsidRDefault="00B06724">
      <w:pPr>
        <w:pStyle w:val="subsection"/>
      </w:pPr>
      <w:r>
        <w:tab/>
        <w:t>(4)</w:t>
      </w:r>
      <w:r>
        <w:tab/>
        <w:t xml:space="preserve">You must include in the notice an estimate of your </w:t>
      </w:r>
      <w:r>
        <w:rPr>
          <w:position w:val="6"/>
          <w:sz w:val="16"/>
          <w:szCs w:val="16"/>
        </w:rPr>
        <w:t>*</w:t>
      </w:r>
      <w:r>
        <w:t xml:space="preserve">annual GST liability relating to the </w:t>
      </w:r>
      <w:r>
        <w:rPr>
          <w:position w:val="6"/>
          <w:sz w:val="16"/>
          <w:szCs w:val="16"/>
        </w:rPr>
        <w:t>*</w:t>
      </w:r>
      <w:r>
        <w:t xml:space="preserve">instalment tax period in question. This estimate is your </w:t>
      </w:r>
      <w:r>
        <w:rPr>
          <w:b/>
          <w:bCs/>
          <w:i/>
          <w:iCs/>
        </w:rPr>
        <w:t>estimated annual GS</w:t>
      </w:r>
      <w:r>
        <w:rPr>
          <w:b/>
          <w:bCs/>
          <w:i/>
          <w:iCs/>
        </w:rPr>
        <w:t>T amount</w:t>
      </w:r>
      <w:r>
        <w:t xml:space="preserve"> relating to the </w:t>
      </w:r>
      <w:r>
        <w:rPr>
          <w:position w:val="6"/>
          <w:sz w:val="16"/>
          <w:szCs w:val="16"/>
        </w:rPr>
        <w:t>*</w:t>
      </w:r>
      <w:r>
        <w:t>GST instalment quarter.</w:t>
      </w:r>
    </w:p>
    <w:p w:rsidR="00000000" w:rsidRDefault="00B06724">
      <w:pPr>
        <w:pStyle w:val="notetext"/>
      </w:pPr>
      <w:r>
        <w:t>Note:</w:t>
      </w:r>
      <w:r>
        <w:tab/>
        <w:t>You may be liable to penalty under Subdivision 162</w:t>
      </w:r>
      <w:r>
        <w:noBreakHyphen/>
        <w:t>D if your variation of the notified instalment amount is too much of an underestimate of your total GST liability.</w:t>
      </w:r>
    </w:p>
    <w:p w:rsidR="00000000" w:rsidRDefault="00B06724">
      <w:pPr>
        <w:pStyle w:val="subsection"/>
      </w:pPr>
      <w:r>
        <w:tab/>
        <w:t>(5)</w:t>
      </w:r>
      <w:r>
        <w:tab/>
        <w:t>However, if paragraph 162</w:t>
      </w:r>
      <w:r>
        <w:noBreakHyphen/>
        <w:t>130</w:t>
      </w:r>
      <w:r>
        <w:t xml:space="preserve">(3)(b) applies to a </w:t>
      </w:r>
      <w:r>
        <w:rPr>
          <w:position w:val="6"/>
          <w:sz w:val="16"/>
          <w:szCs w:val="16"/>
        </w:rPr>
        <w:t>*</w:t>
      </w:r>
      <w:r>
        <w:t xml:space="preserve">GST instalment quarter but you do not, under subsection (1) of this section, substitute another amount by notifying the Commissioner in the </w:t>
      </w:r>
      <w:r>
        <w:rPr>
          <w:position w:val="6"/>
          <w:sz w:val="16"/>
          <w:szCs w:val="16"/>
        </w:rPr>
        <w:t>*</w:t>
      </w:r>
      <w:r>
        <w:t>approved form:</w:t>
      </w:r>
    </w:p>
    <w:p w:rsidR="00000000" w:rsidRDefault="00B06724">
      <w:pPr>
        <w:pStyle w:val="paragraph"/>
      </w:pPr>
      <w:r>
        <w:tab/>
        <w:t>(a)</w:t>
      </w:r>
      <w:r>
        <w:tab/>
        <w:t xml:space="preserve">your </w:t>
      </w:r>
      <w:r>
        <w:rPr>
          <w:b/>
          <w:bCs/>
          <w:i/>
          <w:iCs/>
        </w:rPr>
        <w:t>varied instalment amount</w:t>
      </w:r>
      <w:r>
        <w:t xml:space="preserve"> for the GST instalment quarter is 25% of you</w:t>
      </w:r>
      <w:r>
        <w:t xml:space="preserve">r </w:t>
      </w:r>
      <w:r>
        <w:rPr>
          <w:position w:val="6"/>
          <w:sz w:val="16"/>
          <w:szCs w:val="16"/>
        </w:rPr>
        <w:t>*</w:t>
      </w:r>
      <w:r>
        <w:t>estimated annual GST amount relating to the preceding GST instalment quarter; and</w:t>
      </w:r>
    </w:p>
    <w:p w:rsidR="00000000" w:rsidRDefault="00B06724">
      <w:pPr>
        <w:pStyle w:val="paragraph"/>
      </w:pPr>
      <w:r>
        <w:tab/>
        <w:t>(b)</w:t>
      </w:r>
      <w:r>
        <w:tab/>
        <w:t xml:space="preserve">your </w:t>
      </w:r>
      <w:r>
        <w:rPr>
          <w:b/>
          <w:bCs/>
          <w:i/>
          <w:iCs/>
        </w:rPr>
        <w:t>estimated annual GST amount</w:t>
      </w:r>
      <w:r>
        <w:t xml:space="preserve"> relating to the GST instalment quarter is your </w:t>
      </w:r>
      <w:r>
        <w:rPr>
          <w:position w:val="6"/>
          <w:sz w:val="16"/>
          <w:szCs w:val="16"/>
        </w:rPr>
        <w:t>*</w:t>
      </w:r>
      <w:r>
        <w:t>estimated annual GST amount relating to the preceding GST instalment quarter.</w:t>
      </w:r>
    </w:p>
    <w:p w:rsidR="00000000" w:rsidRDefault="00B06724">
      <w:pPr>
        <w:pStyle w:val="Heading5"/>
      </w:pPr>
      <w:bookmarkStart w:id="852" w:name="_Toc90899495"/>
      <w:r>
        <w:rPr>
          <w:rStyle w:val="CharSectno"/>
        </w:rPr>
        <w:t>162</w:t>
      </w:r>
      <w:r>
        <w:rPr>
          <w:rStyle w:val="CharSectno"/>
        </w:rPr>
        <w:noBreakHyphen/>
        <w:t>145</w:t>
      </w:r>
      <w:r>
        <w:t xml:space="preserve">  Your annual GST liability</w:t>
      </w:r>
      <w:bookmarkEnd w:id="852"/>
    </w:p>
    <w:p w:rsidR="00000000" w:rsidRDefault="00B06724">
      <w:pPr>
        <w:pStyle w:val="subsection"/>
      </w:pPr>
      <w:r>
        <w:tab/>
        <w:t>(1)</w:t>
      </w:r>
      <w:r>
        <w:tab/>
        <w:t xml:space="preserve">Your </w:t>
      </w:r>
      <w:r>
        <w:rPr>
          <w:b/>
          <w:bCs/>
          <w:i/>
          <w:iCs/>
        </w:rPr>
        <w:t>annual GST liability</w:t>
      </w:r>
      <w:r>
        <w:t xml:space="preserve">, for an </w:t>
      </w:r>
      <w:r>
        <w:rPr>
          <w:position w:val="6"/>
          <w:sz w:val="16"/>
          <w:szCs w:val="16"/>
        </w:rPr>
        <w:t>*</w:t>
      </w:r>
      <w:r>
        <w:t xml:space="preserve">instalment tax period that is a </w:t>
      </w:r>
      <w:r>
        <w:rPr>
          <w:position w:val="6"/>
          <w:sz w:val="16"/>
          <w:szCs w:val="16"/>
        </w:rPr>
        <w:t>*</w:t>
      </w:r>
      <w:r>
        <w:t xml:space="preserve">financial year, is the amount that would be your </w:t>
      </w:r>
      <w:r>
        <w:rPr>
          <w:position w:val="6"/>
          <w:sz w:val="16"/>
          <w:szCs w:val="16"/>
        </w:rPr>
        <w:t>*</w:t>
      </w:r>
      <w:r>
        <w:t>net amount for the period if it were not reduced under section 162</w:t>
      </w:r>
      <w:r>
        <w:noBreakHyphen/>
        <w:t>105.</w:t>
      </w:r>
    </w:p>
    <w:p w:rsidR="00000000" w:rsidRDefault="00B06724">
      <w:pPr>
        <w:pStyle w:val="subsection"/>
      </w:pPr>
      <w:r>
        <w:tab/>
        <w:t>(2)</w:t>
      </w:r>
      <w:r>
        <w:tab/>
        <w:t>Your</w:t>
      </w:r>
      <w:r>
        <w:t xml:space="preserve"> </w:t>
      </w:r>
      <w:r>
        <w:rPr>
          <w:b/>
          <w:bCs/>
          <w:i/>
          <w:iCs/>
        </w:rPr>
        <w:t>annual GST liability</w:t>
      </w:r>
      <w:r>
        <w:t xml:space="preserve">, for an </w:t>
      </w:r>
      <w:r>
        <w:rPr>
          <w:position w:val="6"/>
          <w:sz w:val="16"/>
          <w:szCs w:val="16"/>
        </w:rPr>
        <w:t>*</w:t>
      </w:r>
      <w:r>
        <w:t xml:space="preserve">instalment tax period that is only part of a </w:t>
      </w:r>
      <w:r>
        <w:rPr>
          <w:position w:val="6"/>
          <w:sz w:val="16"/>
          <w:szCs w:val="16"/>
        </w:rPr>
        <w:t>*</w:t>
      </w:r>
      <w:r>
        <w:t>financial year, is the sum of:</w:t>
      </w:r>
    </w:p>
    <w:p w:rsidR="00000000" w:rsidRDefault="00B06724">
      <w:pPr>
        <w:pStyle w:val="paragraph"/>
      </w:pPr>
      <w:r>
        <w:tab/>
        <w:t>(a)</w:t>
      </w:r>
      <w:r>
        <w:tab/>
        <w:t xml:space="preserve">the amount that would be your </w:t>
      </w:r>
      <w:r>
        <w:rPr>
          <w:position w:val="6"/>
          <w:sz w:val="16"/>
          <w:szCs w:val="16"/>
        </w:rPr>
        <w:t>*</w:t>
      </w:r>
      <w:r>
        <w:t>net amount for the period if it were not reduced under section 162</w:t>
      </w:r>
      <w:r>
        <w:noBreakHyphen/>
        <w:t>105; and</w:t>
      </w:r>
    </w:p>
    <w:p w:rsidR="00000000" w:rsidRDefault="00B06724">
      <w:pPr>
        <w:pStyle w:val="paragraph"/>
      </w:pPr>
      <w:r>
        <w:tab/>
        <w:t>(b)</w:t>
      </w:r>
      <w:r>
        <w:tab/>
        <w:t xml:space="preserve">your </w:t>
      </w:r>
      <w:r>
        <w:rPr>
          <w:position w:val="6"/>
          <w:sz w:val="16"/>
          <w:szCs w:val="16"/>
        </w:rPr>
        <w:t>*</w:t>
      </w:r>
      <w:r>
        <w:t>early net amounts for the</w:t>
      </w:r>
      <w:r>
        <w:t xml:space="preserve"> financial year (subtracting any of those amounts that are less than zero).</w:t>
      </w:r>
    </w:p>
    <w:p w:rsidR="00000000" w:rsidRDefault="00B06724">
      <w:pPr>
        <w:pStyle w:val="subsection"/>
      </w:pPr>
      <w:r>
        <w:tab/>
        <w:t>(3)</w:t>
      </w:r>
      <w:r>
        <w:tab/>
        <w:t xml:space="preserve">Your </w:t>
      </w:r>
      <w:r>
        <w:rPr>
          <w:b/>
          <w:bCs/>
          <w:i/>
          <w:iCs/>
        </w:rPr>
        <w:t>early net amounts</w:t>
      </w:r>
      <w:r>
        <w:t xml:space="preserve"> for the </w:t>
      </w:r>
      <w:r>
        <w:rPr>
          <w:position w:val="6"/>
          <w:sz w:val="16"/>
          <w:szCs w:val="16"/>
        </w:rPr>
        <w:t>*</w:t>
      </w:r>
      <w:r>
        <w:t xml:space="preserve">financial year are your </w:t>
      </w:r>
      <w:r>
        <w:rPr>
          <w:position w:val="6"/>
          <w:sz w:val="16"/>
          <w:szCs w:val="16"/>
        </w:rPr>
        <w:t>*</w:t>
      </w:r>
      <w:r>
        <w:t>net amounts for any tax periods that:</w:t>
      </w:r>
    </w:p>
    <w:p w:rsidR="00000000" w:rsidRDefault="00B06724">
      <w:pPr>
        <w:pStyle w:val="paragraph"/>
      </w:pPr>
      <w:r>
        <w:tab/>
        <w:t>(a)</w:t>
      </w:r>
      <w:r>
        <w:tab/>
        <w:t>started, or would but for section 27</w:t>
      </w:r>
      <w:r>
        <w:noBreakHyphen/>
        <w:t>35 have started, at the start of or du</w:t>
      </w:r>
      <w:r>
        <w:t>ring that financial year; and</w:t>
      </w:r>
    </w:p>
    <w:p w:rsidR="00000000" w:rsidRDefault="00B06724">
      <w:pPr>
        <w:pStyle w:val="paragraph"/>
      </w:pPr>
      <w:r>
        <w:tab/>
        <w:t>(b)</w:t>
      </w:r>
      <w:r>
        <w:tab/>
        <w:t xml:space="preserve">ended before the start of the </w:t>
      </w:r>
      <w:r>
        <w:rPr>
          <w:position w:val="6"/>
          <w:sz w:val="16"/>
          <w:szCs w:val="16"/>
        </w:rPr>
        <w:t>*</w:t>
      </w:r>
      <w:r>
        <w:t>instalment tax period applying to you that forms part of that financial year.</w:t>
      </w:r>
    </w:p>
    <w:p w:rsidR="00000000" w:rsidRDefault="00B06724">
      <w:pPr>
        <w:pStyle w:val="notetext"/>
      </w:pPr>
      <w:r>
        <w:t>Note:</w:t>
      </w:r>
      <w:r>
        <w:tab/>
        <w:t>Under section 27</w:t>
      </w:r>
      <w:r>
        <w:noBreakHyphen/>
        <w:t>35, the start or finish of a 3 month tax period could vary by up to 7 days from the start</w:t>
      </w:r>
      <w:r>
        <w:t xml:space="preserve"> or finish of a normal quarter.</w:t>
      </w:r>
    </w:p>
    <w:p w:rsidR="00000000" w:rsidRDefault="00B06724">
      <w:pPr>
        <w:pStyle w:val="Heading4"/>
      </w:pPr>
      <w:bookmarkStart w:id="853" w:name="_Toc90899496"/>
      <w:r>
        <w:rPr>
          <w:rStyle w:val="CharSubdNo"/>
        </w:rPr>
        <w:t>Subdivision 162</w:t>
      </w:r>
      <w:r>
        <w:rPr>
          <w:rStyle w:val="CharSubdNo"/>
        </w:rPr>
        <w:noBreakHyphen/>
        <w:t>D</w:t>
      </w:r>
      <w:r>
        <w:t>—</w:t>
      </w:r>
      <w:r>
        <w:rPr>
          <w:rStyle w:val="CharSubdText"/>
        </w:rPr>
        <w:t>Penalty payable in certain cases if varied instalment amounts are too low</w:t>
      </w:r>
      <w:bookmarkEnd w:id="853"/>
    </w:p>
    <w:p w:rsidR="00000000" w:rsidRDefault="00B06724">
      <w:pPr>
        <w:pStyle w:val="Heading5"/>
      </w:pPr>
      <w:bookmarkStart w:id="854" w:name="_Toc90899497"/>
      <w:r>
        <w:rPr>
          <w:rStyle w:val="CharSectno"/>
        </w:rPr>
        <w:t>162</w:t>
      </w:r>
      <w:r>
        <w:rPr>
          <w:rStyle w:val="CharSectno"/>
        </w:rPr>
        <w:noBreakHyphen/>
        <w:t>170</w:t>
      </w:r>
      <w:r>
        <w:t xml:space="preserve">  What this Subdivision is about</w:t>
      </w:r>
      <w:bookmarkEnd w:id="854"/>
    </w:p>
    <w:p w:rsidR="00000000" w:rsidRDefault="00B06724">
      <w:pPr>
        <w:pStyle w:val="BoxText"/>
      </w:pPr>
      <w:r>
        <w:t>There are 3 circumstances where a penalty ca</w:t>
      </w:r>
      <w:r>
        <w:t>n arise if a varied instalment amount is too low:</w:t>
      </w:r>
    </w:p>
    <w:p w:rsidR="00000000" w:rsidRDefault="00B06724">
      <w:pPr>
        <w:pStyle w:val="BoxPara"/>
      </w:pPr>
      <w:r>
        <w:tab/>
        <w:t>(a)</w:t>
      </w:r>
      <w:r>
        <w:tab/>
        <w:t>your payments are too low a proportion of your annual GST liability (see section 162</w:t>
      </w:r>
      <w:r>
        <w:noBreakHyphen/>
        <w:t>175);</w:t>
      </w:r>
    </w:p>
    <w:p w:rsidR="00000000" w:rsidRDefault="00B06724">
      <w:pPr>
        <w:pStyle w:val="BoxPara"/>
      </w:pPr>
      <w:r>
        <w:tab/>
        <w:t>(b)</w:t>
      </w:r>
      <w:r>
        <w:tab/>
        <w:t>your estimated annual GST amount is too low a proportion of your annual GST liability (see section 162</w:t>
      </w:r>
      <w:r>
        <w:noBreakHyphen/>
        <w:t>18</w:t>
      </w:r>
      <w:r>
        <w:t>0);</w:t>
      </w:r>
    </w:p>
    <w:p w:rsidR="00000000" w:rsidRDefault="00B06724">
      <w:pPr>
        <w:pStyle w:val="BoxPara"/>
      </w:pPr>
      <w:r>
        <w:tab/>
        <w:t>(c)</w:t>
      </w:r>
      <w:r>
        <w:tab/>
        <w:t>the varied instalment amount is too low a proportion of your estimated annual GST amount (see section 162</w:t>
      </w:r>
      <w:r>
        <w:noBreakHyphen/>
        <w:t>185).</w:t>
      </w:r>
    </w:p>
    <w:p w:rsidR="00000000" w:rsidRDefault="00B06724">
      <w:pPr>
        <w:pStyle w:val="BoxText"/>
      </w:pPr>
      <w:r>
        <w:t xml:space="preserve">The penalty is based on the general interest charge rate, and the machinery provisions of Division 298 in Schedule 1 to the </w:t>
      </w:r>
      <w:r>
        <w:rPr>
          <w:i/>
          <w:iCs/>
        </w:rPr>
        <w:t>Taxation Ad</w:t>
      </w:r>
      <w:r>
        <w:rPr>
          <w:i/>
          <w:iCs/>
        </w:rPr>
        <w:t>ministration Act 1953</w:t>
      </w:r>
      <w:r>
        <w:t xml:space="preserve"> apply.</w:t>
      </w:r>
    </w:p>
    <w:p w:rsidR="00000000" w:rsidRDefault="00B06724">
      <w:pPr>
        <w:pStyle w:val="notetext"/>
      </w:pPr>
      <w:r>
        <w:t>Note:</w:t>
      </w:r>
      <w:r>
        <w:tab/>
        <w:t>This section is an explanatory section.</w:t>
      </w:r>
    </w:p>
    <w:p w:rsidR="00000000" w:rsidRDefault="00B06724">
      <w:pPr>
        <w:pStyle w:val="Heading5"/>
      </w:pPr>
      <w:bookmarkStart w:id="855" w:name="_Toc90899498"/>
      <w:r>
        <w:rPr>
          <w:rStyle w:val="CharSectno"/>
        </w:rPr>
        <w:t>162</w:t>
      </w:r>
      <w:r>
        <w:rPr>
          <w:rStyle w:val="CharSectno"/>
        </w:rPr>
        <w:noBreakHyphen/>
        <w:t>175</w:t>
      </w:r>
      <w:r>
        <w:t xml:space="preserve">  GST payments are less than 85% of annual GST liability</w:t>
      </w:r>
      <w:bookmarkEnd w:id="855"/>
    </w:p>
    <w:p w:rsidR="00000000" w:rsidRDefault="00B06724">
      <w:pPr>
        <w:pStyle w:val="subsection"/>
      </w:pPr>
      <w:r>
        <w:tab/>
        <w:t>(1)</w:t>
      </w:r>
      <w:r>
        <w:tab/>
        <w:t xml:space="preserve">You are liable to pay a penalty, for a </w:t>
      </w:r>
      <w:r>
        <w:rPr>
          <w:position w:val="6"/>
          <w:sz w:val="16"/>
          <w:szCs w:val="16"/>
        </w:rPr>
        <w:t>*</w:t>
      </w:r>
      <w:r>
        <w:t xml:space="preserve">GST instalment quarter of an </w:t>
      </w:r>
      <w:r>
        <w:rPr>
          <w:position w:val="6"/>
          <w:sz w:val="16"/>
          <w:szCs w:val="16"/>
        </w:rPr>
        <w:t>*</w:t>
      </w:r>
      <w:r>
        <w:t xml:space="preserve">instalment tax period applying to you, if you have a </w:t>
      </w:r>
      <w:r>
        <w:rPr>
          <w:position w:val="6"/>
          <w:sz w:val="16"/>
          <w:szCs w:val="16"/>
        </w:rPr>
        <w:t>*</w:t>
      </w:r>
      <w:r>
        <w:t>varied instalment amount for the GST instalment quarter, and:</w:t>
      </w:r>
    </w:p>
    <w:p w:rsidR="00000000" w:rsidRDefault="00B06724">
      <w:pPr>
        <w:pStyle w:val="paragraph"/>
      </w:pPr>
      <w:r>
        <w:tab/>
        <w:t>(a)</w:t>
      </w:r>
      <w:r>
        <w:tab/>
        <w:t xml:space="preserve">if the instalment tax period is a </w:t>
      </w:r>
      <w:r>
        <w:rPr>
          <w:position w:val="6"/>
          <w:sz w:val="16"/>
          <w:szCs w:val="16"/>
        </w:rPr>
        <w:t>*</w:t>
      </w:r>
      <w:r>
        <w:t xml:space="preserve">financial year—the sum of your </w:t>
      </w:r>
      <w:r>
        <w:rPr>
          <w:position w:val="6"/>
          <w:sz w:val="16"/>
          <w:szCs w:val="16"/>
        </w:rPr>
        <w:t>*</w:t>
      </w:r>
      <w:r>
        <w:t>GST instalments for all the GST instalment quarters of the instalmen</w:t>
      </w:r>
      <w:r>
        <w:t xml:space="preserve">t tax period is less than 85% of your </w:t>
      </w:r>
      <w:r>
        <w:rPr>
          <w:position w:val="6"/>
          <w:sz w:val="16"/>
          <w:szCs w:val="16"/>
        </w:rPr>
        <w:t>*</w:t>
      </w:r>
      <w:r>
        <w:t>annual GST liability for the instalment tax period; or</w:t>
      </w:r>
    </w:p>
    <w:p w:rsidR="00000000" w:rsidRDefault="00B06724">
      <w:pPr>
        <w:pStyle w:val="paragraph"/>
      </w:pPr>
      <w:r>
        <w:tab/>
        <w:t>(b)</w:t>
      </w:r>
      <w:r>
        <w:tab/>
        <w:t>if the instalment tax period is only part of a financial year—the sum of:</w:t>
      </w:r>
    </w:p>
    <w:p w:rsidR="00000000" w:rsidRDefault="00B06724">
      <w:pPr>
        <w:pStyle w:val="paragraphsub"/>
      </w:pPr>
      <w:r>
        <w:tab/>
        <w:t>(i)</w:t>
      </w:r>
      <w:r>
        <w:tab/>
        <w:t xml:space="preserve">your </w:t>
      </w:r>
      <w:r>
        <w:rPr>
          <w:position w:val="6"/>
          <w:sz w:val="16"/>
          <w:szCs w:val="16"/>
        </w:rPr>
        <w:t>*</w:t>
      </w:r>
      <w:r>
        <w:t>GST instalments for all the GST instalment quarters of the instalment ta</w:t>
      </w:r>
      <w:r>
        <w:t>x period; and</w:t>
      </w:r>
    </w:p>
    <w:p w:rsidR="00000000" w:rsidRDefault="00B06724">
      <w:pPr>
        <w:pStyle w:val="paragraphsub"/>
      </w:pPr>
      <w:r>
        <w:tab/>
        <w:t>(ii)</w:t>
      </w:r>
      <w:r>
        <w:tab/>
        <w:t xml:space="preserve">your </w:t>
      </w:r>
      <w:r>
        <w:rPr>
          <w:position w:val="6"/>
          <w:sz w:val="16"/>
          <w:szCs w:val="16"/>
        </w:rPr>
        <w:t>*</w:t>
      </w:r>
      <w:r>
        <w:t>early net amounts for the financial year (subtracting any of those amounts that are less than zero);</w:t>
      </w:r>
    </w:p>
    <w:p w:rsidR="00000000" w:rsidRDefault="00B06724">
      <w:pPr>
        <w:pStyle w:val="paragraph"/>
      </w:pPr>
      <w:r>
        <w:tab/>
      </w:r>
      <w:r>
        <w:tab/>
        <w:t>is less than 85% of your annual GST liability for the instalment tax period.</w:t>
      </w:r>
    </w:p>
    <w:p w:rsidR="00000000" w:rsidRDefault="00B06724">
      <w:pPr>
        <w:pStyle w:val="subsection"/>
      </w:pPr>
      <w:r>
        <w:tab/>
        <w:t>(2)</w:t>
      </w:r>
      <w:r>
        <w:tab/>
        <w:t>The amount of the penalty, for a particular d</w:t>
      </w:r>
      <w:r>
        <w:t xml:space="preserve">ay, is worked out by applying the </w:t>
      </w:r>
      <w:r>
        <w:rPr>
          <w:position w:val="6"/>
          <w:sz w:val="16"/>
          <w:szCs w:val="16"/>
        </w:rPr>
        <w:t>*</w:t>
      </w:r>
      <w:r>
        <w:t>general interest charge:</w:t>
      </w:r>
    </w:p>
    <w:p w:rsidR="00000000" w:rsidRDefault="00B06724">
      <w:pPr>
        <w:pStyle w:val="paragraph"/>
      </w:pPr>
      <w:r>
        <w:tab/>
        <w:t>(a)</w:t>
      </w:r>
      <w:r>
        <w:tab/>
        <w:t>for each day in the period in section 162</w:t>
      </w:r>
      <w:r>
        <w:noBreakHyphen/>
        <w:t>190; and</w:t>
      </w:r>
    </w:p>
    <w:p w:rsidR="00000000" w:rsidRDefault="00B06724">
      <w:pPr>
        <w:pStyle w:val="paragraph"/>
      </w:pPr>
      <w:r>
        <w:tab/>
        <w:t>(b)</w:t>
      </w:r>
      <w:r>
        <w:tab/>
        <w:t xml:space="preserve">in the way set out in subsection 8AAC(4) of the </w:t>
      </w:r>
      <w:r>
        <w:rPr>
          <w:i/>
          <w:iCs/>
        </w:rPr>
        <w:t>Taxation Administration Act 1953</w:t>
      </w:r>
      <w:r>
        <w:t>;</w:t>
      </w:r>
    </w:p>
    <w:p w:rsidR="00000000" w:rsidRDefault="00B06724">
      <w:pPr>
        <w:pStyle w:val="subsection2Char"/>
      </w:pPr>
      <w:r>
        <w:t xml:space="preserve">to your </w:t>
      </w:r>
      <w:r>
        <w:rPr>
          <w:position w:val="6"/>
          <w:sz w:val="16"/>
          <w:szCs w:val="16"/>
        </w:rPr>
        <w:t>*</w:t>
      </w:r>
      <w:r>
        <w:t>GST instalment shortfall, under this section</w:t>
      </w:r>
      <w:r>
        <w:t xml:space="preserve">, for the </w:t>
      </w:r>
      <w:r>
        <w:rPr>
          <w:position w:val="6"/>
          <w:sz w:val="16"/>
          <w:szCs w:val="16"/>
        </w:rPr>
        <w:t>*</w:t>
      </w:r>
      <w:r>
        <w:t>GST instalment quarter.</w:t>
      </w:r>
    </w:p>
    <w:p w:rsidR="00000000" w:rsidRDefault="00B06724">
      <w:pPr>
        <w:pStyle w:val="subsection"/>
      </w:pPr>
      <w:r>
        <w:tab/>
        <w:t>(3)</w:t>
      </w:r>
      <w:r>
        <w:tab/>
        <w:t xml:space="preserve">Your </w:t>
      </w:r>
      <w:r>
        <w:rPr>
          <w:b/>
          <w:bCs/>
          <w:i/>
          <w:iCs/>
        </w:rPr>
        <w:t>GST instalment shortfall</w:t>
      </w:r>
      <w:r>
        <w:t xml:space="preserve">, under this section, for the </w:t>
      </w:r>
      <w:r>
        <w:rPr>
          <w:position w:val="6"/>
          <w:sz w:val="16"/>
          <w:szCs w:val="16"/>
        </w:rPr>
        <w:t>*</w:t>
      </w:r>
      <w:r>
        <w:t>GST instalment quarter is the amount worked out as follows:</w:t>
      </w:r>
    </w:p>
    <w:p w:rsidR="00000000" w:rsidRDefault="00F85586">
      <w:pPr>
        <w:pStyle w:val="Formula"/>
      </w:pPr>
      <w:r>
        <w:rPr>
          <w:noProof/>
          <w:position w:val="-44"/>
        </w:rPr>
        <w:drawing>
          <wp:inline distT="0" distB="0" distL="0" distR="0">
            <wp:extent cx="3590925" cy="6191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90925" cy="6191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GST already payable</w:t>
      </w:r>
      <w:r>
        <w:t xml:space="preserve"> is the sum of:</w:t>
      </w:r>
    </w:p>
    <w:p w:rsidR="00000000" w:rsidRDefault="00B06724">
      <w:pPr>
        <w:pStyle w:val="paragraph"/>
      </w:pPr>
      <w:r>
        <w:tab/>
        <w:t>(a)</w:t>
      </w:r>
      <w:r>
        <w:tab/>
        <w:t xml:space="preserve">the </w:t>
      </w:r>
      <w:r>
        <w:rPr>
          <w:position w:val="6"/>
          <w:sz w:val="16"/>
          <w:szCs w:val="16"/>
        </w:rPr>
        <w:t>*</w:t>
      </w:r>
      <w:r>
        <w:t>varied instalment amount; and</w:t>
      </w:r>
    </w:p>
    <w:p w:rsidR="00000000" w:rsidRDefault="00B06724">
      <w:pPr>
        <w:pStyle w:val="paragraph"/>
      </w:pPr>
      <w:r>
        <w:tab/>
        <w:t>(b)</w:t>
      </w:r>
      <w:r>
        <w:tab/>
        <w:t xml:space="preserve">all your other </w:t>
      </w:r>
      <w:r>
        <w:rPr>
          <w:position w:val="6"/>
          <w:sz w:val="16"/>
          <w:szCs w:val="16"/>
        </w:rPr>
        <w:t>*</w:t>
      </w:r>
      <w:r>
        <w:t xml:space="preserve">GST instalments (if any) for earlier </w:t>
      </w:r>
      <w:r>
        <w:rPr>
          <w:position w:val="6"/>
          <w:sz w:val="16"/>
          <w:szCs w:val="16"/>
        </w:rPr>
        <w:t>*</w:t>
      </w:r>
      <w:r>
        <w:t xml:space="preserve">GST instalment quarters of the </w:t>
      </w:r>
      <w:r>
        <w:rPr>
          <w:position w:val="6"/>
          <w:sz w:val="16"/>
          <w:szCs w:val="16"/>
        </w:rPr>
        <w:t>*</w:t>
      </w:r>
      <w:r>
        <w:t>instalment tax period in question; and</w:t>
      </w:r>
    </w:p>
    <w:p w:rsidR="00000000" w:rsidRDefault="00B06724">
      <w:pPr>
        <w:pStyle w:val="paragraph"/>
      </w:pPr>
      <w:r>
        <w:tab/>
        <w:t>(c)</w:t>
      </w:r>
      <w:r>
        <w:tab/>
        <w:t xml:space="preserve">if </w:t>
      </w:r>
      <w:r>
        <w:t xml:space="preserve">the instalment tax period is only part of a </w:t>
      </w:r>
      <w:r>
        <w:rPr>
          <w:position w:val="6"/>
          <w:sz w:val="16"/>
          <w:szCs w:val="16"/>
        </w:rPr>
        <w:t>*</w:t>
      </w:r>
      <w:r>
        <w:t xml:space="preserve">financial year—your </w:t>
      </w:r>
      <w:r>
        <w:rPr>
          <w:position w:val="6"/>
          <w:sz w:val="16"/>
          <w:szCs w:val="16"/>
        </w:rPr>
        <w:t>*</w:t>
      </w:r>
      <w:r>
        <w:t>early net amounts for the financial year (subtracting any of those amounts that are less than zero).</w:t>
      </w:r>
    </w:p>
    <w:p w:rsidR="00000000" w:rsidRDefault="00B06724">
      <w:pPr>
        <w:pStyle w:val="subsection"/>
      </w:pPr>
      <w:r>
        <w:tab/>
        <w:t>(4)</w:t>
      </w:r>
      <w:r>
        <w:tab/>
        <w:t>However, if:</w:t>
      </w:r>
    </w:p>
    <w:p w:rsidR="00000000" w:rsidRDefault="00B06724">
      <w:pPr>
        <w:pStyle w:val="paragraph"/>
      </w:pPr>
      <w:r>
        <w:tab/>
        <w:t>(a)</w:t>
      </w:r>
      <w:r>
        <w:tab/>
        <w:t xml:space="preserve">the </w:t>
      </w:r>
      <w:r>
        <w:rPr>
          <w:position w:val="6"/>
          <w:sz w:val="16"/>
          <w:szCs w:val="16"/>
        </w:rPr>
        <w:t>*</w:t>
      </w:r>
      <w:r>
        <w:t>GST instalment quarter is not the first GST instalment quarte</w:t>
      </w:r>
      <w:r>
        <w:t xml:space="preserve">r of the </w:t>
      </w:r>
      <w:r>
        <w:rPr>
          <w:position w:val="6"/>
          <w:sz w:val="16"/>
          <w:szCs w:val="16"/>
        </w:rPr>
        <w:t>*</w:t>
      </w:r>
      <w:r>
        <w:t>instalment tax period in question; and</w:t>
      </w:r>
    </w:p>
    <w:p w:rsidR="00000000" w:rsidRDefault="00B06724">
      <w:pPr>
        <w:pStyle w:val="paragraph"/>
      </w:pPr>
      <w:r>
        <w:tab/>
        <w:t>(b)</w:t>
      </w:r>
      <w:r>
        <w:tab/>
        <w:t>you are liable for one or more penalties under this section in relation to any of the earlier GST instalment quarters of the instalment tax period;</w:t>
      </w:r>
    </w:p>
    <w:p w:rsidR="00000000" w:rsidRDefault="00B06724">
      <w:pPr>
        <w:pStyle w:val="subsection2Char"/>
      </w:pPr>
      <w:r>
        <w:t>then:</w:t>
      </w:r>
    </w:p>
    <w:p w:rsidR="00000000" w:rsidRDefault="00B06724">
      <w:pPr>
        <w:pStyle w:val="paragraph"/>
      </w:pPr>
      <w:r>
        <w:tab/>
        <w:t>(c)</w:t>
      </w:r>
      <w:r>
        <w:tab/>
        <w:t xml:space="preserve">your </w:t>
      </w:r>
      <w:r>
        <w:rPr>
          <w:b/>
          <w:bCs/>
          <w:i/>
          <w:iCs/>
        </w:rPr>
        <w:t>GST instalment shortfall</w:t>
      </w:r>
      <w:r>
        <w:t>, under this s</w:t>
      </w:r>
      <w:r>
        <w:t xml:space="preserve">ection, for the </w:t>
      </w:r>
      <w:r>
        <w:rPr>
          <w:position w:val="6"/>
          <w:sz w:val="16"/>
          <w:szCs w:val="16"/>
        </w:rPr>
        <w:t>*</w:t>
      </w:r>
      <w:r>
        <w:t>GST instalment quarter is the difference between:</w:t>
      </w:r>
    </w:p>
    <w:p w:rsidR="00000000" w:rsidRDefault="00B06724">
      <w:pPr>
        <w:pStyle w:val="paragraphsub"/>
      </w:pPr>
      <w:r>
        <w:tab/>
        <w:t>(i)</w:t>
      </w:r>
      <w:r>
        <w:tab/>
        <w:t>the amount worked out using the formula in subsection (3); and</w:t>
      </w:r>
    </w:p>
    <w:p w:rsidR="00000000" w:rsidRDefault="00B06724">
      <w:pPr>
        <w:pStyle w:val="paragraphsub"/>
      </w:pPr>
      <w:r>
        <w:tab/>
        <w:t>(ii)</w:t>
      </w:r>
      <w:r>
        <w:tab/>
        <w:t>the sum of all your GST instalment shortfalls for those earlier GST instalment quarters; and</w:t>
      </w:r>
    </w:p>
    <w:p w:rsidR="00000000" w:rsidRDefault="00B06724">
      <w:pPr>
        <w:pStyle w:val="paragraph"/>
      </w:pPr>
      <w:r>
        <w:tab/>
        <w:t>(d)</w:t>
      </w:r>
      <w:r>
        <w:tab/>
        <w:t>if that sum is gr</w:t>
      </w:r>
      <w:r>
        <w:t>eater than the amount worked out using the formula in subsection (3)—you are not liable to pay a penalty under this section in relation to the GST instalment quarter.</w:t>
      </w:r>
    </w:p>
    <w:p w:rsidR="00000000" w:rsidRDefault="00B06724">
      <w:pPr>
        <w:pStyle w:val="subsection"/>
      </w:pPr>
      <w:r>
        <w:tab/>
        <w:t>(5)</w:t>
      </w:r>
      <w:r>
        <w:tab/>
        <w:t xml:space="preserve">The </w:t>
      </w:r>
      <w:r>
        <w:rPr>
          <w:b/>
          <w:bCs/>
          <w:i/>
          <w:iCs/>
        </w:rPr>
        <w:t>appropriate percentage</w:t>
      </w:r>
      <w:r>
        <w:t xml:space="preserve"> for a </w:t>
      </w:r>
      <w:r>
        <w:rPr>
          <w:position w:val="6"/>
          <w:sz w:val="16"/>
          <w:szCs w:val="16"/>
        </w:rPr>
        <w:t>*</w:t>
      </w:r>
      <w:r>
        <w:t>GST instalment quarter is:</w:t>
      </w:r>
    </w:p>
    <w:p w:rsidR="00000000" w:rsidRDefault="00B06724">
      <w:pPr>
        <w:pStyle w:val="paragraph"/>
      </w:pPr>
      <w:r>
        <w:tab/>
        <w:t>(a)</w:t>
      </w:r>
      <w:r>
        <w:tab/>
        <w:t>if the GST instalm</w:t>
      </w:r>
      <w:r>
        <w:t>ent quarter ends on 30 September—25%; or</w:t>
      </w:r>
    </w:p>
    <w:p w:rsidR="00000000" w:rsidRDefault="00B06724">
      <w:pPr>
        <w:pStyle w:val="paragraph"/>
      </w:pPr>
      <w:r>
        <w:tab/>
        <w:t>(b)</w:t>
      </w:r>
      <w:r>
        <w:tab/>
        <w:t>if the GST instalment quarter ends on 31 December—50%; or</w:t>
      </w:r>
    </w:p>
    <w:p w:rsidR="00000000" w:rsidRDefault="00B06724">
      <w:pPr>
        <w:pStyle w:val="paragraph"/>
      </w:pPr>
      <w:r>
        <w:tab/>
        <w:t>(c)</w:t>
      </w:r>
      <w:r>
        <w:tab/>
        <w:t>if the GST instalment quarter ends on 31 March—75%; or</w:t>
      </w:r>
    </w:p>
    <w:p w:rsidR="00000000" w:rsidRDefault="00B06724">
      <w:pPr>
        <w:pStyle w:val="paragraph"/>
      </w:pPr>
      <w:r>
        <w:tab/>
        <w:t>(d)</w:t>
      </w:r>
      <w:r>
        <w:tab/>
        <w:t>if the GST instalment quarter ends on 30 June—100%.</w:t>
      </w:r>
    </w:p>
    <w:p w:rsidR="00000000" w:rsidRDefault="00B06724">
      <w:pPr>
        <w:pStyle w:val="Heading5"/>
      </w:pPr>
      <w:bookmarkStart w:id="856" w:name="_Toc90899499"/>
      <w:r>
        <w:rPr>
          <w:rStyle w:val="CharSectno"/>
        </w:rPr>
        <w:t>162</w:t>
      </w:r>
      <w:r>
        <w:rPr>
          <w:rStyle w:val="CharSectno"/>
        </w:rPr>
        <w:noBreakHyphen/>
        <w:t>180</w:t>
      </w:r>
      <w:r>
        <w:t xml:space="preserve">  Estimated annual GST amount is less than 85% of annual GST liability</w:t>
      </w:r>
      <w:bookmarkEnd w:id="856"/>
    </w:p>
    <w:p w:rsidR="00000000" w:rsidRDefault="00B06724">
      <w:pPr>
        <w:pStyle w:val="subsection"/>
      </w:pPr>
      <w:r>
        <w:tab/>
        <w:t>(1)</w:t>
      </w:r>
      <w:r>
        <w:tab/>
        <w:t xml:space="preserve">You are liable to pay a penalty, for a </w:t>
      </w:r>
      <w:r>
        <w:rPr>
          <w:position w:val="6"/>
          <w:sz w:val="16"/>
          <w:szCs w:val="16"/>
        </w:rPr>
        <w:t>*</w:t>
      </w:r>
      <w:r>
        <w:t xml:space="preserve">GST instalment quarter of an </w:t>
      </w:r>
      <w:r>
        <w:rPr>
          <w:position w:val="6"/>
          <w:sz w:val="16"/>
          <w:szCs w:val="16"/>
        </w:rPr>
        <w:t>*</w:t>
      </w:r>
      <w:r>
        <w:t>instalment tax period applying to you, if:</w:t>
      </w:r>
    </w:p>
    <w:p w:rsidR="00000000" w:rsidRDefault="00B06724">
      <w:pPr>
        <w:pStyle w:val="paragraph"/>
      </w:pPr>
      <w:r>
        <w:tab/>
        <w:t>(a)</w:t>
      </w:r>
      <w:r>
        <w:tab/>
        <w:t xml:space="preserve">you have a </w:t>
      </w:r>
      <w:r>
        <w:rPr>
          <w:position w:val="6"/>
          <w:sz w:val="16"/>
          <w:szCs w:val="16"/>
        </w:rPr>
        <w:t>*</w:t>
      </w:r>
      <w:r>
        <w:t>varied instalment amount for the GST i</w:t>
      </w:r>
      <w:r>
        <w:t>nstalment quarter; and</w:t>
      </w:r>
    </w:p>
    <w:p w:rsidR="00000000" w:rsidRDefault="00B06724">
      <w:pPr>
        <w:pStyle w:val="paragraph"/>
      </w:pPr>
      <w:r>
        <w:tab/>
        <w:t>(b)</w:t>
      </w:r>
      <w:r>
        <w:tab/>
        <w:t>you are not liable to pay a penalty, for the GST instalment quarter, under section 162</w:t>
      </w:r>
      <w:r>
        <w:noBreakHyphen/>
        <w:t>175; and</w:t>
      </w:r>
    </w:p>
    <w:p w:rsidR="00000000" w:rsidRDefault="00B06724">
      <w:pPr>
        <w:pStyle w:val="paragraph"/>
      </w:pPr>
      <w:r>
        <w:tab/>
        <w:t>(c)</w:t>
      </w:r>
      <w:r>
        <w:tab/>
        <w:t xml:space="preserve">your </w:t>
      </w:r>
      <w:r>
        <w:rPr>
          <w:position w:val="6"/>
          <w:sz w:val="16"/>
          <w:szCs w:val="16"/>
        </w:rPr>
        <w:t>*</w:t>
      </w:r>
      <w:r>
        <w:t>estimated annual GST amount relating to the GST instalment quarter is less than:</w:t>
      </w:r>
    </w:p>
    <w:p w:rsidR="00000000" w:rsidRDefault="00B06724">
      <w:pPr>
        <w:pStyle w:val="paragraphsub"/>
      </w:pPr>
      <w:r>
        <w:tab/>
        <w:t>(i)</w:t>
      </w:r>
      <w:r>
        <w:tab/>
        <w:t xml:space="preserve">85% of your </w:t>
      </w:r>
      <w:r>
        <w:rPr>
          <w:position w:val="6"/>
          <w:sz w:val="16"/>
          <w:szCs w:val="16"/>
        </w:rPr>
        <w:t>*</w:t>
      </w:r>
      <w:r>
        <w:t>annual GST liability f</w:t>
      </w:r>
      <w:r>
        <w:t>or the instalment tax period; or</w:t>
      </w:r>
    </w:p>
    <w:p w:rsidR="00000000" w:rsidRDefault="00B06724">
      <w:pPr>
        <w:pStyle w:val="paragraphsub"/>
      </w:pPr>
      <w:r>
        <w:tab/>
        <w:t>(ii)</w:t>
      </w:r>
      <w:r>
        <w:tab/>
        <w:t xml:space="preserve">if the GST instalment quarter ends on 30 September 2001—75% of your </w:t>
      </w:r>
      <w:r>
        <w:rPr>
          <w:position w:val="6"/>
          <w:sz w:val="16"/>
          <w:szCs w:val="16"/>
        </w:rPr>
        <w:t>*</w:t>
      </w:r>
      <w:r>
        <w:t>annual GST liability for the instalment tax period; and</w:t>
      </w:r>
    </w:p>
    <w:p w:rsidR="00000000" w:rsidRDefault="00B06724">
      <w:pPr>
        <w:pStyle w:val="paragraph"/>
      </w:pPr>
      <w:r>
        <w:tab/>
        <w:t>(d)</w:t>
      </w:r>
      <w:r>
        <w:tab/>
        <w:t xml:space="preserve">the varied instalment amount is less than or equal to 25% of your annual GST liability </w:t>
      </w:r>
      <w:r>
        <w:t>for the instalment tax period.</w:t>
      </w:r>
    </w:p>
    <w:p w:rsidR="00000000" w:rsidRDefault="00B06724">
      <w:pPr>
        <w:pStyle w:val="subsection"/>
      </w:pPr>
      <w:r>
        <w:tab/>
        <w:t>(2)</w:t>
      </w:r>
      <w:r>
        <w:tab/>
        <w:t xml:space="preserve">The amount of the penalty, for a particular day, is worked out by applying the </w:t>
      </w:r>
      <w:r>
        <w:rPr>
          <w:position w:val="6"/>
          <w:sz w:val="16"/>
          <w:szCs w:val="16"/>
        </w:rPr>
        <w:t>*</w:t>
      </w:r>
      <w:r>
        <w:t>general interest charge:</w:t>
      </w:r>
    </w:p>
    <w:p w:rsidR="00000000" w:rsidRDefault="00B06724">
      <w:pPr>
        <w:pStyle w:val="paragraph"/>
      </w:pPr>
      <w:r>
        <w:tab/>
        <w:t>(a)</w:t>
      </w:r>
      <w:r>
        <w:tab/>
        <w:t>for each day in the period in section 162</w:t>
      </w:r>
      <w:r>
        <w:noBreakHyphen/>
        <w:t>190; and</w:t>
      </w:r>
    </w:p>
    <w:p w:rsidR="00000000" w:rsidRDefault="00B06724">
      <w:pPr>
        <w:pStyle w:val="paragraph"/>
      </w:pPr>
      <w:r>
        <w:tab/>
        <w:t>(b)</w:t>
      </w:r>
      <w:r>
        <w:tab/>
        <w:t xml:space="preserve">in the way set out in subsection 8AAC(4) of the </w:t>
      </w:r>
      <w:r>
        <w:rPr>
          <w:i/>
          <w:iCs/>
        </w:rPr>
        <w:t>Taxati</w:t>
      </w:r>
      <w:r>
        <w:rPr>
          <w:i/>
          <w:iCs/>
        </w:rPr>
        <w:t>on Administration Act 1953</w:t>
      </w:r>
      <w:r>
        <w:t>;</w:t>
      </w:r>
    </w:p>
    <w:p w:rsidR="00000000" w:rsidRDefault="00B06724">
      <w:pPr>
        <w:pStyle w:val="subsection2Char"/>
      </w:pPr>
      <w:r>
        <w:t xml:space="preserve">to your </w:t>
      </w:r>
      <w:r>
        <w:rPr>
          <w:position w:val="6"/>
          <w:sz w:val="16"/>
          <w:szCs w:val="16"/>
        </w:rPr>
        <w:t>*</w:t>
      </w:r>
      <w:r>
        <w:t xml:space="preserve">GST instalment shortfall, under this section, for the </w:t>
      </w:r>
      <w:r>
        <w:rPr>
          <w:position w:val="6"/>
          <w:sz w:val="16"/>
          <w:szCs w:val="16"/>
        </w:rPr>
        <w:t>*</w:t>
      </w:r>
      <w:r>
        <w:t>GST instalment quarter.</w:t>
      </w:r>
    </w:p>
    <w:p w:rsidR="00000000" w:rsidRDefault="00B06724">
      <w:pPr>
        <w:pStyle w:val="subsection"/>
      </w:pPr>
      <w:r>
        <w:tab/>
        <w:t>(3)</w:t>
      </w:r>
      <w:r>
        <w:tab/>
        <w:t xml:space="preserve">Your </w:t>
      </w:r>
      <w:r>
        <w:rPr>
          <w:b/>
          <w:bCs/>
          <w:i/>
          <w:iCs/>
        </w:rPr>
        <w:t>GST instalment shortfall</w:t>
      </w:r>
      <w:r>
        <w:t xml:space="preserve">, under this section, for the </w:t>
      </w:r>
      <w:r>
        <w:rPr>
          <w:position w:val="6"/>
          <w:sz w:val="16"/>
          <w:szCs w:val="16"/>
        </w:rPr>
        <w:t>*</w:t>
      </w:r>
      <w:r>
        <w:t>GST instalment quarter is the amount worked out as follows:</w:t>
      </w:r>
    </w:p>
    <w:p w:rsidR="00000000" w:rsidRDefault="00F85586">
      <w:pPr>
        <w:pStyle w:val="Formula"/>
        <w:spacing w:before="120"/>
        <w:ind w:left="992"/>
      </w:pPr>
      <w:r>
        <w:rPr>
          <w:noProof/>
          <w:position w:val="-44"/>
        </w:rPr>
        <w:drawing>
          <wp:inline distT="0" distB="0" distL="0" distR="0">
            <wp:extent cx="4257675" cy="6191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57675" cy="619125"/>
                    </a:xfrm>
                    <a:prstGeom prst="rect">
                      <a:avLst/>
                    </a:prstGeom>
                    <a:noFill/>
                    <a:ln>
                      <a:noFill/>
                    </a:ln>
                  </pic:spPr>
                </pic:pic>
              </a:graphicData>
            </a:graphic>
          </wp:inline>
        </w:drawing>
      </w:r>
    </w:p>
    <w:p w:rsidR="00000000" w:rsidRDefault="00B06724">
      <w:pPr>
        <w:pStyle w:val="subsection"/>
      </w:pPr>
      <w:r>
        <w:tab/>
        <w:t>(4)</w:t>
      </w:r>
      <w:r>
        <w:tab/>
        <w:t>However, if:</w:t>
      </w:r>
    </w:p>
    <w:p w:rsidR="00000000" w:rsidRDefault="00B06724">
      <w:pPr>
        <w:pStyle w:val="paragraph"/>
      </w:pPr>
      <w:r>
        <w:tab/>
        <w:t>(a)</w:t>
      </w:r>
      <w:r>
        <w:tab/>
        <w:t xml:space="preserve">the </w:t>
      </w:r>
      <w:r>
        <w:rPr>
          <w:position w:val="6"/>
          <w:sz w:val="16"/>
          <w:szCs w:val="16"/>
        </w:rPr>
        <w:t>*</w:t>
      </w:r>
      <w:r>
        <w:t xml:space="preserve">GST instalment quarter is not the first GST instalment quarter of the </w:t>
      </w:r>
      <w:r>
        <w:rPr>
          <w:position w:val="6"/>
          <w:sz w:val="16"/>
          <w:szCs w:val="16"/>
        </w:rPr>
        <w:t>*</w:t>
      </w:r>
      <w:r>
        <w:t>instalment tax period in question; and</w:t>
      </w:r>
    </w:p>
    <w:p w:rsidR="00000000" w:rsidRDefault="00B06724">
      <w:pPr>
        <w:pStyle w:val="paragraph"/>
      </w:pPr>
      <w:r>
        <w:tab/>
        <w:t>(b)</w:t>
      </w:r>
      <w:r>
        <w:tab/>
        <w:t>you are liable for one or more penalties under this section</w:t>
      </w:r>
      <w:r>
        <w:t xml:space="preserve"> in relation to any of the earlier GST instalment quarters of the instalment tax period;</w:t>
      </w:r>
    </w:p>
    <w:p w:rsidR="00000000" w:rsidRDefault="00B06724">
      <w:pPr>
        <w:pStyle w:val="subsection2Char"/>
      </w:pPr>
      <w:r>
        <w:t>then:</w:t>
      </w:r>
    </w:p>
    <w:p w:rsidR="00000000" w:rsidRDefault="00B06724">
      <w:pPr>
        <w:pStyle w:val="paragraph"/>
      </w:pPr>
      <w:r>
        <w:tab/>
        <w:t>(c)</w:t>
      </w:r>
      <w:r>
        <w:tab/>
        <w:t xml:space="preserve">your </w:t>
      </w:r>
      <w:r>
        <w:rPr>
          <w:b/>
          <w:bCs/>
          <w:i/>
          <w:iCs/>
        </w:rPr>
        <w:t>GST instalment shortfall</w:t>
      </w:r>
      <w:r>
        <w:t xml:space="preserve">, under this section, for the </w:t>
      </w:r>
      <w:r>
        <w:rPr>
          <w:position w:val="6"/>
          <w:sz w:val="16"/>
          <w:szCs w:val="16"/>
        </w:rPr>
        <w:t>*</w:t>
      </w:r>
      <w:r>
        <w:t>GST instalment quarter is the difference between:</w:t>
      </w:r>
    </w:p>
    <w:p w:rsidR="00000000" w:rsidRDefault="00B06724">
      <w:pPr>
        <w:pStyle w:val="paragraphsub"/>
      </w:pPr>
      <w:r>
        <w:tab/>
        <w:t>(i)</w:t>
      </w:r>
      <w:r>
        <w:tab/>
        <w:t>the amount worked out using the formula i</w:t>
      </w:r>
      <w:r>
        <w:t>n subsection (3); and</w:t>
      </w:r>
    </w:p>
    <w:p w:rsidR="00000000" w:rsidRDefault="00B06724">
      <w:pPr>
        <w:pStyle w:val="paragraphsub"/>
      </w:pPr>
      <w:r>
        <w:tab/>
        <w:t>(ii)</w:t>
      </w:r>
      <w:r>
        <w:tab/>
        <w:t>the sum of all your GST instalment shortfalls for those earlier GST instalment quarters; and</w:t>
      </w:r>
    </w:p>
    <w:p w:rsidR="00000000" w:rsidRDefault="00B06724">
      <w:pPr>
        <w:pStyle w:val="paragraph"/>
      </w:pPr>
      <w:r>
        <w:tab/>
        <w:t>(d)</w:t>
      </w:r>
      <w:r>
        <w:tab/>
        <w:t>if that sum is greater than the amount worked out using the formula in subsection (3)—you are not liable to pay a penalty under th</w:t>
      </w:r>
      <w:r>
        <w:t>is section in relation to the GST instalment quarter.</w:t>
      </w:r>
    </w:p>
    <w:p w:rsidR="00000000" w:rsidRDefault="00B06724">
      <w:pPr>
        <w:pStyle w:val="subsection"/>
      </w:pPr>
      <w:r>
        <w:tab/>
        <w:t>(5)</w:t>
      </w:r>
      <w:r>
        <w:tab/>
        <w:t xml:space="preserve">For the purpose of working out your </w:t>
      </w:r>
      <w:r>
        <w:rPr>
          <w:position w:val="6"/>
          <w:sz w:val="16"/>
          <w:szCs w:val="16"/>
        </w:rPr>
        <w:t>*</w:t>
      </w:r>
      <w:r>
        <w:t xml:space="preserve">GST instalment shortfall under this section, your </w:t>
      </w:r>
      <w:r>
        <w:rPr>
          <w:position w:val="6"/>
          <w:sz w:val="16"/>
          <w:szCs w:val="16"/>
        </w:rPr>
        <w:t>*</w:t>
      </w:r>
      <w:r>
        <w:t xml:space="preserve">estimated annual GST amount relating to the </w:t>
      </w:r>
      <w:r>
        <w:rPr>
          <w:position w:val="6"/>
          <w:sz w:val="16"/>
          <w:szCs w:val="16"/>
        </w:rPr>
        <w:t>*</w:t>
      </w:r>
      <w:r>
        <w:t>GST instalment quarter is taken to be the amount worked out as f</w:t>
      </w:r>
      <w:r>
        <w:t>ollows, if the amount is less than that estimated annual GST amount:</w:t>
      </w:r>
    </w:p>
    <w:p w:rsidR="00000000" w:rsidRDefault="00F85586">
      <w:pPr>
        <w:pStyle w:val="Formula"/>
      </w:pPr>
      <w:r>
        <w:rPr>
          <w:noProof/>
          <w:position w:val="-54"/>
        </w:rPr>
        <w:drawing>
          <wp:inline distT="0" distB="0" distL="0" distR="0">
            <wp:extent cx="1724025" cy="61912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24025" cy="6191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GST already payable</w:t>
      </w:r>
      <w:r>
        <w:t xml:space="preserve"> is the sum of:</w:t>
      </w:r>
    </w:p>
    <w:p w:rsidR="00000000" w:rsidRDefault="00B06724">
      <w:pPr>
        <w:pStyle w:val="paragraph"/>
      </w:pPr>
      <w:r>
        <w:tab/>
        <w:t>(a)</w:t>
      </w:r>
      <w:r>
        <w:tab/>
        <w:t xml:space="preserve">the </w:t>
      </w:r>
      <w:r>
        <w:rPr>
          <w:position w:val="6"/>
          <w:sz w:val="16"/>
          <w:szCs w:val="16"/>
        </w:rPr>
        <w:t>*</w:t>
      </w:r>
      <w:r>
        <w:t>varied instalment amount in question; and</w:t>
      </w:r>
    </w:p>
    <w:p w:rsidR="00000000" w:rsidRDefault="00B06724">
      <w:pPr>
        <w:pStyle w:val="paragraph"/>
      </w:pPr>
      <w:r>
        <w:tab/>
        <w:t>(b)</w:t>
      </w:r>
      <w:r>
        <w:tab/>
        <w:t xml:space="preserve">all your other </w:t>
      </w:r>
      <w:r>
        <w:rPr>
          <w:position w:val="6"/>
          <w:sz w:val="16"/>
          <w:szCs w:val="16"/>
        </w:rPr>
        <w:t>*</w:t>
      </w:r>
      <w:r>
        <w:t xml:space="preserve">GST instalments (if any) for earlier </w:t>
      </w:r>
      <w:r>
        <w:rPr>
          <w:position w:val="6"/>
          <w:sz w:val="16"/>
          <w:szCs w:val="16"/>
        </w:rPr>
        <w:t>*</w:t>
      </w:r>
      <w:r>
        <w:t xml:space="preserve">GST instalment quarters of the </w:t>
      </w:r>
      <w:r>
        <w:rPr>
          <w:position w:val="6"/>
          <w:sz w:val="16"/>
          <w:szCs w:val="16"/>
        </w:rPr>
        <w:t>*</w:t>
      </w:r>
      <w:r>
        <w:t>instalment tax period in question; and</w:t>
      </w:r>
    </w:p>
    <w:p w:rsidR="00000000" w:rsidRDefault="00B06724">
      <w:pPr>
        <w:pStyle w:val="paragraph"/>
      </w:pPr>
      <w:r>
        <w:tab/>
        <w:t>(c)</w:t>
      </w:r>
      <w:r>
        <w:tab/>
        <w:t xml:space="preserve">if the instalment tax period is only part of a </w:t>
      </w:r>
      <w:r>
        <w:rPr>
          <w:position w:val="6"/>
          <w:sz w:val="16"/>
          <w:szCs w:val="16"/>
        </w:rPr>
        <w:t>*</w:t>
      </w:r>
      <w:r>
        <w:t xml:space="preserve">financial year—your </w:t>
      </w:r>
      <w:r>
        <w:rPr>
          <w:position w:val="6"/>
          <w:sz w:val="16"/>
          <w:szCs w:val="16"/>
        </w:rPr>
        <w:t>*</w:t>
      </w:r>
      <w:r>
        <w:t>early net amounts for the financial year (subtracting any of those amount</w:t>
      </w:r>
      <w:r>
        <w:t>s that are less than zero).</w:t>
      </w:r>
    </w:p>
    <w:p w:rsidR="00000000" w:rsidRDefault="00B06724">
      <w:pPr>
        <w:pStyle w:val="Heading5"/>
      </w:pPr>
      <w:bookmarkStart w:id="857" w:name="_Toc90899500"/>
      <w:r>
        <w:rPr>
          <w:rStyle w:val="CharSectno"/>
        </w:rPr>
        <w:t>162</w:t>
      </w:r>
      <w:r>
        <w:rPr>
          <w:rStyle w:val="CharSectno"/>
        </w:rPr>
        <w:noBreakHyphen/>
        <w:t>185</w:t>
      </w:r>
      <w:r>
        <w:t xml:space="preserve">  Shortfall in GST instalments worked out on the basis of estimated annual GST amount</w:t>
      </w:r>
      <w:bookmarkEnd w:id="857"/>
    </w:p>
    <w:p w:rsidR="00000000" w:rsidRDefault="00B06724">
      <w:pPr>
        <w:pStyle w:val="subsection"/>
      </w:pPr>
      <w:r>
        <w:tab/>
        <w:t>(1)</w:t>
      </w:r>
      <w:r>
        <w:tab/>
        <w:t xml:space="preserve">You are liable to pay a penalty, for a </w:t>
      </w:r>
      <w:r>
        <w:rPr>
          <w:position w:val="6"/>
          <w:sz w:val="16"/>
          <w:szCs w:val="16"/>
        </w:rPr>
        <w:t>*</w:t>
      </w:r>
      <w:r>
        <w:t xml:space="preserve">GST instalment quarter of an </w:t>
      </w:r>
      <w:r>
        <w:rPr>
          <w:position w:val="6"/>
          <w:sz w:val="16"/>
          <w:szCs w:val="16"/>
        </w:rPr>
        <w:t>*</w:t>
      </w:r>
      <w:r>
        <w:t>instalment tax period applying to yo</w:t>
      </w:r>
      <w:r>
        <w:t>u, if:</w:t>
      </w:r>
    </w:p>
    <w:p w:rsidR="00000000" w:rsidRDefault="00B06724">
      <w:pPr>
        <w:pStyle w:val="paragraph"/>
      </w:pPr>
      <w:r>
        <w:tab/>
        <w:t>(a)</w:t>
      </w:r>
      <w:r>
        <w:tab/>
        <w:t xml:space="preserve">you have a </w:t>
      </w:r>
      <w:r>
        <w:rPr>
          <w:position w:val="6"/>
          <w:sz w:val="16"/>
          <w:szCs w:val="16"/>
        </w:rPr>
        <w:t>*</w:t>
      </w:r>
      <w:r>
        <w:t>varied instalment amount for the GST instalment quarter; and</w:t>
      </w:r>
    </w:p>
    <w:p w:rsidR="00000000" w:rsidRDefault="00B06724">
      <w:pPr>
        <w:pStyle w:val="paragraph"/>
      </w:pPr>
      <w:r>
        <w:tab/>
        <w:t>(b)</w:t>
      </w:r>
      <w:r>
        <w:tab/>
        <w:t>you are not liable to pay a penalty, for the GST instalment quarter, under section 162</w:t>
      </w:r>
      <w:r>
        <w:noBreakHyphen/>
        <w:t>175 or 162</w:t>
      </w:r>
      <w:r>
        <w:noBreakHyphen/>
        <w:t>180; and</w:t>
      </w:r>
    </w:p>
    <w:p w:rsidR="00000000" w:rsidRDefault="00B06724">
      <w:pPr>
        <w:pStyle w:val="paragraph"/>
      </w:pPr>
      <w:r>
        <w:tab/>
        <w:t>(c)</w:t>
      </w:r>
      <w:r>
        <w:tab/>
        <w:t xml:space="preserve">the amount worked out by multiplying your </w:t>
      </w:r>
      <w:r>
        <w:rPr>
          <w:position w:val="6"/>
          <w:sz w:val="16"/>
          <w:szCs w:val="16"/>
        </w:rPr>
        <w:t>*</w:t>
      </w:r>
      <w:r>
        <w:t>estimated a</w:t>
      </w:r>
      <w:r>
        <w:t xml:space="preserve">nnual GST amount relating to the GST instalment quarter by the </w:t>
      </w:r>
      <w:r>
        <w:rPr>
          <w:position w:val="6"/>
          <w:sz w:val="16"/>
          <w:szCs w:val="16"/>
        </w:rPr>
        <w:t>*</w:t>
      </w:r>
      <w:r>
        <w:t>appropriate percentage for the GST instalment quarter exceeds the sum of:</w:t>
      </w:r>
    </w:p>
    <w:p w:rsidR="00000000" w:rsidRDefault="00B06724">
      <w:pPr>
        <w:pStyle w:val="paragraphsub"/>
      </w:pPr>
      <w:r>
        <w:tab/>
        <w:t>(i)</w:t>
      </w:r>
      <w:r>
        <w:tab/>
        <w:t>the varied instalment amount; and</w:t>
      </w:r>
    </w:p>
    <w:p w:rsidR="00000000" w:rsidRDefault="00B06724">
      <w:pPr>
        <w:pStyle w:val="paragraphsub"/>
      </w:pPr>
      <w:r>
        <w:tab/>
        <w:t>(ii)</w:t>
      </w:r>
      <w:r>
        <w:tab/>
        <w:t xml:space="preserve">all your other </w:t>
      </w:r>
      <w:r>
        <w:rPr>
          <w:position w:val="6"/>
          <w:sz w:val="16"/>
          <w:szCs w:val="16"/>
        </w:rPr>
        <w:t>*</w:t>
      </w:r>
      <w:r>
        <w:t>GST instalments (if any) for earlier GST instalment quart</w:t>
      </w:r>
      <w:r>
        <w:t xml:space="preserve">ers of the </w:t>
      </w:r>
      <w:r>
        <w:rPr>
          <w:position w:val="6"/>
          <w:sz w:val="16"/>
          <w:szCs w:val="16"/>
        </w:rPr>
        <w:t>*</w:t>
      </w:r>
      <w:r>
        <w:t>instalment tax period in question; and</w:t>
      </w:r>
    </w:p>
    <w:p w:rsidR="00000000" w:rsidRDefault="00B06724">
      <w:pPr>
        <w:pStyle w:val="paragraphsub"/>
      </w:pPr>
      <w:r>
        <w:tab/>
        <w:t>(iii)</w:t>
      </w:r>
      <w:r>
        <w:tab/>
        <w:t xml:space="preserve">if the instalment tax period is only part of a </w:t>
      </w:r>
      <w:r>
        <w:rPr>
          <w:position w:val="6"/>
          <w:sz w:val="16"/>
          <w:szCs w:val="16"/>
        </w:rPr>
        <w:t>*</w:t>
      </w:r>
      <w:r>
        <w:t xml:space="preserve">financial year—your </w:t>
      </w:r>
      <w:r>
        <w:rPr>
          <w:position w:val="6"/>
          <w:sz w:val="16"/>
          <w:szCs w:val="16"/>
        </w:rPr>
        <w:t>*</w:t>
      </w:r>
      <w:r>
        <w:t>early net amounts for the financial year (subtracting any of those amounts that are less than zero).</w:t>
      </w:r>
    </w:p>
    <w:p w:rsidR="00000000" w:rsidRDefault="00B06724">
      <w:pPr>
        <w:pStyle w:val="subsection"/>
      </w:pPr>
      <w:r>
        <w:tab/>
        <w:t>(2)</w:t>
      </w:r>
      <w:r>
        <w:tab/>
        <w:t>The amount of the penal</w:t>
      </w:r>
      <w:r>
        <w:t xml:space="preserve">ty, for a particular day, is worked out by applying the </w:t>
      </w:r>
      <w:r>
        <w:rPr>
          <w:position w:val="6"/>
          <w:sz w:val="16"/>
          <w:szCs w:val="16"/>
        </w:rPr>
        <w:t>*</w:t>
      </w:r>
      <w:r>
        <w:t>general interest charge:</w:t>
      </w:r>
    </w:p>
    <w:p w:rsidR="00000000" w:rsidRDefault="00B06724">
      <w:pPr>
        <w:pStyle w:val="paragraph"/>
      </w:pPr>
      <w:r>
        <w:tab/>
        <w:t>(a)</w:t>
      </w:r>
      <w:r>
        <w:tab/>
        <w:t>for each day in the period in section 162</w:t>
      </w:r>
      <w:r>
        <w:noBreakHyphen/>
        <w:t>190; and</w:t>
      </w:r>
    </w:p>
    <w:p w:rsidR="00000000" w:rsidRDefault="00B06724">
      <w:pPr>
        <w:pStyle w:val="paragraph"/>
      </w:pPr>
      <w:r>
        <w:tab/>
        <w:t>(b)</w:t>
      </w:r>
      <w:r>
        <w:tab/>
        <w:t xml:space="preserve">in the way set out in subsection 8AAC(4) of the </w:t>
      </w:r>
      <w:r>
        <w:rPr>
          <w:i/>
          <w:iCs/>
        </w:rPr>
        <w:t>Taxation Administration Act 1953</w:t>
      </w:r>
      <w:r>
        <w:t>;</w:t>
      </w:r>
    </w:p>
    <w:p w:rsidR="00000000" w:rsidRDefault="00B06724">
      <w:pPr>
        <w:pStyle w:val="subsection2Char"/>
      </w:pPr>
      <w:r>
        <w:t xml:space="preserve">to your </w:t>
      </w:r>
      <w:r>
        <w:rPr>
          <w:position w:val="6"/>
          <w:sz w:val="16"/>
          <w:szCs w:val="16"/>
        </w:rPr>
        <w:t>*</w:t>
      </w:r>
      <w:r>
        <w:t>GST instalment shortfa</w:t>
      </w:r>
      <w:r>
        <w:t xml:space="preserve">ll, under this section, for the </w:t>
      </w:r>
      <w:r>
        <w:rPr>
          <w:position w:val="6"/>
          <w:sz w:val="16"/>
          <w:szCs w:val="16"/>
        </w:rPr>
        <w:t>*</w:t>
      </w:r>
      <w:r>
        <w:t>GST instalment quarter.</w:t>
      </w:r>
    </w:p>
    <w:p w:rsidR="00000000" w:rsidRDefault="00B06724">
      <w:pPr>
        <w:pStyle w:val="subsection"/>
      </w:pPr>
      <w:r>
        <w:tab/>
        <w:t>(3)</w:t>
      </w:r>
      <w:r>
        <w:tab/>
        <w:t xml:space="preserve">Your </w:t>
      </w:r>
      <w:r>
        <w:rPr>
          <w:b/>
          <w:bCs/>
          <w:i/>
          <w:iCs/>
        </w:rPr>
        <w:t>GST instalment shortfall</w:t>
      </w:r>
      <w:r>
        <w:t xml:space="preserve">, under this section, for the </w:t>
      </w:r>
      <w:r>
        <w:rPr>
          <w:position w:val="6"/>
          <w:sz w:val="16"/>
          <w:szCs w:val="16"/>
        </w:rPr>
        <w:t>*</w:t>
      </w:r>
      <w:r>
        <w:t>GST instalment quarter is the amount of the excess referred to in paragraph (1)(c).</w:t>
      </w:r>
    </w:p>
    <w:p w:rsidR="00000000" w:rsidRDefault="00B06724">
      <w:pPr>
        <w:pStyle w:val="Heading5"/>
      </w:pPr>
      <w:bookmarkStart w:id="858" w:name="_Toc90899501"/>
      <w:r>
        <w:rPr>
          <w:rStyle w:val="CharSectno"/>
        </w:rPr>
        <w:t>162</w:t>
      </w:r>
      <w:r>
        <w:rPr>
          <w:rStyle w:val="CharSectno"/>
        </w:rPr>
        <w:noBreakHyphen/>
        <w:t>190</w:t>
      </w:r>
      <w:r>
        <w:t xml:space="preserve">  Periods for which penalty is </w:t>
      </w:r>
      <w:r>
        <w:t>payable</w:t>
      </w:r>
      <w:bookmarkEnd w:id="858"/>
    </w:p>
    <w:p w:rsidR="00000000" w:rsidRDefault="00B06724">
      <w:pPr>
        <w:pStyle w:val="subsection"/>
      </w:pPr>
      <w:r>
        <w:tab/>
      </w:r>
      <w:r>
        <w:tab/>
        <w:t>You are liable to pay the penalty under this Subdivision for each day in the period that:</w:t>
      </w:r>
    </w:p>
    <w:p w:rsidR="00000000" w:rsidRDefault="00B06724">
      <w:pPr>
        <w:pStyle w:val="paragraph"/>
      </w:pPr>
      <w:r>
        <w:tab/>
        <w:t>(a)</w:t>
      </w:r>
      <w:r>
        <w:tab/>
        <w:t xml:space="preserve">started at the beginning of the day by which the </w:t>
      </w:r>
      <w:r>
        <w:rPr>
          <w:position w:val="6"/>
          <w:sz w:val="16"/>
          <w:szCs w:val="16"/>
        </w:rPr>
        <w:t>*</w:t>
      </w:r>
      <w:r>
        <w:t xml:space="preserve">GST instalment, for the </w:t>
      </w:r>
      <w:r>
        <w:rPr>
          <w:position w:val="6"/>
          <w:sz w:val="16"/>
          <w:szCs w:val="16"/>
        </w:rPr>
        <w:t>*</w:t>
      </w:r>
      <w:r>
        <w:t>GST instalment quarter to which the charge relates, was due to b</w:t>
      </w:r>
      <w:r>
        <w:t>e paid; and</w:t>
      </w:r>
    </w:p>
    <w:p w:rsidR="00000000" w:rsidRDefault="00B06724">
      <w:pPr>
        <w:pStyle w:val="paragraph"/>
      </w:pPr>
      <w:r>
        <w:tab/>
        <w:t>(b)</w:t>
      </w:r>
      <w:r>
        <w:tab/>
        <w:t>finishes at the end of the day before which you must, under section 162</w:t>
      </w:r>
      <w:r>
        <w:noBreakHyphen/>
        <w:t xml:space="preserve">110, pay to the Commissioner your </w:t>
      </w:r>
      <w:r>
        <w:rPr>
          <w:position w:val="6"/>
          <w:sz w:val="16"/>
          <w:szCs w:val="16"/>
        </w:rPr>
        <w:t>*</w:t>
      </w:r>
      <w:r>
        <w:t xml:space="preserve">net amount for the </w:t>
      </w:r>
      <w:r>
        <w:rPr>
          <w:position w:val="6"/>
          <w:sz w:val="16"/>
          <w:szCs w:val="16"/>
        </w:rPr>
        <w:t>*</w:t>
      </w:r>
      <w:r>
        <w:t>instalment tax period that includes that GST instalment quarter.</w:t>
      </w:r>
    </w:p>
    <w:p w:rsidR="00000000" w:rsidRDefault="00B06724">
      <w:pPr>
        <w:pStyle w:val="Heading5"/>
      </w:pPr>
      <w:bookmarkStart w:id="859" w:name="_Toc90899502"/>
      <w:r>
        <w:rPr>
          <w:rStyle w:val="CharSectno"/>
        </w:rPr>
        <w:t>162</w:t>
      </w:r>
      <w:r>
        <w:rPr>
          <w:rStyle w:val="CharSectno"/>
        </w:rPr>
        <w:noBreakHyphen/>
        <w:t>195</w:t>
      </w:r>
      <w:r>
        <w:t xml:space="preserve">  Reduction in penalties if </w:t>
      </w:r>
      <w:r>
        <w:t>notified instalment amount is less than 25% of annual GST liability</w:t>
      </w:r>
      <w:bookmarkEnd w:id="859"/>
    </w:p>
    <w:p w:rsidR="00000000" w:rsidRDefault="00B06724">
      <w:pPr>
        <w:pStyle w:val="subsection"/>
      </w:pPr>
      <w:r>
        <w:tab/>
        <w:t>(1)</w:t>
      </w:r>
      <w:r>
        <w:tab/>
        <w:t xml:space="preserve">This section reduces your </w:t>
      </w:r>
      <w:r>
        <w:rPr>
          <w:position w:val="6"/>
          <w:sz w:val="16"/>
          <w:szCs w:val="16"/>
        </w:rPr>
        <w:t>*</w:t>
      </w:r>
      <w:r>
        <w:t xml:space="preserve">GST instalment shortfall, for a </w:t>
      </w:r>
      <w:r>
        <w:rPr>
          <w:position w:val="6"/>
          <w:sz w:val="16"/>
          <w:szCs w:val="16"/>
        </w:rPr>
        <w:t>*</w:t>
      </w:r>
      <w:r>
        <w:t xml:space="preserve">GST instalment quarter of an </w:t>
      </w:r>
      <w:r>
        <w:rPr>
          <w:position w:val="6"/>
          <w:sz w:val="16"/>
          <w:szCs w:val="16"/>
        </w:rPr>
        <w:t>*</w:t>
      </w:r>
      <w:r>
        <w:t>instalment tax period applying to you, if:</w:t>
      </w:r>
    </w:p>
    <w:p w:rsidR="00000000" w:rsidRDefault="00B06724">
      <w:pPr>
        <w:pStyle w:val="paragraph"/>
      </w:pPr>
      <w:r>
        <w:tab/>
        <w:t>(a)</w:t>
      </w:r>
      <w:r>
        <w:tab/>
        <w:t>you are liable to pay a penalty u</w:t>
      </w:r>
      <w:r>
        <w:t>nder section 162</w:t>
      </w:r>
      <w:r>
        <w:noBreakHyphen/>
        <w:t>175 or 162</w:t>
      </w:r>
      <w:r>
        <w:noBreakHyphen/>
        <w:t xml:space="preserve">180 for a </w:t>
      </w:r>
      <w:r>
        <w:rPr>
          <w:position w:val="6"/>
          <w:sz w:val="16"/>
          <w:szCs w:val="16"/>
        </w:rPr>
        <w:t>*</w:t>
      </w:r>
      <w:r>
        <w:t xml:space="preserve">GST instalment quarter of an </w:t>
      </w:r>
      <w:r>
        <w:rPr>
          <w:position w:val="6"/>
          <w:sz w:val="16"/>
          <w:szCs w:val="16"/>
        </w:rPr>
        <w:t>*</w:t>
      </w:r>
      <w:r>
        <w:t>instalment tax period applying to you; and</w:t>
      </w:r>
    </w:p>
    <w:p w:rsidR="00000000" w:rsidRDefault="00B06724">
      <w:pPr>
        <w:pStyle w:val="paragraph"/>
      </w:pPr>
      <w:r>
        <w:tab/>
        <w:t>(b)</w:t>
      </w:r>
      <w:r>
        <w:tab/>
        <w:t xml:space="preserve">for that or any other GST instalment quarter of an </w:t>
      </w:r>
      <w:r>
        <w:rPr>
          <w:position w:val="6"/>
          <w:sz w:val="16"/>
          <w:szCs w:val="16"/>
        </w:rPr>
        <w:t>*</w:t>
      </w:r>
      <w:r>
        <w:t>instalment tax period:</w:t>
      </w:r>
    </w:p>
    <w:p w:rsidR="00000000" w:rsidRDefault="00B06724">
      <w:pPr>
        <w:pStyle w:val="paragraphsub"/>
      </w:pPr>
      <w:r>
        <w:tab/>
        <w:t>(i)</w:t>
      </w:r>
      <w:r>
        <w:tab/>
        <w:t xml:space="preserve">you have a </w:t>
      </w:r>
      <w:r>
        <w:rPr>
          <w:position w:val="6"/>
          <w:sz w:val="16"/>
          <w:szCs w:val="16"/>
        </w:rPr>
        <w:t>*</w:t>
      </w:r>
      <w:r>
        <w:t>notified instalment amount that is less than 25</w:t>
      </w:r>
      <w:r>
        <w:t xml:space="preserve">% of your </w:t>
      </w:r>
      <w:r>
        <w:rPr>
          <w:position w:val="6"/>
          <w:sz w:val="16"/>
          <w:szCs w:val="16"/>
        </w:rPr>
        <w:t>*</w:t>
      </w:r>
      <w:r>
        <w:t>annual GST liability for the instalment tax period; or</w:t>
      </w:r>
    </w:p>
    <w:p w:rsidR="00000000" w:rsidRDefault="00B06724">
      <w:pPr>
        <w:pStyle w:val="paragraphsub"/>
      </w:pPr>
      <w:r>
        <w:tab/>
        <w:t>(ii)</w:t>
      </w:r>
      <w:r>
        <w:tab/>
        <w:t>you do not have a notified instalment amount, but the Commissioner is satisfied that, if you had such a notified instalment amount, it would be less than 25% of your annual GST liabili</w:t>
      </w:r>
      <w:r>
        <w:t>ty for the instalment tax period.</w:t>
      </w:r>
    </w:p>
    <w:p w:rsidR="00000000" w:rsidRDefault="00B06724">
      <w:pPr>
        <w:pStyle w:val="subsection"/>
      </w:pPr>
      <w:r>
        <w:tab/>
        <w:t>(2)</w:t>
      </w:r>
      <w:r>
        <w:tab/>
        <w:t xml:space="preserve">The </w:t>
      </w:r>
      <w:r>
        <w:rPr>
          <w:position w:val="6"/>
          <w:sz w:val="16"/>
          <w:szCs w:val="16"/>
        </w:rPr>
        <w:t>*</w:t>
      </w:r>
      <w:r>
        <w:t>GST instalment shortfall is reduced by the amount worked out as follows:</w:t>
      </w:r>
    </w:p>
    <w:p w:rsidR="00000000" w:rsidRDefault="00F85586">
      <w:pPr>
        <w:pStyle w:val="Formula"/>
        <w:spacing w:before="120"/>
      </w:pPr>
      <w:r>
        <w:rPr>
          <w:noProof/>
          <w:position w:val="-44"/>
        </w:rPr>
        <w:drawing>
          <wp:inline distT="0" distB="0" distL="0" distR="0">
            <wp:extent cx="3648075" cy="6191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48075" cy="619125"/>
                    </a:xfrm>
                    <a:prstGeom prst="rect">
                      <a:avLst/>
                    </a:prstGeom>
                    <a:noFill/>
                    <a:ln>
                      <a:noFill/>
                    </a:ln>
                  </pic:spPr>
                </pic:pic>
              </a:graphicData>
            </a:graphic>
          </wp:inline>
        </w:drawing>
      </w:r>
    </w:p>
    <w:p w:rsidR="00000000" w:rsidRDefault="00B06724">
      <w:pPr>
        <w:pStyle w:val="subsection2Char"/>
      </w:pPr>
      <w:r>
        <w:t>where:</w:t>
      </w:r>
    </w:p>
    <w:p w:rsidR="00000000" w:rsidRDefault="00B06724">
      <w:pPr>
        <w:pStyle w:val="DefinitionChar"/>
      </w:pPr>
      <w:r>
        <w:rPr>
          <w:b/>
          <w:bCs/>
          <w:i/>
          <w:iCs/>
        </w:rPr>
        <w:t>notified and other amounts</w:t>
      </w:r>
      <w:r>
        <w:t xml:space="preserve"> is the sum of:</w:t>
      </w:r>
    </w:p>
    <w:p w:rsidR="00000000" w:rsidRDefault="00B06724">
      <w:pPr>
        <w:pStyle w:val="paragraph"/>
      </w:pPr>
      <w:r>
        <w:tab/>
        <w:t>(a)</w:t>
      </w:r>
      <w:r>
        <w:tab/>
        <w:t xml:space="preserve">the </w:t>
      </w:r>
      <w:r>
        <w:rPr>
          <w:position w:val="6"/>
          <w:sz w:val="16"/>
          <w:szCs w:val="16"/>
        </w:rPr>
        <w:t>*</w:t>
      </w:r>
      <w:r>
        <w:t xml:space="preserve">notified instalment amount, or, if you do not have a notified instalment amount for the </w:t>
      </w:r>
      <w:r>
        <w:rPr>
          <w:position w:val="6"/>
          <w:sz w:val="16"/>
          <w:szCs w:val="16"/>
        </w:rPr>
        <w:t>*</w:t>
      </w:r>
      <w:r>
        <w:t>GST instalment quarter, the amount that the Commissioner is satisfied wo</w:t>
      </w:r>
      <w:r>
        <w:t>uld have otherwise been that notified instalment amount; and</w:t>
      </w:r>
    </w:p>
    <w:p w:rsidR="00000000" w:rsidRDefault="00B06724">
      <w:pPr>
        <w:pStyle w:val="paragraph"/>
      </w:pPr>
      <w:r>
        <w:tab/>
        <w:t>(b)</w:t>
      </w:r>
      <w:r>
        <w:tab/>
        <w:t xml:space="preserve">for each of the earlier GST instalment quarters (if any) of the </w:t>
      </w:r>
      <w:r>
        <w:rPr>
          <w:position w:val="6"/>
          <w:sz w:val="16"/>
          <w:szCs w:val="16"/>
        </w:rPr>
        <w:t>*</w:t>
      </w:r>
      <w:r>
        <w:t>instalment tax period in question:</w:t>
      </w:r>
    </w:p>
    <w:p w:rsidR="00000000" w:rsidRDefault="00B06724">
      <w:pPr>
        <w:pStyle w:val="paragraphsub"/>
      </w:pPr>
      <w:r>
        <w:tab/>
        <w:t>(i)</w:t>
      </w:r>
      <w:r>
        <w:tab/>
        <w:t>the notified instalment amount; or</w:t>
      </w:r>
    </w:p>
    <w:p w:rsidR="00000000" w:rsidRDefault="00B06724">
      <w:pPr>
        <w:pStyle w:val="paragraphsub"/>
      </w:pPr>
      <w:r>
        <w:tab/>
        <w:t>(ii)</w:t>
      </w:r>
      <w:r>
        <w:tab/>
        <w:t>if you do not have a notified instalment amo</w:t>
      </w:r>
      <w:r>
        <w:t xml:space="preserve">unt for the </w:t>
      </w:r>
      <w:r>
        <w:rPr>
          <w:position w:val="6"/>
          <w:sz w:val="16"/>
          <w:szCs w:val="16"/>
        </w:rPr>
        <w:t>*</w:t>
      </w:r>
      <w:r>
        <w:t>GST instalment quarter—the amount that the Commissioner is satisfied would have otherwise been that notified instalment amount; and</w:t>
      </w:r>
    </w:p>
    <w:p w:rsidR="00000000" w:rsidRDefault="00B06724">
      <w:pPr>
        <w:pStyle w:val="paragraph"/>
      </w:pPr>
      <w:r>
        <w:tab/>
        <w:t>(c)</w:t>
      </w:r>
      <w:r>
        <w:tab/>
        <w:t xml:space="preserve">if the instalment tax period is only part of a </w:t>
      </w:r>
      <w:r>
        <w:rPr>
          <w:position w:val="6"/>
          <w:sz w:val="16"/>
          <w:szCs w:val="16"/>
        </w:rPr>
        <w:t>*</w:t>
      </w:r>
      <w:r>
        <w:t xml:space="preserve">financial year—your </w:t>
      </w:r>
      <w:r>
        <w:rPr>
          <w:position w:val="6"/>
          <w:sz w:val="16"/>
          <w:szCs w:val="16"/>
        </w:rPr>
        <w:t>*</w:t>
      </w:r>
      <w:r>
        <w:t>early net amounts for the financial year (subtracting any of those amounts that are less than zero).</w:t>
      </w:r>
    </w:p>
    <w:p w:rsidR="00000000" w:rsidRDefault="00B06724">
      <w:pPr>
        <w:pStyle w:val="subsection"/>
      </w:pPr>
      <w:r>
        <w:tab/>
        <w:t>(3)</w:t>
      </w:r>
      <w:r>
        <w:tab/>
        <w:t xml:space="preserve">If, because of the reduction, your </w:t>
      </w:r>
      <w:r>
        <w:rPr>
          <w:position w:val="6"/>
          <w:sz w:val="16"/>
          <w:szCs w:val="16"/>
        </w:rPr>
        <w:t>*</w:t>
      </w:r>
      <w:r>
        <w:t xml:space="preserve">GST instalment shortfall for the </w:t>
      </w:r>
      <w:r>
        <w:rPr>
          <w:position w:val="6"/>
          <w:sz w:val="16"/>
          <w:szCs w:val="16"/>
        </w:rPr>
        <w:t>*</w:t>
      </w:r>
      <w:r>
        <w:t>GST instalment quarter is zero or less than zero, you are not liable to pay a pe</w:t>
      </w:r>
      <w:r>
        <w:t>nalty under section 162</w:t>
      </w:r>
      <w:r>
        <w:noBreakHyphen/>
        <w:t>175 or 162</w:t>
      </w:r>
      <w:r>
        <w:noBreakHyphen/>
        <w:t>180 (as the case requires) in relation to the GST instalment quarter.</w:t>
      </w:r>
    </w:p>
    <w:p w:rsidR="00000000" w:rsidRDefault="00B06724">
      <w:pPr>
        <w:pStyle w:val="subsection"/>
      </w:pPr>
      <w:r>
        <w:tab/>
        <w:t>(4)</w:t>
      </w:r>
      <w:r>
        <w:tab/>
        <w:t>If both this section and section 162</w:t>
      </w:r>
      <w:r>
        <w:noBreakHyphen/>
        <w:t xml:space="preserve">200 apply to a particular </w:t>
      </w:r>
      <w:r>
        <w:rPr>
          <w:position w:val="6"/>
          <w:sz w:val="16"/>
          <w:szCs w:val="16"/>
        </w:rPr>
        <w:t>*</w:t>
      </w:r>
      <w:r>
        <w:t>GST instalment shortfall, apply this section to the shortfall before applying sect</w:t>
      </w:r>
      <w:r>
        <w:t>ion 162</w:t>
      </w:r>
      <w:r>
        <w:noBreakHyphen/>
        <w:t>200.</w:t>
      </w:r>
    </w:p>
    <w:p w:rsidR="00000000" w:rsidRDefault="00B06724">
      <w:pPr>
        <w:pStyle w:val="Heading5"/>
      </w:pPr>
      <w:bookmarkStart w:id="860" w:name="_Toc90899503"/>
      <w:r>
        <w:rPr>
          <w:rStyle w:val="CharSectno"/>
        </w:rPr>
        <w:t>162</w:t>
      </w:r>
      <w:r>
        <w:rPr>
          <w:rStyle w:val="CharSectno"/>
        </w:rPr>
        <w:noBreakHyphen/>
        <w:t>200</w:t>
      </w:r>
      <w:r>
        <w:t xml:space="preserve">  Reduction in penalties if GST instalment shortfall is made up in a later instalment</w:t>
      </w:r>
      <w:bookmarkEnd w:id="860"/>
    </w:p>
    <w:p w:rsidR="00000000" w:rsidRDefault="00B06724">
      <w:pPr>
        <w:pStyle w:val="subsection"/>
      </w:pPr>
      <w:r>
        <w:tab/>
        <w:t>(1)</w:t>
      </w:r>
      <w:r>
        <w:tab/>
        <w:t xml:space="preserve">This section reduces your </w:t>
      </w:r>
      <w:r>
        <w:rPr>
          <w:position w:val="6"/>
          <w:sz w:val="16"/>
          <w:szCs w:val="16"/>
        </w:rPr>
        <w:t>*</w:t>
      </w:r>
      <w:r>
        <w:t xml:space="preserve">GST instalment shortfall, for a </w:t>
      </w:r>
      <w:r>
        <w:rPr>
          <w:position w:val="6"/>
          <w:sz w:val="16"/>
          <w:szCs w:val="16"/>
        </w:rPr>
        <w:t>*</w:t>
      </w:r>
      <w:r>
        <w:t xml:space="preserve">GST instalment quarter of an </w:t>
      </w:r>
      <w:r>
        <w:rPr>
          <w:position w:val="6"/>
          <w:sz w:val="16"/>
          <w:szCs w:val="16"/>
        </w:rPr>
        <w:t>*</w:t>
      </w:r>
      <w:r>
        <w:t xml:space="preserve">instalment tax period applying </w:t>
      </w:r>
      <w:r>
        <w:t>to you, if:</w:t>
      </w:r>
    </w:p>
    <w:p w:rsidR="00000000" w:rsidRDefault="00B06724">
      <w:pPr>
        <w:pStyle w:val="paragraph"/>
      </w:pPr>
      <w:r>
        <w:tab/>
        <w:t>(a)</w:t>
      </w:r>
      <w:r>
        <w:tab/>
        <w:t xml:space="preserve">you pay to the Commissioner a </w:t>
      </w:r>
      <w:r>
        <w:rPr>
          <w:position w:val="6"/>
          <w:sz w:val="16"/>
          <w:szCs w:val="16"/>
        </w:rPr>
        <w:t>*</w:t>
      </w:r>
      <w:r>
        <w:t>GST instalment for a later GST instalment quarter of the instalment tax period; and</w:t>
      </w:r>
    </w:p>
    <w:p w:rsidR="00000000" w:rsidRDefault="00B06724">
      <w:pPr>
        <w:pStyle w:val="paragraph"/>
      </w:pPr>
      <w:r>
        <w:tab/>
        <w:t>(b)</w:t>
      </w:r>
      <w:r>
        <w:tab/>
        <w:t xml:space="preserve">that GST instalment exceeds 25% of your </w:t>
      </w:r>
      <w:r>
        <w:rPr>
          <w:position w:val="6"/>
          <w:sz w:val="16"/>
          <w:szCs w:val="16"/>
        </w:rPr>
        <w:t>*</w:t>
      </w:r>
      <w:r>
        <w:t>annual GST liability for the instalment tax period.</w:t>
      </w:r>
    </w:p>
    <w:p w:rsidR="00000000" w:rsidRDefault="00B06724">
      <w:pPr>
        <w:pStyle w:val="subsection2Char"/>
      </w:pPr>
      <w:r>
        <w:t xml:space="preserve">The amount of that excess </w:t>
      </w:r>
      <w:r>
        <w:t xml:space="preserve">is called the </w:t>
      </w:r>
      <w:r>
        <w:rPr>
          <w:b/>
          <w:bCs/>
          <w:i/>
          <w:iCs/>
        </w:rPr>
        <w:t>top up</w:t>
      </w:r>
      <w:r>
        <w:t>.</w:t>
      </w:r>
    </w:p>
    <w:p w:rsidR="00000000" w:rsidRDefault="00B06724">
      <w:pPr>
        <w:pStyle w:val="subsection"/>
      </w:pPr>
      <w:r>
        <w:tab/>
        <w:t>(2)</w:t>
      </w:r>
      <w:r>
        <w:tab/>
        <w:t xml:space="preserve">The </w:t>
      </w:r>
      <w:r>
        <w:rPr>
          <w:position w:val="6"/>
          <w:sz w:val="16"/>
          <w:szCs w:val="16"/>
        </w:rPr>
        <w:t>*</w:t>
      </w:r>
      <w:r>
        <w:t>GST instalment shortfall is reduced by applying so much of the top up as does not exceed the GST instalment shortfall.</w:t>
      </w:r>
    </w:p>
    <w:p w:rsidR="00000000" w:rsidRDefault="00B06724">
      <w:pPr>
        <w:pStyle w:val="subsection"/>
      </w:pPr>
      <w:r>
        <w:tab/>
        <w:t>(3)</w:t>
      </w:r>
      <w:r>
        <w:tab/>
        <w:t>However, if some of the top up has already been applied (under any other application or applications</w:t>
      </w:r>
      <w:r>
        <w:t xml:space="preserve"> of this section) to reduce a </w:t>
      </w:r>
      <w:r>
        <w:rPr>
          <w:position w:val="6"/>
          <w:sz w:val="16"/>
          <w:szCs w:val="16"/>
        </w:rPr>
        <w:t>*</w:t>
      </w:r>
      <w:r>
        <w:t xml:space="preserve">GST instalment shortfall for a different </w:t>
      </w:r>
      <w:r>
        <w:rPr>
          <w:position w:val="6"/>
          <w:sz w:val="16"/>
          <w:szCs w:val="16"/>
        </w:rPr>
        <w:t>*</w:t>
      </w:r>
      <w:r>
        <w:t xml:space="preserve">GST instalment quarter of the </w:t>
      </w:r>
      <w:r>
        <w:rPr>
          <w:position w:val="6"/>
          <w:sz w:val="16"/>
          <w:szCs w:val="16"/>
        </w:rPr>
        <w:t>*</w:t>
      </w:r>
      <w:r>
        <w:t>instalment tax period, the GST instalment shortfall is reduced by applying so much of the top up as has not already been applied, and does not exceed th</w:t>
      </w:r>
      <w:r>
        <w:t>e GST instalment shortfall.</w:t>
      </w:r>
    </w:p>
    <w:p w:rsidR="00000000" w:rsidRDefault="00B06724">
      <w:pPr>
        <w:pStyle w:val="subsection"/>
      </w:pPr>
      <w:r>
        <w:tab/>
        <w:t>(4)</w:t>
      </w:r>
      <w:r>
        <w:tab/>
        <w:t>The reduction under subsection (2) has effect for each day in the period that:</w:t>
      </w:r>
    </w:p>
    <w:p w:rsidR="00000000" w:rsidRDefault="00B06724">
      <w:pPr>
        <w:pStyle w:val="paragraph"/>
      </w:pPr>
      <w:r>
        <w:tab/>
        <w:t>(a)</w:t>
      </w:r>
      <w:r>
        <w:tab/>
        <w:t xml:space="preserve">started at the beginning of the day on which you paid the </w:t>
      </w:r>
      <w:r>
        <w:rPr>
          <w:position w:val="6"/>
          <w:sz w:val="16"/>
          <w:szCs w:val="16"/>
        </w:rPr>
        <w:t>*</w:t>
      </w:r>
      <w:r>
        <w:t xml:space="preserve">GST instalment for the later </w:t>
      </w:r>
      <w:r>
        <w:rPr>
          <w:position w:val="6"/>
          <w:sz w:val="16"/>
          <w:szCs w:val="16"/>
        </w:rPr>
        <w:t>*</w:t>
      </w:r>
      <w:r>
        <w:t>GST instalment quarter; and</w:t>
      </w:r>
    </w:p>
    <w:p w:rsidR="00000000" w:rsidRDefault="00B06724">
      <w:pPr>
        <w:pStyle w:val="paragraph"/>
      </w:pPr>
      <w:r>
        <w:tab/>
        <w:t>(b)</w:t>
      </w:r>
      <w:r>
        <w:tab/>
        <w:t>finishes at the e</w:t>
      </w:r>
      <w:r>
        <w:t>nd of the day before which you must, under section 162</w:t>
      </w:r>
      <w:r>
        <w:noBreakHyphen/>
        <w:t xml:space="preserve">110, pay to the Commissioner your </w:t>
      </w:r>
      <w:r>
        <w:rPr>
          <w:position w:val="6"/>
          <w:sz w:val="16"/>
          <w:szCs w:val="16"/>
        </w:rPr>
        <w:t>*</w:t>
      </w:r>
      <w:r>
        <w:t xml:space="preserve">net amount for the </w:t>
      </w:r>
      <w:r>
        <w:rPr>
          <w:position w:val="6"/>
          <w:sz w:val="16"/>
          <w:szCs w:val="16"/>
        </w:rPr>
        <w:t>*</w:t>
      </w:r>
      <w:r>
        <w:t>instalment tax period.</w:t>
      </w:r>
    </w:p>
    <w:p w:rsidR="00000000" w:rsidRDefault="00B06724">
      <w:pPr>
        <w:pStyle w:val="Heading5"/>
      </w:pPr>
      <w:bookmarkStart w:id="861" w:name="_Toc90899504"/>
      <w:r>
        <w:rPr>
          <w:rStyle w:val="CharSectno"/>
        </w:rPr>
        <w:t>162</w:t>
      </w:r>
      <w:r>
        <w:rPr>
          <w:rStyle w:val="CharSectno"/>
        </w:rPr>
        <w:noBreakHyphen/>
        <w:t>205</w:t>
      </w:r>
      <w:r>
        <w:t xml:space="preserve">  This Subdivision does not create a liability for general interest charge</w:t>
      </w:r>
      <w:bookmarkEnd w:id="861"/>
    </w:p>
    <w:p w:rsidR="00000000" w:rsidRDefault="00B06724">
      <w:pPr>
        <w:pStyle w:val="subsection"/>
      </w:pPr>
      <w:r>
        <w:tab/>
      </w:r>
      <w:r>
        <w:tab/>
        <w:t>For the avoidan</w:t>
      </w:r>
      <w:r>
        <w:t xml:space="preserve">ce of doubt, this Subdivision does not have the effect of making you liable to pay the </w:t>
      </w:r>
      <w:r>
        <w:rPr>
          <w:position w:val="6"/>
          <w:sz w:val="16"/>
          <w:szCs w:val="16"/>
        </w:rPr>
        <w:t>*</w:t>
      </w:r>
      <w:r>
        <w:t>general interest charge.</w:t>
      </w:r>
    </w:p>
    <w:p w:rsidR="00000000" w:rsidRDefault="00B06724">
      <w:pPr>
        <w:pStyle w:val="PageBreak"/>
      </w:pPr>
      <w:r>
        <w:br w:type="page"/>
      </w:r>
    </w:p>
    <w:p w:rsidR="00000000" w:rsidRDefault="00B06724">
      <w:pPr>
        <w:pStyle w:val="Heading3"/>
      </w:pPr>
      <w:bookmarkStart w:id="862" w:name="_Toc90899505"/>
      <w:r>
        <w:rPr>
          <w:rStyle w:val="CharDivNo"/>
        </w:rPr>
        <w:t>Division 165</w:t>
      </w:r>
      <w:r>
        <w:t>—</w:t>
      </w:r>
      <w:r>
        <w:rPr>
          <w:rStyle w:val="CharDivText"/>
        </w:rPr>
        <w:t>Anti</w:t>
      </w:r>
      <w:r>
        <w:rPr>
          <w:rStyle w:val="CharDivText"/>
        </w:rPr>
        <w:noBreakHyphen/>
        <w:t>avoidance</w:t>
      </w:r>
      <w:bookmarkEnd w:id="862"/>
    </w:p>
    <w:p w:rsidR="00000000" w:rsidRDefault="00B06724">
      <w:pPr>
        <w:pStyle w:val="TofSectsHeading"/>
      </w:pPr>
      <w:r>
        <w:t>Table of Subdivisions</w:t>
      </w:r>
    </w:p>
    <w:p w:rsidR="00000000" w:rsidRDefault="00B06724">
      <w:pPr>
        <w:pStyle w:val="TofSectsSubdiv"/>
      </w:pPr>
      <w:r>
        <w:t>165</w:t>
      </w:r>
      <w:r>
        <w:noBreakHyphen/>
        <w:t>A</w:t>
      </w:r>
      <w:r>
        <w:tab/>
        <w:t>Application of this Division</w:t>
      </w:r>
    </w:p>
    <w:p w:rsidR="00000000" w:rsidRDefault="00B06724">
      <w:pPr>
        <w:pStyle w:val="TofSectsSubdiv"/>
      </w:pPr>
      <w:r>
        <w:t>165</w:t>
      </w:r>
      <w:r>
        <w:noBreakHyphen/>
        <w:t>B</w:t>
      </w:r>
      <w:r>
        <w:tab/>
      </w:r>
      <w:r>
        <w:t>Commissioner may negate effects of schemes for GST benefits</w:t>
      </w:r>
    </w:p>
    <w:p w:rsidR="00000000" w:rsidRDefault="00B06724">
      <w:pPr>
        <w:pStyle w:val="TofSectsSubdiv"/>
      </w:pPr>
      <w:r>
        <w:t>165</w:t>
      </w:r>
      <w:r>
        <w:noBreakHyphen/>
        <w:t>C</w:t>
      </w:r>
      <w:r>
        <w:tab/>
        <w:t>Penalties for getting GST benefits from schemes</w:t>
      </w:r>
    </w:p>
    <w:p w:rsidR="00000000" w:rsidRDefault="00B06724">
      <w:pPr>
        <w:pStyle w:val="Heading5"/>
      </w:pPr>
      <w:bookmarkStart w:id="863" w:name="_Toc90899506"/>
      <w:r>
        <w:rPr>
          <w:rStyle w:val="CharSectno"/>
        </w:rPr>
        <w:t>165</w:t>
      </w:r>
      <w:r>
        <w:rPr>
          <w:rStyle w:val="CharSectno"/>
        </w:rPr>
        <w:noBreakHyphen/>
        <w:t>1</w:t>
      </w:r>
      <w:r>
        <w:t xml:space="preserve">  What this Division is about</w:t>
      </w:r>
      <w:bookmarkEnd w:id="863"/>
    </w:p>
    <w:p w:rsidR="00000000" w:rsidRDefault="00B06724">
      <w:pPr>
        <w:pStyle w:val="BoxText"/>
      </w:pPr>
      <w:r>
        <w:t>The object of this Division is to deter schemes to give entities benefits by reduci</w:t>
      </w:r>
      <w:r>
        <w:t>ng GST, increasing refunds or altering the timing of payment of GST or refunds.</w:t>
      </w:r>
    </w:p>
    <w:p w:rsidR="00000000" w:rsidRDefault="00B06724">
      <w:pPr>
        <w:pStyle w:val="BoxText"/>
      </w:pPr>
      <w:r>
        <w:t>If the dominant purpose or principal effect of a scheme is to give an entity such a benefit, the Commissioner may negate the benefit an entity gets from the scheme by declaring</w:t>
      </w:r>
      <w:r>
        <w:t xml:space="preserve"> how much GST or refund would have been payable, and when it would have been payable, apart from the scheme.</w:t>
      </w:r>
    </w:p>
    <w:p w:rsidR="00000000" w:rsidRDefault="00B06724">
      <w:pPr>
        <w:pStyle w:val="BoxText"/>
      </w:pPr>
      <w:r>
        <w:t>This Division is aimed at artificial or contrived schemes. It is not, for example, intended to apply to:</w:t>
      </w:r>
    </w:p>
    <w:p w:rsidR="00000000" w:rsidRDefault="00B06724">
      <w:pPr>
        <w:pStyle w:val="BoxList"/>
      </w:pPr>
      <w:r>
        <w:t>•</w:t>
      </w:r>
      <w:r>
        <w:tab/>
        <w:t>an exporter electing to have monthly tax</w:t>
      </w:r>
      <w:r>
        <w:t xml:space="preserve"> periods in order to bring forward the entitlement to input tax credits; or</w:t>
      </w:r>
    </w:p>
    <w:p w:rsidR="00000000" w:rsidRDefault="00B06724">
      <w:pPr>
        <w:pStyle w:val="BoxList"/>
      </w:pPr>
      <w:r>
        <w:t>•</w:t>
      </w:r>
      <w:r>
        <w:tab/>
        <w:t xml:space="preserve">a supplier of child care applying to be approved under the </w:t>
      </w:r>
      <w:r>
        <w:rPr>
          <w:i/>
          <w:iCs/>
        </w:rPr>
        <w:t>A New Tax System (Family Assistance) (Administration) Act 1999</w:t>
      </w:r>
      <w:r>
        <w:t xml:space="preserve"> (this would make the supplies of child care GST</w:t>
      </w:r>
      <w:r>
        <w:noBreakHyphen/>
        <w:t>free); o</w:t>
      </w:r>
      <w:r>
        <w:t>r</w:t>
      </w:r>
    </w:p>
    <w:p w:rsidR="00000000" w:rsidRDefault="00B06724">
      <w:pPr>
        <w:pStyle w:val="BoxList"/>
        <w:keepNext/>
        <w:keepLines/>
      </w:pPr>
      <w:r>
        <w:t>•</w:t>
      </w:r>
      <w:r>
        <w:tab/>
        <w:t>a supplier choosing under section 9</w:t>
      </w:r>
      <w:r>
        <w:noBreakHyphen/>
        <w:t xml:space="preserve">25 of the </w:t>
      </w:r>
      <w:r>
        <w:rPr>
          <w:i/>
          <w:iCs/>
        </w:rPr>
        <w:t xml:space="preserve">A New Tax System (Wine Equalisation Tax) Act 1999 </w:t>
      </w:r>
      <w:r>
        <w:t>to use the average wholesale price method for working out the taxable value of retail sales of grape wine; or</w:t>
      </w:r>
    </w:p>
    <w:p w:rsidR="00000000" w:rsidRDefault="00B06724">
      <w:pPr>
        <w:pStyle w:val="BoxList"/>
      </w:pPr>
      <w:r>
        <w:t>•</w:t>
      </w:r>
      <w:r>
        <w:tab/>
        <w:t>a bank having its car fleet serviced earlier</w:t>
      </w:r>
      <w:r>
        <w:t xml:space="preserve"> than usual, and before 1 July 2000, so that the servicing does not, at least initially, bear the GST.</w:t>
      </w:r>
    </w:p>
    <w:p w:rsidR="00000000" w:rsidRDefault="00B06724">
      <w:pPr>
        <w:pStyle w:val="Heading4"/>
      </w:pPr>
      <w:bookmarkStart w:id="864" w:name="_Toc90899507"/>
      <w:r>
        <w:rPr>
          <w:rStyle w:val="CharSubdNo"/>
        </w:rPr>
        <w:t>Subdivision 165</w:t>
      </w:r>
      <w:r>
        <w:rPr>
          <w:rStyle w:val="CharSubdNo"/>
        </w:rPr>
        <w:noBreakHyphen/>
        <w:t>A</w:t>
      </w:r>
      <w:r>
        <w:t>—</w:t>
      </w:r>
      <w:r>
        <w:rPr>
          <w:rStyle w:val="CharSubdText"/>
        </w:rPr>
        <w:t>Application of this Division</w:t>
      </w:r>
      <w:bookmarkEnd w:id="864"/>
    </w:p>
    <w:p w:rsidR="00000000" w:rsidRDefault="00B06724">
      <w:pPr>
        <w:pStyle w:val="Heading5"/>
      </w:pPr>
      <w:bookmarkStart w:id="865" w:name="_Toc90899508"/>
      <w:r>
        <w:rPr>
          <w:rStyle w:val="CharSectno"/>
        </w:rPr>
        <w:t>165</w:t>
      </w:r>
      <w:r>
        <w:rPr>
          <w:rStyle w:val="CharSectno"/>
        </w:rPr>
        <w:noBreakHyphen/>
        <w:t>5</w:t>
      </w:r>
      <w:r>
        <w:t xml:space="preserve">  When does this Division operate?</w:t>
      </w:r>
      <w:bookmarkEnd w:id="865"/>
    </w:p>
    <w:p w:rsidR="00000000" w:rsidRDefault="00B06724">
      <w:pPr>
        <w:pStyle w:val="SubsectionHead"/>
      </w:pPr>
      <w:r>
        <w:t>General rule</w:t>
      </w:r>
    </w:p>
    <w:p w:rsidR="00000000" w:rsidRDefault="00B06724">
      <w:pPr>
        <w:pStyle w:val="subsection"/>
      </w:pPr>
      <w:r>
        <w:tab/>
        <w:t>(1)</w:t>
      </w:r>
      <w:r>
        <w:tab/>
      </w:r>
      <w:r>
        <w:t>This Division operates if:</w:t>
      </w:r>
    </w:p>
    <w:p w:rsidR="00000000" w:rsidRDefault="00B06724">
      <w:pPr>
        <w:pStyle w:val="paragraph"/>
      </w:pPr>
      <w:r>
        <w:tab/>
        <w:t>(a)</w:t>
      </w:r>
      <w:r>
        <w:tab/>
        <w:t xml:space="preserve">an entity (the </w:t>
      </w:r>
      <w:r>
        <w:rPr>
          <w:b/>
          <w:bCs/>
          <w:i/>
          <w:iCs/>
        </w:rPr>
        <w:t>avoider</w:t>
      </w:r>
      <w:r>
        <w:t xml:space="preserve">) gets or got a </w:t>
      </w:r>
      <w:r>
        <w:rPr>
          <w:position w:val="6"/>
          <w:sz w:val="16"/>
          <w:szCs w:val="16"/>
        </w:rPr>
        <w:t>*</w:t>
      </w:r>
      <w:r>
        <w:t xml:space="preserve">GST benefit from a </w:t>
      </w:r>
      <w:r>
        <w:rPr>
          <w:position w:val="6"/>
          <w:sz w:val="16"/>
          <w:szCs w:val="16"/>
        </w:rPr>
        <w:t>*</w:t>
      </w:r>
      <w:r>
        <w:t>scheme; and</w:t>
      </w:r>
    </w:p>
    <w:p w:rsidR="00000000" w:rsidRDefault="00B06724">
      <w:pPr>
        <w:pStyle w:val="paragraph"/>
      </w:pPr>
      <w:r>
        <w:tab/>
        <w:t>(b)</w:t>
      </w:r>
      <w:r>
        <w:tab/>
        <w:t xml:space="preserve">the GST benefit is not attributable to the making, by any entity, of a choice, election, application or agreement that is expressly provided for by </w:t>
      </w:r>
      <w:r>
        <w:t xml:space="preserve">the </w:t>
      </w:r>
      <w:r>
        <w:rPr>
          <w:position w:val="6"/>
          <w:sz w:val="16"/>
          <w:szCs w:val="16"/>
        </w:rPr>
        <w:t>*</w:t>
      </w:r>
      <w:r>
        <w:t xml:space="preserve">GST law, the </w:t>
      </w:r>
      <w:r>
        <w:rPr>
          <w:position w:val="6"/>
          <w:sz w:val="16"/>
          <w:szCs w:val="16"/>
        </w:rPr>
        <w:t>*</w:t>
      </w:r>
      <w:r>
        <w:t xml:space="preserve">wine tax law or the </w:t>
      </w:r>
      <w:r>
        <w:rPr>
          <w:position w:val="6"/>
          <w:sz w:val="16"/>
          <w:szCs w:val="16"/>
        </w:rPr>
        <w:t>*</w:t>
      </w:r>
      <w:r>
        <w:t>luxury car tax law; and</w:t>
      </w:r>
    </w:p>
    <w:p w:rsidR="00000000" w:rsidRDefault="00B06724">
      <w:pPr>
        <w:pStyle w:val="paragraph"/>
      </w:pPr>
      <w:r>
        <w:tab/>
        <w:t>(c)</w:t>
      </w:r>
      <w:r>
        <w:tab/>
        <w:t>taking account of the matters described in section 165</w:t>
      </w:r>
      <w:r>
        <w:noBreakHyphen/>
        <w:t>15, it is reasonable to conclude that either:</w:t>
      </w:r>
    </w:p>
    <w:p w:rsidR="00000000" w:rsidRDefault="00B06724">
      <w:pPr>
        <w:pStyle w:val="paragraphsub"/>
      </w:pPr>
      <w:r>
        <w:tab/>
        <w:t>(i)</w:t>
      </w:r>
      <w:r>
        <w:tab/>
        <w:t>an entity that (whether alone or with others) entered into or carried out the sch</w:t>
      </w:r>
      <w:r>
        <w:t xml:space="preserve">eme, or part of the scheme, did so with the sole or dominant purpose of that entity or another entity getting a </w:t>
      </w:r>
      <w:r>
        <w:rPr>
          <w:position w:val="6"/>
          <w:sz w:val="16"/>
          <w:szCs w:val="16"/>
        </w:rPr>
        <w:t>*</w:t>
      </w:r>
      <w:r>
        <w:t>GST benefit from the scheme; or</w:t>
      </w:r>
    </w:p>
    <w:p w:rsidR="00000000" w:rsidRDefault="00B06724">
      <w:pPr>
        <w:pStyle w:val="paragraphsub"/>
      </w:pPr>
      <w:r>
        <w:tab/>
        <w:t>(ii)</w:t>
      </w:r>
      <w:r>
        <w:tab/>
        <w:t>the principal effect of the scheme, or of part of the scheme, is that the avoider gets the GST benefit fr</w:t>
      </w:r>
      <w:r>
        <w:t>om the scheme directly or indirectly; and</w:t>
      </w:r>
    </w:p>
    <w:p w:rsidR="00000000" w:rsidRDefault="00B06724">
      <w:pPr>
        <w:pStyle w:val="paragraph"/>
      </w:pPr>
      <w:r>
        <w:tab/>
        <w:t>(d)</w:t>
      </w:r>
      <w:r>
        <w:tab/>
        <w:t>the scheme:</w:t>
      </w:r>
    </w:p>
    <w:p w:rsidR="00000000" w:rsidRDefault="00B06724">
      <w:pPr>
        <w:pStyle w:val="paragraphsub"/>
      </w:pPr>
      <w:r>
        <w:tab/>
        <w:t>(i)</w:t>
      </w:r>
      <w:r>
        <w:tab/>
        <w:t>is a scheme that has been or is entered into on or after 2 December 1998; or</w:t>
      </w:r>
    </w:p>
    <w:p w:rsidR="00000000" w:rsidRDefault="00B06724">
      <w:pPr>
        <w:pStyle w:val="paragraphsub"/>
      </w:pPr>
      <w:r>
        <w:tab/>
        <w:t>(ii)</w:t>
      </w:r>
      <w:r>
        <w:tab/>
        <w:t>is a scheme that has been or is carried out or commenced on or after that day (other than a scheme that was e</w:t>
      </w:r>
      <w:r>
        <w:t>ntered into before that day).</w:t>
      </w:r>
    </w:p>
    <w:p w:rsidR="00000000" w:rsidRDefault="00B06724">
      <w:pPr>
        <w:pStyle w:val="SubsectionHead"/>
      </w:pPr>
      <w:r>
        <w:t>Territorial application</w:t>
      </w:r>
    </w:p>
    <w:p w:rsidR="00000000" w:rsidRDefault="00B06724">
      <w:pPr>
        <w:pStyle w:val="subsection"/>
      </w:pPr>
      <w:r>
        <w:tab/>
        <w:t>(2)</w:t>
      </w:r>
      <w:r>
        <w:tab/>
        <w:t xml:space="preserve">It does not matter whether the </w:t>
      </w:r>
      <w:r>
        <w:rPr>
          <w:position w:val="6"/>
          <w:sz w:val="16"/>
          <w:szCs w:val="16"/>
        </w:rPr>
        <w:t>*</w:t>
      </w:r>
      <w:r>
        <w:t>scheme, or any part of the scheme, was entered into or carried out inside or outside Australia.</w:t>
      </w:r>
    </w:p>
    <w:p w:rsidR="00000000" w:rsidRDefault="00B06724">
      <w:pPr>
        <w:pStyle w:val="Heading5"/>
      </w:pPr>
      <w:bookmarkStart w:id="866" w:name="_Toc90899509"/>
      <w:r>
        <w:rPr>
          <w:rStyle w:val="CharSectno"/>
        </w:rPr>
        <w:t>165</w:t>
      </w:r>
      <w:r>
        <w:rPr>
          <w:rStyle w:val="CharSectno"/>
        </w:rPr>
        <w:noBreakHyphen/>
        <w:t>10</w:t>
      </w:r>
      <w:r>
        <w:t xml:space="preserve">  When does an entity get a </w:t>
      </w:r>
      <w:r>
        <w:rPr>
          <w:i/>
          <w:iCs/>
        </w:rPr>
        <w:t>GST benefit</w:t>
      </w:r>
      <w:r>
        <w:t xml:space="preserve"> from a sche</w:t>
      </w:r>
      <w:r>
        <w:t>me?</w:t>
      </w:r>
      <w:bookmarkEnd w:id="866"/>
    </w:p>
    <w:p w:rsidR="00000000" w:rsidRDefault="00B06724">
      <w:pPr>
        <w:pStyle w:val="subsection"/>
      </w:pPr>
      <w:r>
        <w:tab/>
        <w:t>(1)</w:t>
      </w:r>
      <w:r>
        <w:tab/>
        <w:t xml:space="preserve">An entity gets a </w:t>
      </w:r>
      <w:r>
        <w:rPr>
          <w:b/>
          <w:bCs/>
          <w:i/>
          <w:iCs/>
        </w:rPr>
        <w:t>GST benefit</w:t>
      </w:r>
      <w:r>
        <w:t xml:space="preserve"> from a </w:t>
      </w:r>
      <w:r>
        <w:rPr>
          <w:position w:val="6"/>
          <w:sz w:val="16"/>
          <w:szCs w:val="16"/>
        </w:rPr>
        <w:t>*</w:t>
      </w:r>
      <w:r>
        <w:t>scheme if:</w:t>
      </w:r>
    </w:p>
    <w:p w:rsidR="00000000" w:rsidRDefault="00B06724">
      <w:pPr>
        <w:pStyle w:val="paragraph"/>
      </w:pPr>
      <w:r>
        <w:tab/>
        <w:t>(a)</w:t>
      </w:r>
      <w:r>
        <w:tab/>
        <w:t>an amount that is payable by the entity under this Act apart from this Division is, or could reasonably be expected to be, smaller than it would be apart from the scheme or a part of</w:t>
      </w:r>
      <w:r>
        <w:t xml:space="preserve"> the scheme; or</w:t>
      </w:r>
    </w:p>
    <w:p w:rsidR="00000000" w:rsidRDefault="00B06724">
      <w:pPr>
        <w:pStyle w:val="paragraph"/>
      </w:pPr>
      <w:r>
        <w:tab/>
        <w:t>(b)</w:t>
      </w:r>
      <w:r>
        <w:tab/>
        <w:t>an amount that is payable to the entity under this Act apart from this Division is, or could reasonably be expected to be, larger than it would be apart from the scheme or a part of the scheme; or</w:t>
      </w:r>
    </w:p>
    <w:p w:rsidR="00000000" w:rsidRDefault="00B06724">
      <w:pPr>
        <w:pStyle w:val="paragraph"/>
      </w:pPr>
      <w:r>
        <w:tab/>
        <w:t>(c)</w:t>
      </w:r>
      <w:r>
        <w:tab/>
      </w:r>
      <w:r>
        <w:t>all or part of an amount that is payable by the entity under this Act apart from this Division is, or could reasonably be expected to be, payable later than it would have been apart from the scheme or a part of the scheme; or</w:t>
      </w:r>
    </w:p>
    <w:p w:rsidR="00000000" w:rsidRDefault="00B06724">
      <w:pPr>
        <w:pStyle w:val="paragraph"/>
      </w:pPr>
      <w:r>
        <w:tab/>
        <w:t>(d)</w:t>
      </w:r>
      <w:r>
        <w:tab/>
        <w:t xml:space="preserve">all or part of an amount </w:t>
      </w:r>
      <w:r>
        <w:t>that is payable to the entity under this Act apart from this Division is, or could reasonably be expected to be, payable earlier than it would have been apart from the scheme or a part of the scheme.</w:t>
      </w:r>
    </w:p>
    <w:p w:rsidR="00000000" w:rsidRDefault="00B06724">
      <w:pPr>
        <w:pStyle w:val="SubsectionHead"/>
      </w:pPr>
      <w:r>
        <w:t xml:space="preserve">What is a </w:t>
      </w:r>
      <w:r>
        <w:rPr>
          <w:b/>
          <w:bCs/>
        </w:rPr>
        <w:t>scheme</w:t>
      </w:r>
      <w:r>
        <w:t>?</w:t>
      </w:r>
    </w:p>
    <w:p w:rsidR="00000000" w:rsidRDefault="00B06724">
      <w:pPr>
        <w:pStyle w:val="subsection"/>
      </w:pPr>
      <w:r>
        <w:tab/>
        <w:t>(2)</w:t>
      </w:r>
      <w:r>
        <w:tab/>
        <w:t xml:space="preserve">A </w:t>
      </w:r>
      <w:r>
        <w:rPr>
          <w:b/>
          <w:bCs/>
          <w:i/>
          <w:iCs/>
        </w:rPr>
        <w:t>scheme</w:t>
      </w:r>
      <w:r>
        <w:t xml:space="preserve"> is:</w:t>
      </w:r>
    </w:p>
    <w:p w:rsidR="00000000" w:rsidRDefault="00B06724">
      <w:pPr>
        <w:pStyle w:val="paragraph"/>
      </w:pPr>
      <w:r>
        <w:tab/>
        <w:t>(a)</w:t>
      </w:r>
      <w:r>
        <w:tab/>
        <w:t>any arrangement</w:t>
      </w:r>
      <w:r>
        <w:t>, agreement, understanding, promise or undertaking:</w:t>
      </w:r>
    </w:p>
    <w:p w:rsidR="00000000" w:rsidRDefault="00B06724">
      <w:pPr>
        <w:pStyle w:val="paragraphsub"/>
      </w:pPr>
      <w:r>
        <w:tab/>
        <w:t>(i)</w:t>
      </w:r>
      <w:r>
        <w:tab/>
        <w:t>whether it is express or implied; and</w:t>
      </w:r>
    </w:p>
    <w:p w:rsidR="00000000" w:rsidRDefault="00B06724">
      <w:pPr>
        <w:pStyle w:val="paragraphsub"/>
      </w:pPr>
      <w:r>
        <w:tab/>
        <w:t>(ii)</w:t>
      </w:r>
      <w:r>
        <w:tab/>
        <w:t>whether or not it is, or is intended to be, enforceable by legal proceedings; or</w:t>
      </w:r>
    </w:p>
    <w:p w:rsidR="00000000" w:rsidRDefault="00B06724">
      <w:pPr>
        <w:pStyle w:val="paragraph"/>
      </w:pPr>
      <w:r>
        <w:tab/>
        <w:t>(b)</w:t>
      </w:r>
      <w:r>
        <w:tab/>
        <w:t>any scheme, plan, proposal, action, course of action or course of con</w:t>
      </w:r>
      <w:r>
        <w:t>duct, whether unilateral or otherwise.</w:t>
      </w:r>
    </w:p>
    <w:p w:rsidR="00000000" w:rsidRDefault="00B06724">
      <w:pPr>
        <w:pStyle w:val="SubsectionHead"/>
      </w:pPr>
      <w:r>
        <w:t>GST benefit can arise even if no economic alternative</w:t>
      </w:r>
    </w:p>
    <w:p w:rsidR="00000000" w:rsidRDefault="00B06724">
      <w:pPr>
        <w:pStyle w:val="subsection"/>
      </w:pPr>
      <w:r>
        <w:tab/>
        <w:t>(3)</w:t>
      </w:r>
      <w:r>
        <w:tab/>
        <w:t xml:space="preserve">An entity can get a </w:t>
      </w:r>
      <w:r>
        <w:rPr>
          <w:position w:val="6"/>
          <w:sz w:val="16"/>
          <w:szCs w:val="16"/>
        </w:rPr>
        <w:t>*</w:t>
      </w:r>
      <w:r>
        <w:t xml:space="preserve">GST benefit from a </w:t>
      </w:r>
      <w:r>
        <w:rPr>
          <w:position w:val="6"/>
          <w:sz w:val="16"/>
          <w:szCs w:val="16"/>
        </w:rPr>
        <w:t>*</w:t>
      </w:r>
      <w:r>
        <w:t>scheme even if the entity or entities that entered into or carried out the scheme, or a part of the scheme, could not have engaged economically in any activities:</w:t>
      </w:r>
    </w:p>
    <w:p w:rsidR="00000000" w:rsidRDefault="00B06724">
      <w:pPr>
        <w:pStyle w:val="paragraph"/>
      </w:pPr>
      <w:r>
        <w:tab/>
        <w:t>(a)</w:t>
      </w:r>
      <w:r>
        <w:tab/>
        <w:t>of the kind to which this Act applies; and</w:t>
      </w:r>
    </w:p>
    <w:p w:rsidR="00000000" w:rsidRDefault="00B06724">
      <w:pPr>
        <w:pStyle w:val="paragraph"/>
      </w:pPr>
      <w:r>
        <w:tab/>
        <w:t>(b)</w:t>
      </w:r>
      <w:r>
        <w:tab/>
        <w:t xml:space="preserve">that would produce an effect equivalent </w:t>
      </w:r>
      <w:r>
        <w:t>(except in terms of this Act) to the effect of the scheme or part of the scheme;</w:t>
      </w:r>
    </w:p>
    <w:p w:rsidR="00000000" w:rsidRDefault="00B06724">
      <w:pPr>
        <w:pStyle w:val="subsection2Char"/>
      </w:pPr>
      <w:r>
        <w:t>other than the activities involved in entering into or carrying out the scheme or part of the scheme.</w:t>
      </w:r>
    </w:p>
    <w:p w:rsidR="00000000" w:rsidRDefault="00B06724">
      <w:pPr>
        <w:pStyle w:val="Heading5"/>
      </w:pPr>
      <w:bookmarkStart w:id="867" w:name="_Toc90899510"/>
      <w:r>
        <w:rPr>
          <w:rStyle w:val="CharSectno"/>
        </w:rPr>
        <w:t>165</w:t>
      </w:r>
      <w:r>
        <w:rPr>
          <w:rStyle w:val="CharSectno"/>
        </w:rPr>
        <w:noBreakHyphen/>
        <w:t>15</w:t>
      </w:r>
      <w:r>
        <w:t xml:space="preserve">  Matters to be considered in determining purpose or ef</w:t>
      </w:r>
      <w:r>
        <w:t>fect</w:t>
      </w:r>
      <w:bookmarkEnd w:id="867"/>
    </w:p>
    <w:p w:rsidR="00000000" w:rsidRDefault="00B06724">
      <w:pPr>
        <w:pStyle w:val="subsection"/>
      </w:pPr>
      <w:r>
        <w:tab/>
        <w:t>(1)</w:t>
      </w:r>
      <w:r>
        <w:tab/>
        <w:t>The following matters are to be taken into account under section 165</w:t>
      </w:r>
      <w:r>
        <w:noBreakHyphen/>
        <w:t xml:space="preserve">5 in considering an entity’s purpose in entering into or carrying out the </w:t>
      </w:r>
      <w:r>
        <w:rPr>
          <w:position w:val="6"/>
          <w:sz w:val="16"/>
          <w:szCs w:val="16"/>
        </w:rPr>
        <w:t>*</w:t>
      </w:r>
      <w:r>
        <w:t xml:space="preserve">scheme from which the avoider got a </w:t>
      </w:r>
      <w:r>
        <w:rPr>
          <w:position w:val="6"/>
          <w:sz w:val="16"/>
          <w:szCs w:val="16"/>
        </w:rPr>
        <w:t>*</w:t>
      </w:r>
      <w:r>
        <w:t>GST benefit, and the effect of the scheme:</w:t>
      </w:r>
    </w:p>
    <w:p w:rsidR="00000000" w:rsidRDefault="00B06724">
      <w:pPr>
        <w:pStyle w:val="paragraph"/>
      </w:pPr>
      <w:r>
        <w:tab/>
        <w:t>(a)</w:t>
      </w:r>
      <w:r>
        <w:tab/>
        <w:t>the m</w:t>
      </w:r>
      <w:r>
        <w:t>anner in which the scheme was entered into or carried out;</w:t>
      </w:r>
    </w:p>
    <w:p w:rsidR="00000000" w:rsidRDefault="00B06724">
      <w:pPr>
        <w:pStyle w:val="paragraph"/>
      </w:pPr>
      <w:r>
        <w:tab/>
        <w:t>(b)</w:t>
      </w:r>
      <w:r>
        <w:tab/>
        <w:t>the form and substance of the scheme, including:</w:t>
      </w:r>
    </w:p>
    <w:p w:rsidR="00000000" w:rsidRDefault="00B06724">
      <w:pPr>
        <w:pStyle w:val="paragraphsub"/>
      </w:pPr>
      <w:r>
        <w:tab/>
        <w:t>(i)</w:t>
      </w:r>
      <w:r>
        <w:tab/>
        <w:t>the legal rights and obligations involved in the scheme; and</w:t>
      </w:r>
    </w:p>
    <w:p w:rsidR="00000000" w:rsidRDefault="00B06724">
      <w:pPr>
        <w:pStyle w:val="paragraphsub"/>
      </w:pPr>
      <w:r>
        <w:tab/>
        <w:t>(ii)</w:t>
      </w:r>
      <w:r>
        <w:tab/>
        <w:t>the economic and commercial substance of the scheme;</w:t>
      </w:r>
    </w:p>
    <w:p w:rsidR="00000000" w:rsidRDefault="00B06724">
      <w:pPr>
        <w:pStyle w:val="paragraph"/>
      </w:pPr>
      <w:r>
        <w:tab/>
        <w:t>(c)</w:t>
      </w:r>
      <w:r>
        <w:tab/>
        <w:t>the purpose o</w:t>
      </w:r>
      <w:r>
        <w:t xml:space="preserve">r object of this Act, the </w:t>
      </w:r>
      <w:r>
        <w:rPr>
          <w:i/>
          <w:iCs/>
        </w:rPr>
        <w:t>Customs Act 1901</w:t>
      </w:r>
      <w:r>
        <w:t xml:space="preserve"> (so far as it is relevant to this Act) and any relevant provision of this Act or that Act (whether the purpose or object is stated expressly or not);</w:t>
      </w:r>
    </w:p>
    <w:p w:rsidR="00000000" w:rsidRDefault="00B06724">
      <w:pPr>
        <w:pStyle w:val="paragraph"/>
      </w:pPr>
      <w:r>
        <w:tab/>
        <w:t>(d)</w:t>
      </w:r>
      <w:r>
        <w:tab/>
        <w:t>the timing of the scheme;</w:t>
      </w:r>
    </w:p>
    <w:p w:rsidR="00000000" w:rsidRDefault="00B06724">
      <w:pPr>
        <w:pStyle w:val="paragraph"/>
      </w:pPr>
      <w:r>
        <w:tab/>
        <w:t>(e)</w:t>
      </w:r>
      <w:r>
        <w:tab/>
        <w:t>the period over which the s</w:t>
      </w:r>
      <w:r>
        <w:t>cheme was entered into and carried out;</w:t>
      </w:r>
    </w:p>
    <w:p w:rsidR="00000000" w:rsidRDefault="00B06724">
      <w:pPr>
        <w:pStyle w:val="paragraph"/>
      </w:pPr>
      <w:r>
        <w:tab/>
        <w:t>(f)</w:t>
      </w:r>
      <w:r>
        <w:tab/>
        <w:t>the effect that this Act would have in relation to the scheme apart from this Division;</w:t>
      </w:r>
    </w:p>
    <w:p w:rsidR="00000000" w:rsidRDefault="00B06724">
      <w:pPr>
        <w:pStyle w:val="paragraph"/>
      </w:pPr>
      <w:r>
        <w:tab/>
        <w:t>(g)</w:t>
      </w:r>
      <w:r>
        <w:tab/>
        <w:t>any change in the avoider’s financial position that has resulted, or may reasonably be expected to result, from the sc</w:t>
      </w:r>
      <w:r>
        <w:t>heme;</w:t>
      </w:r>
    </w:p>
    <w:p w:rsidR="00000000" w:rsidRDefault="00B06724">
      <w:pPr>
        <w:pStyle w:val="paragraph"/>
      </w:pPr>
      <w:r>
        <w:tab/>
        <w:t>(h)</w:t>
      </w:r>
      <w:r>
        <w:tab/>
        <w:t xml:space="preserve">any change that has resulted, or may reasonably be expected to result, from the scheme in the financial position of an entity (a </w:t>
      </w:r>
      <w:r>
        <w:rPr>
          <w:b/>
          <w:bCs/>
          <w:i/>
          <w:iCs/>
        </w:rPr>
        <w:t>connected entity</w:t>
      </w:r>
      <w:r>
        <w:t xml:space="preserve">) that has or had a connection or dealing with the avoider, whether the connection or dealing is or </w:t>
      </w:r>
      <w:r>
        <w:t>was of a family, business or other nature;</w:t>
      </w:r>
    </w:p>
    <w:p w:rsidR="00000000" w:rsidRDefault="00B06724">
      <w:pPr>
        <w:pStyle w:val="paragraph"/>
      </w:pPr>
      <w:r>
        <w:tab/>
        <w:t>(i)</w:t>
      </w:r>
      <w:r>
        <w:tab/>
        <w:t>any other consequence for the avoider or a connected entity of the scheme having been entered into or carried out;</w:t>
      </w:r>
    </w:p>
    <w:p w:rsidR="00000000" w:rsidRDefault="00B06724">
      <w:pPr>
        <w:pStyle w:val="paragraph"/>
      </w:pPr>
      <w:r>
        <w:tab/>
        <w:t>(j)</w:t>
      </w:r>
      <w:r>
        <w:tab/>
        <w:t>the nature of the connection between the avoider and a connected entity, including the q</w:t>
      </w:r>
      <w:r>
        <w:t>uestion whether the dealing is or was at arm’s length;</w:t>
      </w:r>
    </w:p>
    <w:p w:rsidR="00000000" w:rsidRDefault="00B06724">
      <w:pPr>
        <w:pStyle w:val="paragraph"/>
      </w:pPr>
      <w:r>
        <w:tab/>
        <w:t>(k)</w:t>
      </w:r>
      <w:r>
        <w:tab/>
        <w:t>the circumstances surrounding the scheme;</w:t>
      </w:r>
    </w:p>
    <w:p w:rsidR="00000000" w:rsidRDefault="00B06724">
      <w:pPr>
        <w:pStyle w:val="paragraph"/>
      </w:pPr>
      <w:r>
        <w:tab/>
        <w:t>(l)</w:t>
      </w:r>
      <w:r>
        <w:tab/>
        <w:t>any other relevant circumstances.</w:t>
      </w:r>
    </w:p>
    <w:p w:rsidR="00000000" w:rsidRDefault="00B06724">
      <w:pPr>
        <w:pStyle w:val="subsection"/>
      </w:pPr>
      <w:r>
        <w:tab/>
        <w:t>(2)</w:t>
      </w:r>
      <w:r>
        <w:tab/>
        <w:t>Subsection (1) applies in relation to consideration of an entity’</w:t>
      </w:r>
      <w:r>
        <w:t xml:space="preserve">s purpose in entering into or carrying out a part of a </w:t>
      </w:r>
      <w:r>
        <w:rPr>
          <w:position w:val="6"/>
          <w:sz w:val="16"/>
          <w:szCs w:val="16"/>
        </w:rPr>
        <w:t>*</w:t>
      </w:r>
      <w:r>
        <w:t xml:space="preserve">scheme from which the avoider gets or got a </w:t>
      </w:r>
      <w:r>
        <w:rPr>
          <w:position w:val="6"/>
          <w:sz w:val="16"/>
          <w:szCs w:val="16"/>
        </w:rPr>
        <w:t>*</w:t>
      </w:r>
      <w:r>
        <w:t xml:space="preserve">GST benefit, and the effect of part of the scheme, as if the part were itself the </w:t>
      </w:r>
      <w:r>
        <w:rPr>
          <w:position w:val="6"/>
          <w:sz w:val="16"/>
          <w:szCs w:val="16"/>
        </w:rPr>
        <w:t>*</w:t>
      </w:r>
      <w:r>
        <w:t>scheme from which the avoider gets or got the GST benefit.</w:t>
      </w:r>
    </w:p>
    <w:p w:rsidR="00000000" w:rsidRDefault="00B06724">
      <w:pPr>
        <w:pStyle w:val="Heading4"/>
      </w:pPr>
      <w:bookmarkStart w:id="868" w:name="_Toc90899511"/>
      <w:r>
        <w:rPr>
          <w:rStyle w:val="CharSubdNo"/>
        </w:rPr>
        <w:t>S</w:t>
      </w:r>
      <w:r>
        <w:rPr>
          <w:rStyle w:val="CharSubdNo"/>
        </w:rPr>
        <w:t>ubdivision 165</w:t>
      </w:r>
      <w:r>
        <w:rPr>
          <w:rStyle w:val="CharSubdNo"/>
        </w:rPr>
        <w:noBreakHyphen/>
        <w:t>B</w:t>
      </w:r>
      <w:r>
        <w:t>—</w:t>
      </w:r>
      <w:r>
        <w:rPr>
          <w:rStyle w:val="CharSubdText"/>
        </w:rPr>
        <w:t>Commissioner may negate effects of schemes for GST benefits</w:t>
      </w:r>
      <w:bookmarkEnd w:id="868"/>
    </w:p>
    <w:p w:rsidR="00000000" w:rsidRDefault="00B06724">
      <w:pPr>
        <w:pStyle w:val="Heading5"/>
      </w:pPr>
      <w:bookmarkStart w:id="869" w:name="_Toc90899512"/>
      <w:r>
        <w:rPr>
          <w:rStyle w:val="CharSectno"/>
        </w:rPr>
        <w:t>165</w:t>
      </w:r>
      <w:r>
        <w:rPr>
          <w:rStyle w:val="CharSectno"/>
        </w:rPr>
        <w:noBreakHyphen/>
        <w:t>40</w:t>
      </w:r>
      <w:r>
        <w:t xml:space="preserve">  Commissioner may negate avoider’s GST benefits</w:t>
      </w:r>
      <w:bookmarkEnd w:id="869"/>
    </w:p>
    <w:p w:rsidR="00000000" w:rsidRDefault="00B06724">
      <w:pPr>
        <w:pStyle w:val="subsection"/>
      </w:pPr>
      <w:r>
        <w:tab/>
      </w:r>
      <w:r>
        <w:tab/>
        <w:t xml:space="preserve">For the purpose of negating a </w:t>
      </w:r>
      <w:r>
        <w:rPr>
          <w:position w:val="6"/>
          <w:sz w:val="16"/>
          <w:szCs w:val="16"/>
        </w:rPr>
        <w:t>*</w:t>
      </w:r>
      <w:r>
        <w:t>GST benefit the avoider mentioned in section 165</w:t>
      </w:r>
      <w:r>
        <w:noBreakHyphen/>
        <w:t>5 gets</w:t>
      </w:r>
      <w:r>
        <w:t xml:space="preserve"> or got from the </w:t>
      </w:r>
      <w:r>
        <w:rPr>
          <w:position w:val="6"/>
          <w:sz w:val="16"/>
          <w:szCs w:val="16"/>
        </w:rPr>
        <w:t>*</w:t>
      </w:r>
      <w:r>
        <w:t>scheme, the Commissioner may make a declaration stating either or both of the following:</w:t>
      </w:r>
    </w:p>
    <w:p w:rsidR="00000000" w:rsidRDefault="00B06724">
      <w:pPr>
        <w:pStyle w:val="paragraph"/>
      </w:pPr>
      <w:r>
        <w:tab/>
        <w:t>(a)</w:t>
      </w:r>
      <w:r>
        <w:tab/>
        <w:t xml:space="preserve">the amount that is (and has been at all times) the avoider’s </w:t>
      </w:r>
      <w:r>
        <w:rPr>
          <w:position w:val="6"/>
          <w:sz w:val="16"/>
          <w:szCs w:val="16"/>
        </w:rPr>
        <w:t>*</w:t>
      </w:r>
      <w:r>
        <w:t>net amount for a specified tax period that has ended;</w:t>
      </w:r>
    </w:p>
    <w:p w:rsidR="00000000" w:rsidRDefault="00B06724">
      <w:pPr>
        <w:pStyle w:val="paragraph"/>
      </w:pPr>
      <w:r>
        <w:tab/>
        <w:t>(b)</w:t>
      </w:r>
      <w:r>
        <w:tab/>
        <w:t>the amount that is (and</w:t>
      </w:r>
      <w:r>
        <w:t xml:space="preserve"> has been at all times) the amount of GST on a specified </w:t>
      </w:r>
      <w:r>
        <w:rPr>
          <w:position w:val="6"/>
          <w:sz w:val="16"/>
          <w:szCs w:val="16"/>
        </w:rPr>
        <w:t>*</w:t>
      </w:r>
      <w:r>
        <w:t>taxable importation that was made (or is stated in the declaration to have been made) by the avoider.</w:t>
      </w:r>
    </w:p>
    <w:p w:rsidR="00000000" w:rsidRDefault="00B06724">
      <w:pPr>
        <w:pStyle w:val="notetext"/>
      </w:pPr>
      <w:r>
        <w:t>Note:</w:t>
      </w:r>
      <w:r>
        <w:tab/>
        <w:t>A declaration of the Commissioner under this section is a reviewable GST decision (see Div</w:t>
      </w:r>
      <w:r>
        <w:t xml:space="preserve">ision 7 of Part VI of the </w:t>
      </w:r>
      <w:r>
        <w:rPr>
          <w:i/>
          <w:iCs/>
        </w:rPr>
        <w:t>Taxation Administration Act 1953</w:t>
      </w:r>
      <w:r>
        <w:t>).</w:t>
      </w:r>
    </w:p>
    <w:p w:rsidR="00000000" w:rsidRDefault="00B06724">
      <w:pPr>
        <w:pStyle w:val="Heading5"/>
      </w:pPr>
      <w:bookmarkStart w:id="870" w:name="_Toc90899513"/>
      <w:r>
        <w:rPr>
          <w:rStyle w:val="CharSectno"/>
        </w:rPr>
        <w:t>165</w:t>
      </w:r>
      <w:r>
        <w:rPr>
          <w:rStyle w:val="CharSectno"/>
        </w:rPr>
        <w:noBreakHyphen/>
        <w:t>45</w:t>
      </w:r>
      <w:r>
        <w:t xml:space="preserve">  Commissioner may reduce an entity’s net amount or GST to compensate</w:t>
      </w:r>
      <w:bookmarkEnd w:id="870"/>
    </w:p>
    <w:p w:rsidR="00000000" w:rsidRDefault="00B06724">
      <w:pPr>
        <w:pStyle w:val="subsection"/>
        <w:keepNext/>
      </w:pPr>
      <w:r>
        <w:tab/>
        <w:t>(1)</w:t>
      </w:r>
      <w:r>
        <w:tab/>
        <w:t>This section operates if:</w:t>
      </w:r>
    </w:p>
    <w:p w:rsidR="00000000" w:rsidRDefault="00B06724">
      <w:pPr>
        <w:pStyle w:val="paragraph"/>
      </w:pPr>
      <w:r>
        <w:tab/>
        <w:t>(a)</w:t>
      </w:r>
      <w:r>
        <w:tab/>
        <w:t>the Commissioner has made a declaration under section 165</w:t>
      </w:r>
      <w:r>
        <w:noBreakHyphen/>
        <w:t>4</w:t>
      </w:r>
      <w:r>
        <w:t xml:space="preserve">0 to negate the </w:t>
      </w:r>
      <w:r>
        <w:rPr>
          <w:position w:val="6"/>
          <w:sz w:val="16"/>
          <w:szCs w:val="16"/>
        </w:rPr>
        <w:t>*</w:t>
      </w:r>
      <w:r>
        <w:t xml:space="preserve">GST benefit an entity gets or got from a </w:t>
      </w:r>
      <w:r>
        <w:rPr>
          <w:position w:val="6"/>
          <w:sz w:val="16"/>
          <w:szCs w:val="16"/>
        </w:rPr>
        <w:t>*</w:t>
      </w:r>
      <w:r>
        <w:t>scheme; and</w:t>
      </w:r>
    </w:p>
    <w:p w:rsidR="00000000" w:rsidRDefault="00B06724">
      <w:pPr>
        <w:pStyle w:val="paragraph"/>
      </w:pPr>
      <w:r>
        <w:tab/>
        <w:t>(b)</w:t>
      </w:r>
      <w:r>
        <w:tab/>
        <w:t xml:space="preserve">the Commissioner considers that another entity (the </w:t>
      </w:r>
      <w:r>
        <w:rPr>
          <w:b/>
          <w:bCs/>
          <w:i/>
          <w:iCs/>
        </w:rPr>
        <w:t>loser</w:t>
      </w:r>
      <w:r>
        <w:t xml:space="preserve">) gets or got a </w:t>
      </w:r>
      <w:r>
        <w:rPr>
          <w:position w:val="6"/>
          <w:sz w:val="16"/>
          <w:szCs w:val="16"/>
        </w:rPr>
        <w:t>*</w:t>
      </w:r>
      <w:r>
        <w:t>GST disadvantage from the scheme; and</w:t>
      </w:r>
    </w:p>
    <w:p w:rsidR="00000000" w:rsidRDefault="00B06724">
      <w:pPr>
        <w:pStyle w:val="paragraph"/>
      </w:pPr>
      <w:r>
        <w:tab/>
        <w:t>(c)</w:t>
      </w:r>
      <w:r>
        <w:tab/>
        <w:t xml:space="preserve">the Commissioner considers that it is fair and reasonable that </w:t>
      </w:r>
      <w:r>
        <w:t>the loser’s GST disadvantage be negated or reduced.</w:t>
      </w:r>
    </w:p>
    <w:p w:rsidR="00000000" w:rsidRDefault="00B06724">
      <w:pPr>
        <w:pStyle w:val="subsection"/>
      </w:pPr>
      <w:r>
        <w:tab/>
        <w:t>(2)</w:t>
      </w:r>
      <w:r>
        <w:tab/>
        <w:t xml:space="preserve">An entity gets a </w:t>
      </w:r>
      <w:r>
        <w:rPr>
          <w:b/>
          <w:bCs/>
          <w:i/>
          <w:iCs/>
        </w:rPr>
        <w:t>GST disadvantage</w:t>
      </w:r>
      <w:r>
        <w:t xml:space="preserve"> from a </w:t>
      </w:r>
      <w:r>
        <w:rPr>
          <w:position w:val="6"/>
          <w:sz w:val="16"/>
          <w:szCs w:val="16"/>
        </w:rPr>
        <w:t>*</w:t>
      </w:r>
      <w:r>
        <w:t>scheme if:</w:t>
      </w:r>
    </w:p>
    <w:p w:rsidR="00000000" w:rsidRDefault="00B06724">
      <w:pPr>
        <w:pStyle w:val="paragraph"/>
      </w:pPr>
      <w:r>
        <w:tab/>
        <w:t>(a)</w:t>
      </w:r>
      <w:r>
        <w:tab/>
        <w:t>an amount that is payable by the entity under this Act apart from this Division is, or could reasonably be expected to be, larger than it wou</w:t>
      </w:r>
      <w:r>
        <w:t>ld have been apart from the scheme or a part of the scheme; or</w:t>
      </w:r>
    </w:p>
    <w:p w:rsidR="00000000" w:rsidRDefault="00B06724">
      <w:pPr>
        <w:pStyle w:val="paragraph"/>
      </w:pPr>
      <w:r>
        <w:tab/>
        <w:t>(b)</w:t>
      </w:r>
      <w:r>
        <w:tab/>
        <w:t>an amount that is payable to the entity under this Act apart from this Division is, or could reasonably be expected to be, smaller than it would have been apart from the scheme or a part o</w:t>
      </w:r>
      <w:r>
        <w:t>f the scheme; or</w:t>
      </w:r>
    </w:p>
    <w:p w:rsidR="00000000" w:rsidRDefault="00B06724">
      <w:pPr>
        <w:pStyle w:val="paragraph"/>
      </w:pPr>
      <w:r>
        <w:tab/>
        <w:t>(c)</w:t>
      </w:r>
      <w:r>
        <w:tab/>
        <w:t>all or part of an amount that is payable by the entity under this Act apart from this Division is, or could reasonably be expected to be, payable earlier than it would have been apart from the scheme or a part of the scheme; or</w:t>
      </w:r>
    </w:p>
    <w:p w:rsidR="00000000" w:rsidRDefault="00B06724">
      <w:pPr>
        <w:pStyle w:val="paragraph"/>
      </w:pPr>
      <w:r>
        <w:tab/>
        <w:t>(d)</w:t>
      </w:r>
      <w:r>
        <w:tab/>
        <w:t>a</w:t>
      </w:r>
      <w:r>
        <w:t>ll or part of an amount that is payable to the entity under this Act apart from this Division is, or could reasonably expected to be, payable later than it would have been apart from the scheme or a part of the scheme.</w:t>
      </w:r>
    </w:p>
    <w:p w:rsidR="00000000" w:rsidRDefault="00B06724">
      <w:pPr>
        <w:pStyle w:val="subsection"/>
      </w:pPr>
      <w:r>
        <w:tab/>
        <w:t>(3)</w:t>
      </w:r>
      <w:r>
        <w:tab/>
        <w:t xml:space="preserve">For the purposes of negating or </w:t>
      </w:r>
      <w:r>
        <w:t xml:space="preserve">reducing the loser’s </w:t>
      </w:r>
      <w:r>
        <w:rPr>
          <w:position w:val="6"/>
          <w:sz w:val="16"/>
          <w:szCs w:val="16"/>
        </w:rPr>
        <w:t>*</w:t>
      </w:r>
      <w:r>
        <w:t xml:space="preserve">GST disadvantage from the </w:t>
      </w:r>
      <w:r>
        <w:rPr>
          <w:position w:val="6"/>
          <w:sz w:val="16"/>
          <w:szCs w:val="16"/>
        </w:rPr>
        <w:t>*</w:t>
      </w:r>
      <w:r>
        <w:t>scheme, the Commissioner may make a declaration (under this section) stating either or both of the following:</w:t>
      </w:r>
    </w:p>
    <w:p w:rsidR="00000000" w:rsidRDefault="00B06724">
      <w:pPr>
        <w:pStyle w:val="paragraph"/>
      </w:pPr>
      <w:r>
        <w:tab/>
        <w:t>(a)</w:t>
      </w:r>
      <w:r>
        <w:tab/>
        <w:t xml:space="preserve">the amount that is (and has been at all times) the loser’s </w:t>
      </w:r>
      <w:r>
        <w:rPr>
          <w:position w:val="6"/>
          <w:sz w:val="16"/>
          <w:szCs w:val="16"/>
        </w:rPr>
        <w:t>*</w:t>
      </w:r>
      <w:r>
        <w:t>net amount for a specified tax p</w:t>
      </w:r>
      <w:r>
        <w:t>eriod that has ended;</w:t>
      </w:r>
    </w:p>
    <w:p w:rsidR="00000000" w:rsidRDefault="00B06724">
      <w:pPr>
        <w:pStyle w:val="paragraph"/>
      </w:pPr>
      <w:r>
        <w:tab/>
        <w:t>(b)</w:t>
      </w:r>
      <w:r>
        <w:tab/>
        <w:t xml:space="preserve">the amount that is (and has been at all times) the amount of GST on a specified </w:t>
      </w:r>
      <w:r>
        <w:rPr>
          <w:position w:val="6"/>
          <w:sz w:val="16"/>
          <w:szCs w:val="16"/>
        </w:rPr>
        <w:t>*</w:t>
      </w:r>
      <w:r>
        <w:t>taxable importation that was made (or is stated in the declaration to have been made) by the loser.</w:t>
      </w:r>
    </w:p>
    <w:p w:rsidR="00000000" w:rsidRDefault="00B06724">
      <w:pPr>
        <w:pStyle w:val="notetext"/>
      </w:pPr>
      <w:r>
        <w:t>Note:</w:t>
      </w:r>
      <w:r>
        <w:tab/>
        <w:t>A declaration of the Commissioner under th</w:t>
      </w:r>
      <w:r>
        <w:t xml:space="preserve">is section is a reviewable GST decision (see Division 7 of Part VI of the </w:t>
      </w:r>
      <w:r>
        <w:rPr>
          <w:i/>
          <w:iCs/>
        </w:rPr>
        <w:t>Taxation Administration Act 1953</w:t>
      </w:r>
      <w:r>
        <w:t>).</w:t>
      </w:r>
    </w:p>
    <w:p w:rsidR="00000000" w:rsidRDefault="00B06724">
      <w:pPr>
        <w:pStyle w:val="subsection"/>
      </w:pPr>
      <w:r>
        <w:tab/>
        <w:t>(4)</w:t>
      </w:r>
      <w:r>
        <w:tab/>
        <w:t xml:space="preserve">An amount stated in a declaration as the loser’s </w:t>
      </w:r>
      <w:r>
        <w:rPr>
          <w:position w:val="6"/>
          <w:sz w:val="16"/>
          <w:szCs w:val="16"/>
        </w:rPr>
        <w:t>*</w:t>
      </w:r>
      <w:r>
        <w:t xml:space="preserve">net amount or the amount of GST on a </w:t>
      </w:r>
      <w:r>
        <w:rPr>
          <w:position w:val="6"/>
          <w:sz w:val="16"/>
          <w:szCs w:val="16"/>
        </w:rPr>
        <w:t>*</w:t>
      </w:r>
      <w:r>
        <w:t>taxable importation must not be less than the net amou</w:t>
      </w:r>
      <w:r>
        <w:t xml:space="preserve">nt or amount of GST (as appropriate) would have been apart from the </w:t>
      </w:r>
      <w:r>
        <w:rPr>
          <w:position w:val="6"/>
          <w:sz w:val="16"/>
          <w:szCs w:val="16"/>
        </w:rPr>
        <w:t>*</w:t>
      </w:r>
      <w:r>
        <w:t>scheme, or part of the scheme, and the declaration.</w:t>
      </w:r>
    </w:p>
    <w:p w:rsidR="00000000" w:rsidRDefault="00B06724">
      <w:pPr>
        <w:pStyle w:val="subsection"/>
      </w:pPr>
      <w:r>
        <w:tab/>
        <w:t>(5)</w:t>
      </w:r>
      <w:r>
        <w:tab/>
        <w:t>An entity may give the Commissioner a written request to make a declaration under this section relating to the entity. The Commiss</w:t>
      </w:r>
      <w:r>
        <w:t>ioner must decide whether or not to grant the request, and give the entity notice of the Commissioner’s decision.</w:t>
      </w:r>
    </w:p>
    <w:p w:rsidR="00000000" w:rsidRDefault="00B06724">
      <w:pPr>
        <w:pStyle w:val="notetext"/>
      </w:pPr>
      <w:r>
        <w:t>Note:</w:t>
      </w:r>
      <w:r>
        <w:tab/>
        <w:t xml:space="preserve">A decision of the Commissioner under subsection (5) is a reviewable GST decision (see Division 7 of Part VI of the </w:t>
      </w:r>
      <w:r>
        <w:rPr>
          <w:i/>
          <w:iCs/>
        </w:rPr>
        <w:t>Taxation Administrati</w:t>
      </w:r>
      <w:r>
        <w:rPr>
          <w:i/>
          <w:iCs/>
        </w:rPr>
        <w:t>on Act 1953</w:t>
      </w:r>
      <w:r>
        <w:t>).</w:t>
      </w:r>
    </w:p>
    <w:p w:rsidR="00000000" w:rsidRDefault="00B06724">
      <w:pPr>
        <w:pStyle w:val="Heading5"/>
      </w:pPr>
      <w:bookmarkStart w:id="871" w:name="_Toc90899514"/>
      <w:r>
        <w:rPr>
          <w:rStyle w:val="CharSectno"/>
        </w:rPr>
        <w:t>165</w:t>
      </w:r>
      <w:r>
        <w:rPr>
          <w:rStyle w:val="CharSectno"/>
        </w:rPr>
        <w:noBreakHyphen/>
        <w:t>50</w:t>
      </w:r>
      <w:r>
        <w:t xml:space="preserve">  GST or refund payable in accordance with declaration</w:t>
      </w:r>
      <w:bookmarkEnd w:id="871"/>
    </w:p>
    <w:p w:rsidR="00000000" w:rsidRDefault="00B06724">
      <w:pPr>
        <w:pStyle w:val="subsection"/>
      </w:pPr>
      <w:r>
        <w:tab/>
      </w:r>
      <w:r>
        <w:tab/>
        <w:t>A statement in a declaration under this Subdivision has effect according to its terms, for the purposes of Division 33 (about payments of GST) and Division</w:t>
      </w:r>
      <w:r>
        <w:t> 35 (about refunds), despite the provisions of this Act outside those Divisions and this Division.</w:t>
      </w:r>
    </w:p>
    <w:p w:rsidR="00000000" w:rsidRDefault="00B06724">
      <w:pPr>
        <w:pStyle w:val="Heading5"/>
      </w:pPr>
      <w:bookmarkStart w:id="872" w:name="_Toc90899515"/>
      <w:r>
        <w:rPr>
          <w:rStyle w:val="CharSectno"/>
        </w:rPr>
        <w:t>165</w:t>
      </w:r>
      <w:r>
        <w:rPr>
          <w:rStyle w:val="CharSectno"/>
        </w:rPr>
        <w:noBreakHyphen/>
        <w:t>55</w:t>
      </w:r>
      <w:r>
        <w:t xml:space="preserve">  Commissioner may disregard scheme in making declarations</w:t>
      </w:r>
      <w:bookmarkEnd w:id="872"/>
    </w:p>
    <w:p w:rsidR="00000000" w:rsidRDefault="00B06724">
      <w:pPr>
        <w:pStyle w:val="subsection"/>
      </w:pPr>
      <w:r>
        <w:tab/>
      </w:r>
      <w:r>
        <w:tab/>
      </w:r>
      <w:r>
        <w:t>For the purposes of making a declaration under this Subdivision, the Commissioner may:</w:t>
      </w:r>
    </w:p>
    <w:p w:rsidR="00000000" w:rsidRDefault="00B06724">
      <w:pPr>
        <w:pStyle w:val="paragraph"/>
      </w:pPr>
      <w:r>
        <w:tab/>
        <w:t>(a)</w:t>
      </w:r>
      <w:r>
        <w:tab/>
        <w:t>treat a particular event that actually happened as not having happened; and</w:t>
      </w:r>
    </w:p>
    <w:p w:rsidR="00000000" w:rsidRDefault="00B06724">
      <w:pPr>
        <w:pStyle w:val="paragraph"/>
      </w:pPr>
      <w:r>
        <w:tab/>
        <w:t>(b)</w:t>
      </w:r>
      <w:r>
        <w:tab/>
        <w:t>treat a particular event that did not actually happen as having happened and, if ap</w:t>
      </w:r>
      <w:r>
        <w:t>propriate, treat the event as:</w:t>
      </w:r>
    </w:p>
    <w:p w:rsidR="00000000" w:rsidRDefault="00B06724">
      <w:pPr>
        <w:pStyle w:val="paragraphsub"/>
      </w:pPr>
      <w:r>
        <w:tab/>
        <w:t>(i)</w:t>
      </w:r>
      <w:r>
        <w:tab/>
        <w:t>having happened at a particular time; and</w:t>
      </w:r>
    </w:p>
    <w:p w:rsidR="00000000" w:rsidRDefault="00B06724">
      <w:pPr>
        <w:pStyle w:val="paragraphsub"/>
      </w:pPr>
      <w:r>
        <w:tab/>
        <w:t>(ii)</w:t>
      </w:r>
      <w:r>
        <w:tab/>
        <w:t>having involved particular action by a particular entity; and</w:t>
      </w:r>
    </w:p>
    <w:p w:rsidR="00000000" w:rsidRDefault="00B06724">
      <w:pPr>
        <w:pStyle w:val="paragraph"/>
        <w:keepNext/>
      </w:pPr>
      <w:r>
        <w:tab/>
        <w:t>(c)</w:t>
      </w:r>
      <w:r>
        <w:tab/>
        <w:t>treat a particular event that actually happened as:</w:t>
      </w:r>
    </w:p>
    <w:p w:rsidR="00000000" w:rsidRDefault="00B06724">
      <w:pPr>
        <w:pStyle w:val="paragraphsub"/>
      </w:pPr>
      <w:r>
        <w:tab/>
        <w:t>(i)</w:t>
      </w:r>
      <w:r>
        <w:tab/>
        <w:t>having happened at a time different from the tim</w:t>
      </w:r>
      <w:r>
        <w:t>e it actually happened; or</w:t>
      </w:r>
    </w:p>
    <w:p w:rsidR="00000000" w:rsidRDefault="00B06724">
      <w:pPr>
        <w:pStyle w:val="paragraphsub"/>
      </w:pPr>
      <w:r>
        <w:tab/>
        <w:t>(ii)</w:t>
      </w:r>
      <w:r>
        <w:tab/>
        <w:t>having involved particular action by a particular entity (whether or not the event actually involved any action by that entity).</w:t>
      </w:r>
    </w:p>
    <w:p w:rsidR="00000000" w:rsidRDefault="00B06724">
      <w:pPr>
        <w:pStyle w:val="Heading5"/>
      </w:pPr>
      <w:bookmarkStart w:id="873" w:name="_Toc90899516"/>
      <w:r>
        <w:rPr>
          <w:rStyle w:val="CharSectno"/>
        </w:rPr>
        <w:t>165</w:t>
      </w:r>
      <w:r>
        <w:rPr>
          <w:rStyle w:val="CharSectno"/>
        </w:rPr>
        <w:noBreakHyphen/>
        <w:t>60</w:t>
      </w:r>
      <w:r>
        <w:t xml:space="preserve">  One declaration may cover several tax periods and importations</w:t>
      </w:r>
      <w:bookmarkEnd w:id="873"/>
    </w:p>
    <w:p w:rsidR="00000000" w:rsidRDefault="00B06724">
      <w:pPr>
        <w:pStyle w:val="subsection"/>
      </w:pPr>
      <w:r>
        <w:tab/>
      </w:r>
      <w:r>
        <w:tab/>
        <w:t xml:space="preserve">To avoid doubt, statements relating to different tax periods and different </w:t>
      </w:r>
      <w:r>
        <w:rPr>
          <w:position w:val="6"/>
          <w:sz w:val="16"/>
          <w:szCs w:val="16"/>
        </w:rPr>
        <w:t>*</w:t>
      </w:r>
      <w:r>
        <w:t>taxable importations may be included in a single declaration under this Subdivision.</w:t>
      </w:r>
    </w:p>
    <w:p w:rsidR="00000000" w:rsidRDefault="00B06724">
      <w:pPr>
        <w:pStyle w:val="Heading5"/>
      </w:pPr>
      <w:bookmarkStart w:id="874" w:name="_Toc90899517"/>
      <w:r>
        <w:rPr>
          <w:rStyle w:val="CharSectno"/>
        </w:rPr>
        <w:t>165</w:t>
      </w:r>
      <w:r>
        <w:rPr>
          <w:rStyle w:val="CharSectno"/>
        </w:rPr>
        <w:noBreakHyphen/>
        <w:t>65</w:t>
      </w:r>
      <w:r>
        <w:t xml:space="preserve">  Commissioner must give copy of declaration to entity affected</w:t>
      </w:r>
      <w:bookmarkEnd w:id="874"/>
    </w:p>
    <w:p w:rsidR="00000000" w:rsidRDefault="00B06724">
      <w:pPr>
        <w:pStyle w:val="subsection"/>
      </w:pPr>
      <w:r>
        <w:tab/>
        <w:t>(1)</w:t>
      </w:r>
      <w:r>
        <w:tab/>
        <w:t xml:space="preserve">The Commissioner must give a copy of a declaration under this Subdivision to the entity whose </w:t>
      </w:r>
      <w:r>
        <w:rPr>
          <w:position w:val="6"/>
          <w:sz w:val="16"/>
          <w:szCs w:val="16"/>
        </w:rPr>
        <w:t>*</w:t>
      </w:r>
      <w:r>
        <w:t>net amount or GST liability is stated in the declaration.</w:t>
      </w:r>
    </w:p>
    <w:p w:rsidR="00000000" w:rsidRDefault="00B06724">
      <w:pPr>
        <w:pStyle w:val="subsection"/>
      </w:pPr>
      <w:r>
        <w:tab/>
        <w:t>(2)</w:t>
      </w:r>
      <w:r>
        <w:tab/>
        <w:t>A failure to comply with subsection (1) does not affect the validity of the declaration.</w:t>
      </w:r>
    </w:p>
    <w:p w:rsidR="00000000" w:rsidRDefault="00B06724">
      <w:pPr>
        <w:pStyle w:val="Heading4"/>
      </w:pPr>
      <w:bookmarkStart w:id="875" w:name="_Toc90899518"/>
      <w:r>
        <w:rPr>
          <w:rStyle w:val="CharSubdNo"/>
        </w:rPr>
        <w:t>Subdivision 165</w:t>
      </w:r>
      <w:r>
        <w:rPr>
          <w:rStyle w:val="CharSubdNo"/>
        </w:rPr>
        <w:noBreakHyphen/>
        <w:t>C</w:t>
      </w:r>
      <w:r>
        <w:t>—</w:t>
      </w:r>
      <w:r>
        <w:rPr>
          <w:rStyle w:val="CharSubdText"/>
        </w:rPr>
        <w:t>Penalties for getting GST benefits from schemes</w:t>
      </w:r>
      <w:bookmarkEnd w:id="875"/>
    </w:p>
    <w:p w:rsidR="00000000" w:rsidRDefault="00B06724">
      <w:pPr>
        <w:pStyle w:val="PageBreak"/>
      </w:pPr>
    </w:p>
    <w:p w:rsidR="00000000" w:rsidRDefault="00B06724">
      <w:pPr>
        <w:pStyle w:val="PageBreak"/>
      </w:pPr>
      <w:r>
        <w:br w:type="page"/>
      </w:r>
    </w:p>
    <w:p w:rsidR="00000000" w:rsidRDefault="00B06724">
      <w:pPr>
        <w:pStyle w:val="Heading3"/>
      </w:pPr>
      <w:bookmarkStart w:id="876" w:name="_Toc90899519"/>
      <w:r>
        <w:rPr>
          <w:rStyle w:val="CharDivNo"/>
        </w:rPr>
        <w:t>Division 168</w:t>
      </w:r>
      <w:r>
        <w:t>—</w:t>
      </w:r>
      <w:r>
        <w:rPr>
          <w:rStyle w:val="CharDivText"/>
        </w:rPr>
        <w:t>Tourist refund scheme</w:t>
      </w:r>
      <w:bookmarkEnd w:id="876"/>
    </w:p>
    <w:p w:rsidR="00000000" w:rsidRDefault="00B06724">
      <w:pPr>
        <w:pStyle w:val="Heading5"/>
      </w:pPr>
      <w:bookmarkStart w:id="877" w:name="_Toc90899520"/>
      <w:r>
        <w:rPr>
          <w:rStyle w:val="CharSectno"/>
        </w:rPr>
        <w:t>168</w:t>
      </w:r>
      <w:r>
        <w:rPr>
          <w:rStyle w:val="CharSectno"/>
        </w:rPr>
        <w:noBreakHyphen/>
        <w:t>1</w:t>
      </w:r>
      <w:r>
        <w:t xml:space="preserve">  What this Division is about</w:t>
      </w:r>
      <w:bookmarkEnd w:id="877"/>
    </w:p>
    <w:p w:rsidR="00000000" w:rsidRDefault="00B06724">
      <w:pPr>
        <w:pStyle w:val="BoxText"/>
      </w:pPr>
      <w:r>
        <w:t>If you take goods overseas as accompanied baggage, you may be entitled to a refund of the GST that was payable on the supply of the goods to you.</w:t>
      </w:r>
    </w:p>
    <w:p w:rsidR="00000000" w:rsidRDefault="00B06724">
      <w:pPr>
        <w:pStyle w:val="Heading5"/>
      </w:pPr>
      <w:bookmarkStart w:id="878" w:name="_Toc90899521"/>
      <w:r>
        <w:rPr>
          <w:rStyle w:val="CharSectno"/>
        </w:rPr>
        <w:t>168</w:t>
      </w:r>
      <w:r>
        <w:rPr>
          <w:rStyle w:val="CharSectno"/>
        </w:rPr>
        <w:noBreakHyphen/>
        <w:t>5</w:t>
      </w:r>
      <w:r>
        <w:t xml:space="preserve">  Tourist refund scheme</w:t>
      </w:r>
      <w:bookmarkEnd w:id="878"/>
    </w:p>
    <w:p w:rsidR="00000000" w:rsidRDefault="00B06724">
      <w:pPr>
        <w:pStyle w:val="subsection"/>
      </w:pPr>
      <w:r>
        <w:tab/>
        <w:t>(1)</w:t>
      </w:r>
      <w:r>
        <w:tab/>
        <w:t>If:</w:t>
      </w:r>
    </w:p>
    <w:p w:rsidR="00000000" w:rsidRDefault="00B06724">
      <w:pPr>
        <w:pStyle w:val="paragraph"/>
      </w:pPr>
      <w:r>
        <w:tab/>
        <w:t>(a)</w:t>
      </w:r>
      <w:r>
        <w:tab/>
        <w:t>you make an acquisition of goods the supply</w:t>
      </w:r>
      <w:r>
        <w:t xml:space="preserve"> of which to you is a </w:t>
      </w:r>
      <w:r>
        <w:rPr>
          <w:position w:val="6"/>
          <w:sz w:val="16"/>
          <w:szCs w:val="16"/>
        </w:rPr>
        <w:t>*</w:t>
      </w:r>
      <w:r>
        <w:t>taxable supply; and</w:t>
      </w:r>
    </w:p>
    <w:p w:rsidR="00000000" w:rsidRDefault="00B06724">
      <w:pPr>
        <w:pStyle w:val="paragraph"/>
      </w:pPr>
      <w:r>
        <w:tab/>
        <w:t>(b)</w:t>
      </w:r>
      <w:r>
        <w:tab/>
        <w:t>the acquisition is of a kind specified in the regulations; and</w:t>
      </w:r>
    </w:p>
    <w:p w:rsidR="00000000" w:rsidRDefault="00B06724">
      <w:pPr>
        <w:pStyle w:val="paragraph"/>
      </w:pPr>
      <w:r>
        <w:tab/>
        <w:t>(c)</w:t>
      </w:r>
      <w:r>
        <w:tab/>
        <w:t>you leave Australia, and export the goods from Australia as accompanied baggage, in the circumstances specified in the regulations;</w:t>
      </w:r>
    </w:p>
    <w:p w:rsidR="00000000" w:rsidRDefault="00B06724">
      <w:pPr>
        <w:pStyle w:val="subsection2Char"/>
      </w:pPr>
      <w:r>
        <w:t>the Comm</w:t>
      </w:r>
      <w:r>
        <w:t>issioner must, on behalf of the Commonwealth, pay to you an amount equal to:</w:t>
      </w:r>
    </w:p>
    <w:p w:rsidR="00000000" w:rsidRDefault="00B06724">
      <w:pPr>
        <w:pStyle w:val="paragraph"/>
      </w:pPr>
      <w:r>
        <w:tab/>
        <w:t>(d)</w:t>
      </w:r>
      <w:r>
        <w:tab/>
        <w:t>the amount of the GST payable on the taxable supply; or</w:t>
      </w:r>
    </w:p>
    <w:p w:rsidR="00000000" w:rsidRDefault="00B06724">
      <w:pPr>
        <w:pStyle w:val="paragraph"/>
      </w:pPr>
      <w:r>
        <w:tab/>
        <w:t>(e)</w:t>
      </w:r>
      <w:r>
        <w:tab/>
        <w:t>such proportion of that amount of GST as is specified in the regulations.</w:t>
      </w:r>
    </w:p>
    <w:p w:rsidR="00000000" w:rsidRDefault="00B06724">
      <w:pPr>
        <w:pStyle w:val="subsection"/>
      </w:pPr>
      <w:r>
        <w:tab/>
        <w:t>(2)</w:t>
      </w:r>
      <w:r>
        <w:tab/>
      </w:r>
      <w:r>
        <w:t>The amount is payable within the period and in the manner specified in the regulations.</w:t>
      </w:r>
    </w:p>
    <w:p w:rsidR="00000000" w:rsidRDefault="00B06724">
      <w:pPr>
        <w:pStyle w:val="PageBreak"/>
      </w:pPr>
      <w:r>
        <w:br w:type="page"/>
      </w:r>
    </w:p>
    <w:p w:rsidR="00000000" w:rsidRDefault="00B06724">
      <w:pPr>
        <w:pStyle w:val="Heading3"/>
      </w:pPr>
      <w:bookmarkStart w:id="879" w:name="_Toc90899522"/>
      <w:r>
        <w:rPr>
          <w:rStyle w:val="CharDivNo"/>
        </w:rPr>
        <w:t>Division 171</w:t>
      </w:r>
      <w:r>
        <w:t>—</w:t>
      </w:r>
      <w:r>
        <w:rPr>
          <w:rStyle w:val="CharDivText"/>
        </w:rPr>
        <w:t>Customs security etc. given on taxable importations</w:t>
      </w:r>
      <w:bookmarkEnd w:id="879"/>
    </w:p>
    <w:p w:rsidR="00000000" w:rsidRDefault="00B06724">
      <w:pPr>
        <w:pStyle w:val="Heading5"/>
      </w:pPr>
      <w:bookmarkStart w:id="880" w:name="_Toc90899523"/>
      <w:r>
        <w:rPr>
          <w:rStyle w:val="CharSectno"/>
        </w:rPr>
        <w:t>171</w:t>
      </w:r>
      <w:r>
        <w:rPr>
          <w:rStyle w:val="CharSectno"/>
        </w:rPr>
        <w:noBreakHyphen/>
        <w:t>1</w:t>
      </w:r>
      <w:r>
        <w:t xml:space="preserve">  What this Division is about</w:t>
      </w:r>
      <w:bookmarkEnd w:id="880"/>
    </w:p>
    <w:p w:rsidR="00000000" w:rsidRDefault="00B06724">
      <w:pPr>
        <w:pStyle w:val="BoxText"/>
      </w:pPr>
      <w:r>
        <w:t>Security or undert</w:t>
      </w:r>
      <w:r>
        <w:t xml:space="preserve">akings can be required under the </w:t>
      </w:r>
      <w:r>
        <w:rPr>
          <w:i/>
          <w:iCs/>
        </w:rPr>
        <w:t>Customs Act 1901</w:t>
      </w:r>
      <w:r>
        <w:t xml:space="preserve"> before a temporary import is permitted. In these cases, this Division delays the requirement to pay GST on the importation.</w:t>
      </w:r>
    </w:p>
    <w:p w:rsidR="00000000" w:rsidRDefault="00B06724">
      <w:pPr>
        <w:pStyle w:val="Heading5"/>
      </w:pPr>
      <w:bookmarkStart w:id="881" w:name="_Toc90899524"/>
      <w:r>
        <w:rPr>
          <w:rStyle w:val="CharSectno"/>
        </w:rPr>
        <w:t>171</w:t>
      </w:r>
      <w:r>
        <w:rPr>
          <w:rStyle w:val="CharSectno"/>
        </w:rPr>
        <w:noBreakHyphen/>
        <w:t>5</w:t>
      </w:r>
      <w:r>
        <w:t xml:space="preserve">  Security or undertaking given under section 162 or 162A of the </w:t>
      </w:r>
      <w:r>
        <w:t>Customs Act</w:t>
      </w:r>
      <w:bookmarkEnd w:id="881"/>
    </w:p>
    <w:p w:rsidR="00000000" w:rsidRDefault="00B06724">
      <w:pPr>
        <w:pStyle w:val="subsection"/>
      </w:pPr>
      <w:r>
        <w:tab/>
        <w:t>(1)</w:t>
      </w:r>
      <w:r>
        <w:tab/>
        <w:t xml:space="preserve">An amount of GST on a </w:t>
      </w:r>
      <w:r>
        <w:rPr>
          <w:position w:val="6"/>
          <w:sz w:val="16"/>
          <w:szCs w:val="16"/>
        </w:rPr>
        <w:t>*</w:t>
      </w:r>
      <w:r>
        <w:t>taxable importation of goods is not payable if:</w:t>
      </w:r>
    </w:p>
    <w:p w:rsidR="00000000" w:rsidRDefault="00B06724">
      <w:pPr>
        <w:pStyle w:val="paragraph"/>
      </w:pPr>
      <w:r>
        <w:tab/>
        <w:t>(a)</w:t>
      </w:r>
      <w:r>
        <w:tab/>
        <w:t xml:space="preserve">a security or undertaking described in section 162 of the </w:t>
      </w:r>
      <w:r>
        <w:rPr>
          <w:i/>
          <w:iCs/>
        </w:rPr>
        <w:t>Customs Act 1901</w:t>
      </w:r>
      <w:r>
        <w:t xml:space="preserve"> has been given; and</w:t>
      </w:r>
    </w:p>
    <w:p w:rsidR="00000000" w:rsidRDefault="00B06724">
      <w:pPr>
        <w:pStyle w:val="paragraph"/>
      </w:pPr>
      <w:r>
        <w:tab/>
        <w:t>(b)</w:t>
      </w:r>
      <w:r>
        <w:tab/>
        <w:t>the provisions of the regulations mentioned in para</w:t>
      </w:r>
      <w:r>
        <w:t>graph 162(3)(a) of that Act are complied with; and</w:t>
      </w:r>
    </w:p>
    <w:p w:rsidR="00000000" w:rsidRDefault="00B06724">
      <w:pPr>
        <w:pStyle w:val="paragraph"/>
      </w:pPr>
      <w:r>
        <w:tab/>
        <w:t>(c)</w:t>
      </w:r>
      <w:r>
        <w:tab/>
        <w:t>either:</w:t>
      </w:r>
    </w:p>
    <w:p w:rsidR="00000000" w:rsidRDefault="00B06724">
      <w:pPr>
        <w:pStyle w:val="paragraphsub"/>
      </w:pPr>
      <w:r>
        <w:tab/>
        <w:t>(i)</w:t>
      </w:r>
      <w:r>
        <w:tab/>
        <w:t>the goods are exported within the relevant period mentioned in paragraph 162(3)(b) of that Act; or</w:t>
      </w:r>
    </w:p>
    <w:p w:rsidR="00000000" w:rsidRDefault="00B06724">
      <w:pPr>
        <w:pStyle w:val="paragraphsub"/>
      </w:pPr>
      <w:r>
        <w:tab/>
        <w:t>(ii)</w:t>
      </w:r>
      <w:r>
        <w:tab/>
        <w:t>one or more of the circumstances or conditions specified in the regulations mentio</w:t>
      </w:r>
      <w:r>
        <w:t>ned in paragraph 162(3)(b) of that Act apply in relation to the goods.</w:t>
      </w:r>
    </w:p>
    <w:p w:rsidR="00000000" w:rsidRDefault="00B06724">
      <w:pPr>
        <w:pStyle w:val="notetext"/>
      </w:pPr>
      <w:r>
        <w:t>Note:</w:t>
      </w:r>
      <w:r>
        <w:tab/>
        <w:t xml:space="preserve">Section 162 of the </w:t>
      </w:r>
      <w:r>
        <w:rPr>
          <w:i/>
          <w:iCs/>
        </w:rPr>
        <w:t>Customs Act 1901</w:t>
      </w:r>
      <w:r>
        <w:t xml:space="preserve"> allows delivery of imported goods if the importer gives a security or undertaking to pay any customs duty, GST and luxury car tax relating to t</w:t>
      </w:r>
      <w:r>
        <w:t>he importation.</w:t>
      </w:r>
    </w:p>
    <w:p w:rsidR="00000000" w:rsidRDefault="00B06724">
      <w:pPr>
        <w:pStyle w:val="subsection"/>
      </w:pPr>
      <w:r>
        <w:tab/>
        <w:t>(1A)</w:t>
      </w:r>
      <w:r>
        <w:tab/>
        <w:t xml:space="preserve">An amount of GST on a </w:t>
      </w:r>
      <w:r>
        <w:rPr>
          <w:position w:val="6"/>
          <w:sz w:val="16"/>
          <w:szCs w:val="16"/>
        </w:rPr>
        <w:t>*</w:t>
      </w:r>
      <w:r>
        <w:t>taxable importation of goods is not payable if:</w:t>
      </w:r>
    </w:p>
    <w:p w:rsidR="00000000" w:rsidRDefault="00B06724">
      <w:pPr>
        <w:pStyle w:val="paragraph"/>
      </w:pPr>
      <w:r>
        <w:tab/>
        <w:t>(a)</w:t>
      </w:r>
      <w:r>
        <w:tab/>
        <w:t xml:space="preserve">a security or undertaking described in section 162A of the </w:t>
      </w:r>
      <w:r>
        <w:rPr>
          <w:i/>
          <w:iCs/>
        </w:rPr>
        <w:t>Customs Act 1901</w:t>
      </w:r>
      <w:r>
        <w:t xml:space="preserve"> has been given; and</w:t>
      </w:r>
    </w:p>
    <w:p w:rsidR="00000000" w:rsidRDefault="00B06724">
      <w:pPr>
        <w:pStyle w:val="paragraph"/>
      </w:pPr>
      <w:r>
        <w:tab/>
        <w:t>(b)</w:t>
      </w:r>
      <w:r>
        <w:tab/>
        <w:t>the goods are not dealt with in contravention of regulati</w:t>
      </w:r>
      <w:r>
        <w:t>ons made for the purposes of that section; and</w:t>
      </w:r>
    </w:p>
    <w:p w:rsidR="00000000" w:rsidRDefault="00B06724">
      <w:pPr>
        <w:pStyle w:val="paragraph"/>
      </w:pPr>
      <w:r>
        <w:tab/>
        <w:t>(c)</w:t>
      </w:r>
      <w:r>
        <w:tab/>
        <w:t>one or more of the following applies:</w:t>
      </w:r>
    </w:p>
    <w:p w:rsidR="00000000" w:rsidRDefault="00B06724">
      <w:pPr>
        <w:pStyle w:val="paragraphsub"/>
      </w:pPr>
      <w:r>
        <w:tab/>
        <w:t>(i)</w:t>
      </w:r>
      <w:r>
        <w:tab/>
        <w:t>the goods are exported within the relevant period mentioned in paragraph 162A(5)(b) of that Act;</w:t>
      </w:r>
    </w:p>
    <w:p w:rsidR="00000000" w:rsidRDefault="00B06724">
      <w:pPr>
        <w:pStyle w:val="paragraphsub"/>
        <w:keepNext/>
      </w:pPr>
      <w:r>
        <w:tab/>
        <w:t>(ii)</w:t>
      </w:r>
      <w:r>
        <w:tab/>
        <w:t xml:space="preserve">if the goods are described in subsection 162A(5A) of that </w:t>
      </w:r>
      <w:r>
        <w:t>Act—the goods are exported before the end of the relevant day mentioned in paragraph 162A(5A)(b) of that Act;</w:t>
      </w:r>
    </w:p>
    <w:p w:rsidR="00000000" w:rsidRDefault="00B06724">
      <w:pPr>
        <w:pStyle w:val="paragraphsub"/>
      </w:pPr>
      <w:r>
        <w:tab/>
        <w:t>(iii)</w:t>
      </w:r>
      <w:r>
        <w:tab/>
        <w:t>one or more of the circumstances or conditions specified in the regulations mentioned in paragraph 162A(5)(b) of that Act apply in relation</w:t>
      </w:r>
      <w:r>
        <w:t xml:space="preserve"> to the goods.</w:t>
      </w:r>
    </w:p>
    <w:p w:rsidR="00000000" w:rsidRDefault="00B06724">
      <w:pPr>
        <w:pStyle w:val="notetext"/>
      </w:pPr>
      <w:r>
        <w:t>Note:</w:t>
      </w:r>
      <w:r>
        <w:tab/>
        <w:t xml:space="preserve">Section 162A of the </w:t>
      </w:r>
      <w:r>
        <w:rPr>
          <w:i/>
          <w:iCs/>
        </w:rPr>
        <w:t>Customs Act 1901</w:t>
      </w:r>
      <w:r>
        <w:t xml:space="preserve"> allows delivery of imported goods if the importer gives a security or undertaking to pay any customs duty, GST and luxury car tax relating to the importation.</w:t>
      </w:r>
    </w:p>
    <w:p w:rsidR="00000000" w:rsidRDefault="00B06724">
      <w:pPr>
        <w:pStyle w:val="subsection"/>
      </w:pPr>
      <w:r>
        <w:tab/>
        <w:t>(2)</w:t>
      </w:r>
      <w:r>
        <w:tab/>
        <w:t>This section has effect despite se</w:t>
      </w:r>
      <w:r>
        <w:t>ction 33</w:t>
      </w:r>
      <w:r>
        <w:noBreakHyphen/>
        <w:t>15 (which is about payments of amounts of GST on importations).</w:t>
      </w:r>
    </w:p>
    <w:p w:rsidR="00000000" w:rsidRDefault="00B06724">
      <w:pPr>
        <w:pStyle w:val="PageBreak"/>
      </w:pPr>
      <w:r>
        <w:br w:type="page"/>
      </w:r>
    </w:p>
    <w:p w:rsidR="00000000" w:rsidRDefault="00B06724">
      <w:pPr>
        <w:pStyle w:val="Heading1"/>
      </w:pPr>
      <w:bookmarkStart w:id="882" w:name="_Toc90899525"/>
      <w:r>
        <w:rPr>
          <w:rStyle w:val="CharChapNo"/>
        </w:rPr>
        <w:t>Chapter 5</w:t>
      </w:r>
      <w:r>
        <w:t>—</w:t>
      </w:r>
      <w:r>
        <w:rPr>
          <w:rStyle w:val="CharChapText"/>
        </w:rPr>
        <w:t>Miscellaneous</w:t>
      </w:r>
      <w:bookmarkEnd w:id="882"/>
    </w:p>
    <w:p w:rsidR="00000000" w:rsidRDefault="00B06724">
      <w:pPr>
        <w:pStyle w:val="Heading2"/>
      </w:pPr>
      <w:bookmarkStart w:id="883" w:name="_Toc90899526"/>
      <w:r>
        <w:rPr>
          <w:rStyle w:val="CharPartNo"/>
        </w:rPr>
        <w:t>Part 5</w:t>
      </w:r>
      <w:r>
        <w:rPr>
          <w:rStyle w:val="CharPartNo"/>
        </w:rPr>
        <w:noBreakHyphen/>
        <w:t>1</w:t>
      </w:r>
      <w:r>
        <w:t>—</w:t>
      </w:r>
      <w:r>
        <w:rPr>
          <w:rStyle w:val="CharPartText"/>
        </w:rPr>
        <w:t>Miscellaneous</w:t>
      </w:r>
      <w:bookmarkEnd w:id="883"/>
    </w:p>
    <w:p w:rsidR="00000000" w:rsidRDefault="00B06724">
      <w:pPr>
        <w:pStyle w:val="Heading3"/>
      </w:pPr>
      <w:bookmarkStart w:id="884" w:name="_Toc90899527"/>
      <w:r>
        <w:rPr>
          <w:rStyle w:val="CharDivNo"/>
        </w:rPr>
        <w:t>Division 177</w:t>
      </w:r>
      <w:r>
        <w:t>—</w:t>
      </w:r>
      <w:r>
        <w:rPr>
          <w:rStyle w:val="CharDivText"/>
        </w:rPr>
        <w:t>Miscellaneous</w:t>
      </w:r>
      <w:bookmarkEnd w:id="884"/>
    </w:p>
    <w:p w:rsidR="00000000" w:rsidRDefault="00B06724">
      <w:pPr>
        <w:pStyle w:val="Heading5"/>
      </w:pPr>
      <w:bookmarkStart w:id="885" w:name="_Toc90899528"/>
      <w:r>
        <w:rPr>
          <w:rStyle w:val="CharSectno"/>
        </w:rPr>
        <w:t>177</w:t>
      </w:r>
      <w:r>
        <w:rPr>
          <w:rStyle w:val="CharSectno"/>
        </w:rPr>
        <w:noBreakHyphen/>
        <w:t>1</w:t>
      </w:r>
      <w:r>
        <w:t xml:space="preserve">  Commonwealth etc. not liable to pay GST</w:t>
      </w:r>
      <w:bookmarkEnd w:id="885"/>
    </w:p>
    <w:p w:rsidR="00000000" w:rsidRDefault="00B06724">
      <w:pPr>
        <w:pStyle w:val="subsection"/>
      </w:pPr>
      <w:r>
        <w:tab/>
        <w:t>(1)</w:t>
      </w:r>
      <w:r>
        <w:tab/>
        <w:t xml:space="preserve">The Commonwealth and </w:t>
      </w:r>
      <w:r>
        <w:rPr>
          <w:position w:val="6"/>
          <w:sz w:val="16"/>
          <w:szCs w:val="16"/>
        </w:rPr>
        <w:t>*</w:t>
      </w:r>
      <w:r>
        <w:t>Commonwealth entities are not liable to pay GST payable under this Act. However, it is the Parliament’s intention that the Commonwealth and Commonwealth entities should:</w:t>
      </w:r>
    </w:p>
    <w:p w:rsidR="00000000" w:rsidRDefault="00B06724">
      <w:pPr>
        <w:pStyle w:val="paragraph"/>
      </w:pPr>
      <w:r>
        <w:tab/>
        <w:t>(a)</w:t>
      </w:r>
      <w:r>
        <w:tab/>
      </w:r>
      <w:r>
        <w:t>be notionally liable to pay GST payable under this Act; and</w:t>
      </w:r>
    </w:p>
    <w:p w:rsidR="00000000" w:rsidRDefault="00B06724">
      <w:pPr>
        <w:pStyle w:val="paragraph"/>
      </w:pPr>
      <w:r>
        <w:tab/>
        <w:t>(b)</w:t>
      </w:r>
      <w:r>
        <w:tab/>
        <w:t>be notionally entitled to input tax credits arising under this Act; and</w:t>
      </w:r>
    </w:p>
    <w:p w:rsidR="00000000" w:rsidRDefault="00B06724">
      <w:pPr>
        <w:pStyle w:val="paragraph"/>
      </w:pPr>
      <w:r>
        <w:tab/>
        <w:t>(c)</w:t>
      </w:r>
      <w:r>
        <w:tab/>
        <w:t xml:space="preserve">notionally have </w:t>
      </w:r>
      <w:r>
        <w:rPr>
          <w:position w:val="6"/>
          <w:sz w:val="16"/>
          <w:szCs w:val="16"/>
        </w:rPr>
        <w:t>*</w:t>
      </w:r>
      <w:r>
        <w:t>adjustments arising under this Act.</w:t>
      </w:r>
    </w:p>
    <w:p w:rsidR="00000000" w:rsidRDefault="00B06724">
      <w:pPr>
        <w:pStyle w:val="subsection"/>
      </w:pPr>
      <w:r>
        <w:tab/>
        <w:t>(2)</w:t>
      </w:r>
      <w:r>
        <w:tab/>
        <w:t xml:space="preserve">The </w:t>
      </w:r>
      <w:r>
        <w:rPr>
          <w:position w:val="6"/>
          <w:sz w:val="16"/>
          <w:szCs w:val="16"/>
        </w:rPr>
        <w:t>*</w:t>
      </w:r>
      <w:r>
        <w:t>Finance Minister may give such written directions a</w:t>
      </w:r>
      <w:r>
        <w:t xml:space="preserve">s are necessary or convenient for carrying out or giving effect to subsection (1) and, in particular, may give directions in relation to the transfer of money within an account, or between accounts, operated by the Commonwealth or a </w:t>
      </w:r>
      <w:r>
        <w:rPr>
          <w:position w:val="6"/>
          <w:sz w:val="16"/>
          <w:szCs w:val="16"/>
        </w:rPr>
        <w:t>*</w:t>
      </w:r>
      <w:r>
        <w:t>Commonwealth entity.</w:t>
      </w:r>
    </w:p>
    <w:p w:rsidR="00000000" w:rsidRDefault="00B06724">
      <w:pPr>
        <w:pStyle w:val="subsection"/>
      </w:pPr>
      <w:r>
        <w:tab/>
      </w:r>
      <w:r>
        <w:t>(2A)</w:t>
      </w:r>
      <w:r>
        <w:tab/>
        <w:t xml:space="preserve">The directions given under subsection (2) may also take account of the provisions of the </w:t>
      </w:r>
      <w:r>
        <w:rPr>
          <w:i/>
          <w:iCs/>
        </w:rPr>
        <w:t>A New Tax System (Goods and Services Tax Transition) Act 1999</w:t>
      </w:r>
      <w:r>
        <w:t>.</w:t>
      </w:r>
    </w:p>
    <w:p w:rsidR="00000000" w:rsidRDefault="00B06724">
      <w:pPr>
        <w:pStyle w:val="subsection"/>
      </w:pPr>
      <w:r>
        <w:tab/>
        <w:t>(3)</w:t>
      </w:r>
      <w:r>
        <w:tab/>
        <w:t>Directions under subsection (2) have effect, and must be complied with, despite any other Comm</w:t>
      </w:r>
      <w:r>
        <w:t>onwealth law.</w:t>
      </w:r>
    </w:p>
    <w:p w:rsidR="00000000" w:rsidRDefault="00B06724">
      <w:pPr>
        <w:pStyle w:val="subsection"/>
      </w:pPr>
      <w:r>
        <w:tab/>
        <w:t>(4)</w:t>
      </w:r>
      <w:r>
        <w:tab/>
        <w:t xml:space="preserve">If the Commonwealth or a </w:t>
      </w:r>
      <w:r>
        <w:rPr>
          <w:position w:val="6"/>
          <w:sz w:val="16"/>
          <w:szCs w:val="16"/>
        </w:rPr>
        <w:t>*</w:t>
      </w:r>
      <w:r>
        <w:t xml:space="preserve">Commonwealth entity is notionally liable to pay GST for a supply made to another entity (other than the Commonwealth or a </w:t>
      </w:r>
      <w:r>
        <w:rPr>
          <w:position w:val="6"/>
          <w:sz w:val="16"/>
          <w:szCs w:val="16"/>
        </w:rPr>
        <w:t>*</w:t>
      </w:r>
      <w:r>
        <w:t xml:space="preserve">Commonwealth entity), the </w:t>
      </w:r>
      <w:r>
        <w:rPr>
          <w:position w:val="6"/>
          <w:sz w:val="16"/>
          <w:szCs w:val="16"/>
        </w:rPr>
        <w:t>*</w:t>
      </w:r>
      <w:r>
        <w:t>GST law applies in relation to the other entity as if:</w:t>
      </w:r>
    </w:p>
    <w:p w:rsidR="00000000" w:rsidRDefault="00B06724">
      <w:pPr>
        <w:pStyle w:val="paragraph"/>
      </w:pPr>
      <w:r>
        <w:tab/>
        <w:t>(a)</w:t>
      </w:r>
      <w:r>
        <w:tab/>
        <w:t>t</w:t>
      </w:r>
      <w:r>
        <w:t xml:space="preserve">he supply were a </w:t>
      </w:r>
      <w:r>
        <w:rPr>
          <w:position w:val="6"/>
          <w:sz w:val="16"/>
          <w:szCs w:val="16"/>
        </w:rPr>
        <w:t>*</w:t>
      </w:r>
      <w:r>
        <w:t>taxable supply to that entity; and</w:t>
      </w:r>
    </w:p>
    <w:p w:rsidR="00000000" w:rsidRDefault="00B06724">
      <w:pPr>
        <w:pStyle w:val="paragraph"/>
      </w:pPr>
      <w:r>
        <w:tab/>
        <w:t>(b)</w:t>
      </w:r>
      <w:r>
        <w:tab/>
        <w:t xml:space="preserve">the amount of GST for which the Commonwealth or a </w:t>
      </w:r>
      <w:r>
        <w:rPr>
          <w:position w:val="6"/>
          <w:sz w:val="16"/>
          <w:szCs w:val="16"/>
        </w:rPr>
        <w:t>*</w:t>
      </w:r>
      <w:r>
        <w:t>Commonwealth entity is notionally liable for the supply is treated as the amount of GST payable for the supply.</w:t>
      </w:r>
    </w:p>
    <w:p w:rsidR="00000000" w:rsidRDefault="00B06724">
      <w:pPr>
        <w:pStyle w:val="subsection"/>
      </w:pPr>
      <w:r>
        <w:tab/>
        <w:t>(5)</w:t>
      </w:r>
      <w:r>
        <w:tab/>
      </w:r>
      <w:r>
        <w:rPr>
          <w:b/>
          <w:bCs/>
          <w:i/>
          <w:iCs/>
        </w:rPr>
        <w:t>Commonwealth entity</w:t>
      </w:r>
      <w:r>
        <w:t xml:space="preserve"> means:</w:t>
      </w:r>
    </w:p>
    <w:p w:rsidR="00000000" w:rsidRDefault="00B06724">
      <w:pPr>
        <w:pStyle w:val="paragraph"/>
      </w:pPr>
      <w:r>
        <w:tab/>
        <w:t>(a</w:t>
      </w:r>
      <w:r>
        <w:t>)</w:t>
      </w:r>
      <w:r>
        <w:tab/>
        <w:t xml:space="preserve">an Agency (within the meaning of the </w:t>
      </w:r>
      <w:r>
        <w:rPr>
          <w:i/>
          <w:iCs/>
        </w:rPr>
        <w:t>Financial Management and Accountability Act 1997</w:t>
      </w:r>
      <w:r>
        <w:t>); or</w:t>
      </w:r>
    </w:p>
    <w:p w:rsidR="00000000" w:rsidRDefault="00B06724">
      <w:pPr>
        <w:pStyle w:val="paragraph"/>
      </w:pPr>
      <w:r>
        <w:tab/>
        <w:t>(b)</w:t>
      </w:r>
      <w:r>
        <w:tab/>
        <w:t xml:space="preserve">a Commonwealth authority (within the meaning of the </w:t>
      </w:r>
      <w:r>
        <w:rPr>
          <w:i/>
          <w:iCs/>
        </w:rPr>
        <w:t>Commonwealth Authorities and Companies Act 1997</w:t>
      </w:r>
      <w:r>
        <w:t>);</w:t>
      </w:r>
    </w:p>
    <w:p w:rsidR="00000000" w:rsidRDefault="00B06724">
      <w:pPr>
        <w:pStyle w:val="subsection2Char"/>
      </w:pPr>
      <w:r>
        <w:t>that cannot be made liable to taxation by a Commonwealth</w:t>
      </w:r>
      <w:r>
        <w:t xml:space="preserve"> law.</w:t>
      </w:r>
    </w:p>
    <w:p w:rsidR="00000000" w:rsidRDefault="00B06724">
      <w:pPr>
        <w:pStyle w:val="Heading5"/>
      </w:pPr>
      <w:bookmarkStart w:id="886" w:name="_Toc90899529"/>
      <w:r>
        <w:rPr>
          <w:rStyle w:val="CharSectno"/>
        </w:rPr>
        <w:t>177</w:t>
      </w:r>
      <w:r>
        <w:rPr>
          <w:rStyle w:val="CharSectno"/>
        </w:rPr>
        <w:noBreakHyphen/>
        <w:t>3</w:t>
      </w:r>
      <w:r>
        <w:t xml:space="preserve">  Acquisitions from State or Territory bodies where GST liability is notional</w:t>
      </w:r>
      <w:bookmarkEnd w:id="886"/>
    </w:p>
    <w:p w:rsidR="00000000" w:rsidRDefault="00B06724">
      <w:pPr>
        <w:pStyle w:val="subsection"/>
      </w:pPr>
      <w:r>
        <w:tab/>
      </w:r>
      <w:r>
        <w:tab/>
        <w:t>If:</w:t>
      </w:r>
    </w:p>
    <w:p w:rsidR="00000000" w:rsidRDefault="00B06724">
      <w:pPr>
        <w:pStyle w:val="paragraph"/>
      </w:pPr>
      <w:r>
        <w:tab/>
        <w:t>(a)</w:t>
      </w:r>
      <w:r>
        <w:tab/>
        <w:t xml:space="preserve">an </w:t>
      </w:r>
      <w:r>
        <w:rPr>
          <w:position w:val="6"/>
          <w:sz w:val="16"/>
          <w:szCs w:val="16"/>
        </w:rPr>
        <w:t>*</w:t>
      </w:r>
      <w:r>
        <w:t xml:space="preserve">Australian government agency, other than the Commonwealth or a </w:t>
      </w:r>
      <w:r>
        <w:rPr>
          <w:position w:val="6"/>
          <w:sz w:val="16"/>
          <w:szCs w:val="16"/>
        </w:rPr>
        <w:t>*</w:t>
      </w:r>
      <w:r>
        <w:t>Commonwealth entity, makes a supply to another entity; and</w:t>
      </w:r>
    </w:p>
    <w:p w:rsidR="00000000" w:rsidRDefault="00B06724">
      <w:pPr>
        <w:pStyle w:val="paragraph"/>
      </w:pPr>
      <w:r>
        <w:tab/>
        <w:t>(b)</w:t>
      </w:r>
      <w:r>
        <w:tab/>
      </w:r>
      <w:r>
        <w:t xml:space="preserve">the agency is not liable for GST on the supply, but an amount relating to the agency’s notional liability for GST on the supply is included in the </w:t>
      </w:r>
      <w:r>
        <w:rPr>
          <w:position w:val="6"/>
          <w:sz w:val="16"/>
          <w:szCs w:val="16"/>
        </w:rPr>
        <w:t>*</w:t>
      </w:r>
      <w:r>
        <w:t>consideration for the supply;</w:t>
      </w:r>
    </w:p>
    <w:p w:rsidR="00000000" w:rsidRDefault="00B06724">
      <w:pPr>
        <w:pStyle w:val="subsection2Char"/>
      </w:pPr>
      <w:r>
        <w:t xml:space="preserve">the </w:t>
      </w:r>
      <w:r>
        <w:rPr>
          <w:position w:val="6"/>
          <w:sz w:val="16"/>
          <w:szCs w:val="16"/>
        </w:rPr>
        <w:t>*</w:t>
      </w:r>
      <w:r>
        <w:t>GST law applies in relation to the other entity as if:</w:t>
      </w:r>
    </w:p>
    <w:p w:rsidR="00000000" w:rsidRDefault="00B06724">
      <w:pPr>
        <w:pStyle w:val="paragraph"/>
      </w:pPr>
      <w:r>
        <w:tab/>
        <w:t>(c)</w:t>
      </w:r>
      <w:r>
        <w:tab/>
        <w:t>the supply we</w:t>
      </w:r>
      <w:r>
        <w:t xml:space="preserve">re a </w:t>
      </w:r>
      <w:r>
        <w:rPr>
          <w:position w:val="6"/>
          <w:sz w:val="16"/>
          <w:szCs w:val="16"/>
        </w:rPr>
        <w:t>*</w:t>
      </w:r>
      <w:r>
        <w:t>taxable supply to that entity; and</w:t>
      </w:r>
    </w:p>
    <w:p w:rsidR="00000000" w:rsidRDefault="00B06724">
      <w:pPr>
        <w:pStyle w:val="paragraph"/>
      </w:pPr>
      <w:r>
        <w:tab/>
        <w:t>(d)</w:t>
      </w:r>
      <w:r>
        <w:tab/>
        <w:t>the amount of GST for which the agency is notionally liable on the supply is the amount of GST payable on the supply.</w:t>
      </w:r>
    </w:p>
    <w:p w:rsidR="00000000" w:rsidRDefault="00B06724">
      <w:pPr>
        <w:pStyle w:val="Heading5"/>
      </w:pPr>
      <w:bookmarkStart w:id="887" w:name="_Toc90899530"/>
      <w:r>
        <w:rPr>
          <w:rStyle w:val="CharSectno"/>
        </w:rPr>
        <w:t>177</w:t>
      </w:r>
      <w:r>
        <w:rPr>
          <w:rStyle w:val="CharSectno"/>
        </w:rPr>
        <w:noBreakHyphen/>
        <w:t>5</w:t>
      </w:r>
      <w:r>
        <w:t xml:space="preserve">  Cancellation of exemptions from GST</w:t>
      </w:r>
      <w:bookmarkEnd w:id="887"/>
    </w:p>
    <w:p w:rsidR="00000000" w:rsidRDefault="00B06724">
      <w:pPr>
        <w:pStyle w:val="subsection"/>
      </w:pPr>
      <w:r>
        <w:tab/>
        <w:t>(1)</w:t>
      </w:r>
      <w:r>
        <w:tab/>
        <w:t>This section cancels</w:t>
      </w:r>
      <w:r>
        <w:t xml:space="preserve"> the effect of a provision of another Act that would have the effect of exempting a person from liability to pay GST payable under this Act.</w:t>
      </w:r>
    </w:p>
    <w:p w:rsidR="00000000" w:rsidRDefault="00B06724">
      <w:pPr>
        <w:pStyle w:val="subsection"/>
      </w:pPr>
      <w:r>
        <w:tab/>
        <w:t>(2)</w:t>
      </w:r>
      <w:r>
        <w:tab/>
        <w:t>The cancellation does not apply if the provision of the other Act:</w:t>
      </w:r>
    </w:p>
    <w:p w:rsidR="00000000" w:rsidRDefault="00B06724">
      <w:pPr>
        <w:pStyle w:val="paragraph"/>
      </w:pPr>
      <w:r>
        <w:tab/>
        <w:t>(a)</w:t>
      </w:r>
      <w:r>
        <w:tab/>
        <w:t>commences after this section commences</w:t>
      </w:r>
      <w:r>
        <w:t>; and</w:t>
      </w:r>
    </w:p>
    <w:p w:rsidR="00000000" w:rsidRDefault="00B06724">
      <w:pPr>
        <w:pStyle w:val="paragraph"/>
      </w:pPr>
      <w:r>
        <w:tab/>
        <w:t>(b)</w:t>
      </w:r>
      <w:r>
        <w:tab/>
        <w:t>refers specifically to GST payable under this Act.</w:t>
      </w:r>
    </w:p>
    <w:p w:rsidR="00000000" w:rsidRDefault="00B06724">
      <w:pPr>
        <w:pStyle w:val="Heading5"/>
      </w:pPr>
      <w:bookmarkStart w:id="888" w:name="_Toc90899531"/>
      <w:r>
        <w:rPr>
          <w:rStyle w:val="CharSectno"/>
        </w:rPr>
        <w:t>177</w:t>
      </w:r>
      <w:r>
        <w:rPr>
          <w:rStyle w:val="CharSectno"/>
        </w:rPr>
        <w:noBreakHyphen/>
        <w:t>10</w:t>
      </w:r>
      <w:r>
        <w:t xml:space="preserve">  Ministerial determinations</w:t>
      </w:r>
      <w:bookmarkEnd w:id="888"/>
    </w:p>
    <w:p w:rsidR="00000000" w:rsidRDefault="00B06724">
      <w:pPr>
        <w:pStyle w:val="subsection"/>
      </w:pPr>
      <w:r>
        <w:tab/>
        <w:t>(1)</w:t>
      </w:r>
      <w:r>
        <w:tab/>
        <w:t xml:space="preserve">The </w:t>
      </w:r>
      <w:r>
        <w:rPr>
          <w:position w:val="6"/>
          <w:sz w:val="16"/>
          <w:szCs w:val="16"/>
        </w:rPr>
        <w:t>*</w:t>
      </w:r>
      <w:r>
        <w:t>Aged Care Minister may make a determination for the purposes of:</w:t>
      </w:r>
    </w:p>
    <w:p w:rsidR="00000000" w:rsidRDefault="00B06724">
      <w:pPr>
        <w:pStyle w:val="paragraph"/>
      </w:pPr>
      <w:r>
        <w:tab/>
        <w:t>(b)</w:t>
      </w:r>
      <w:r>
        <w:tab/>
        <w:t>paragraph 38</w:t>
      </w:r>
      <w:r>
        <w:noBreakHyphen/>
        <w:t>25(2)(b); or</w:t>
      </w:r>
    </w:p>
    <w:p w:rsidR="00000000" w:rsidRDefault="00B06724">
      <w:pPr>
        <w:pStyle w:val="paragraph"/>
      </w:pPr>
      <w:r>
        <w:tab/>
        <w:t>(c)</w:t>
      </w:r>
      <w:r>
        <w:tab/>
        <w:t>paragraph 38</w:t>
      </w:r>
      <w:r>
        <w:noBreakHyphen/>
      </w:r>
      <w:r>
        <w:t>25(3)(b); or</w:t>
      </w:r>
    </w:p>
    <w:p w:rsidR="00000000" w:rsidRDefault="00B06724">
      <w:pPr>
        <w:pStyle w:val="paragraph"/>
      </w:pPr>
      <w:r>
        <w:tab/>
        <w:t>(d)</w:t>
      </w:r>
      <w:r>
        <w:tab/>
        <w:t>paragraph 38</w:t>
      </w:r>
      <w:r>
        <w:noBreakHyphen/>
        <w:t>30(4)(b).</w:t>
      </w:r>
    </w:p>
    <w:p w:rsidR="00000000" w:rsidRDefault="00B06724">
      <w:pPr>
        <w:pStyle w:val="subsection"/>
      </w:pPr>
      <w:r>
        <w:tab/>
        <w:t>(2)</w:t>
      </w:r>
      <w:r>
        <w:tab/>
        <w:t xml:space="preserve">The </w:t>
      </w:r>
      <w:r>
        <w:rPr>
          <w:position w:val="6"/>
          <w:sz w:val="16"/>
          <w:szCs w:val="16"/>
        </w:rPr>
        <w:t>*</w:t>
      </w:r>
      <w:r>
        <w:t>Child Care Minister may make a determination for the purposes of paragraph 38</w:t>
      </w:r>
      <w:r>
        <w:noBreakHyphen/>
        <w:t>150(e).</w:t>
      </w:r>
    </w:p>
    <w:p w:rsidR="00000000" w:rsidRDefault="00B06724">
      <w:pPr>
        <w:pStyle w:val="subsection"/>
      </w:pPr>
      <w:r>
        <w:tab/>
        <w:t>(3)</w:t>
      </w:r>
      <w:r>
        <w:tab/>
        <w:t xml:space="preserve">The </w:t>
      </w:r>
      <w:r>
        <w:rPr>
          <w:position w:val="6"/>
          <w:sz w:val="16"/>
          <w:szCs w:val="16"/>
        </w:rPr>
        <w:t>*</w:t>
      </w:r>
      <w:r>
        <w:t>Education Minister may make a determination under:</w:t>
      </w:r>
    </w:p>
    <w:p w:rsidR="00000000" w:rsidRDefault="00B06724">
      <w:pPr>
        <w:pStyle w:val="paragraph"/>
      </w:pPr>
      <w:r>
        <w:tab/>
        <w:t>(a)</w:t>
      </w:r>
      <w:r>
        <w:tab/>
        <w:t xml:space="preserve">paragraphs (a) and (b) of the definition of </w:t>
      </w:r>
      <w:r>
        <w:rPr>
          <w:b/>
          <w:bCs/>
          <w:i/>
          <w:iCs/>
        </w:rPr>
        <w:t>adult and community education course</w:t>
      </w:r>
      <w:r>
        <w:t xml:space="preserve"> in the Dictionary; or</w:t>
      </w:r>
    </w:p>
    <w:p w:rsidR="00000000" w:rsidRDefault="00B06724">
      <w:pPr>
        <w:pStyle w:val="paragraph"/>
      </w:pPr>
      <w:r>
        <w:tab/>
        <w:t>(b)</w:t>
      </w:r>
      <w:r>
        <w:tab/>
        <w:t xml:space="preserve">paragraph (b) of the definition of </w:t>
      </w:r>
      <w:r>
        <w:rPr>
          <w:b/>
          <w:bCs/>
          <w:i/>
          <w:iCs/>
        </w:rPr>
        <w:t>primary course</w:t>
      </w:r>
      <w:r>
        <w:t xml:space="preserve"> in the Dictionary; or</w:t>
      </w:r>
    </w:p>
    <w:p w:rsidR="00000000" w:rsidRDefault="00B06724">
      <w:pPr>
        <w:pStyle w:val="paragraph"/>
      </w:pPr>
      <w:r>
        <w:tab/>
        <w:t>(c)</w:t>
      </w:r>
      <w:r>
        <w:tab/>
        <w:t xml:space="preserve">paragraph (b) of the definition of </w:t>
      </w:r>
      <w:r>
        <w:rPr>
          <w:b/>
          <w:bCs/>
          <w:i/>
          <w:iCs/>
        </w:rPr>
        <w:t>secondary course</w:t>
      </w:r>
      <w:r>
        <w:t xml:space="preserve"> in the Dictionary; or</w:t>
      </w:r>
    </w:p>
    <w:p w:rsidR="00000000" w:rsidRDefault="00B06724">
      <w:pPr>
        <w:pStyle w:val="paragraph"/>
      </w:pPr>
      <w:r>
        <w:tab/>
        <w:t>(d)</w:t>
      </w:r>
      <w:r>
        <w:tab/>
        <w:t xml:space="preserve">paragraph (b) of the definition of </w:t>
      </w:r>
      <w:r>
        <w:rPr>
          <w:b/>
          <w:bCs/>
          <w:i/>
          <w:iCs/>
        </w:rPr>
        <w:t>t</w:t>
      </w:r>
      <w:r>
        <w:rPr>
          <w:b/>
          <w:bCs/>
          <w:i/>
          <w:iCs/>
        </w:rPr>
        <w:t>ertiary course</w:t>
      </w:r>
      <w:r>
        <w:t xml:space="preserve"> in the Dictionary.</w:t>
      </w:r>
    </w:p>
    <w:p w:rsidR="00000000" w:rsidRDefault="00B06724">
      <w:pPr>
        <w:pStyle w:val="subsection"/>
      </w:pPr>
      <w:r>
        <w:tab/>
        <w:t>(4)</w:t>
      </w:r>
      <w:r>
        <w:tab/>
        <w:t xml:space="preserve">The </w:t>
      </w:r>
      <w:r>
        <w:rPr>
          <w:position w:val="6"/>
          <w:sz w:val="16"/>
          <w:szCs w:val="16"/>
        </w:rPr>
        <w:t>*</w:t>
      </w:r>
      <w:r>
        <w:t>Health Minister may make a determination for the purposes of:</w:t>
      </w:r>
    </w:p>
    <w:p w:rsidR="00000000" w:rsidRDefault="00B06724">
      <w:pPr>
        <w:pStyle w:val="paragraph"/>
      </w:pPr>
      <w:r>
        <w:tab/>
        <w:t>(a)</w:t>
      </w:r>
      <w:r>
        <w:tab/>
        <w:t>paragraph 38</w:t>
      </w:r>
      <w:r>
        <w:noBreakHyphen/>
        <w:t>15(c); or</w:t>
      </w:r>
    </w:p>
    <w:p w:rsidR="00000000" w:rsidRDefault="00B06724">
      <w:pPr>
        <w:pStyle w:val="paragraph"/>
      </w:pPr>
      <w:r>
        <w:tab/>
        <w:t>(b)</w:t>
      </w:r>
      <w:r>
        <w:tab/>
        <w:t>subsection 38</w:t>
      </w:r>
      <w:r>
        <w:noBreakHyphen/>
        <w:t>47(1); or</w:t>
      </w:r>
    </w:p>
    <w:p w:rsidR="00000000" w:rsidRDefault="00B06724">
      <w:pPr>
        <w:pStyle w:val="paragraph"/>
      </w:pPr>
      <w:r>
        <w:tab/>
        <w:t>(c)</w:t>
      </w:r>
      <w:r>
        <w:tab/>
        <w:t>paragraph 38</w:t>
      </w:r>
      <w:r>
        <w:noBreakHyphen/>
        <w:t>50(5)(b).</w:t>
      </w:r>
    </w:p>
    <w:p w:rsidR="00000000" w:rsidRDefault="00B06724">
      <w:pPr>
        <w:pStyle w:val="subsection"/>
      </w:pPr>
      <w:r>
        <w:tab/>
        <w:t>(5)</w:t>
      </w:r>
      <w:r>
        <w:tab/>
        <w:t>A determination under this section is a disallowable instrum</w:t>
      </w:r>
      <w:r>
        <w:t xml:space="preserve">ent for the purposes of section 46A of the </w:t>
      </w:r>
      <w:r>
        <w:rPr>
          <w:i/>
          <w:iCs/>
        </w:rPr>
        <w:t>Acts Interpretation Act 1901</w:t>
      </w:r>
      <w:r>
        <w:t>.</w:t>
      </w:r>
    </w:p>
    <w:p w:rsidR="00000000" w:rsidRDefault="00B06724">
      <w:pPr>
        <w:pStyle w:val="Heading5"/>
      </w:pPr>
      <w:bookmarkStart w:id="889" w:name="_Toc90899532"/>
      <w:r>
        <w:rPr>
          <w:rStyle w:val="CharSectno"/>
        </w:rPr>
        <w:t>177</w:t>
      </w:r>
      <w:r>
        <w:rPr>
          <w:rStyle w:val="CharSectno"/>
        </w:rPr>
        <w:noBreakHyphen/>
        <w:t>12</w:t>
      </w:r>
      <w:r>
        <w:t xml:space="preserve">  GST implications of references to price, value etc. in other Acts</w:t>
      </w:r>
      <w:bookmarkEnd w:id="889"/>
    </w:p>
    <w:p w:rsidR="00000000" w:rsidRDefault="00B06724">
      <w:pPr>
        <w:pStyle w:val="subsection"/>
      </w:pPr>
      <w:r>
        <w:tab/>
        <w:t>(1)</w:t>
      </w:r>
      <w:r>
        <w:tab/>
        <w:t xml:space="preserve">In any Act, unless the contrary intention appears, a reference to a </w:t>
      </w:r>
      <w:r>
        <w:rPr>
          <w:position w:val="6"/>
          <w:sz w:val="16"/>
          <w:szCs w:val="16"/>
        </w:rPr>
        <w:t>*</w:t>
      </w:r>
      <w:r>
        <w:t>price relat</w:t>
      </w:r>
      <w:r>
        <w:t xml:space="preserve">ing to a supply, or proposed supply, is taken to include the </w:t>
      </w:r>
      <w:r>
        <w:rPr>
          <w:position w:val="6"/>
          <w:sz w:val="16"/>
          <w:szCs w:val="16"/>
        </w:rPr>
        <w:t>*</w:t>
      </w:r>
      <w:r>
        <w:t>net GST (if any) that is, or would be, payable by an entity making the supply.</w:t>
      </w:r>
    </w:p>
    <w:p w:rsidR="00000000" w:rsidRDefault="00B06724">
      <w:pPr>
        <w:pStyle w:val="subsection"/>
      </w:pPr>
      <w:r>
        <w:tab/>
        <w:t>(2)</w:t>
      </w:r>
      <w:r>
        <w:tab/>
        <w:t>Subsection (1) applies in relation to:</w:t>
      </w:r>
    </w:p>
    <w:p w:rsidR="00000000" w:rsidRDefault="00B06724">
      <w:pPr>
        <w:pStyle w:val="paragraph"/>
      </w:pPr>
      <w:r>
        <w:tab/>
        <w:t>(a)</w:t>
      </w:r>
      <w:r>
        <w:tab/>
        <w:t>any fee or charge made, or required to be made; or</w:t>
      </w:r>
    </w:p>
    <w:p w:rsidR="00000000" w:rsidRDefault="00B06724">
      <w:pPr>
        <w:pStyle w:val="paragraph"/>
      </w:pPr>
      <w:r>
        <w:tab/>
        <w:t>(b)</w:t>
      </w:r>
      <w:r>
        <w:tab/>
        <w:t xml:space="preserve">any </w:t>
      </w:r>
      <w:r>
        <w:rPr>
          <w:position w:val="6"/>
          <w:sz w:val="16"/>
          <w:szCs w:val="16"/>
        </w:rPr>
        <w:t>*</w:t>
      </w:r>
      <w:r>
        <w:t>consi</w:t>
      </w:r>
      <w:r>
        <w:t>deration provided, or required to be provided;</w:t>
      </w:r>
    </w:p>
    <w:p w:rsidR="00000000" w:rsidRDefault="00B06724">
      <w:pPr>
        <w:pStyle w:val="subsection2Char"/>
      </w:pPr>
      <w:r>
        <w:t xml:space="preserve">for or in connection with the supply in the same way that it applies to a </w:t>
      </w:r>
      <w:r>
        <w:rPr>
          <w:position w:val="6"/>
          <w:sz w:val="16"/>
          <w:szCs w:val="16"/>
        </w:rPr>
        <w:t>*</w:t>
      </w:r>
      <w:r>
        <w:t>price relating to a supply.</w:t>
      </w:r>
    </w:p>
    <w:p w:rsidR="00000000" w:rsidRDefault="00B06724">
      <w:pPr>
        <w:pStyle w:val="subsection"/>
      </w:pPr>
      <w:r>
        <w:tab/>
        <w:t>(3)</w:t>
      </w:r>
      <w:r>
        <w:tab/>
        <w:t>In any Act, unless the contrary intention appears, a reference to the value relating to a thing is ta</w:t>
      </w:r>
      <w:r>
        <w:t>ken not to include the GST (if any) that would be payable if an entity were to make a supply of the thing.</w:t>
      </w:r>
    </w:p>
    <w:p w:rsidR="00000000" w:rsidRDefault="00B06724">
      <w:pPr>
        <w:pStyle w:val="subsection"/>
      </w:pPr>
      <w:r>
        <w:tab/>
        <w:t>(4)</w:t>
      </w:r>
      <w:r>
        <w:tab/>
        <w:t>This section does not apply to:</w:t>
      </w:r>
    </w:p>
    <w:p w:rsidR="00000000" w:rsidRDefault="00B06724">
      <w:pPr>
        <w:pStyle w:val="paragraph"/>
      </w:pPr>
      <w:r>
        <w:tab/>
        <w:t>(a)</w:t>
      </w:r>
      <w:r>
        <w:tab/>
        <w:t>this Act; or</w:t>
      </w:r>
    </w:p>
    <w:p w:rsidR="00000000" w:rsidRDefault="00B06724">
      <w:pPr>
        <w:pStyle w:val="paragraph"/>
      </w:pPr>
      <w:r>
        <w:tab/>
        <w:t>(b)</w:t>
      </w:r>
      <w:r>
        <w:tab/>
        <w:t xml:space="preserve">the </w:t>
      </w:r>
      <w:r>
        <w:rPr>
          <w:i/>
          <w:iCs/>
        </w:rPr>
        <w:t>Income Tax Assessment Act 1997</w:t>
      </w:r>
      <w:r>
        <w:t>; or</w:t>
      </w:r>
    </w:p>
    <w:p w:rsidR="00000000" w:rsidRDefault="00B06724">
      <w:pPr>
        <w:pStyle w:val="paragraph"/>
      </w:pPr>
      <w:r>
        <w:tab/>
        <w:t>(c)</w:t>
      </w:r>
      <w:r>
        <w:tab/>
        <w:t xml:space="preserve">the </w:t>
      </w:r>
      <w:r>
        <w:rPr>
          <w:i/>
          <w:iCs/>
        </w:rPr>
        <w:t xml:space="preserve">A New Tax System (Wine Equalisation Tax) </w:t>
      </w:r>
      <w:r>
        <w:rPr>
          <w:i/>
          <w:iCs/>
        </w:rPr>
        <w:t>Act 1999</w:t>
      </w:r>
      <w:r>
        <w:t>; or</w:t>
      </w:r>
    </w:p>
    <w:p w:rsidR="00000000" w:rsidRDefault="00B06724">
      <w:pPr>
        <w:pStyle w:val="paragraph"/>
      </w:pPr>
      <w:r>
        <w:tab/>
        <w:t>(d)</w:t>
      </w:r>
      <w:r>
        <w:tab/>
        <w:t xml:space="preserve">the </w:t>
      </w:r>
      <w:r>
        <w:rPr>
          <w:i/>
          <w:iCs/>
        </w:rPr>
        <w:t>A New Tax System (Luxury Car Tax) Act 1999</w:t>
      </w:r>
      <w:r>
        <w:t>; or</w:t>
      </w:r>
    </w:p>
    <w:p w:rsidR="00000000" w:rsidRDefault="00B06724">
      <w:pPr>
        <w:pStyle w:val="paragraph"/>
      </w:pPr>
      <w:r>
        <w:tab/>
        <w:t>(e)</w:t>
      </w:r>
      <w:r>
        <w:tab/>
        <w:t xml:space="preserve">Schedule 1 to the </w:t>
      </w:r>
      <w:r>
        <w:rPr>
          <w:i/>
          <w:iCs/>
        </w:rPr>
        <w:t>Taxation Administration Act 1953</w:t>
      </w:r>
      <w:r>
        <w:t>; or</w:t>
      </w:r>
    </w:p>
    <w:p w:rsidR="00000000" w:rsidRDefault="00B06724">
      <w:pPr>
        <w:pStyle w:val="paragraph"/>
      </w:pPr>
      <w:r>
        <w:tab/>
        <w:t>(f)</w:t>
      </w:r>
      <w:r>
        <w:tab/>
        <w:t xml:space="preserve">the </w:t>
      </w:r>
      <w:r>
        <w:rPr>
          <w:i/>
          <w:iCs/>
        </w:rPr>
        <w:t>Income Tax Assessment Act 1936</w:t>
      </w:r>
      <w:r>
        <w:t>; or</w:t>
      </w:r>
    </w:p>
    <w:p w:rsidR="00000000" w:rsidRDefault="00B06724">
      <w:pPr>
        <w:pStyle w:val="paragraph"/>
        <w:rPr>
          <w:i/>
          <w:iCs/>
        </w:rPr>
      </w:pPr>
      <w:r>
        <w:tab/>
        <w:t>(g)</w:t>
      </w:r>
      <w:r>
        <w:tab/>
        <w:t xml:space="preserve">the </w:t>
      </w:r>
      <w:r>
        <w:rPr>
          <w:i/>
          <w:iCs/>
        </w:rPr>
        <w:t>Fringe Benefits Tax Assessment Act 1986</w:t>
      </w:r>
      <w:r>
        <w:t>; or</w:t>
      </w:r>
    </w:p>
    <w:p w:rsidR="00000000" w:rsidRDefault="00B06724">
      <w:pPr>
        <w:pStyle w:val="paragraph"/>
      </w:pPr>
      <w:r>
        <w:tab/>
        <w:t>(h)</w:t>
      </w:r>
      <w:r>
        <w:tab/>
        <w:t xml:space="preserve">the </w:t>
      </w:r>
      <w:r>
        <w:rPr>
          <w:i/>
          <w:iCs/>
        </w:rPr>
        <w:t>Petroleum Resource Rent Tax Assessment Act 1987</w:t>
      </w:r>
      <w:r>
        <w:t>.</w:t>
      </w:r>
    </w:p>
    <w:p w:rsidR="00000000" w:rsidRDefault="00B06724">
      <w:pPr>
        <w:pStyle w:val="Heading5"/>
      </w:pPr>
      <w:bookmarkStart w:id="890" w:name="_Toc90899533"/>
      <w:r>
        <w:rPr>
          <w:rStyle w:val="CharSectno"/>
        </w:rPr>
        <w:t>177</w:t>
      </w:r>
      <w:r>
        <w:rPr>
          <w:rStyle w:val="CharSectno"/>
        </w:rPr>
        <w:noBreakHyphen/>
        <w:t>15</w:t>
      </w:r>
      <w:r>
        <w:t xml:space="preserve">  Regulations</w:t>
      </w:r>
      <w:bookmarkEnd w:id="890"/>
    </w:p>
    <w:p w:rsidR="00000000" w:rsidRDefault="00B06724">
      <w:pPr>
        <w:pStyle w:val="subsection"/>
      </w:pPr>
      <w:r>
        <w:tab/>
      </w:r>
      <w:r>
        <w:tab/>
        <w:t>The Governor</w:t>
      </w:r>
      <w:r>
        <w:noBreakHyphen/>
        <w:t>General may make regulations prescribing matters:</w:t>
      </w:r>
    </w:p>
    <w:p w:rsidR="00000000" w:rsidRDefault="00B06724">
      <w:pPr>
        <w:pStyle w:val="paragraph"/>
      </w:pPr>
      <w:r>
        <w:tab/>
        <w:t>(a)</w:t>
      </w:r>
      <w:r>
        <w:tab/>
        <w:t>required or permitted by this Act to be prescribed; or</w:t>
      </w:r>
    </w:p>
    <w:p w:rsidR="00000000" w:rsidRDefault="00B06724">
      <w:pPr>
        <w:pStyle w:val="paragraph"/>
      </w:pPr>
      <w:r>
        <w:tab/>
        <w:t>(b)</w:t>
      </w:r>
      <w:r>
        <w:tab/>
        <w:t>necessary or convenient to be pre</w:t>
      </w:r>
      <w:r>
        <w:t>scribed for carrying out or giving effect to this Act.</w:t>
      </w:r>
    </w:p>
    <w:p w:rsidR="00000000" w:rsidRDefault="00B06724">
      <w:pPr>
        <w:pStyle w:val="PageBreak"/>
      </w:pPr>
      <w:r>
        <w:br w:type="page"/>
      </w:r>
    </w:p>
    <w:p w:rsidR="00000000" w:rsidRDefault="00B06724">
      <w:pPr>
        <w:pStyle w:val="Heading1"/>
        <w:spacing w:before="280"/>
      </w:pPr>
      <w:bookmarkStart w:id="891" w:name="_Toc90899534"/>
      <w:r>
        <w:rPr>
          <w:rStyle w:val="CharChapNo"/>
        </w:rPr>
        <w:t>Chapter 6</w:t>
      </w:r>
      <w:r>
        <w:t>—</w:t>
      </w:r>
      <w:r>
        <w:rPr>
          <w:rStyle w:val="CharChapText"/>
        </w:rPr>
        <w:t>Interpreting this Act</w:t>
      </w:r>
      <w:bookmarkEnd w:id="891"/>
    </w:p>
    <w:p w:rsidR="00000000" w:rsidRDefault="00B06724">
      <w:pPr>
        <w:pStyle w:val="Heading2"/>
      </w:pPr>
      <w:bookmarkStart w:id="892" w:name="_Toc90899535"/>
      <w:r>
        <w:rPr>
          <w:rStyle w:val="CharPartNo"/>
        </w:rPr>
        <w:t>Part 6</w:t>
      </w:r>
      <w:r>
        <w:rPr>
          <w:rStyle w:val="CharPartNo"/>
        </w:rPr>
        <w:noBreakHyphen/>
        <w:t>1</w:t>
      </w:r>
      <w:r>
        <w:t>—</w:t>
      </w:r>
      <w:r>
        <w:rPr>
          <w:rStyle w:val="CharPartText"/>
        </w:rPr>
        <w:t>Rules for interpreting this Act</w:t>
      </w:r>
      <w:bookmarkEnd w:id="892"/>
    </w:p>
    <w:p w:rsidR="00000000" w:rsidRDefault="00B06724">
      <w:pPr>
        <w:pStyle w:val="Heading3"/>
      </w:pPr>
      <w:bookmarkStart w:id="893" w:name="_Toc90899536"/>
      <w:r>
        <w:rPr>
          <w:rStyle w:val="CharDivNo"/>
        </w:rPr>
        <w:t>Division 182</w:t>
      </w:r>
      <w:r>
        <w:t>—</w:t>
      </w:r>
      <w:r>
        <w:rPr>
          <w:rStyle w:val="CharDivText"/>
        </w:rPr>
        <w:t>Rules for interpreting this Act</w:t>
      </w:r>
      <w:bookmarkEnd w:id="893"/>
    </w:p>
    <w:p w:rsidR="00000000" w:rsidRDefault="00B06724">
      <w:pPr>
        <w:pStyle w:val="Heading5"/>
      </w:pPr>
      <w:bookmarkStart w:id="894" w:name="_Toc90899537"/>
      <w:r>
        <w:rPr>
          <w:rStyle w:val="CharSectno"/>
        </w:rPr>
        <w:t>182</w:t>
      </w:r>
      <w:r>
        <w:rPr>
          <w:rStyle w:val="CharSectno"/>
        </w:rPr>
        <w:noBreakHyphen/>
        <w:t>1</w:t>
      </w:r>
      <w:r>
        <w:t xml:space="preserve">  What forms part of this Act</w:t>
      </w:r>
      <w:bookmarkEnd w:id="894"/>
    </w:p>
    <w:p w:rsidR="00000000" w:rsidRDefault="00B06724">
      <w:pPr>
        <w:pStyle w:val="subsection"/>
      </w:pPr>
      <w:r>
        <w:tab/>
        <w:t>(1)</w:t>
      </w:r>
      <w:r>
        <w:tab/>
        <w:t>These all form part of this Act:</w:t>
      </w:r>
    </w:p>
    <w:p w:rsidR="00000000" w:rsidRDefault="00B06724">
      <w:pPr>
        <w:pStyle w:val="parabullet"/>
      </w:pPr>
      <w:r>
        <w:fldChar w:fldCharType="begin"/>
      </w:r>
      <w:r>
        <w:instrText>SYMBOL 183 \f "Symbol" \s 10 \h</w:instrText>
      </w:r>
      <w:r>
        <w:fldChar w:fldCharType="end"/>
      </w:r>
      <w:r>
        <w:tab/>
        <w:t>the headings to the Chapters, Parts, Divisions and Subdivisions of this Act;</w:t>
      </w:r>
    </w:p>
    <w:p w:rsidR="00000000" w:rsidRDefault="00B06724">
      <w:pPr>
        <w:pStyle w:val="parabullet"/>
      </w:pPr>
      <w:r>
        <w:fldChar w:fldCharType="begin"/>
      </w:r>
      <w:r>
        <w:instrText>SYMBOL 183 \f "Symbol" \s 10 \h</w:instrText>
      </w:r>
      <w:r>
        <w:fldChar w:fldCharType="end"/>
      </w:r>
      <w:r>
        <w:tab/>
      </w:r>
      <w:r>
        <w:rPr>
          <w:position w:val="6"/>
          <w:sz w:val="16"/>
          <w:szCs w:val="16"/>
        </w:rPr>
        <w:t>*</w:t>
      </w:r>
      <w:r>
        <w:t>explanatory sections;</w:t>
      </w:r>
    </w:p>
    <w:p w:rsidR="00000000" w:rsidRDefault="00B06724">
      <w:pPr>
        <w:pStyle w:val="parabullet"/>
      </w:pPr>
      <w:r>
        <w:fldChar w:fldCharType="begin"/>
      </w:r>
      <w:r>
        <w:instrText>SYMBOL 183 \f "Symbol" \s 10 \h</w:instrText>
      </w:r>
      <w:r>
        <w:fldChar w:fldCharType="end"/>
      </w:r>
      <w:r>
        <w:tab/>
        <w:t>the headings to the sections and subsections of this Act;</w:t>
      </w:r>
    </w:p>
    <w:p w:rsidR="00000000" w:rsidRDefault="00B06724">
      <w:pPr>
        <w:pStyle w:val="parabullet"/>
      </w:pPr>
      <w:r>
        <w:fldChar w:fldCharType="begin"/>
      </w:r>
      <w:r>
        <w:instrText>SYMBOL 183 \f "Symbol" \s 10 \h</w:instrText>
      </w:r>
      <w:r>
        <w:fldChar w:fldCharType="end"/>
      </w:r>
      <w:r>
        <w:rPr>
          <w:sz w:val="44"/>
          <w:szCs w:val="44"/>
        </w:rPr>
        <w:tab/>
      </w:r>
      <w:r>
        <w:t>the headings for groups of sections of this Act (group headings);</w:t>
      </w:r>
    </w:p>
    <w:p w:rsidR="00000000" w:rsidRDefault="00B06724">
      <w:pPr>
        <w:pStyle w:val="parabullet"/>
      </w:pPr>
      <w:r>
        <w:fldChar w:fldCharType="begin"/>
      </w:r>
      <w:r>
        <w:instrText>SYMBOL 183 \f "Symbol" \s 10 \h</w:instrText>
      </w:r>
      <w:r>
        <w:fldChar w:fldCharType="end"/>
      </w:r>
      <w:r>
        <w:tab/>
        <w:t>the notes and examples (howeve</w:t>
      </w:r>
      <w:r>
        <w:t>r described) that follow provisions of this Act.</w:t>
      </w:r>
    </w:p>
    <w:p w:rsidR="00000000" w:rsidRDefault="00B06724">
      <w:pPr>
        <w:pStyle w:val="subsection"/>
      </w:pPr>
      <w:r>
        <w:tab/>
        <w:t>(2)</w:t>
      </w:r>
      <w:r>
        <w:tab/>
        <w:t>The asterisks used to identify defined terms form part of this Act. However, if a term is not identified by an asterisk, disregard that fact in deciding whether or not to apply to that term a definition</w:t>
      </w:r>
      <w:r>
        <w:t xml:space="preserve"> or other interpretation provision.</w:t>
      </w:r>
    </w:p>
    <w:p w:rsidR="00000000" w:rsidRDefault="00B06724">
      <w:pPr>
        <w:pStyle w:val="Heading5"/>
      </w:pPr>
      <w:bookmarkStart w:id="895" w:name="_Toc90899538"/>
      <w:r>
        <w:rPr>
          <w:rStyle w:val="CharSectno"/>
        </w:rPr>
        <w:t>182</w:t>
      </w:r>
      <w:r>
        <w:rPr>
          <w:rStyle w:val="CharSectno"/>
        </w:rPr>
        <w:noBreakHyphen/>
        <w:t>5</w:t>
      </w:r>
      <w:r>
        <w:t xml:space="preserve">  What does not form part of this Act</w:t>
      </w:r>
      <w:bookmarkEnd w:id="895"/>
    </w:p>
    <w:p w:rsidR="00000000" w:rsidRDefault="00B06724">
      <w:pPr>
        <w:pStyle w:val="subsection"/>
      </w:pPr>
      <w:r>
        <w:tab/>
      </w:r>
      <w:r>
        <w:tab/>
        <w:t>These do not form part of this Act:</w:t>
      </w:r>
    </w:p>
    <w:p w:rsidR="00000000" w:rsidRDefault="00B06724">
      <w:pPr>
        <w:pStyle w:val="parabullet"/>
      </w:pPr>
      <w:r>
        <w:fldChar w:fldCharType="begin"/>
      </w:r>
      <w:r>
        <w:instrText>SYMBOL 183 \f "Symbol" \s 10 \h</w:instrText>
      </w:r>
      <w:r>
        <w:fldChar w:fldCharType="end"/>
      </w:r>
      <w:r>
        <w:tab/>
        <w:t>footnotes and endnotes;</w:t>
      </w:r>
    </w:p>
    <w:p w:rsidR="00000000" w:rsidRDefault="00B06724">
      <w:pPr>
        <w:pStyle w:val="parabullet"/>
      </w:pPr>
      <w:r>
        <w:fldChar w:fldCharType="begin"/>
      </w:r>
      <w:r>
        <w:instrText>SYMBOL 183 \f "Symbol" \s 10 \h</w:instrText>
      </w:r>
      <w:r>
        <w:fldChar w:fldCharType="end"/>
      </w:r>
      <w:r>
        <w:tab/>
        <w:t>Tables of Subdivisions.</w:t>
      </w:r>
    </w:p>
    <w:p w:rsidR="00000000" w:rsidRDefault="00B06724">
      <w:pPr>
        <w:pStyle w:val="Heading5"/>
      </w:pPr>
      <w:bookmarkStart w:id="896" w:name="_Toc90899539"/>
      <w:r>
        <w:rPr>
          <w:rStyle w:val="CharSectno"/>
        </w:rPr>
        <w:t>182</w:t>
      </w:r>
      <w:r>
        <w:rPr>
          <w:rStyle w:val="CharSectno"/>
        </w:rPr>
        <w:noBreakHyphen/>
        <w:t>10</w:t>
      </w:r>
      <w:r>
        <w:t xml:space="preserve">  Explanatory sections, and their role in interpreting this Act</w:t>
      </w:r>
      <w:bookmarkEnd w:id="896"/>
    </w:p>
    <w:p w:rsidR="00000000" w:rsidRDefault="00B06724">
      <w:pPr>
        <w:pStyle w:val="subsection"/>
      </w:pPr>
      <w:r>
        <w:tab/>
        <w:t>(1)</w:t>
      </w:r>
      <w:r>
        <w:tab/>
        <w:t>An</w:t>
      </w:r>
      <w:r>
        <w:rPr>
          <w:b/>
          <w:bCs/>
          <w:i/>
          <w:iCs/>
        </w:rPr>
        <w:t xml:space="preserve"> explanatory section</w:t>
      </w:r>
      <w:r>
        <w:t xml:space="preserve"> is:</w:t>
      </w:r>
    </w:p>
    <w:p w:rsidR="00000000" w:rsidRDefault="00B06724">
      <w:pPr>
        <w:pStyle w:val="paragraph"/>
      </w:pPr>
      <w:r>
        <w:tab/>
        <w:t>(a)</w:t>
      </w:r>
      <w:r>
        <w:tab/>
        <w:t>any section that is the first section in a Division and that has as its heading “What this Division is about”; or</w:t>
      </w:r>
    </w:p>
    <w:p w:rsidR="00000000" w:rsidRDefault="00B06724">
      <w:pPr>
        <w:pStyle w:val="paragraph"/>
      </w:pPr>
      <w:r>
        <w:tab/>
        <w:t>(b)</w:t>
      </w:r>
      <w:r>
        <w:tab/>
        <w:t>any s</w:t>
      </w:r>
      <w:r>
        <w:t>ection in Chapter 1 (other than sections 1</w:t>
      </w:r>
      <w:r>
        <w:noBreakHyphen/>
        <w:t>1 and 1</w:t>
      </w:r>
      <w:r>
        <w:noBreakHyphen/>
        <w:t>2); or</w:t>
      </w:r>
    </w:p>
    <w:p w:rsidR="00000000" w:rsidRDefault="00B06724">
      <w:pPr>
        <w:pStyle w:val="paragraph"/>
      </w:pPr>
      <w:r>
        <w:tab/>
        <w:t>(c)</w:t>
      </w:r>
      <w:r>
        <w:tab/>
        <w:t>any section in Division 5 or 37; or</w:t>
      </w:r>
    </w:p>
    <w:p w:rsidR="00000000" w:rsidRDefault="00B06724">
      <w:pPr>
        <w:pStyle w:val="paragraph"/>
      </w:pPr>
      <w:r>
        <w:tab/>
        <w:t>(d)</w:t>
      </w:r>
      <w:r>
        <w:tab/>
        <w:t>any section that is the last section in a Division or Subdivision of Chapter 2 and that has a checklist of special rules in Chapter 4; or</w:t>
      </w:r>
    </w:p>
    <w:p w:rsidR="00000000" w:rsidRDefault="00B06724">
      <w:pPr>
        <w:pStyle w:val="paragraph"/>
      </w:pPr>
      <w:r>
        <w:tab/>
        <w:t>(e)</w:t>
      </w:r>
      <w:r>
        <w:tab/>
      </w:r>
      <w:r>
        <w:t>any section that a note states to be an explanatory section.</w:t>
      </w:r>
    </w:p>
    <w:p w:rsidR="00000000" w:rsidRDefault="00B06724">
      <w:pPr>
        <w:pStyle w:val="subsection"/>
      </w:pPr>
      <w:r>
        <w:tab/>
        <w:t>(2)</w:t>
      </w:r>
      <w:r>
        <w:tab/>
        <w:t>Explanatory sections form part of this Act, but they are not operative provisions. In interpreting an operative provision, an explanatory section may only be considered:</w:t>
      </w:r>
    </w:p>
    <w:p w:rsidR="00000000" w:rsidRDefault="00B06724">
      <w:pPr>
        <w:pStyle w:val="paragraph"/>
      </w:pPr>
      <w:r>
        <w:tab/>
        <w:t>(a)</w:t>
      </w:r>
      <w:r>
        <w:tab/>
        <w:t xml:space="preserve">in determining </w:t>
      </w:r>
      <w:r>
        <w:t>the purpose or object underlying the provision; or</w:t>
      </w:r>
    </w:p>
    <w:p w:rsidR="00000000" w:rsidRDefault="00B06724">
      <w:pPr>
        <w:pStyle w:val="paragraph"/>
      </w:pPr>
      <w:r>
        <w:tab/>
        <w:t>(b)</w:t>
      </w:r>
      <w:r>
        <w:tab/>
        <w:t>to confirm that the provision’s meaning is the ordinary meaning conveyed by its text, taking into account its context in this Act and the purpose or object underlying the provision; or</w:t>
      </w:r>
    </w:p>
    <w:p w:rsidR="00000000" w:rsidRDefault="00B06724">
      <w:pPr>
        <w:pStyle w:val="paragraph"/>
      </w:pPr>
      <w:r>
        <w:tab/>
        <w:t>(c)</w:t>
      </w:r>
      <w:r>
        <w:tab/>
        <w:t>in determi</w:t>
      </w:r>
      <w:r>
        <w:t>ning the provision’s meaning if the provision is ambiguous or obscure; or</w:t>
      </w:r>
    </w:p>
    <w:p w:rsidR="00000000" w:rsidRDefault="00B06724">
      <w:pPr>
        <w:pStyle w:val="paragraph"/>
      </w:pPr>
      <w:r>
        <w:tab/>
        <w:t>(d)</w:t>
      </w:r>
      <w:r>
        <w:tab/>
        <w:t>in determining the provision’s meaning if the ordinary meaning conveyed by its text, taking into account its context in this Act and the purpose or object underlying the provisi</w:t>
      </w:r>
      <w:r>
        <w:t>on, leads to a result that is manifestly absurd or is unreasonable.</w:t>
      </w:r>
    </w:p>
    <w:p w:rsidR="00000000" w:rsidRDefault="00B06724">
      <w:pPr>
        <w:pStyle w:val="Heading5"/>
      </w:pPr>
      <w:bookmarkStart w:id="897" w:name="_Toc90899540"/>
      <w:r>
        <w:rPr>
          <w:rStyle w:val="CharSectno"/>
        </w:rPr>
        <w:t>182</w:t>
      </w:r>
      <w:r>
        <w:rPr>
          <w:rStyle w:val="CharSectno"/>
        </w:rPr>
        <w:noBreakHyphen/>
        <w:t>15</w:t>
      </w:r>
      <w:r>
        <w:t xml:space="preserve">  Schedules 1, 2 and 3</w:t>
      </w:r>
      <w:bookmarkEnd w:id="897"/>
    </w:p>
    <w:p w:rsidR="00000000" w:rsidRDefault="00B06724">
      <w:pPr>
        <w:pStyle w:val="subsection"/>
      </w:pPr>
      <w:r>
        <w:tab/>
      </w:r>
      <w:r>
        <w:tab/>
        <w:t>The second columns of the tables in Schedules 1, 2 and 3 are not operative. In interpreting an item in those tables, or any other ope</w:t>
      </w:r>
      <w:r>
        <w:t xml:space="preserve">rative provision, those columns may only be considered for a purpose for which an </w:t>
      </w:r>
      <w:r>
        <w:rPr>
          <w:position w:val="6"/>
          <w:sz w:val="16"/>
          <w:szCs w:val="16"/>
        </w:rPr>
        <w:t>*</w:t>
      </w:r>
      <w:r>
        <w:t>explanatory section may be considered under subsection 182</w:t>
      </w:r>
      <w:r>
        <w:noBreakHyphen/>
        <w:t>10(2).</w:t>
      </w:r>
    </w:p>
    <w:p w:rsidR="00000000" w:rsidRDefault="00B06724">
      <w:pPr>
        <w:pStyle w:val="PageBreak"/>
      </w:pPr>
      <w:r>
        <w:br w:type="page"/>
      </w:r>
    </w:p>
    <w:p w:rsidR="00000000" w:rsidRDefault="00B06724">
      <w:pPr>
        <w:pStyle w:val="Heading2"/>
      </w:pPr>
      <w:bookmarkStart w:id="898" w:name="_Toc90899541"/>
      <w:r>
        <w:rPr>
          <w:rStyle w:val="CharPartNo"/>
        </w:rPr>
        <w:t>Part 6</w:t>
      </w:r>
      <w:r>
        <w:rPr>
          <w:rStyle w:val="CharPartNo"/>
        </w:rPr>
        <w:noBreakHyphen/>
        <w:t>2</w:t>
      </w:r>
      <w:r>
        <w:t>—</w:t>
      </w:r>
      <w:r>
        <w:rPr>
          <w:rStyle w:val="CharPartText"/>
        </w:rPr>
        <w:t>Meaning of some important concepts</w:t>
      </w:r>
      <w:bookmarkEnd w:id="898"/>
    </w:p>
    <w:p w:rsidR="00000000" w:rsidRDefault="00B06724">
      <w:pPr>
        <w:pStyle w:val="Heading3"/>
      </w:pPr>
      <w:bookmarkStart w:id="899" w:name="_Toc90899542"/>
      <w:r>
        <w:rPr>
          <w:rStyle w:val="CharDivNo"/>
        </w:rPr>
        <w:t>Division 184</w:t>
      </w:r>
      <w:r>
        <w:t>—</w:t>
      </w:r>
      <w:r>
        <w:rPr>
          <w:rStyle w:val="CharDivText"/>
        </w:rPr>
        <w:t>Meaning of entity</w:t>
      </w:r>
      <w:bookmarkEnd w:id="899"/>
    </w:p>
    <w:p w:rsidR="00000000" w:rsidRDefault="00B06724">
      <w:pPr>
        <w:pStyle w:val="Heading5"/>
      </w:pPr>
      <w:bookmarkStart w:id="900" w:name="_Toc90899543"/>
      <w:r>
        <w:rPr>
          <w:rStyle w:val="CharSectno"/>
        </w:rPr>
        <w:t>184</w:t>
      </w:r>
      <w:r>
        <w:rPr>
          <w:rStyle w:val="CharSectno"/>
        </w:rPr>
        <w:noBreakHyphen/>
        <w:t>1</w:t>
      </w:r>
      <w:r>
        <w:t xml:space="preserve">  Entities</w:t>
      </w:r>
      <w:bookmarkEnd w:id="900"/>
    </w:p>
    <w:p w:rsidR="00000000" w:rsidRDefault="00B06724">
      <w:pPr>
        <w:pStyle w:val="subsection"/>
      </w:pPr>
      <w:r>
        <w:tab/>
        <w:t>(1)</w:t>
      </w:r>
      <w:r>
        <w:tab/>
      </w:r>
      <w:r>
        <w:rPr>
          <w:b/>
          <w:bCs/>
          <w:i/>
          <w:iCs/>
        </w:rPr>
        <w:t>Entity</w:t>
      </w:r>
      <w:r>
        <w:t xml:space="preserve"> means any of the following:</w:t>
      </w:r>
    </w:p>
    <w:p w:rsidR="00000000" w:rsidRDefault="00B06724">
      <w:pPr>
        <w:pStyle w:val="paragraph"/>
      </w:pPr>
      <w:r>
        <w:tab/>
        <w:t>(a)</w:t>
      </w:r>
      <w:r>
        <w:tab/>
        <w:t xml:space="preserve">an </w:t>
      </w:r>
      <w:r>
        <w:rPr>
          <w:position w:val="6"/>
          <w:sz w:val="16"/>
          <w:szCs w:val="16"/>
        </w:rPr>
        <w:t>*</w:t>
      </w:r>
      <w:r>
        <w:t>individual;</w:t>
      </w:r>
    </w:p>
    <w:p w:rsidR="00000000" w:rsidRDefault="00B06724">
      <w:pPr>
        <w:pStyle w:val="paragraph"/>
      </w:pPr>
      <w:r>
        <w:tab/>
        <w:t>(b)</w:t>
      </w:r>
      <w:r>
        <w:tab/>
        <w:t>a body corporate;</w:t>
      </w:r>
    </w:p>
    <w:p w:rsidR="00000000" w:rsidRDefault="00B06724">
      <w:pPr>
        <w:pStyle w:val="paragraph"/>
      </w:pPr>
      <w:r>
        <w:tab/>
        <w:t>(c)</w:t>
      </w:r>
      <w:r>
        <w:tab/>
        <w:t>a corporation sole;</w:t>
      </w:r>
    </w:p>
    <w:p w:rsidR="00000000" w:rsidRDefault="00B06724">
      <w:pPr>
        <w:pStyle w:val="paragraph"/>
      </w:pPr>
      <w:r>
        <w:tab/>
        <w:t>(d)</w:t>
      </w:r>
      <w:r>
        <w:tab/>
        <w:t>a body politic;</w:t>
      </w:r>
    </w:p>
    <w:p w:rsidR="00000000" w:rsidRDefault="00B06724">
      <w:pPr>
        <w:pStyle w:val="paragraph"/>
      </w:pPr>
      <w:r>
        <w:tab/>
        <w:t>(e)</w:t>
      </w:r>
      <w:r>
        <w:tab/>
        <w:t xml:space="preserve">a </w:t>
      </w:r>
      <w:r>
        <w:rPr>
          <w:position w:val="6"/>
          <w:sz w:val="16"/>
          <w:szCs w:val="16"/>
        </w:rPr>
        <w:t>*</w:t>
      </w:r>
      <w:r>
        <w:t>partnership;</w:t>
      </w:r>
    </w:p>
    <w:p w:rsidR="00000000" w:rsidRDefault="00B06724">
      <w:pPr>
        <w:pStyle w:val="paragraph"/>
      </w:pPr>
      <w:r>
        <w:tab/>
        <w:t>(f)</w:t>
      </w:r>
      <w:r>
        <w:tab/>
        <w:t>any other unincorporated assoc</w:t>
      </w:r>
      <w:r>
        <w:t>iation or body of persons;</w:t>
      </w:r>
    </w:p>
    <w:p w:rsidR="00000000" w:rsidRDefault="00B06724">
      <w:pPr>
        <w:pStyle w:val="paragraph"/>
      </w:pPr>
      <w:r>
        <w:tab/>
        <w:t>(g)</w:t>
      </w:r>
      <w:r>
        <w:tab/>
        <w:t>a trust;</w:t>
      </w:r>
    </w:p>
    <w:p w:rsidR="00000000" w:rsidRDefault="00B06724">
      <w:pPr>
        <w:pStyle w:val="paragraph"/>
      </w:pPr>
      <w:r>
        <w:tab/>
        <w:t>(h)</w:t>
      </w:r>
      <w:r>
        <w:tab/>
        <w:t xml:space="preserve">a </w:t>
      </w:r>
      <w:r>
        <w:rPr>
          <w:position w:val="6"/>
          <w:sz w:val="16"/>
          <w:szCs w:val="16"/>
        </w:rPr>
        <w:t>*</w:t>
      </w:r>
      <w:r>
        <w:t>superannuation fund.</w:t>
      </w:r>
    </w:p>
    <w:p w:rsidR="00000000" w:rsidRDefault="00B06724">
      <w:pPr>
        <w:pStyle w:val="notetext"/>
      </w:pPr>
      <w:r>
        <w:t>Note:</w:t>
      </w:r>
      <w:r>
        <w:tab/>
        <w:t xml:space="preserve">The term </w:t>
      </w:r>
      <w:r>
        <w:rPr>
          <w:b/>
          <w:bCs/>
          <w:i/>
          <w:iCs/>
        </w:rPr>
        <w:t>entity</w:t>
      </w:r>
      <w:r>
        <w:t xml:space="preserve"> is used in a number of different but related senses. It covers all kinds of legal persons. It also covers groups of legal persons, and other things, that in practic</w:t>
      </w:r>
      <w:r>
        <w:t>e are treated as having a separate identity in the same way as a legal person does.</w:t>
      </w:r>
    </w:p>
    <w:p w:rsidR="00000000" w:rsidRDefault="00B06724">
      <w:pPr>
        <w:pStyle w:val="subsection"/>
      </w:pPr>
      <w:r>
        <w:tab/>
        <w:t>(1A)</w:t>
      </w:r>
      <w:r>
        <w:tab/>
        <w:t xml:space="preserve">Paragraph (1)(f) does not include a </w:t>
      </w:r>
      <w:r>
        <w:rPr>
          <w:position w:val="6"/>
          <w:sz w:val="16"/>
          <w:szCs w:val="16"/>
        </w:rPr>
        <w:t>*</w:t>
      </w:r>
      <w:r>
        <w:t>non</w:t>
      </w:r>
      <w:r>
        <w:noBreakHyphen/>
        <w:t xml:space="preserve">entity joint venture. </w:t>
      </w:r>
    </w:p>
    <w:p w:rsidR="00000000" w:rsidRDefault="00B06724">
      <w:pPr>
        <w:pStyle w:val="subsection"/>
      </w:pPr>
      <w:r>
        <w:tab/>
        <w:t>(2)</w:t>
      </w:r>
      <w:r>
        <w:tab/>
        <w:t xml:space="preserve">The trustee of a trust or of a </w:t>
      </w:r>
      <w:r>
        <w:rPr>
          <w:position w:val="6"/>
          <w:sz w:val="16"/>
          <w:szCs w:val="16"/>
        </w:rPr>
        <w:t>*</w:t>
      </w:r>
      <w:r>
        <w:t>superannuation fund is taken to be an entity consisting of the pe</w:t>
      </w:r>
      <w:r>
        <w:t>rson who is the trustee, or the persons who are the trustees, at any given time.</w:t>
      </w:r>
    </w:p>
    <w:p w:rsidR="00000000" w:rsidRDefault="00B06724">
      <w:pPr>
        <w:pStyle w:val="notetext"/>
      </w:pPr>
      <w:r>
        <w:t>Note:</w:t>
      </w:r>
      <w:r>
        <w:tab/>
        <w:t>This is because a right or obligation cannot be conferred or imposed on an entity that is not a legal person.</w:t>
      </w:r>
    </w:p>
    <w:p w:rsidR="00000000" w:rsidRDefault="00B06724">
      <w:pPr>
        <w:pStyle w:val="subsection"/>
      </w:pPr>
      <w:r>
        <w:tab/>
        <w:t>(3)</w:t>
      </w:r>
      <w:r>
        <w:tab/>
        <w:t>A legal person can have a number of different capaciti</w:t>
      </w:r>
      <w:r>
        <w:t>es in which the person does things. In each of those capacities, the person is taken to be a different entity.</w:t>
      </w:r>
    </w:p>
    <w:p w:rsidR="00000000" w:rsidRDefault="00B06724">
      <w:pPr>
        <w:pStyle w:val="notetext"/>
      </w:pPr>
      <w:r>
        <w:t>Example:</w:t>
      </w:r>
      <w:r>
        <w:tab/>
        <w:t>In addition to his or her personal capacity, an individual may be:</w:t>
      </w:r>
    </w:p>
    <w:p w:rsidR="00000000" w:rsidRDefault="00B06724">
      <w:pPr>
        <w:pStyle w:val="TLPNotebullet"/>
        <w:numPr>
          <w:ilvl w:val="0"/>
          <w:numId w:val="0"/>
        </w:numPr>
        <w:ind w:left="2551" w:hanging="283"/>
      </w:pPr>
      <w:r>
        <w:fldChar w:fldCharType="begin"/>
      </w:r>
      <w:r>
        <w:instrText>SYMBOL 183 \f "Symbol" \s 10 \h</w:instrText>
      </w:r>
      <w:r>
        <w:fldChar w:fldCharType="end"/>
      </w:r>
      <w:r>
        <w:tab/>
        <w:t>sole trustee of one or m</w:t>
      </w:r>
      <w:r>
        <w:t>ore trusts; and</w:t>
      </w:r>
    </w:p>
    <w:p w:rsidR="00000000" w:rsidRDefault="00B06724">
      <w:pPr>
        <w:pStyle w:val="TLPNotebullet"/>
        <w:numPr>
          <w:ilvl w:val="0"/>
          <w:numId w:val="0"/>
        </w:numPr>
        <w:ind w:left="2551" w:hanging="283"/>
      </w:pPr>
      <w:r>
        <w:fldChar w:fldCharType="begin"/>
      </w:r>
      <w:r>
        <w:instrText>SYMBOL 183 \f "Symbol" \s 10 \h</w:instrText>
      </w:r>
      <w:r>
        <w:fldChar w:fldCharType="end"/>
      </w:r>
      <w:r>
        <w:tab/>
        <w:t>one of a number of trustees of a further trust.</w:t>
      </w:r>
    </w:p>
    <w:p w:rsidR="00000000" w:rsidRDefault="00B06724">
      <w:pPr>
        <w:pStyle w:val="notetext"/>
      </w:pPr>
      <w:r>
        <w:tab/>
        <w:t xml:space="preserve">In his or her personal capacity, he or she is one entity. As trustee of each trust, he or she is a different entity. The trustees of the further trust are a </w:t>
      </w:r>
      <w:r>
        <w:t>different entity again, of which the individual is a member.</w:t>
      </w:r>
    </w:p>
    <w:p w:rsidR="00000000" w:rsidRDefault="00B06724">
      <w:pPr>
        <w:pStyle w:val="subsection"/>
        <w:keepNext/>
      </w:pPr>
      <w:r>
        <w:tab/>
        <w:t>(4)</w:t>
      </w:r>
      <w:r>
        <w:tab/>
        <w:t>If a provision refers to an entity of a particular kind, it refers to the entity in its capacity as that kind of entity, not to that entity in any other capacity.</w:t>
      </w:r>
    </w:p>
    <w:p w:rsidR="00000000" w:rsidRDefault="00B06724">
      <w:pPr>
        <w:pStyle w:val="notetext"/>
      </w:pPr>
      <w:r>
        <w:t>Example:</w:t>
      </w:r>
      <w:r>
        <w:tab/>
        <w:t>A provision that r</w:t>
      </w:r>
      <w:r>
        <w:t>efers to a company does not cover a company in a capacity as trustee, unless it also refers to a trustee.</w:t>
      </w:r>
    </w:p>
    <w:p w:rsidR="00000000" w:rsidRDefault="00B06724">
      <w:pPr>
        <w:pStyle w:val="notetext"/>
      </w:pPr>
      <w:r>
        <w:t>Note:</w:t>
      </w:r>
      <w:r>
        <w:tab/>
        <w:t>For GST purposes, non</w:t>
      </w:r>
      <w:r>
        <w:noBreakHyphen/>
        <w:t>profit sub</w:t>
      </w:r>
      <w:r>
        <w:noBreakHyphen/>
        <w:t>entities are treated as entities (see Division 63), and government entities can be treated as entities (see Div</w:t>
      </w:r>
      <w:r>
        <w:t>ision 149).</w:t>
      </w:r>
    </w:p>
    <w:p w:rsidR="00000000" w:rsidRDefault="00B06724">
      <w:pPr>
        <w:pStyle w:val="Heading5"/>
      </w:pPr>
      <w:bookmarkStart w:id="901" w:name="_Toc90899544"/>
      <w:r>
        <w:rPr>
          <w:rStyle w:val="CharSectno"/>
        </w:rPr>
        <w:t>184</w:t>
      </w:r>
      <w:r>
        <w:rPr>
          <w:rStyle w:val="CharSectno"/>
        </w:rPr>
        <w:noBreakHyphen/>
        <w:t>5</w:t>
      </w:r>
      <w:r>
        <w:t xml:space="preserve">  Supplies etc. by partnerships and other unincorporated bodies</w:t>
      </w:r>
      <w:bookmarkEnd w:id="901"/>
    </w:p>
    <w:p w:rsidR="00000000" w:rsidRDefault="00B06724">
      <w:pPr>
        <w:pStyle w:val="subsection"/>
      </w:pPr>
      <w:r>
        <w:tab/>
        <w:t>(1)</w:t>
      </w:r>
      <w:r>
        <w:tab/>
        <w:t xml:space="preserve">For the avoidance of doubt, a supply, acquisition or importation made by or on behalf of a partner of a </w:t>
      </w:r>
      <w:r>
        <w:rPr>
          <w:position w:val="6"/>
          <w:sz w:val="16"/>
          <w:szCs w:val="16"/>
        </w:rPr>
        <w:t>*</w:t>
      </w:r>
      <w:r>
        <w:t>partnership in his or her capacity as a p</w:t>
      </w:r>
      <w:r>
        <w:t>artner:</w:t>
      </w:r>
    </w:p>
    <w:p w:rsidR="00000000" w:rsidRDefault="00B06724">
      <w:pPr>
        <w:pStyle w:val="paragraph"/>
      </w:pPr>
      <w:r>
        <w:tab/>
        <w:t>(a)</w:t>
      </w:r>
      <w:r>
        <w:tab/>
        <w:t>is taken to be a supply, acquisition or importation made by the partnership; and</w:t>
      </w:r>
    </w:p>
    <w:p w:rsidR="00000000" w:rsidRDefault="00B06724">
      <w:pPr>
        <w:pStyle w:val="paragraph"/>
      </w:pPr>
      <w:r>
        <w:tab/>
        <w:t>(b)</w:t>
      </w:r>
      <w:r>
        <w:tab/>
        <w:t>is not taken to be a supply, acquisition or importation made by that partner or any other partner of the partnership.</w:t>
      </w:r>
    </w:p>
    <w:p w:rsidR="00000000" w:rsidRDefault="00B06724">
      <w:pPr>
        <w:pStyle w:val="notetext"/>
      </w:pPr>
      <w:r>
        <w:t>Note:</w:t>
      </w:r>
      <w:r>
        <w:tab/>
        <w:t xml:space="preserve">Section 50 of the </w:t>
      </w:r>
      <w:r>
        <w:rPr>
          <w:i/>
          <w:iCs/>
        </w:rPr>
        <w:t>Taxation Admini</w:t>
      </w:r>
      <w:r>
        <w:rPr>
          <w:i/>
          <w:iCs/>
        </w:rPr>
        <w:t>stration Act 1953</w:t>
      </w:r>
      <w:r>
        <w:t xml:space="preserve"> deals with the liability of partners for the obligations imposed on a partnership under the GST law.</w:t>
      </w:r>
    </w:p>
    <w:p w:rsidR="00000000" w:rsidRDefault="00B06724">
      <w:pPr>
        <w:pStyle w:val="subsection"/>
      </w:pPr>
      <w:r>
        <w:tab/>
        <w:t>(2)</w:t>
      </w:r>
      <w:r>
        <w:tab/>
        <w:t>For the avoidance of doubt, a supply, acquisition or importation made by or on behalf of one or more members of the committee of man</w:t>
      </w:r>
      <w:r>
        <w:t xml:space="preserve">agement of an unincorporated association or body of persons (other than a </w:t>
      </w:r>
      <w:r>
        <w:rPr>
          <w:position w:val="6"/>
          <w:sz w:val="16"/>
          <w:szCs w:val="16"/>
        </w:rPr>
        <w:t>*</w:t>
      </w:r>
      <w:r>
        <w:t>partnership), in their capacity as members of that committee:</w:t>
      </w:r>
    </w:p>
    <w:p w:rsidR="00000000" w:rsidRDefault="00B06724">
      <w:pPr>
        <w:pStyle w:val="paragraph"/>
      </w:pPr>
      <w:r>
        <w:tab/>
        <w:t>(a)</w:t>
      </w:r>
      <w:r>
        <w:tab/>
        <w:t>is taken to be a supply, acquisition or importation made by the body; and</w:t>
      </w:r>
    </w:p>
    <w:p w:rsidR="00000000" w:rsidRDefault="00B06724">
      <w:pPr>
        <w:pStyle w:val="paragraph"/>
      </w:pPr>
      <w:r>
        <w:tab/>
        <w:t>(b)</w:t>
      </w:r>
      <w:r>
        <w:tab/>
        <w:t>is not taken to be a supply, acquis</w:t>
      </w:r>
      <w:r>
        <w:t>ition or importation made by any members of the association or body.</w:t>
      </w:r>
    </w:p>
    <w:p w:rsidR="00000000" w:rsidRDefault="00B06724">
      <w:pPr>
        <w:pStyle w:val="notetext"/>
      </w:pPr>
      <w:r>
        <w:t>Note:</w:t>
      </w:r>
      <w:r>
        <w:tab/>
        <w:t xml:space="preserve">Section 52 of the </w:t>
      </w:r>
      <w:r>
        <w:rPr>
          <w:i/>
          <w:iCs/>
        </w:rPr>
        <w:t>Taxation Administration Act 1953</w:t>
      </w:r>
      <w:r>
        <w:t xml:space="preserve"> deals with the liability of members of committees of management for the obligations imposed on an unincorporated association or bo</w:t>
      </w:r>
      <w:r>
        <w:t>dy of persons under the GST law.</w:t>
      </w:r>
    </w:p>
    <w:p w:rsidR="00000000" w:rsidRDefault="00B06724">
      <w:pPr>
        <w:pStyle w:val="PageBreak"/>
      </w:pPr>
    </w:p>
    <w:p w:rsidR="00000000" w:rsidRDefault="00B06724">
      <w:pPr>
        <w:pStyle w:val="PageBreak"/>
      </w:pPr>
      <w:r>
        <w:br w:type="page"/>
      </w:r>
    </w:p>
    <w:p w:rsidR="00000000" w:rsidRDefault="00B06724">
      <w:pPr>
        <w:pStyle w:val="Heading3"/>
      </w:pPr>
      <w:bookmarkStart w:id="902" w:name="_Toc90899545"/>
      <w:r>
        <w:rPr>
          <w:rStyle w:val="CharDivNo"/>
        </w:rPr>
        <w:t>Division 188</w:t>
      </w:r>
      <w:r>
        <w:t>—</w:t>
      </w:r>
      <w:r>
        <w:rPr>
          <w:rStyle w:val="CharDivText"/>
        </w:rPr>
        <w:t>Meaning of annual turnover</w:t>
      </w:r>
      <w:bookmarkEnd w:id="902"/>
    </w:p>
    <w:p w:rsidR="00000000" w:rsidRDefault="00B06724">
      <w:pPr>
        <w:pStyle w:val="Heading5"/>
      </w:pPr>
      <w:bookmarkStart w:id="903" w:name="_Toc90899546"/>
      <w:r>
        <w:rPr>
          <w:rStyle w:val="CharSectno"/>
        </w:rPr>
        <w:t>188</w:t>
      </w:r>
      <w:r>
        <w:rPr>
          <w:rStyle w:val="CharSectno"/>
        </w:rPr>
        <w:noBreakHyphen/>
        <w:t>1</w:t>
      </w:r>
      <w:r>
        <w:t xml:space="preserve">  What this Division is about</w:t>
      </w:r>
      <w:bookmarkEnd w:id="903"/>
    </w:p>
    <w:p w:rsidR="00000000" w:rsidRDefault="00B06724">
      <w:pPr>
        <w:pStyle w:val="BoxText"/>
      </w:pPr>
      <w:r>
        <w:t>In some important respects, the way that this Act applies to you depends on your annual turnover.</w:t>
      </w:r>
      <w:r>
        <w:t xml:space="preserve"> There are several turnover thresholds, and whether your annual turnover meets a particular turnover threshold, or whether it does not exceed a particular turnover threshold</w:t>
      </w:r>
      <w:r>
        <w:rPr>
          <w:i/>
          <w:iCs/>
        </w:rPr>
        <w:t>,</w:t>
      </w:r>
      <w:r>
        <w:t xml:space="preserve"> can determine how this Act applies to you.</w:t>
      </w:r>
    </w:p>
    <w:p w:rsidR="00000000" w:rsidRDefault="00B06724">
      <w:pPr>
        <w:pStyle w:val="Heading5"/>
      </w:pPr>
      <w:bookmarkStart w:id="904" w:name="_Toc90899547"/>
      <w:r>
        <w:rPr>
          <w:rStyle w:val="CharSectno"/>
        </w:rPr>
        <w:t>188</w:t>
      </w:r>
      <w:r>
        <w:rPr>
          <w:rStyle w:val="CharSectno"/>
        </w:rPr>
        <w:noBreakHyphen/>
        <w:t>5</w:t>
      </w:r>
      <w:r>
        <w:t xml:space="preserve">  Explanation of the </w:t>
      </w:r>
      <w:r>
        <w:t>turnover thresholds</w:t>
      </w:r>
      <w:bookmarkEnd w:id="904"/>
    </w:p>
    <w:p w:rsidR="00000000" w:rsidRDefault="00B06724">
      <w:pPr>
        <w:pStyle w:val="subsection"/>
      </w:pPr>
      <w:r>
        <w:tab/>
      </w:r>
      <w:r>
        <w:tab/>
        <w:t>This table specifies the turnover thresholds and indicates how they affect the operation of this Act.</w:t>
      </w:r>
    </w:p>
    <w:p w:rsidR="00000000" w:rsidRDefault="00B06724">
      <w:pPr>
        <w:pStyle w:val="Table"/>
      </w:pPr>
    </w:p>
    <w:tbl>
      <w:tblPr>
        <w:tblW w:w="0" w:type="auto"/>
        <w:tblInd w:w="108" w:type="dxa"/>
        <w:tblLayout w:type="fixed"/>
        <w:tblLook w:val="0000" w:firstRow="0" w:lastRow="0" w:firstColumn="0" w:lastColumn="0" w:noHBand="0" w:noVBand="0"/>
      </w:tblPr>
      <w:tblGrid>
        <w:gridCol w:w="624"/>
        <w:gridCol w:w="1928"/>
        <w:gridCol w:w="4536"/>
      </w:tblGrid>
      <w:tr w:rsidR="00000000">
        <w:tblPrEx>
          <w:tblCellMar>
            <w:top w:w="0" w:type="dxa"/>
            <w:bottom w:w="0" w:type="dxa"/>
          </w:tblCellMar>
        </w:tblPrEx>
        <w:trPr>
          <w:cantSplit/>
          <w:tblHeader/>
        </w:trPr>
        <w:tc>
          <w:tcPr>
            <w:tcW w:w="7088" w:type="dxa"/>
            <w:gridSpan w:val="3"/>
            <w:tcBorders>
              <w:top w:val="single" w:sz="12" w:space="0" w:color="auto"/>
              <w:left w:val="nil"/>
              <w:bottom w:val="nil"/>
              <w:right w:val="nil"/>
            </w:tcBorders>
          </w:tcPr>
          <w:p w:rsidR="00000000" w:rsidRDefault="00B06724">
            <w:pPr>
              <w:pStyle w:val="Table"/>
              <w:keepNext/>
              <w:rPr>
                <w:b/>
                <w:bCs/>
              </w:rPr>
            </w:pPr>
            <w:r>
              <w:rPr>
                <w:b/>
                <w:bCs/>
              </w:rPr>
              <w:t>Turnover thresholds</w:t>
            </w:r>
          </w:p>
        </w:tc>
      </w:tr>
      <w:tr w:rsidR="00000000">
        <w:tblPrEx>
          <w:tblCellMar>
            <w:top w:w="0" w:type="dxa"/>
            <w:left w:w="107" w:type="dxa"/>
            <w:bottom w:w="0" w:type="dxa"/>
            <w:right w:w="107" w:type="dxa"/>
          </w:tblCellMar>
        </w:tblPrEx>
        <w:trPr>
          <w:cantSplit/>
          <w:tblHeader/>
        </w:trPr>
        <w:tc>
          <w:tcPr>
            <w:tcW w:w="624" w:type="dxa"/>
            <w:tcBorders>
              <w:top w:val="nil"/>
              <w:left w:val="nil"/>
              <w:bottom w:val="single" w:sz="12" w:space="0" w:color="auto"/>
              <w:right w:val="nil"/>
            </w:tcBorders>
          </w:tcPr>
          <w:p w:rsidR="00000000" w:rsidRDefault="00B06724">
            <w:pPr>
              <w:pStyle w:val="Table"/>
              <w:keepNext/>
              <w:rPr>
                <w:b/>
                <w:bCs/>
              </w:rPr>
            </w:pPr>
            <w:r>
              <w:rPr>
                <w:b/>
                <w:bCs/>
              </w:rPr>
              <w:t>Item</w:t>
            </w:r>
          </w:p>
        </w:tc>
        <w:tc>
          <w:tcPr>
            <w:tcW w:w="1928" w:type="dxa"/>
            <w:tcBorders>
              <w:top w:val="nil"/>
              <w:left w:val="nil"/>
              <w:bottom w:val="single" w:sz="12" w:space="0" w:color="auto"/>
              <w:right w:val="nil"/>
            </w:tcBorders>
          </w:tcPr>
          <w:p w:rsidR="00000000" w:rsidRDefault="00B06724">
            <w:pPr>
              <w:pStyle w:val="Table"/>
              <w:keepNext/>
              <w:rPr>
                <w:b/>
                <w:bCs/>
              </w:rPr>
            </w:pPr>
            <w:r>
              <w:rPr>
                <w:b/>
                <w:bCs/>
              </w:rPr>
              <w:t>This turnover threshold ...</w:t>
            </w:r>
          </w:p>
        </w:tc>
        <w:tc>
          <w:tcPr>
            <w:tcW w:w="4536" w:type="dxa"/>
            <w:tcBorders>
              <w:top w:val="nil"/>
              <w:left w:val="nil"/>
              <w:bottom w:val="single" w:sz="12" w:space="0" w:color="auto"/>
              <w:right w:val="nil"/>
            </w:tcBorders>
          </w:tcPr>
          <w:p w:rsidR="00000000" w:rsidRDefault="00B06724">
            <w:pPr>
              <w:pStyle w:val="Table"/>
              <w:keepNext/>
              <w:rPr>
                <w:b/>
                <w:bCs/>
              </w:rPr>
            </w:pPr>
            <w:r>
              <w:rPr>
                <w:b/>
                <w:bCs/>
              </w:rPr>
              <w:t>Is relevant to working out:</w:t>
            </w:r>
          </w:p>
        </w:tc>
      </w:tr>
      <w:tr w:rsidR="00000000">
        <w:tblPrEx>
          <w:tblCellMar>
            <w:top w:w="0" w:type="dxa"/>
            <w:left w:w="107" w:type="dxa"/>
            <w:bottom w:w="0" w:type="dxa"/>
            <w:right w:w="107" w:type="dxa"/>
          </w:tblCellMar>
        </w:tblPrEx>
        <w:trPr>
          <w:cantSplit/>
        </w:trPr>
        <w:tc>
          <w:tcPr>
            <w:tcW w:w="624" w:type="dxa"/>
            <w:tcBorders>
              <w:top w:val="nil"/>
              <w:left w:val="nil"/>
              <w:bottom w:val="dotted" w:sz="6" w:space="0" w:color="auto"/>
              <w:right w:val="nil"/>
            </w:tcBorders>
          </w:tcPr>
          <w:p w:rsidR="00000000" w:rsidRDefault="00B06724">
            <w:pPr>
              <w:pStyle w:val="Table"/>
            </w:pPr>
            <w:r>
              <w:t>1</w:t>
            </w:r>
          </w:p>
        </w:tc>
        <w:tc>
          <w:tcPr>
            <w:tcW w:w="1928" w:type="dxa"/>
            <w:tcBorders>
              <w:top w:val="nil"/>
              <w:left w:val="nil"/>
              <w:bottom w:val="dotted" w:sz="6" w:space="0" w:color="auto"/>
              <w:right w:val="nil"/>
            </w:tcBorders>
          </w:tcPr>
          <w:p w:rsidR="00000000" w:rsidRDefault="00B06724">
            <w:pPr>
              <w:pStyle w:val="Table"/>
            </w:pPr>
            <w:r>
              <w:t>Registration turnover threshold</w:t>
            </w:r>
          </w:p>
        </w:tc>
        <w:tc>
          <w:tcPr>
            <w:tcW w:w="4536" w:type="dxa"/>
            <w:tcBorders>
              <w:top w:val="nil"/>
              <w:left w:val="nil"/>
              <w:bottom w:val="dotted" w:sz="6" w:space="0" w:color="auto"/>
              <w:right w:val="nil"/>
            </w:tcBorders>
          </w:tcPr>
          <w:p w:rsidR="00000000" w:rsidRDefault="00B06724">
            <w:pPr>
              <w:pStyle w:val="Table"/>
            </w:pPr>
            <w:r>
              <w:t>whether you are required to be registered (see section 23</w:t>
            </w:r>
            <w:r>
              <w:noBreakHyphen/>
              <w:t>5).</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2</w:t>
            </w:r>
          </w:p>
        </w:tc>
        <w:tc>
          <w:tcPr>
            <w:tcW w:w="1928" w:type="dxa"/>
            <w:tcBorders>
              <w:top w:val="dotted" w:sz="6" w:space="0" w:color="auto"/>
              <w:left w:val="nil"/>
              <w:bottom w:val="dotted" w:sz="6" w:space="0" w:color="auto"/>
              <w:right w:val="nil"/>
            </w:tcBorders>
          </w:tcPr>
          <w:p w:rsidR="00000000" w:rsidRDefault="00B06724">
            <w:pPr>
              <w:pStyle w:val="Table"/>
            </w:pPr>
            <w:r>
              <w:t>Tax period turnover threshold</w:t>
            </w:r>
          </w:p>
        </w:tc>
        <w:tc>
          <w:tcPr>
            <w:tcW w:w="4536" w:type="dxa"/>
            <w:tcBorders>
              <w:top w:val="dotted" w:sz="6" w:space="0" w:color="auto"/>
              <w:left w:val="nil"/>
              <w:bottom w:val="dotted" w:sz="6" w:space="0" w:color="auto"/>
              <w:right w:val="nil"/>
            </w:tcBorders>
          </w:tcPr>
          <w:p w:rsidR="00000000" w:rsidRDefault="00B06724">
            <w:pPr>
              <w:pStyle w:val="Table"/>
            </w:pPr>
            <w:r>
              <w:t>whether tax periods must be monthly (see section 27</w:t>
            </w:r>
            <w:r>
              <w:noBreakHyphen/>
              <w:t>15).</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3</w:t>
            </w:r>
          </w:p>
        </w:tc>
        <w:tc>
          <w:tcPr>
            <w:tcW w:w="1928" w:type="dxa"/>
            <w:tcBorders>
              <w:top w:val="dotted" w:sz="6" w:space="0" w:color="auto"/>
              <w:left w:val="nil"/>
              <w:bottom w:val="dotted" w:sz="6" w:space="0" w:color="auto"/>
              <w:right w:val="nil"/>
            </w:tcBorders>
          </w:tcPr>
          <w:p w:rsidR="00000000" w:rsidRDefault="00B06724">
            <w:pPr>
              <w:pStyle w:val="Table"/>
            </w:pPr>
            <w:r>
              <w:t>Cash accounting turnover threshold</w:t>
            </w:r>
          </w:p>
        </w:tc>
        <w:tc>
          <w:tcPr>
            <w:tcW w:w="4536" w:type="dxa"/>
            <w:tcBorders>
              <w:top w:val="dotted" w:sz="6" w:space="0" w:color="auto"/>
              <w:left w:val="nil"/>
              <w:bottom w:val="dotted" w:sz="6" w:space="0" w:color="auto"/>
              <w:right w:val="nil"/>
            </w:tcBorders>
          </w:tcPr>
          <w:p w:rsidR="00000000" w:rsidRDefault="00B06724">
            <w:pPr>
              <w:pStyle w:val="Table"/>
            </w:pPr>
            <w:r>
              <w:t>whether you can elect to account on a cash basis (see section 29</w:t>
            </w:r>
            <w:r>
              <w:noBreakHyphen/>
            </w:r>
            <w:r>
              <w:t>40)</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Table"/>
            </w:pPr>
            <w:r>
              <w:t>4</w:t>
            </w:r>
          </w:p>
        </w:tc>
        <w:tc>
          <w:tcPr>
            <w:tcW w:w="1928" w:type="dxa"/>
            <w:tcBorders>
              <w:top w:val="dotted" w:sz="6" w:space="0" w:color="auto"/>
              <w:left w:val="nil"/>
              <w:bottom w:val="dotted" w:sz="6" w:space="0" w:color="auto"/>
              <w:right w:val="nil"/>
            </w:tcBorders>
          </w:tcPr>
          <w:p w:rsidR="00000000" w:rsidRDefault="00B06724">
            <w:pPr>
              <w:pStyle w:val="Table"/>
            </w:pPr>
            <w:r>
              <w:t>Electronic lodgment turnover threshold</w:t>
            </w:r>
          </w:p>
        </w:tc>
        <w:tc>
          <w:tcPr>
            <w:tcW w:w="4536" w:type="dxa"/>
            <w:tcBorders>
              <w:top w:val="dotted" w:sz="6" w:space="0" w:color="auto"/>
              <w:left w:val="nil"/>
              <w:bottom w:val="dotted" w:sz="6" w:space="0" w:color="auto"/>
              <w:right w:val="nil"/>
            </w:tcBorders>
          </w:tcPr>
          <w:p w:rsidR="00000000" w:rsidRDefault="00B06724">
            <w:pPr>
              <w:pStyle w:val="Table"/>
            </w:pPr>
            <w:r>
              <w:t>whether you must lodge GST returns electronically (see section 31</w:t>
            </w:r>
            <w:r>
              <w:noBreakHyphen/>
              <w:t>25);</w:t>
            </w:r>
          </w:p>
          <w:p w:rsidR="00000000" w:rsidRDefault="00B06724">
            <w:pPr>
              <w:pStyle w:val="Table"/>
            </w:pPr>
            <w:r>
              <w:t>whether you must pay amounts of GST electronically (see section 33</w:t>
            </w:r>
            <w:r>
              <w:noBreakHyphen/>
              <w:t>10).</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dotted" w:sz="6" w:space="0" w:color="auto"/>
              <w:right w:val="nil"/>
            </w:tcBorders>
          </w:tcPr>
          <w:p w:rsidR="00000000" w:rsidRDefault="00B06724">
            <w:pPr>
              <w:pStyle w:val="CommentText"/>
            </w:pPr>
            <w:r>
              <w:t>4A</w:t>
            </w:r>
          </w:p>
        </w:tc>
        <w:tc>
          <w:tcPr>
            <w:tcW w:w="1928" w:type="dxa"/>
            <w:tcBorders>
              <w:top w:val="dotted" w:sz="6" w:space="0" w:color="auto"/>
              <w:left w:val="nil"/>
              <w:bottom w:val="dotted" w:sz="6" w:space="0" w:color="auto"/>
              <w:right w:val="nil"/>
            </w:tcBorders>
          </w:tcPr>
          <w:p w:rsidR="00000000" w:rsidRDefault="00B06724">
            <w:pPr>
              <w:pStyle w:val="CommentText"/>
            </w:pPr>
            <w:r>
              <w:t>Annual apportionment turnover threshold</w:t>
            </w:r>
          </w:p>
        </w:tc>
        <w:tc>
          <w:tcPr>
            <w:tcW w:w="4536" w:type="dxa"/>
            <w:tcBorders>
              <w:top w:val="dotted" w:sz="6" w:space="0" w:color="auto"/>
              <w:left w:val="nil"/>
              <w:bottom w:val="dotted" w:sz="6" w:space="0" w:color="auto"/>
              <w:right w:val="nil"/>
            </w:tcBorders>
          </w:tcPr>
          <w:p w:rsidR="00000000" w:rsidRDefault="00B06724">
            <w:pPr>
              <w:pStyle w:val="CommentText"/>
            </w:pPr>
            <w:r>
              <w:t>whether you can make an annual apportionment election (see subsection 131</w:t>
            </w:r>
            <w:r>
              <w:noBreakHyphen/>
              <w:t>5(2))</w:t>
            </w:r>
          </w:p>
        </w:tc>
      </w:tr>
      <w:tr w:rsidR="00000000">
        <w:tblPrEx>
          <w:tblCellMar>
            <w:top w:w="0" w:type="dxa"/>
            <w:left w:w="107" w:type="dxa"/>
            <w:bottom w:w="0" w:type="dxa"/>
            <w:right w:w="107" w:type="dxa"/>
          </w:tblCellMar>
        </w:tblPrEx>
        <w:trPr>
          <w:cantSplit/>
        </w:trPr>
        <w:tc>
          <w:tcPr>
            <w:tcW w:w="624" w:type="dxa"/>
            <w:tcBorders>
              <w:top w:val="dotted" w:sz="6" w:space="0" w:color="auto"/>
              <w:left w:val="nil"/>
              <w:bottom w:val="single" w:sz="12" w:space="0" w:color="auto"/>
              <w:right w:val="nil"/>
            </w:tcBorders>
          </w:tcPr>
          <w:p w:rsidR="00000000" w:rsidRDefault="00B06724">
            <w:pPr>
              <w:pStyle w:val="Table"/>
            </w:pPr>
            <w:r>
              <w:t>5</w:t>
            </w:r>
          </w:p>
        </w:tc>
        <w:tc>
          <w:tcPr>
            <w:tcW w:w="1928" w:type="dxa"/>
            <w:tcBorders>
              <w:top w:val="dotted" w:sz="6" w:space="0" w:color="auto"/>
              <w:left w:val="nil"/>
              <w:bottom w:val="single" w:sz="12" w:space="0" w:color="auto"/>
              <w:right w:val="nil"/>
            </w:tcBorders>
          </w:tcPr>
          <w:p w:rsidR="00000000" w:rsidRDefault="00B06724">
            <w:pPr>
              <w:pStyle w:val="Table"/>
            </w:pPr>
            <w:r>
              <w:t>Instalment turnover threshold</w:t>
            </w:r>
          </w:p>
        </w:tc>
        <w:tc>
          <w:tcPr>
            <w:tcW w:w="4536" w:type="dxa"/>
            <w:tcBorders>
              <w:top w:val="dotted" w:sz="6" w:space="0" w:color="auto"/>
              <w:left w:val="nil"/>
              <w:bottom w:val="single" w:sz="12" w:space="0" w:color="auto"/>
              <w:right w:val="nil"/>
            </w:tcBorders>
          </w:tcPr>
          <w:p w:rsidR="00000000" w:rsidRDefault="00B06724">
            <w:pPr>
              <w:pStyle w:val="Table"/>
            </w:pPr>
            <w:r>
              <w:t>whether you can elect to pay GST by instalments (see subsection 162</w:t>
            </w:r>
            <w:r>
              <w:noBreakHyphen/>
              <w:t>5(2))</w:t>
            </w:r>
          </w:p>
        </w:tc>
      </w:tr>
    </w:tbl>
    <w:p w:rsidR="00000000" w:rsidRDefault="00B06724">
      <w:pPr>
        <w:pStyle w:val="notetext"/>
      </w:pPr>
      <w:r>
        <w:t>Note 1:</w:t>
      </w:r>
      <w:r>
        <w:tab/>
        <w:t>The provisions referred to in the table indicate if the issu</w:t>
      </w:r>
      <w:r>
        <w:t>e in relation to the turnover threshold in question is whether the threshold is met, or whether the threshold is not exceeded.</w:t>
      </w:r>
    </w:p>
    <w:p w:rsidR="00000000" w:rsidRDefault="00B06724">
      <w:pPr>
        <w:pStyle w:val="notetext"/>
      </w:pPr>
      <w:r>
        <w:t>Note 2:</w:t>
      </w:r>
      <w:r>
        <w:tab/>
        <w:t>This section is an explanatory section.</w:t>
      </w:r>
    </w:p>
    <w:p w:rsidR="00000000" w:rsidRDefault="00B06724">
      <w:pPr>
        <w:pStyle w:val="Heading5"/>
      </w:pPr>
      <w:bookmarkStart w:id="905" w:name="_Toc90899548"/>
      <w:r>
        <w:rPr>
          <w:rStyle w:val="CharSectno"/>
        </w:rPr>
        <w:t>188</w:t>
      </w:r>
      <w:r>
        <w:rPr>
          <w:rStyle w:val="CharSectno"/>
        </w:rPr>
        <w:noBreakHyphen/>
        <w:t>10</w:t>
      </w:r>
      <w:r>
        <w:t xml:space="preserve">  Whether your annual turnover meets, or does not exceed, a tur</w:t>
      </w:r>
      <w:r>
        <w:t>nover threshold</w:t>
      </w:r>
      <w:bookmarkEnd w:id="905"/>
    </w:p>
    <w:p w:rsidR="00000000" w:rsidRDefault="00B06724">
      <w:pPr>
        <w:pStyle w:val="subsection"/>
      </w:pPr>
      <w:r>
        <w:tab/>
        <w:t>(1)</w:t>
      </w:r>
      <w:r>
        <w:tab/>
        <w:t xml:space="preserve">You have an </w:t>
      </w:r>
      <w:r>
        <w:rPr>
          <w:b/>
          <w:bCs/>
          <w:i/>
          <w:iCs/>
        </w:rPr>
        <w:t>annual turnover</w:t>
      </w:r>
      <w:r>
        <w:t xml:space="preserve"> that meets a particular </w:t>
      </w:r>
      <w:r>
        <w:rPr>
          <w:position w:val="6"/>
          <w:sz w:val="16"/>
          <w:szCs w:val="16"/>
        </w:rPr>
        <w:t>*</w:t>
      </w:r>
      <w:r>
        <w:t>turnover threshold if:</w:t>
      </w:r>
    </w:p>
    <w:p w:rsidR="00000000" w:rsidRDefault="00B06724">
      <w:pPr>
        <w:pStyle w:val="paragraph"/>
      </w:pPr>
      <w:r>
        <w:tab/>
        <w:t>(a)</w:t>
      </w:r>
      <w:r>
        <w:tab/>
        <w:t xml:space="preserve">your </w:t>
      </w:r>
      <w:r>
        <w:rPr>
          <w:position w:val="6"/>
          <w:sz w:val="16"/>
          <w:szCs w:val="16"/>
        </w:rPr>
        <w:t>*</w:t>
      </w:r>
      <w:r>
        <w:t xml:space="preserve">current annual turnover is at or above the turnover threshold, and the Commissioner is not satisfied that your </w:t>
      </w:r>
      <w:r>
        <w:rPr>
          <w:position w:val="6"/>
          <w:sz w:val="16"/>
          <w:szCs w:val="16"/>
        </w:rPr>
        <w:t>*</w:t>
      </w:r>
      <w:r>
        <w:t>projected annual turnove</w:t>
      </w:r>
      <w:r>
        <w:t>r is below the turnover threshold; or</w:t>
      </w:r>
    </w:p>
    <w:p w:rsidR="00000000" w:rsidRDefault="00B06724">
      <w:pPr>
        <w:pStyle w:val="paragraph"/>
      </w:pPr>
      <w:r>
        <w:tab/>
        <w:t>(b)</w:t>
      </w:r>
      <w:r>
        <w:tab/>
        <w:t>your projected annual turnover is at or above the turnover threshold.</w:t>
      </w:r>
    </w:p>
    <w:p w:rsidR="00000000" w:rsidRDefault="00B06724">
      <w:pPr>
        <w:pStyle w:val="subsection"/>
      </w:pPr>
      <w:r>
        <w:tab/>
        <w:t>(2)</w:t>
      </w:r>
      <w:r>
        <w:tab/>
        <w:t xml:space="preserve">You have an </w:t>
      </w:r>
      <w:r>
        <w:rPr>
          <w:b/>
          <w:bCs/>
          <w:i/>
          <w:iCs/>
        </w:rPr>
        <w:t>annual turnover</w:t>
      </w:r>
      <w:r>
        <w:t xml:space="preserve"> that does not exceed a particular </w:t>
      </w:r>
      <w:r>
        <w:rPr>
          <w:position w:val="6"/>
          <w:sz w:val="16"/>
          <w:szCs w:val="16"/>
        </w:rPr>
        <w:t>*</w:t>
      </w:r>
      <w:r>
        <w:t>turnover threshold if:</w:t>
      </w:r>
    </w:p>
    <w:p w:rsidR="00000000" w:rsidRDefault="00B06724">
      <w:pPr>
        <w:pStyle w:val="paragraph"/>
      </w:pPr>
      <w:r>
        <w:tab/>
        <w:t>(a)</w:t>
      </w:r>
      <w:r>
        <w:tab/>
        <w:t xml:space="preserve">your </w:t>
      </w:r>
      <w:r>
        <w:rPr>
          <w:position w:val="6"/>
          <w:sz w:val="16"/>
          <w:szCs w:val="16"/>
        </w:rPr>
        <w:t>*</w:t>
      </w:r>
      <w:r>
        <w:t xml:space="preserve">current annual turnover is at or below the turnover threshold, and the Commissioner is not satisfied that your </w:t>
      </w:r>
      <w:r>
        <w:rPr>
          <w:position w:val="6"/>
          <w:sz w:val="16"/>
          <w:szCs w:val="16"/>
        </w:rPr>
        <w:t>*</w:t>
      </w:r>
      <w:r>
        <w:t>projected annual turnover is above the turnover threshold; or</w:t>
      </w:r>
    </w:p>
    <w:p w:rsidR="00000000" w:rsidRDefault="00B06724">
      <w:pPr>
        <w:pStyle w:val="paragraph"/>
      </w:pPr>
      <w:r>
        <w:tab/>
        <w:t>(b)</w:t>
      </w:r>
      <w:r>
        <w:tab/>
        <w:t>your projected annual turnover is at or below the turnover threshold.</w:t>
      </w:r>
    </w:p>
    <w:p w:rsidR="00000000" w:rsidRDefault="00B06724">
      <w:pPr>
        <w:pStyle w:val="subsection"/>
      </w:pPr>
      <w:r>
        <w:tab/>
        <w:t>(3)</w:t>
      </w:r>
      <w:r>
        <w:tab/>
        <w:t>Ea</w:t>
      </w:r>
      <w:r>
        <w:t xml:space="preserve">ch of these is a </w:t>
      </w:r>
      <w:r>
        <w:rPr>
          <w:b/>
          <w:bCs/>
          <w:i/>
          <w:iCs/>
        </w:rPr>
        <w:t>turnover threshold</w:t>
      </w:r>
      <w:r>
        <w:t>:</w:t>
      </w:r>
    </w:p>
    <w:p w:rsidR="00000000" w:rsidRDefault="00B06724">
      <w:pPr>
        <w:pStyle w:val="paragraph"/>
      </w:pPr>
      <w:r>
        <w:tab/>
        <w:t>(aaa)</w:t>
      </w:r>
      <w:r>
        <w:tab/>
        <w:t xml:space="preserve">the </w:t>
      </w:r>
      <w:r>
        <w:rPr>
          <w:position w:val="6"/>
          <w:sz w:val="16"/>
          <w:szCs w:val="16"/>
        </w:rPr>
        <w:t>*</w:t>
      </w:r>
      <w:r>
        <w:t>annual apportionment turnover threshold;</w:t>
      </w:r>
    </w:p>
    <w:p w:rsidR="00000000" w:rsidRDefault="00B06724">
      <w:pPr>
        <w:pStyle w:val="paragraph"/>
      </w:pPr>
      <w:r>
        <w:tab/>
        <w:t>(aa)</w:t>
      </w:r>
      <w:r>
        <w:tab/>
        <w:t xml:space="preserve">the </w:t>
      </w:r>
      <w:r>
        <w:rPr>
          <w:position w:val="6"/>
          <w:sz w:val="16"/>
          <w:szCs w:val="16"/>
        </w:rPr>
        <w:t>*</w:t>
      </w:r>
      <w:r>
        <w:t>cash accounting turnover threshold;</w:t>
      </w:r>
    </w:p>
    <w:p w:rsidR="00000000" w:rsidRDefault="00B06724">
      <w:pPr>
        <w:pStyle w:val="paragraph"/>
      </w:pPr>
      <w:r>
        <w:tab/>
        <w:t>(a)</w:t>
      </w:r>
      <w:r>
        <w:tab/>
        <w:t xml:space="preserve">the </w:t>
      </w:r>
      <w:r>
        <w:rPr>
          <w:position w:val="6"/>
          <w:sz w:val="16"/>
          <w:szCs w:val="16"/>
        </w:rPr>
        <w:t>*</w:t>
      </w:r>
      <w:r>
        <w:t>electronic lodgment turnover threshold;</w:t>
      </w:r>
    </w:p>
    <w:p w:rsidR="00000000" w:rsidRDefault="00B06724">
      <w:pPr>
        <w:pStyle w:val="paragraph"/>
      </w:pPr>
      <w:r>
        <w:tab/>
        <w:t>(ab)</w:t>
      </w:r>
      <w:r>
        <w:tab/>
        <w:t xml:space="preserve">the </w:t>
      </w:r>
      <w:r>
        <w:rPr>
          <w:position w:val="6"/>
          <w:sz w:val="16"/>
          <w:szCs w:val="16"/>
        </w:rPr>
        <w:t>*</w:t>
      </w:r>
      <w:r>
        <w:t>instalment turnover threshold;</w:t>
      </w:r>
    </w:p>
    <w:p w:rsidR="00000000" w:rsidRDefault="00B06724">
      <w:pPr>
        <w:pStyle w:val="paragraph"/>
      </w:pPr>
      <w:r>
        <w:tab/>
        <w:t>(b)</w:t>
      </w:r>
      <w:r>
        <w:tab/>
        <w:t xml:space="preserve">the </w:t>
      </w:r>
      <w:r>
        <w:rPr>
          <w:position w:val="6"/>
          <w:sz w:val="16"/>
          <w:szCs w:val="16"/>
        </w:rPr>
        <w:t>*</w:t>
      </w:r>
      <w:r>
        <w:t>registration turn</w:t>
      </w:r>
      <w:r>
        <w:t>over threshold;</w:t>
      </w:r>
    </w:p>
    <w:p w:rsidR="00000000" w:rsidRDefault="00B06724">
      <w:pPr>
        <w:pStyle w:val="paragraph"/>
      </w:pPr>
      <w:r>
        <w:tab/>
        <w:t>(c)</w:t>
      </w:r>
      <w:r>
        <w:tab/>
        <w:t xml:space="preserve">the </w:t>
      </w:r>
      <w:r>
        <w:rPr>
          <w:position w:val="6"/>
          <w:sz w:val="16"/>
          <w:szCs w:val="16"/>
        </w:rPr>
        <w:t>*</w:t>
      </w:r>
      <w:r>
        <w:t>tax period turnover threshold.</w:t>
      </w:r>
    </w:p>
    <w:p w:rsidR="00000000" w:rsidRDefault="00B06724">
      <w:pPr>
        <w:pStyle w:val="Heading5"/>
      </w:pPr>
      <w:bookmarkStart w:id="906" w:name="_Toc90899549"/>
      <w:r>
        <w:rPr>
          <w:rStyle w:val="CharSectno"/>
        </w:rPr>
        <w:t>188</w:t>
      </w:r>
      <w:r>
        <w:rPr>
          <w:rStyle w:val="CharSectno"/>
        </w:rPr>
        <w:noBreakHyphen/>
        <w:t>15</w:t>
      </w:r>
      <w:r>
        <w:t xml:space="preserve">  Current annual turnover</w:t>
      </w:r>
      <w:bookmarkEnd w:id="906"/>
    </w:p>
    <w:p w:rsidR="00000000" w:rsidRDefault="00B06724">
      <w:pPr>
        <w:pStyle w:val="SubsectionHead"/>
      </w:pPr>
      <w:r>
        <w:t>General</w:t>
      </w:r>
    </w:p>
    <w:p w:rsidR="00000000" w:rsidRDefault="00B06724">
      <w:pPr>
        <w:pStyle w:val="subsection"/>
      </w:pPr>
      <w:r>
        <w:tab/>
        <w:t>(1)</w:t>
      </w:r>
      <w:r>
        <w:tab/>
        <w:t xml:space="preserve">Your </w:t>
      </w:r>
      <w:r>
        <w:rPr>
          <w:b/>
          <w:bCs/>
          <w:i/>
          <w:iCs/>
        </w:rPr>
        <w:t>current annual turnover</w:t>
      </w:r>
      <w:r>
        <w:t xml:space="preserve"> at a time during a particular month is the sum of the </w:t>
      </w:r>
      <w:r>
        <w:rPr>
          <w:position w:val="6"/>
          <w:sz w:val="16"/>
          <w:szCs w:val="16"/>
        </w:rPr>
        <w:t>*</w:t>
      </w:r>
      <w:r>
        <w:t>values of all the supplies that you have made, or are likely to make, during the 12 months ending at the end of that month, other than:</w:t>
      </w:r>
    </w:p>
    <w:p w:rsidR="00000000" w:rsidRDefault="00B06724">
      <w:pPr>
        <w:pStyle w:val="paragraph"/>
      </w:pPr>
      <w:r>
        <w:tab/>
        <w:t>(a)</w:t>
      </w:r>
      <w:r>
        <w:tab/>
        <w:t xml:space="preserve">supplies that are </w:t>
      </w:r>
      <w:r>
        <w:rPr>
          <w:position w:val="6"/>
          <w:sz w:val="16"/>
          <w:szCs w:val="16"/>
        </w:rPr>
        <w:t>*</w:t>
      </w:r>
      <w:r>
        <w:t>input taxed; or</w:t>
      </w:r>
    </w:p>
    <w:p w:rsidR="00000000" w:rsidRDefault="00B06724">
      <w:pPr>
        <w:pStyle w:val="paragraph"/>
      </w:pPr>
      <w:r>
        <w:tab/>
        <w:t>(b)</w:t>
      </w:r>
      <w:r>
        <w:tab/>
        <w:t xml:space="preserve">supplies that are not for </w:t>
      </w:r>
      <w:r>
        <w:rPr>
          <w:position w:val="6"/>
          <w:sz w:val="16"/>
          <w:szCs w:val="16"/>
        </w:rPr>
        <w:t>*</w:t>
      </w:r>
      <w:r>
        <w:t xml:space="preserve">consideration (and are not </w:t>
      </w:r>
      <w:r>
        <w:rPr>
          <w:position w:val="6"/>
          <w:sz w:val="16"/>
          <w:szCs w:val="16"/>
        </w:rPr>
        <w:t>*</w:t>
      </w:r>
      <w:r>
        <w:t>taxable supplies und</w:t>
      </w:r>
      <w:r>
        <w:t>er section 72</w:t>
      </w:r>
      <w:r>
        <w:noBreakHyphen/>
        <w:t>5); or</w:t>
      </w:r>
    </w:p>
    <w:p w:rsidR="00000000" w:rsidRDefault="00B06724">
      <w:pPr>
        <w:pStyle w:val="paragraph"/>
      </w:pPr>
      <w:r>
        <w:tab/>
        <w:t>(c)</w:t>
      </w:r>
      <w:r>
        <w:tab/>
        <w:t xml:space="preserve">supplies that are not made in connection with an </w:t>
      </w:r>
      <w:r>
        <w:rPr>
          <w:position w:val="6"/>
          <w:sz w:val="16"/>
          <w:szCs w:val="16"/>
        </w:rPr>
        <w:t>*</w:t>
      </w:r>
      <w:r>
        <w:t xml:space="preserve">enterprise that you </w:t>
      </w:r>
      <w:r>
        <w:rPr>
          <w:position w:val="6"/>
          <w:sz w:val="16"/>
          <w:szCs w:val="16"/>
        </w:rPr>
        <w:t>*</w:t>
      </w:r>
      <w:r>
        <w:t>carry on.</w:t>
      </w:r>
    </w:p>
    <w:p w:rsidR="00000000" w:rsidRDefault="00B06724">
      <w:pPr>
        <w:pStyle w:val="SubsectionHead"/>
      </w:pPr>
      <w:r>
        <w:t>Members of GST groups</w:t>
      </w:r>
    </w:p>
    <w:p w:rsidR="00000000" w:rsidRDefault="00B06724">
      <w:pPr>
        <w:pStyle w:val="subsection"/>
      </w:pPr>
      <w:r>
        <w:tab/>
        <w:t>(2)</w:t>
      </w:r>
      <w:r>
        <w:tab/>
        <w:t xml:space="preserve">If you are a </w:t>
      </w:r>
      <w:r>
        <w:rPr>
          <w:position w:val="6"/>
          <w:sz w:val="16"/>
          <w:szCs w:val="16"/>
        </w:rPr>
        <w:t>*</w:t>
      </w:r>
      <w:r>
        <w:t xml:space="preserve">member of a </w:t>
      </w:r>
      <w:r>
        <w:rPr>
          <w:position w:val="6"/>
          <w:sz w:val="16"/>
          <w:szCs w:val="16"/>
        </w:rPr>
        <w:t>*</w:t>
      </w:r>
      <w:r>
        <w:t xml:space="preserve">GST group, your </w:t>
      </w:r>
      <w:r>
        <w:rPr>
          <w:b/>
          <w:bCs/>
          <w:i/>
          <w:iCs/>
        </w:rPr>
        <w:t>current annual turnover</w:t>
      </w:r>
      <w:r>
        <w:t xml:space="preserve"> at a time during a particular month is the sum of the </w:t>
      </w:r>
      <w:r>
        <w:rPr>
          <w:position w:val="6"/>
          <w:sz w:val="16"/>
          <w:szCs w:val="16"/>
        </w:rPr>
        <w:t>*</w:t>
      </w:r>
      <w:r>
        <w:t>values of all the supplies that you or any other member of the group have made, or are likely to make, during the 12 months, other than:</w:t>
      </w:r>
    </w:p>
    <w:p w:rsidR="00000000" w:rsidRDefault="00B06724">
      <w:pPr>
        <w:pStyle w:val="paragraph"/>
      </w:pPr>
      <w:r>
        <w:tab/>
        <w:t>(a)</w:t>
      </w:r>
      <w:r>
        <w:tab/>
        <w:t>supplies made from one member of the group to another member of the group; or</w:t>
      </w:r>
    </w:p>
    <w:p w:rsidR="00000000" w:rsidRDefault="00B06724">
      <w:pPr>
        <w:pStyle w:val="paragraph"/>
      </w:pPr>
      <w:r>
        <w:tab/>
        <w:t>(b)</w:t>
      </w:r>
      <w:r>
        <w:tab/>
        <w:t xml:space="preserve">supplies that are </w:t>
      </w:r>
      <w:r>
        <w:rPr>
          <w:position w:val="6"/>
          <w:sz w:val="16"/>
          <w:szCs w:val="16"/>
        </w:rPr>
        <w:t>*</w:t>
      </w:r>
      <w:r>
        <w:t>input taxed;</w:t>
      </w:r>
      <w:r>
        <w:t xml:space="preserve"> or</w:t>
      </w:r>
    </w:p>
    <w:p w:rsidR="00000000" w:rsidRDefault="00B06724">
      <w:pPr>
        <w:pStyle w:val="paragraph"/>
      </w:pPr>
      <w:r>
        <w:tab/>
        <w:t>(c)</w:t>
      </w:r>
      <w:r>
        <w:tab/>
        <w:t xml:space="preserve">supplies that are not for </w:t>
      </w:r>
      <w:r>
        <w:rPr>
          <w:position w:val="6"/>
          <w:sz w:val="16"/>
          <w:szCs w:val="16"/>
        </w:rPr>
        <w:t>*</w:t>
      </w:r>
      <w:r>
        <w:t xml:space="preserve">consideration (and are not </w:t>
      </w:r>
      <w:r>
        <w:rPr>
          <w:position w:val="6"/>
          <w:sz w:val="16"/>
          <w:szCs w:val="16"/>
        </w:rPr>
        <w:t>*</w:t>
      </w:r>
      <w:r>
        <w:t>taxable supplies under section 72</w:t>
      </w:r>
      <w:r>
        <w:noBreakHyphen/>
        <w:t>5); or</w:t>
      </w:r>
    </w:p>
    <w:p w:rsidR="00000000" w:rsidRDefault="00B06724">
      <w:pPr>
        <w:pStyle w:val="paragraph"/>
      </w:pPr>
      <w:r>
        <w:tab/>
        <w:t>(d)</w:t>
      </w:r>
      <w:r>
        <w:tab/>
        <w:t xml:space="preserve">supplies that are not made in connection with an </w:t>
      </w:r>
      <w:r>
        <w:rPr>
          <w:position w:val="6"/>
          <w:sz w:val="16"/>
          <w:szCs w:val="16"/>
        </w:rPr>
        <w:t>*</w:t>
      </w:r>
      <w:r>
        <w:t xml:space="preserve">enterprise that you </w:t>
      </w:r>
      <w:r>
        <w:rPr>
          <w:position w:val="6"/>
          <w:sz w:val="16"/>
          <w:szCs w:val="16"/>
        </w:rPr>
        <w:t>*</w:t>
      </w:r>
      <w:r>
        <w:t>carry on.</w:t>
      </w:r>
    </w:p>
    <w:p w:rsidR="00000000" w:rsidRDefault="00B06724">
      <w:pPr>
        <w:pStyle w:val="SubsectionHead"/>
      </w:pPr>
      <w:r>
        <w:t>Supplies must be connected with Australia</w:t>
      </w:r>
    </w:p>
    <w:p w:rsidR="00000000" w:rsidRDefault="00B06724">
      <w:pPr>
        <w:pStyle w:val="subsection"/>
      </w:pPr>
      <w:r>
        <w:tab/>
        <w:t>(3)</w:t>
      </w:r>
      <w:r>
        <w:tab/>
        <w:t>In working out you</w:t>
      </w:r>
      <w:r>
        <w:t xml:space="preserve">r </w:t>
      </w:r>
      <w:r>
        <w:rPr>
          <w:b/>
          <w:bCs/>
          <w:i/>
          <w:iCs/>
        </w:rPr>
        <w:t>current annual turnover</w:t>
      </w:r>
      <w:r>
        <w:t xml:space="preserve">, disregard any supplies that are not </w:t>
      </w:r>
      <w:r>
        <w:rPr>
          <w:position w:val="6"/>
          <w:sz w:val="16"/>
          <w:szCs w:val="16"/>
        </w:rPr>
        <w:t>*</w:t>
      </w:r>
      <w:r>
        <w:t>connected with Australia.</w:t>
      </w:r>
    </w:p>
    <w:p w:rsidR="00000000" w:rsidRDefault="00B06724">
      <w:pPr>
        <w:pStyle w:val="Heading5"/>
      </w:pPr>
      <w:bookmarkStart w:id="907" w:name="_Toc90899550"/>
      <w:r>
        <w:rPr>
          <w:rStyle w:val="CharSectno"/>
        </w:rPr>
        <w:t>188</w:t>
      </w:r>
      <w:r>
        <w:rPr>
          <w:rStyle w:val="CharSectno"/>
        </w:rPr>
        <w:noBreakHyphen/>
        <w:t>20</w:t>
      </w:r>
      <w:r>
        <w:t xml:space="preserve">  Projected annual turnover</w:t>
      </w:r>
      <w:bookmarkEnd w:id="907"/>
    </w:p>
    <w:p w:rsidR="00000000" w:rsidRDefault="00B06724">
      <w:pPr>
        <w:pStyle w:val="SubsectionHead"/>
      </w:pPr>
      <w:r>
        <w:t>General</w:t>
      </w:r>
    </w:p>
    <w:p w:rsidR="00000000" w:rsidRDefault="00B06724">
      <w:pPr>
        <w:pStyle w:val="subsection"/>
      </w:pPr>
      <w:r>
        <w:tab/>
        <w:t>(1)</w:t>
      </w:r>
      <w:r>
        <w:tab/>
        <w:t xml:space="preserve">Your </w:t>
      </w:r>
      <w:r>
        <w:rPr>
          <w:b/>
          <w:bCs/>
          <w:i/>
          <w:iCs/>
        </w:rPr>
        <w:t>projected annual turnover</w:t>
      </w:r>
      <w:r>
        <w:t xml:space="preserve"> at a time during a particular month is the sum of the </w:t>
      </w:r>
      <w:r>
        <w:rPr>
          <w:position w:val="6"/>
          <w:sz w:val="16"/>
          <w:szCs w:val="16"/>
        </w:rPr>
        <w:t>*</w:t>
      </w:r>
      <w:r>
        <w:t>values of</w:t>
      </w:r>
      <w:r>
        <w:t xml:space="preserve"> all the supplies that you have made, or are likely to make, during that month and the next 11 months, other than:</w:t>
      </w:r>
    </w:p>
    <w:p w:rsidR="00000000" w:rsidRDefault="00B06724">
      <w:pPr>
        <w:pStyle w:val="paragraph"/>
      </w:pPr>
      <w:r>
        <w:tab/>
        <w:t>(a)</w:t>
      </w:r>
      <w:r>
        <w:tab/>
        <w:t xml:space="preserve">supplies that are </w:t>
      </w:r>
      <w:r>
        <w:rPr>
          <w:position w:val="6"/>
          <w:sz w:val="16"/>
          <w:szCs w:val="16"/>
        </w:rPr>
        <w:t>*</w:t>
      </w:r>
      <w:r>
        <w:t>input taxed; or</w:t>
      </w:r>
    </w:p>
    <w:p w:rsidR="00000000" w:rsidRDefault="00B06724">
      <w:pPr>
        <w:pStyle w:val="paragraph"/>
      </w:pPr>
      <w:r>
        <w:tab/>
        <w:t>(b)</w:t>
      </w:r>
      <w:r>
        <w:tab/>
        <w:t xml:space="preserve">supplies that are not for </w:t>
      </w:r>
      <w:r>
        <w:rPr>
          <w:position w:val="6"/>
          <w:sz w:val="16"/>
          <w:szCs w:val="16"/>
        </w:rPr>
        <w:t>*</w:t>
      </w:r>
      <w:r>
        <w:t xml:space="preserve">consideration (and are not </w:t>
      </w:r>
      <w:r>
        <w:rPr>
          <w:position w:val="6"/>
          <w:sz w:val="16"/>
          <w:szCs w:val="16"/>
        </w:rPr>
        <w:t>*</w:t>
      </w:r>
      <w:r>
        <w:t>taxable supplies under section 72</w:t>
      </w:r>
      <w:r>
        <w:noBreakHyphen/>
        <w:t>5); or</w:t>
      </w:r>
    </w:p>
    <w:p w:rsidR="00000000" w:rsidRDefault="00B06724">
      <w:pPr>
        <w:pStyle w:val="paragraph"/>
      </w:pPr>
      <w:r>
        <w:tab/>
        <w:t>(c)</w:t>
      </w:r>
      <w:r>
        <w:tab/>
        <w:t xml:space="preserve">supplies that are not made in connection with an </w:t>
      </w:r>
      <w:r>
        <w:rPr>
          <w:position w:val="6"/>
          <w:sz w:val="16"/>
          <w:szCs w:val="16"/>
        </w:rPr>
        <w:t>*</w:t>
      </w:r>
      <w:r>
        <w:t xml:space="preserve">enterprise that you </w:t>
      </w:r>
      <w:r>
        <w:rPr>
          <w:position w:val="6"/>
          <w:sz w:val="16"/>
          <w:szCs w:val="16"/>
        </w:rPr>
        <w:t>*</w:t>
      </w:r>
      <w:r>
        <w:t>carry on.</w:t>
      </w:r>
    </w:p>
    <w:p w:rsidR="00000000" w:rsidRDefault="00B06724">
      <w:pPr>
        <w:pStyle w:val="SubsectionHead"/>
      </w:pPr>
      <w:r>
        <w:t>Members of GST groups</w:t>
      </w:r>
    </w:p>
    <w:p w:rsidR="00000000" w:rsidRDefault="00B06724">
      <w:pPr>
        <w:pStyle w:val="subsection"/>
      </w:pPr>
      <w:r>
        <w:tab/>
        <w:t>(2)</w:t>
      </w:r>
      <w:r>
        <w:tab/>
        <w:t xml:space="preserve">If you are a </w:t>
      </w:r>
      <w:r>
        <w:rPr>
          <w:position w:val="6"/>
          <w:sz w:val="16"/>
          <w:szCs w:val="16"/>
        </w:rPr>
        <w:t>*</w:t>
      </w:r>
      <w:r>
        <w:t xml:space="preserve">member of a </w:t>
      </w:r>
      <w:r>
        <w:rPr>
          <w:position w:val="6"/>
          <w:sz w:val="16"/>
          <w:szCs w:val="16"/>
        </w:rPr>
        <w:t>*</w:t>
      </w:r>
      <w:r>
        <w:t xml:space="preserve">GST group, your </w:t>
      </w:r>
      <w:r>
        <w:rPr>
          <w:b/>
          <w:bCs/>
          <w:i/>
          <w:iCs/>
        </w:rPr>
        <w:t>projected annual turnover</w:t>
      </w:r>
      <w:r>
        <w:t xml:space="preserve"> at a time during a particular month is the sum of the </w:t>
      </w:r>
      <w:r>
        <w:rPr>
          <w:position w:val="6"/>
          <w:sz w:val="16"/>
          <w:szCs w:val="16"/>
        </w:rPr>
        <w:t>*</w:t>
      </w:r>
      <w:r>
        <w:t>values of all the s</w:t>
      </w:r>
      <w:r>
        <w:t>upplies that you or any other member of the group have made, or are likely to make, during that month and the next 11 months other than:</w:t>
      </w:r>
    </w:p>
    <w:p w:rsidR="00000000" w:rsidRDefault="00B06724">
      <w:pPr>
        <w:pStyle w:val="paragraph"/>
      </w:pPr>
      <w:r>
        <w:tab/>
        <w:t>(a)</w:t>
      </w:r>
      <w:r>
        <w:tab/>
        <w:t>supplies made from one member of the group to another member of the group; or</w:t>
      </w:r>
    </w:p>
    <w:p w:rsidR="00000000" w:rsidRDefault="00B06724">
      <w:pPr>
        <w:pStyle w:val="paragraph"/>
      </w:pPr>
      <w:r>
        <w:tab/>
        <w:t>(b)</w:t>
      </w:r>
      <w:r>
        <w:tab/>
        <w:t xml:space="preserve">supplies that are </w:t>
      </w:r>
      <w:r>
        <w:rPr>
          <w:position w:val="6"/>
          <w:sz w:val="16"/>
          <w:szCs w:val="16"/>
        </w:rPr>
        <w:t>*</w:t>
      </w:r>
      <w:r>
        <w:t>input taxed;</w:t>
      </w:r>
      <w:r>
        <w:t xml:space="preserve"> or</w:t>
      </w:r>
    </w:p>
    <w:p w:rsidR="00000000" w:rsidRDefault="00B06724">
      <w:pPr>
        <w:pStyle w:val="paragraph"/>
      </w:pPr>
      <w:r>
        <w:tab/>
        <w:t>(c)</w:t>
      </w:r>
      <w:r>
        <w:tab/>
        <w:t xml:space="preserve">supplies that are not for </w:t>
      </w:r>
      <w:r>
        <w:rPr>
          <w:position w:val="6"/>
          <w:sz w:val="16"/>
          <w:szCs w:val="16"/>
        </w:rPr>
        <w:t>*</w:t>
      </w:r>
      <w:r>
        <w:t xml:space="preserve">consideration (and are not </w:t>
      </w:r>
      <w:r>
        <w:rPr>
          <w:position w:val="6"/>
          <w:sz w:val="16"/>
          <w:szCs w:val="16"/>
        </w:rPr>
        <w:t>*</w:t>
      </w:r>
      <w:r>
        <w:t>taxable supplies under section 72</w:t>
      </w:r>
      <w:r>
        <w:noBreakHyphen/>
        <w:t>5); or</w:t>
      </w:r>
    </w:p>
    <w:p w:rsidR="00000000" w:rsidRDefault="00B06724">
      <w:pPr>
        <w:pStyle w:val="paragraph"/>
      </w:pPr>
      <w:r>
        <w:tab/>
        <w:t>(d)</w:t>
      </w:r>
      <w:r>
        <w:tab/>
        <w:t xml:space="preserve">supplies that are not made in connection with an </w:t>
      </w:r>
      <w:r>
        <w:rPr>
          <w:position w:val="6"/>
          <w:sz w:val="16"/>
          <w:szCs w:val="16"/>
        </w:rPr>
        <w:t>*</w:t>
      </w:r>
      <w:r>
        <w:t xml:space="preserve">enterprise that you </w:t>
      </w:r>
      <w:r>
        <w:rPr>
          <w:position w:val="6"/>
          <w:sz w:val="16"/>
          <w:szCs w:val="16"/>
        </w:rPr>
        <w:t>*</w:t>
      </w:r>
      <w:r>
        <w:t>carry on.</w:t>
      </w:r>
    </w:p>
    <w:p w:rsidR="00000000" w:rsidRDefault="00B06724">
      <w:pPr>
        <w:pStyle w:val="SubsectionHead"/>
      </w:pPr>
      <w:r>
        <w:t>Supplies must be connected with Australia</w:t>
      </w:r>
    </w:p>
    <w:p w:rsidR="00000000" w:rsidRDefault="00B06724">
      <w:pPr>
        <w:pStyle w:val="subsection"/>
      </w:pPr>
      <w:r>
        <w:tab/>
        <w:t>(3)</w:t>
      </w:r>
      <w:r>
        <w:tab/>
        <w:t>In working out you</w:t>
      </w:r>
      <w:r>
        <w:t>r</w:t>
      </w:r>
      <w:r>
        <w:rPr>
          <w:b/>
          <w:bCs/>
          <w:i/>
          <w:iCs/>
        </w:rPr>
        <w:t xml:space="preserve"> projected annual turnover</w:t>
      </w:r>
      <w:r>
        <w:t xml:space="preserve">, disregard any supplies that are not </w:t>
      </w:r>
      <w:r>
        <w:rPr>
          <w:position w:val="6"/>
          <w:sz w:val="16"/>
          <w:szCs w:val="16"/>
        </w:rPr>
        <w:t>*</w:t>
      </w:r>
      <w:r>
        <w:t>connected with Australia.</w:t>
      </w:r>
    </w:p>
    <w:p w:rsidR="00000000" w:rsidRDefault="00B06724">
      <w:pPr>
        <w:pStyle w:val="Heading5"/>
      </w:pPr>
      <w:bookmarkStart w:id="908" w:name="_Toc90899551"/>
      <w:r>
        <w:rPr>
          <w:rStyle w:val="CharSectno"/>
        </w:rPr>
        <w:t>188</w:t>
      </w:r>
      <w:r>
        <w:rPr>
          <w:rStyle w:val="CharSectno"/>
        </w:rPr>
        <w:noBreakHyphen/>
        <w:t>22</w:t>
      </w:r>
      <w:r>
        <w:t xml:space="preserve">  Settlements of insurance claims to be disregarded</w:t>
      </w:r>
      <w:bookmarkEnd w:id="908"/>
    </w:p>
    <w:p w:rsidR="00000000" w:rsidRDefault="00B06724">
      <w:pPr>
        <w:pStyle w:val="subsection"/>
      </w:pPr>
      <w:r>
        <w:tab/>
      </w:r>
      <w:r>
        <w:tab/>
        <w:t xml:space="preserve">In working out your </w:t>
      </w:r>
      <w:r>
        <w:rPr>
          <w:position w:val="6"/>
          <w:sz w:val="16"/>
          <w:szCs w:val="16"/>
        </w:rPr>
        <w:t>*</w:t>
      </w:r>
      <w:r>
        <w:t xml:space="preserve">current annual turnover or your </w:t>
      </w:r>
      <w:r>
        <w:rPr>
          <w:position w:val="6"/>
          <w:sz w:val="16"/>
          <w:szCs w:val="16"/>
        </w:rPr>
        <w:t>*</w:t>
      </w:r>
      <w:r>
        <w:t>projected annual turnover,</w:t>
      </w:r>
      <w:r>
        <w:t xml:space="preserve"> disregard any supply that you have made to the extent that the </w:t>
      </w:r>
      <w:r>
        <w:rPr>
          <w:position w:val="6"/>
          <w:sz w:val="16"/>
          <w:szCs w:val="16"/>
        </w:rPr>
        <w:t>*</w:t>
      </w:r>
      <w:r>
        <w:t>consideration for the supply:</w:t>
      </w:r>
    </w:p>
    <w:p w:rsidR="00000000" w:rsidRDefault="00B06724">
      <w:pPr>
        <w:pStyle w:val="paragraph"/>
      </w:pPr>
      <w:r>
        <w:tab/>
        <w:t>(a)</w:t>
      </w:r>
      <w:r>
        <w:tab/>
        <w:t xml:space="preserve">is a payment of </w:t>
      </w:r>
      <w:r>
        <w:rPr>
          <w:position w:val="6"/>
          <w:sz w:val="16"/>
          <w:szCs w:val="16"/>
        </w:rPr>
        <w:t>*</w:t>
      </w:r>
      <w:r>
        <w:t xml:space="preserve">money, or a supply, by an insurer in settlement of a claim under an </w:t>
      </w:r>
      <w:r>
        <w:rPr>
          <w:position w:val="6"/>
          <w:sz w:val="16"/>
          <w:szCs w:val="16"/>
        </w:rPr>
        <w:t>*</w:t>
      </w:r>
      <w:r>
        <w:t>insurance policy; or</w:t>
      </w:r>
    </w:p>
    <w:p w:rsidR="00000000" w:rsidRDefault="00B06724">
      <w:pPr>
        <w:pStyle w:val="paragraph"/>
      </w:pPr>
      <w:r>
        <w:tab/>
        <w:t>(aa)</w:t>
      </w:r>
      <w:r>
        <w:tab/>
        <w:t xml:space="preserve">is a </w:t>
      </w:r>
      <w:r>
        <w:rPr>
          <w:position w:val="6"/>
          <w:sz w:val="16"/>
          <w:szCs w:val="16"/>
        </w:rPr>
        <w:t>*</w:t>
      </w:r>
      <w:r>
        <w:t xml:space="preserve">CTP dual premium or election payment </w:t>
      </w:r>
      <w:r>
        <w:t xml:space="preserve">or supply, a </w:t>
      </w:r>
      <w:r>
        <w:rPr>
          <w:position w:val="6"/>
          <w:sz w:val="16"/>
          <w:szCs w:val="16"/>
        </w:rPr>
        <w:t>*</w:t>
      </w:r>
      <w:r>
        <w:t xml:space="preserve">CTP hybrid payment or supply or a </w:t>
      </w:r>
      <w:r>
        <w:rPr>
          <w:position w:val="6"/>
          <w:sz w:val="16"/>
          <w:szCs w:val="16"/>
        </w:rPr>
        <w:t>*</w:t>
      </w:r>
      <w:r>
        <w:t>CTP compensation or ancillary payment or supply; or</w:t>
      </w:r>
    </w:p>
    <w:p w:rsidR="00000000" w:rsidRDefault="00B06724">
      <w:pPr>
        <w:pStyle w:val="paragraph"/>
      </w:pPr>
      <w:r>
        <w:tab/>
        <w:t>(b)</w:t>
      </w:r>
      <w:r>
        <w:tab/>
        <w:t xml:space="preserve">is a payment of money, or a supply, by an </w:t>
      </w:r>
      <w:r>
        <w:rPr>
          <w:position w:val="6"/>
          <w:sz w:val="16"/>
          <w:szCs w:val="16"/>
        </w:rPr>
        <w:t>*</w:t>
      </w:r>
      <w:r>
        <w:t>HIH rescue entity in the circumstances referred to in subsection 78</w:t>
      </w:r>
      <w:r>
        <w:noBreakHyphen/>
        <w:t>120(1).</w:t>
      </w:r>
    </w:p>
    <w:p w:rsidR="00000000" w:rsidRDefault="00B06724">
      <w:pPr>
        <w:pStyle w:val="notetext"/>
      </w:pPr>
      <w:r>
        <w:t>Note:</w:t>
      </w:r>
      <w:r>
        <w:tab/>
        <w:t>Under Subdivision 78</w:t>
      </w:r>
      <w:r>
        <w:noBreakHyphen/>
      </w:r>
      <w:r>
        <w:t>B, your settlements of insurance claims can be treated as constituting supplies by insured entities.</w:t>
      </w:r>
    </w:p>
    <w:p w:rsidR="00000000" w:rsidRDefault="00B06724">
      <w:pPr>
        <w:pStyle w:val="Heading5"/>
      </w:pPr>
      <w:bookmarkStart w:id="909" w:name="_Toc90899552"/>
      <w:r>
        <w:rPr>
          <w:rStyle w:val="CharSectno"/>
        </w:rPr>
        <w:t>188</w:t>
      </w:r>
      <w:r>
        <w:rPr>
          <w:rStyle w:val="CharSectno"/>
        </w:rPr>
        <w:noBreakHyphen/>
        <w:t>23</w:t>
      </w:r>
      <w:r>
        <w:t xml:space="preserve">  Supplies “reverse charged” under Division 83 not to be included in a recipient’s turnover</w:t>
      </w:r>
      <w:bookmarkEnd w:id="909"/>
      <w:r>
        <w:t xml:space="preserve"> </w:t>
      </w:r>
    </w:p>
    <w:p w:rsidR="00000000" w:rsidRDefault="00B06724">
      <w:pPr>
        <w:pStyle w:val="subsection"/>
      </w:pPr>
      <w:r>
        <w:tab/>
      </w:r>
      <w:r>
        <w:tab/>
        <w:t xml:space="preserve">To avoid doubt, if the GST on </w:t>
      </w:r>
      <w:r>
        <w:t xml:space="preserve">a </w:t>
      </w:r>
      <w:r>
        <w:rPr>
          <w:position w:val="6"/>
          <w:sz w:val="16"/>
          <w:szCs w:val="16"/>
        </w:rPr>
        <w:t>*</w:t>
      </w:r>
      <w:r>
        <w:t xml:space="preserve">taxable supply is, under Division 83, payable by the </w:t>
      </w:r>
      <w:r>
        <w:rPr>
          <w:position w:val="6"/>
          <w:sz w:val="16"/>
          <w:szCs w:val="16"/>
        </w:rPr>
        <w:t>*</w:t>
      </w:r>
      <w:r>
        <w:t xml:space="preserve">recipient of the supply, that supply is disregarded in working out the </w:t>
      </w:r>
      <w:r>
        <w:rPr>
          <w:position w:val="6"/>
          <w:sz w:val="16"/>
          <w:szCs w:val="16"/>
        </w:rPr>
        <w:t>*</w:t>
      </w:r>
      <w:r>
        <w:t xml:space="preserve">current annual turnover or the </w:t>
      </w:r>
      <w:r>
        <w:rPr>
          <w:position w:val="6"/>
          <w:sz w:val="16"/>
          <w:szCs w:val="16"/>
        </w:rPr>
        <w:t>*</w:t>
      </w:r>
      <w:r>
        <w:t xml:space="preserve">projected annual turnover of the recipient. </w:t>
      </w:r>
    </w:p>
    <w:p w:rsidR="00000000" w:rsidRDefault="00B06724">
      <w:pPr>
        <w:pStyle w:val="Heading5"/>
      </w:pPr>
      <w:bookmarkStart w:id="910" w:name="_Toc90899553"/>
      <w:r>
        <w:rPr>
          <w:rStyle w:val="CharSectno"/>
        </w:rPr>
        <w:t>188</w:t>
      </w:r>
      <w:r>
        <w:rPr>
          <w:rStyle w:val="CharSectno"/>
        </w:rPr>
        <w:noBreakHyphen/>
        <w:t>24</w:t>
      </w:r>
      <w:r>
        <w:t xml:space="preserve">  Supplies to which Subdivision </w:t>
      </w:r>
      <w:r>
        <w:t>153</w:t>
      </w:r>
      <w:r>
        <w:noBreakHyphen/>
        <w:t>B applies</w:t>
      </w:r>
      <w:bookmarkEnd w:id="910"/>
      <w:r>
        <w:t xml:space="preserve"> </w:t>
      </w:r>
    </w:p>
    <w:p w:rsidR="00000000" w:rsidRDefault="00B06724">
      <w:pPr>
        <w:pStyle w:val="subsection"/>
      </w:pPr>
      <w:r>
        <w:tab/>
        <w:t xml:space="preserve">(1) </w:t>
      </w:r>
      <w:r>
        <w:tab/>
        <w:t xml:space="preserve">In working out your </w:t>
      </w:r>
      <w:r>
        <w:rPr>
          <w:position w:val="6"/>
          <w:sz w:val="16"/>
          <w:szCs w:val="16"/>
        </w:rPr>
        <w:t>*</w:t>
      </w:r>
      <w:r>
        <w:t xml:space="preserve">current annual turnover or your </w:t>
      </w:r>
      <w:r>
        <w:rPr>
          <w:position w:val="6"/>
          <w:sz w:val="16"/>
          <w:szCs w:val="16"/>
        </w:rPr>
        <w:t>*</w:t>
      </w:r>
      <w:r>
        <w:t xml:space="preserve">projected annual turnover, you may choose to treat the </w:t>
      </w:r>
      <w:r>
        <w:rPr>
          <w:position w:val="6"/>
          <w:sz w:val="16"/>
          <w:szCs w:val="16"/>
        </w:rPr>
        <w:t>*</w:t>
      </w:r>
      <w:r>
        <w:t xml:space="preserve">value of any </w:t>
      </w:r>
      <w:r>
        <w:rPr>
          <w:position w:val="6"/>
          <w:sz w:val="16"/>
          <w:szCs w:val="16"/>
        </w:rPr>
        <w:t>*</w:t>
      </w:r>
      <w:r>
        <w:t>taxable supply that, under subsection 153</w:t>
      </w:r>
      <w:r>
        <w:noBreakHyphen/>
        <w:t>55(1), you are taken to make as an agent as being an amou</w:t>
      </w:r>
      <w:r>
        <w:t xml:space="preserve">nt equal to the difference between: </w:t>
      </w:r>
    </w:p>
    <w:p w:rsidR="00000000" w:rsidRDefault="00B06724">
      <w:pPr>
        <w:pStyle w:val="paragraph"/>
      </w:pPr>
      <w:r>
        <w:tab/>
        <w:t xml:space="preserve">(a) </w:t>
      </w:r>
      <w:r>
        <w:tab/>
        <w:t xml:space="preserve">what is, apart from this section, the value of the supply; and </w:t>
      </w:r>
    </w:p>
    <w:p w:rsidR="00000000" w:rsidRDefault="00B06724">
      <w:pPr>
        <w:pStyle w:val="paragraph"/>
      </w:pPr>
      <w:r>
        <w:tab/>
        <w:t xml:space="preserve"> (b) </w:t>
      </w:r>
      <w:r>
        <w:tab/>
        <w:t>the value of the taxable supply that, under subsection 153</w:t>
      </w:r>
      <w:r>
        <w:noBreakHyphen/>
        <w:t>55(2), is taken to be made to you in relation to the taxable supply that you are ta</w:t>
      </w:r>
      <w:r>
        <w:t xml:space="preserve">ken to make. </w:t>
      </w:r>
    </w:p>
    <w:p w:rsidR="00000000" w:rsidRDefault="00B06724">
      <w:pPr>
        <w:pStyle w:val="subsection"/>
      </w:pPr>
      <w:r>
        <w:tab/>
        <w:t xml:space="preserve">(2) </w:t>
      </w:r>
      <w:r>
        <w:tab/>
        <w:t xml:space="preserve">In working out your </w:t>
      </w:r>
      <w:r>
        <w:rPr>
          <w:position w:val="6"/>
          <w:sz w:val="16"/>
          <w:szCs w:val="16"/>
        </w:rPr>
        <w:t>*</w:t>
      </w:r>
      <w:r>
        <w:t xml:space="preserve">current annual turnover or your </w:t>
      </w:r>
      <w:r>
        <w:rPr>
          <w:position w:val="6"/>
          <w:sz w:val="16"/>
          <w:szCs w:val="16"/>
        </w:rPr>
        <w:t>*</w:t>
      </w:r>
      <w:r>
        <w:t xml:space="preserve">projected annual turnover, you may choose to treat the </w:t>
      </w:r>
      <w:r>
        <w:rPr>
          <w:position w:val="6"/>
          <w:sz w:val="16"/>
          <w:szCs w:val="16"/>
        </w:rPr>
        <w:t>*</w:t>
      </w:r>
      <w:r>
        <w:t xml:space="preserve">value of any </w:t>
      </w:r>
      <w:r>
        <w:rPr>
          <w:position w:val="6"/>
          <w:sz w:val="16"/>
          <w:szCs w:val="16"/>
        </w:rPr>
        <w:t>*</w:t>
      </w:r>
      <w:r>
        <w:t>taxable supply that, under subsection 153</w:t>
      </w:r>
      <w:r>
        <w:noBreakHyphen/>
        <w:t>60(2), you are taken to make as an agent as being an amount equal to t</w:t>
      </w:r>
      <w:r>
        <w:t xml:space="preserve">he difference between: </w:t>
      </w:r>
    </w:p>
    <w:p w:rsidR="00000000" w:rsidRDefault="00B06724">
      <w:pPr>
        <w:pStyle w:val="paragraph"/>
      </w:pPr>
      <w:r>
        <w:tab/>
        <w:t xml:space="preserve">(a) </w:t>
      </w:r>
      <w:r>
        <w:tab/>
        <w:t xml:space="preserve">what is, apart from this section, the value of the supply; and </w:t>
      </w:r>
    </w:p>
    <w:p w:rsidR="00000000" w:rsidRDefault="00B06724">
      <w:pPr>
        <w:pStyle w:val="paragraph"/>
      </w:pPr>
      <w:r>
        <w:tab/>
        <w:t xml:space="preserve">(b) </w:t>
      </w:r>
      <w:r>
        <w:tab/>
      </w:r>
      <w:r>
        <w:rPr>
          <w:position w:val="6"/>
          <w:sz w:val="16"/>
          <w:szCs w:val="16"/>
        </w:rPr>
        <w:t>10</w:t>
      </w:r>
      <w:r>
        <w:t>/</w:t>
      </w:r>
      <w:r>
        <w:rPr>
          <w:sz w:val="16"/>
          <w:szCs w:val="16"/>
        </w:rPr>
        <w:t>11</w:t>
      </w:r>
      <w:r>
        <w:t xml:space="preserve"> of the </w:t>
      </w:r>
      <w:r>
        <w:rPr>
          <w:position w:val="6"/>
          <w:sz w:val="16"/>
          <w:szCs w:val="16"/>
        </w:rPr>
        <w:t>*</w:t>
      </w:r>
      <w:r>
        <w:t xml:space="preserve">consideration you provided or are liable to provide for the </w:t>
      </w:r>
      <w:r>
        <w:rPr>
          <w:position w:val="6"/>
          <w:sz w:val="16"/>
          <w:szCs w:val="16"/>
        </w:rPr>
        <w:t>*</w:t>
      </w:r>
      <w:r>
        <w:t>creditable acquisition that, under subsection 153</w:t>
      </w:r>
      <w:r>
        <w:noBreakHyphen/>
        <w:t>60(1), you are taken to make an</w:t>
      </w:r>
      <w:r>
        <w:t xml:space="preserve">d that relates to that supply. </w:t>
      </w:r>
    </w:p>
    <w:p w:rsidR="00000000" w:rsidRDefault="00B06724">
      <w:pPr>
        <w:pStyle w:val="Heading5"/>
      </w:pPr>
      <w:bookmarkStart w:id="911" w:name="_Toc90899554"/>
      <w:r>
        <w:rPr>
          <w:rStyle w:val="CharSectno"/>
        </w:rPr>
        <w:t>188</w:t>
      </w:r>
      <w:r>
        <w:rPr>
          <w:rStyle w:val="CharSectno"/>
        </w:rPr>
        <w:noBreakHyphen/>
        <w:t>25</w:t>
      </w:r>
      <w:r>
        <w:t xml:space="preserve">  Transfer of capital assets, and termination etc. of enterprise, to be disregarded</w:t>
      </w:r>
      <w:bookmarkEnd w:id="911"/>
    </w:p>
    <w:p w:rsidR="00000000" w:rsidRDefault="00B06724">
      <w:pPr>
        <w:pStyle w:val="subsection"/>
      </w:pPr>
      <w:r>
        <w:tab/>
      </w:r>
      <w:r>
        <w:tab/>
        <w:t xml:space="preserve">In working out your </w:t>
      </w:r>
      <w:r>
        <w:rPr>
          <w:position w:val="6"/>
          <w:sz w:val="16"/>
          <w:szCs w:val="16"/>
        </w:rPr>
        <w:t>*</w:t>
      </w:r>
      <w:r>
        <w:t>projected annual turnover, disregard:</w:t>
      </w:r>
    </w:p>
    <w:p w:rsidR="00000000" w:rsidRDefault="00B06724">
      <w:pPr>
        <w:pStyle w:val="paragraph"/>
      </w:pPr>
      <w:r>
        <w:tab/>
        <w:t>(a)</w:t>
      </w:r>
      <w:r>
        <w:tab/>
        <w:t>any supply made, or likely to be made, by yo</w:t>
      </w:r>
      <w:r>
        <w:t>u by way of transfer of ownership of a capital asset of yours; and</w:t>
      </w:r>
    </w:p>
    <w:p w:rsidR="00000000" w:rsidRDefault="00B06724">
      <w:pPr>
        <w:pStyle w:val="paragraph"/>
      </w:pPr>
      <w:r>
        <w:tab/>
        <w:t>(b)</w:t>
      </w:r>
      <w:r>
        <w:tab/>
        <w:t>any supply made, or likely to be made, by you solely as a consequence of:</w:t>
      </w:r>
    </w:p>
    <w:p w:rsidR="00000000" w:rsidRDefault="00B06724">
      <w:pPr>
        <w:pStyle w:val="paragraphsub"/>
      </w:pPr>
      <w:r>
        <w:tab/>
        <w:t>(i)</w:t>
      </w:r>
      <w:r>
        <w:tab/>
        <w:t xml:space="preserve">ceasing to carry on an </w:t>
      </w:r>
      <w:r>
        <w:rPr>
          <w:position w:val="6"/>
          <w:sz w:val="16"/>
          <w:szCs w:val="16"/>
        </w:rPr>
        <w:t>*</w:t>
      </w:r>
      <w:r>
        <w:t>enterprise; or</w:t>
      </w:r>
    </w:p>
    <w:p w:rsidR="00000000" w:rsidRDefault="00B06724">
      <w:pPr>
        <w:pStyle w:val="paragraphsub"/>
      </w:pPr>
      <w:r>
        <w:tab/>
        <w:t>(ii)</w:t>
      </w:r>
      <w:r>
        <w:tab/>
      </w:r>
      <w:r>
        <w:t>substantially and permanently reducing the size or scale of an enterprise.</w:t>
      </w:r>
    </w:p>
    <w:p w:rsidR="00000000" w:rsidRDefault="00B06724">
      <w:pPr>
        <w:pStyle w:val="Heading5"/>
      </w:pPr>
      <w:bookmarkStart w:id="912" w:name="_Toc90899555"/>
      <w:r>
        <w:rPr>
          <w:rStyle w:val="CharSectno"/>
        </w:rPr>
        <w:t>188</w:t>
      </w:r>
      <w:r>
        <w:rPr>
          <w:rStyle w:val="CharSectno"/>
        </w:rPr>
        <w:noBreakHyphen/>
        <w:t>30</w:t>
      </w:r>
      <w:r>
        <w:t xml:space="preserve">  The value of non</w:t>
      </w:r>
      <w:r>
        <w:noBreakHyphen/>
        <w:t>taxable supplies</w:t>
      </w:r>
      <w:bookmarkEnd w:id="912"/>
    </w:p>
    <w:p w:rsidR="00000000" w:rsidRDefault="00B06724">
      <w:pPr>
        <w:pStyle w:val="subsection"/>
        <w:keepNext/>
      </w:pPr>
      <w:r>
        <w:tab/>
      </w:r>
      <w:r>
        <w:tab/>
        <w:t xml:space="preserve">For the purposes only of this Division, the value of a supply that is not a </w:t>
      </w:r>
      <w:r>
        <w:rPr>
          <w:position w:val="6"/>
          <w:sz w:val="16"/>
          <w:szCs w:val="16"/>
        </w:rPr>
        <w:t>*</w:t>
      </w:r>
      <w:r>
        <w:t xml:space="preserve">taxable supply is taken to be </w:t>
      </w:r>
      <w:r>
        <w:rPr>
          <w:position w:val="6"/>
          <w:sz w:val="16"/>
          <w:szCs w:val="16"/>
        </w:rPr>
        <w:t>11</w:t>
      </w:r>
      <w:r>
        <w:t>/</w:t>
      </w:r>
      <w:r>
        <w:rPr>
          <w:sz w:val="16"/>
          <w:szCs w:val="16"/>
        </w:rPr>
        <w:t>10</w:t>
      </w:r>
      <w:r>
        <w:t xml:space="preserve"> </w:t>
      </w:r>
      <w:r>
        <w:t xml:space="preserve">of what would be the </w:t>
      </w:r>
      <w:r>
        <w:rPr>
          <w:position w:val="6"/>
          <w:sz w:val="16"/>
          <w:szCs w:val="16"/>
        </w:rPr>
        <w:t>*</w:t>
      </w:r>
      <w:r>
        <w:t>value of the supply if it were a taxable supply.</w:t>
      </w:r>
    </w:p>
    <w:p w:rsidR="00000000" w:rsidRDefault="00B06724">
      <w:pPr>
        <w:pStyle w:val="TLPnoteright"/>
      </w:pPr>
      <w:r>
        <w:t>For the basic rules on the value of taxable supplies, see Subdivision 9</w:t>
      </w:r>
      <w:r>
        <w:noBreakHyphen/>
        <w:t>C.</w:t>
      </w:r>
    </w:p>
    <w:p w:rsidR="00000000" w:rsidRDefault="00B06724">
      <w:pPr>
        <w:pStyle w:val="Heading5"/>
      </w:pPr>
      <w:bookmarkStart w:id="913" w:name="_Toc90899556"/>
      <w:r>
        <w:rPr>
          <w:rStyle w:val="CharSectno"/>
        </w:rPr>
        <w:t>188</w:t>
      </w:r>
      <w:r>
        <w:rPr>
          <w:rStyle w:val="CharSectno"/>
        </w:rPr>
        <w:noBreakHyphen/>
        <w:t>32</w:t>
      </w:r>
      <w:r>
        <w:t xml:space="preserve">  The value of gambling supplies</w:t>
      </w:r>
      <w:bookmarkEnd w:id="913"/>
      <w:r>
        <w:t xml:space="preserve"> </w:t>
      </w:r>
    </w:p>
    <w:p w:rsidR="00000000" w:rsidRDefault="00B06724">
      <w:pPr>
        <w:pStyle w:val="subsection"/>
      </w:pPr>
      <w:r>
        <w:tab/>
      </w:r>
      <w:r>
        <w:tab/>
        <w:t xml:space="preserve">For the purposes only of this Division, the </w:t>
      </w:r>
      <w:r>
        <w:t xml:space="preserve">value of all the </w:t>
      </w:r>
      <w:r>
        <w:rPr>
          <w:position w:val="6"/>
          <w:sz w:val="16"/>
          <w:szCs w:val="16"/>
        </w:rPr>
        <w:t>*</w:t>
      </w:r>
      <w:r>
        <w:t xml:space="preserve">gambling supplies that an entity makes during a particular period is taken to be an amount equal to 11 times: </w:t>
      </w:r>
    </w:p>
    <w:p w:rsidR="00000000" w:rsidRDefault="00B06724">
      <w:pPr>
        <w:pStyle w:val="paragraph"/>
      </w:pPr>
      <w:r>
        <w:tab/>
        <w:t>(a)</w:t>
      </w:r>
      <w:r>
        <w:tab/>
        <w:t xml:space="preserve">the entity’s </w:t>
      </w:r>
      <w:r>
        <w:rPr>
          <w:position w:val="6"/>
          <w:sz w:val="16"/>
          <w:szCs w:val="16"/>
        </w:rPr>
        <w:t>*</w:t>
      </w:r>
      <w:r>
        <w:t xml:space="preserve">global GST amount for that period; or </w:t>
      </w:r>
    </w:p>
    <w:p w:rsidR="00000000" w:rsidRDefault="00B06724">
      <w:pPr>
        <w:pStyle w:val="paragraph"/>
      </w:pPr>
      <w:r>
        <w:tab/>
        <w:t>(b)</w:t>
      </w:r>
      <w:r>
        <w:tab/>
        <w:t>if that period is not a tax period—what would have been the enti</w:t>
      </w:r>
      <w:r>
        <w:t xml:space="preserve">ty’s global GST amount for the period if that period had been a tax period. </w:t>
      </w:r>
    </w:p>
    <w:p w:rsidR="00000000" w:rsidRDefault="00B06724">
      <w:pPr>
        <w:pStyle w:val="Heading5"/>
      </w:pPr>
      <w:bookmarkStart w:id="914" w:name="_Toc90899557"/>
      <w:r>
        <w:rPr>
          <w:rStyle w:val="CharSectno"/>
        </w:rPr>
        <w:t>188</w:t>
      </w:r>
      <w:r>
        <w:rPr>
          <w:rStyle w:val="CharSectno"/>
        </w:rPr>
        <w:noBreakHyphen/>
        <w:t>35</w:t>
      </w:r>
      <w:r>
        <w:t xml:space="preserve">  The value of loans</w:t>
      </w:r>
      <w:bookmarkEnd w:id="914"/>
    </w:p>
    <w:p w:rsidR="00000000" w:rsidRDefault="00B06724">
      <w:pPr>
        <w:pStyle w:val="subsection"/>
      </w:pPr>
      <w:r>
        <w:tab/>
      </w:r>
      <w:r>
        <w:tab/>
        <w:t xml:space="preserve">To the extent that a supply is constituted by a loan of </w:t>
      </w:r>
      <w:r>
        <w:rPr>
          <w:position w:val="6"/>
          <w:sz w:val="16"/>
          <w:szCs w:val="16"/>
        </w:rPr>
        <w:t>*</w:t>
      </w:r>
      <w:r>
        <w:t>money, any repayment of the principal, and any obligation to repay th</w:t>
      </w:r>
      <w:r>
        <w:t>e principal, is to be disregarded in working out the value of the supply.</w:t>
      </w:r>
    </w:p>
    <w:p w:rsidR="00000000" w:rsidRDefault="00B06724">
      <w:pPr>
        <w:pStyle w:val="PageBreak"/>
      </w:pPr>
    </w:p>
    <w:p w:rsidR="00000000" w:rsidRDefault="00B06724">
      <w:pPr>
        <w:pStyle w:val="Heading5"/>
      </w:pPr>
      <w:bookmarkStart w:id="915" w:name="_Toc90899558"/>
      <w:r>
        <w:rPr>
          <w:rStyle w:val="CharSectno"/>
        </w:rPr>
        <w:t>188</w:t>
      </w:r>
      <w:r>
        <w:rPr>
          <w:rStyle w:val="CharSectno"/>
        </w:rPr>
        <w:noBreakHyphen/>
        <w:t>40</w:t>
      </w:r>
      <w:r>
        <w:t xml:space="preserve">  Supplies of employee services by overseas entities to be disregarded for the registration turnover threshold</w:t>
      </w:r>
      <w:bookmarkEnd w:id="915"/>
    </w:p>
    <w:p w:rsidR="00000000" w:rsidRDefault="00B06724">
      <w:pPr>
        <w:pStyle w:val="subsection"/>
      </w:pPr>
      <w:r>
        <w:tab/>
        <w:t>(1)</w:t>
      </w:r>
      <w:r>
        <w:tab/>
        <w:t xml:space="preserve">In working out a </w:t>
      </w:r>
      <w:r>
        <w:rPr>
          <w:position w:val="6"/>
          <w:sz w:val="16"/>
          <w:szCs w:val="16"/>
        </w:rPr>
        <w:t>*</w:t>
      </w:r>
      <w:r>
        <w:t>non</w:t>
      </w:r>
      <w:r>
        <w:noBreakHyphen/>
        <w:t xml:space="preserve">resident’s </w:t>
      </w:r>
      <w:r>
        <w:rPr>
          <w:position w:val="6"/>
          <w:sz w:val="16"/>
          <w:szCs w:val="16"/>
        </w:rPr>
        <w:t>*</w:t>
      </w:r>
      <w:r>
        <w:t>c</w:t>
      </w:r>
      <w:r>
        <w:t xml:space="preserve">urrent annual turnover or </w:t>
      </w:r>
      <w:r>
        <w:rPr>
          <w:position w:val="6"/>
          <w:sz w:val="16"/>
          <w:szCs w:val="16"/>
        </w:rPr>
        <w:t>*</w:t>
      </w:r>
      <w:r>
        <w:t xml:space="preserve">projected annual turnover in order to determine whether it meets the </w:t>
      </w:r>
      <w:r>
        <w:rPr>
          <w:position w:val="6"/>
          <w:sz w:val="16"/>
          <w:szCs w:val="16"/>
        </w:rPr>
        <w:t>*</w:t>
      </w:r>
      <w:r>
        <w:t>registration turnover threshold, if:</w:t>
      </w:r>
    </w:p>
    <w:p w:rsidR="00000000" w:rsidRDefault="00B06724">
      <w:pPr>
        <w:pStyle w:val="paragraph"/>
      </w:pPr>
      <w:r>
        <w:tab/>
        <w:t>(a)</w:t>
      </w:r>
      <w:r>
        <w:tab/>
        <w:t>the non</w:t>
      </w:r>
      <w:r>
        <w:noBreakHyphen/>
        <w:t>resident makes a supply of the services of an employee of the non</w:t>
      </w:r>
      <w:r>
        <w:noBreakHyphen/>
        <w:t>resident; and</w:t>
      </w:r>
    </w:p>
    <w:p w:rsidR="00000000" w:rsidRDefault="00B06724">
      <w:pPr>
        <w:pStyle w:val="paragraph"/>
      </w:pPr>
      <w:r>
        <w:tab/>
        <w:t>(b)</w:t>
      </w:r>
      <w:r>
        <w:tab/>
        <w:t xml:space="preserve">the </w:t>
      </w:r>
      <w:r>
        <w:rPr>
          <w:position w:val="6"/>
          <w:sz w:val="16"/>
          <w:szCs w:val="16"/>
        </w:rPr>
        <w:t>*</w:t>
      </w:r>
      <w:r>
        <w:t>recipient of the su</w:t>
      </w:r>
      <w:r>
        <w:t>pply is the non</w:t>
      </w:r>
      <w:r>
        <w:noBreakHyphen/>
        <w:t xml:space="preserve">resident’s </w:t>
      </w:r>
      <w:r>
        <w:rPr>
          <w:position w:val="6"/>
          <w:sz w:val="16"/>
          <w:szCs w:val="16"/>
        </w:rPr>
        <w:t>*</w:t>
      </w:r>
      <w:r>
        <w:t>100% subsidiary; and</w:t>
      </w:r>
    </w:p>
    <w:p w:rsidR="00000000" w:rsidRDefault="00B06724">
      <w:pPr>
        <w:pStyle w:val="paragraph"/>
        <w:keepNext/>
        <w:keepLines/>
      </w:pPr>
      <w:r>
        <w:tab/>
        <w:t>(c)</w:t>
      </w:r>
      <w:r>
        <w:tab/>
        <w:t>the services that the employee performs for the recipient are performed in Australia;</w:t>
      </w:r>
    </w:p>
    <w:p w:rsidR="00000000" w:rsidRDefault="00B06724">
      <w:pPr>
        <w:pStyle w:val="subsection2Char"/>
        <w:keepNext/>
        <w:keepLines/>
      </w:pPr>
      <w:r>
        <w:t>disregard the supply to the extent that the payments that the non</w:t>
      </w:r>
      <w:r>
        <w:noBreakHyphen/>
        <w:t>resident makes to the employee for performing thos</w:t>
      </w:r>
      <w:r>
        <w:t xml:space="preserve">e services would, if they were made by the recipient, be </w:t>
      </w:r>
      <w:r>
        <w:rPr>
          <w:position w:val="6"/>
          <w:sz w:val="16"/>
          <w:szCs w:val="16"/>
        </w:rPr>
        <w:t>*</w:t>
      </w:r>
      <w:r>
        <w:t>withholding payments.</w:t>
      </w:r>
    </w:p>
    <w:p w:rsidR="00000000" w:rsidRDefault="00B06724">
      <w:pPr>
        <w:pStyle w:val="subsection"/>
      </w:pPr>
      <w:r>
        <w:tab/>
        <w:t>(2)</w:t>
      </w:r>
      <w:r>
        <w:tab/>
        <w:t xml:space="preserve">This section does not affect how to work out any </w:t>
      </w:r>
      <w:r>
        <w:rPr>
          <w:position w:val="6"/>
          <w:sz w:val="16"/>
          <w:szCs w:val="16"/>
        </w:rPr>
        <w:t>*</w:t>
      </w:r>
      <w:r>
        <w:t xml:space="preserve">turnover threshold other than the </w:t>
      </w:r>
      <w:r>
        <w:rPr>
          <w:position w:val="6"/>
          <w:sz w:val="16"/>
          <w:szCs w:val="16"/>
        </w:rPr>
        <w:t>*</w:t>
      </w:r>
      <w:r>
        <w:t>registration turnover threshold.</w:t>
      </w:r>
    </w:p>
    <w:p w:rsidR="00000000" w:rsidRDefault="00B06724">
      <w:pPr>
        <w:pStyle w:val="PageBreak"/>
      </w:pPr>
      <w:r>
        <w:br w:type="page"/>
      </w:r>
    </w:p>
    <w:p w:rsidR="00000000" w:rsidRDefault="00B06724">
      <w:pPr>
        <w:pStyle w:val="Heading3"/>
        <w:keepNext w:val="0"/>
        <w:keepLines w:val="0"/>
      </w:pPr>
      <w:bookmarkStart w:id="916" w:name="_Toc90899559"/>
      <w:r>
        <w:rPr>
          <w:rStyle w:val="CharDivNo"/>
        </w:rPr>
        <w:t>Division 189</w:t>
      </w:r>
      <w:r>
        <w:t>—</w:t>
      </w:r>
      <w:r>
        <w:rPr>
          <w:rStyle w:val="CharDivText"/>
        </w:rPr>
        <w:t>Exceeding the financial ac</w:t>
      </w:r>
      <w:r>
        <w:rPr>
          <w:rStyle w:val="CharDivText"/>
        </w:rPr>
        <w:t>quisitions threshold</w:t>
      </w:r>
      <w:bookmarkEnd w:id="916"/>
      <w:r>
        <w:rPr>
          <w:rStyle w:val="CharDivText"/>
        </w:rPr>
        <w:t xml:space="preserve"> </w:t>
      </w:r>
    </w:p>
    <w:p w:rsidR="00000000" w:rsidRDefault="00B06724">
      <w:pPr>
        <w:pStyle w:val="Heading5"/>
      </w:pPr>
      <w:bookmarkStart w:id="917" w:name="_Toc90899560"/>
      <w:r>
        <w:rPr>
          <w:rStyle w:val="CharSectno"/>
        </w:rPr>
        <w:t>189</w:t>
      </w:r>
      <w:r>
        <w:rPr>
          <w:rStyle w:val="CharSectno"/>
        </w:rPr>
        <w:noBreakHyphen/>
        <w:t>1</w:t>
      </w:r>
      <w:r>
        <w:t xml:space="preserve">  What this Division is about</w:t>
      </w:r>
      <w:bookmarkEnd w:id="917"/>
      <w:r>
        <w:t xml:space="preserve"> </w:t>
      </w:r>
    </w:p>
    <w:p w:rsidR="00000000" w:rsidRDefault="00B06724">
      <w:pPr>
        <w:pStyle w:val="BoxText"/>
      </w:pPr>
      <w:r>
        <w:t>You can be entitled to input tax credits for your acquisitions relating to financial supplies (even though financial supplies are input taxed) if you do not excee</w:t>
      </w:r>
      <w:r>
        <w:t xml:space="preserve">d the financial acquisitions threshold. </w:t>
      </w:r>
    </w:p>
    <w:p w:rsidR="00000000" w:rsidRDefault="00B06724">
      <w:pPr>
        <w:pStyle w:val="Heading5"/>
      </w:pPr>
      <w:bookmarkStart w:id="918" w:name="_Toc90899561"/>
      <w:r>
        <w:rPr>
          <w:rStyle w:val="CharSectno"/>
        </w:rPr>
        <w:t>189</w:t>
      </w:r>
      <w:r>
        <w:rPr>
          <w:rStyle w:val="CharSectno"/>
        </w:rPr>
        <w:noBreakHyphen/>
        <w:t>5</w:t>
      </w:r>
      <w:r>
        <w:t xml:space="preserve">  Exceeding the financial acquisitions threshold—current acquisitions</w:t>
      </w:r>
      <w:bookmarkEnd w:id="918"/>
      <w:r>
        <w:t xml:space="preserve"> </w:t>
      </w:r>
    </w:p>
    <w:p w:rsidR="00000000" w:rsidRDefault="00B06724">
      <w:pPr>
        <w:pStyle w:val="SubsectionHead"/>
      </w:pPr>
      <w:r>
        <w:t xml:space="preserve">General </w:t>
      </w:r>
    </w:p>
    <w:p w:rsidR="00000000" w:rsidRDefault="00B06724">
      <w:pPr>
        <w:pStyle w:val="subsection"/>
      </w:pPr>
      <w:r>
        <w:tab/>
        <w:t>(1)</w:t>
      </w:r>
      <w:r>
        <w:tab/>
        <w:t xml:space="preserve">You </w:t>
      </w:r>
      <w:r>
        <w:rPr>
          <w:b/>
          <w:bCs/>
          <w:i/>
          <w:iCs/>
        </w:rPr>
        <w:t>exceed the financial acquisitions threshold</w:t>
      </w:r>
      <w:r>
        <w:t xml:space="preserve"> at a time during a particular month if, assuming that all the </w:t>
      </w:r>
      <w:r>
        <w:rPr>
          <w:position w:val="6"/>
          <w:sz w:val="16"/>
          <w:szCs w:val="16"/>
        </w:rPr>
        <w:t>*</w:t>
      </w:r>
      <w:r>
        <w:t xml:space="preserve">financial acquisitions you have made, or are likely to make, during the 12 months ending at the end of that month were made solely for a </w:t>
      </w:r>
      <w:r>
        <w:rPr>
          <w:position w:val="6"/>
          <w:sz w:val="16"/>
          <w:szCs w:val="16"/>
        </w:rPr>
        <w:t>*</w:t>
      </w:r>
      <w:r>
        <w:t>creditable purpose, either or both of the following wo</w:t>
      </w:r>
      <w:r>
        <w:t xml:space="preserve">uld apply: </w:t>
      </w:r>
    </w:p>
    <w:p w:rsidR="00000000" w:rsidRDefault="00B06724">
      <w:pPr>
        <w:pStyle w:val="paragraph"/>
      </w:pPr>
      <w:r>
        <w:tab/>
        <w:t>(a)</w:t>
      </w:r>
      <w:r>
        <w:tab/>
        <w:t xml:space="preserve">the amount of all the input tax credits to which you would be entitled for those acquisitions would exceed $50,000 or such other amount specified in the regulations; </w:t>
      </w:r>
    </w:p>
    <w:p w:rsidR="00000000" w:rsidRDefault="00B06724">
      <w:pPr>
        <w:pStyle w:val="paragraph"/>
      </w:pPr>
      <w:r>
        <w:tab/>
        <w:t>(b)</w:t>
      </w:r>
      <w:r>
        <w:tab/>
        <w:t>the amount of the input tax credits referred to in paragraph (a) wo</w:t>
      </w:r>
      <w:r>
        <w:t xml:space="preserve">uld be more than 10% of the total amount of the input tax credits to which you would be entitled for all your acquisitions and importations during that 12 months (including the financial acquisitions). </w:t>
      </w:r>
    </w:p>
    <w:p w:rsidR="00000000" w:rsidRDefault="00B06724">
      <w:pPr>
        <w:pStyle w:val="SubsectionHead"/>
      </w:pPr>
      <w:r>
        <w:t xml:space="preserve">Members of GST groups </w:t>
      </w:r>
    </w:p>
    <w:p w:rsidR="00000000" w:rsidRDefault="00B06724">
      <w:pPr>
        <w:pStyle w:val="subsection"/>
      </w:pPr>
      <w:r>
        <w:tab/>
        <w:t>(2)</w:t>
      </w:r>
      <w:r>
        <w:tab/>
        <w:t xml:space="preserve">If you are a </w:t>
      </w:r>
      <w:r>
        <w:rPr>
          <w:position w:val="6"/>
          <w:sz w:val="16"/>
          <w:szCs w:val="16"/>
        </w:rPr>
        <w:t>*</w:t>
      </w:r>
      <w:r>
        <w:t>member of a</w:t>
      </w:r>
      <w:r>
        <w:t xml:space="preserve"> </w:t>
      </w:r>
      <w:r>
        <w:rPr>
          <w:position w:val="6"/>
          <w:sz w:val="16"/>
          <w:szCs w:val="16"/>
        </w:rPr>
        <w:t>*</w:t>
      </w:r>
      <w:r>
        <w:t xml:space="preserve">GST group, you </w:t>
      </w:r>
      <w:r>
        <w:rPr>
          <w:b/>
          <w:bCs/>
          <w:i/>
          <w:iCs/>
        </w:rPr>
        <w:t>exceed the financial acquisitions threshold</w:t>
      </w:r>
      <w:r>
        <w:t xml:space="preserve"> at a time during a particular month if, assuming that all the </w:t>
      </w:r>
      <w:r>
        <w:rPr>
          <w:position w:val="6"/>
          <w:sz w:val="16"/>
          <w:szCs w:val="16"/>
        </w:rPr>
        <w:t>*</w:t>
      </w:r>
      <w:r>
        <w:t>financial acquisitions you or any other member of the group have made, or are likely to make, during the 12 months ending at the end</w:t>
      </w:r>
      <w:r>
        <w:t xml:space="preserve"> of that month were made solely for a </w:t>
      </w:r>
      <w:r>
        <w:rPr>
          <w:position w:val="6"/>
          <w:sz w:val="16"/>
          <w:szCs w:val="16"/>
        </w:rPr>
        <w:t>*</w:t>
      </w:r>
      <w:r>
        <w:t xml:space="preserve">creditable purpose, either or both of the following would apply: </w:t>
      </w:r>
    </w:p>
    <w:p w:rsidR="00000000" w:rsidRDefault="00B06724">
      <w:pPr>
        <w:pStyle w:val="paragraph"/>
      </w:pPr>
      <w:r>
        <w:tab/>
        <w:t>(a)</w:t>
      </w:r>
      <w:r>
        <w:tab/>
        <w:t>the amount of all the input tax credits to which you or any other member of the group would be entitled for those acquisitions would exceed $50,00</w:t>
      </w:r>
      <w:r>
        <w:t xml:space="preserve">0 or such other amount specified in the regulations; </w:t>
      </w:r>
    </w:p>
    <w:p w:rsidR="00000000" w:rsidRDefault="00B06724">
      <w:pPr>
        <w:pStyle w:val="paragraph"/>
      </w:pPr>
      <w:r>
        <w:tab/>
        <w:t>(b)</w:t>
      </w:r>
      <w:r>
        <w:tab/>
        <w:t xml:space="preserve">the amount of the input tax credits referred to in paragraph (a) would be more than 10% of the total amount of the input tax credits to which you or any other member of the group would be entitled </w:t>
      </w:r>
      <w:r>
        <w:t xml:space="preserve">for all acquisitions and importations of any member of the group during that 12 months (including the financial acquisitions). </w:t>
      </w:r>
    </w:p>
    <w:p w:rsidR="00000000" w:rsidRDefault="00B06724">
      <w:pPr>
        <w:pStyle w:val="Heading5"/>
      </w:pPr>
      <w:bookmarkStart w:id="919" w:name="_Toc90899562"/>
      <w:r>
        <w:rPr>
          <w:rStyle w:val="CharSectno"/>
        </w:rPr>
        <w:t>189</w:t>
      </w:r>
      <w:r>
        <w:rPr>
          <w:rStyle w:val="CharSectno"/>
        </w:rPr>
        <w:noBreakHyphen/>
        <w:t>10</w:t>
      </w:r>
      <w:r>
        <w:t xml:space="preserve">  Exceeding the financial acquisitions threshold—future acquisitions</w:t>
      </w:r>
      <w:bookmarkEnd w:id="919"/>
      <w:r>
        <w:t xml:space="preserve"> </w:t>
      </w:r>
    </w:p>
    <w:p w:rsidR="00000000" w:rsidRDefault="00B06724">
      <w:pPr>
        <w:pStyle w:val="SubsectionHead"/>
      </w:pPr>
      <w:r>
        <w:t xml:space="preserve">General </w:t>
      </w:r>
    </w:p>
    <w:p w:rsidR="00000000" w:rsidRDefault="00B06724">
      <w:pPr>
        <w:pStyle w:val="subsection"/>
      </w:pPr>
      <w:r>
        <w:tab/>
        <w:t>(1)</w:t>
      </w:r>
      <w:r>
        <w:tab/>
        <w:t xml:space="preserve">You </w:t>
      </w:r>
      <w:r>
        <w:rPr>
          <w:b/>
          <w:bCs/>
          <w:i/>
          <w:iCs/>
        </w:rPr>
        <w:t>exceed the</w:t>
      </w:r>
      <w:r>
        <w:rPr>
          <w:b/>
          <w:bCs/>
          <w:i/>
          <w:iCs/>
        </w:rPr>
        <w:t xml:space="preserve"> financial acquisitions threshold</w:t>
      </w:r>
      <w:r>
        <w:t xml:space="preserve"> at a time during a particular month if, assuming that all the </w:t>
      </w:r>
      <w:r>
        <w:rPr>
          <w:position w:val="6"/>
          <w:sz w:val="16"/>
          <w:szCs w:val="16"/>
        </w:rPr>
        <w:t>*</w:t>
      </w:r>
      <w:r>
        <w:t xml:space="preserve">financial acquisitions you have made, or are likely to make, during that month and the next 11 months were made solely for a </w:t>
      </w:r>
      <w:r>
        <w:rPr>
          <w:position w:val="6"/>
          <w:sz w:val="16"/>
          <w:szCs w:val="16"/>
        </w:rPr>
        <w:t>*</w:t>
      </w:r>
      <w:r>
        <w:t>creditable purpose, either or bot</w:t>
      </w:r>
      <w:r>
        <w:t xml:space="preserve">h of the following would apply: </w:t>
      </w:r>
    </w:p>
    <w:p w:rsidR="00000000" w:rsidRDefault="00B06724">
      <w:pPr>
        <w:pStyle w:val="paragraph"/>
      </w:pPr>
      <w:r>
        <w:tab/>
        <w:t>(a)</w:t>
      </w:r>
      <w:r>
        <w:tab/>
        <w:t xml:space="preserve">the amount of all the input tax credits to which you would be entitled for those acquisitions would exceed $50,000 or such other amount specified in the regulations; </w:t>
      </w:r>
    </w:p>
    <w:p w:rsidR="00000000" w:rsidRDefault="00B06724">
      <w:pPr>
        <w:pStyle w:val="paragraph"/>
      </w:pPr>
      <w:r>
        <w:tab/>
        <w:t>(b)</w:t>
      </w:r>
      <w:r>
        <w:tab/>
        <w:t>the amount of the input tax credits referred t</w:t>
      </w:r>
      <w:r>
        <w:t xml:space="preserve">o in paragraph (a) would be more than 10% of the total amount of the input tax credits to which you would be entitled for all your acquisitions and importations during those months (including the financial acquisitions). </w:t>
      </w:r>
    </w:p>
    <w:p w:rsidR="00000000" w:rsidRDefault="00B06724">
      <w:pPr>
        <w:pStyle w:val="SubsectionHead"/>
      </w:pPr>
      <w:r>
        <w:t xml:space="preserve">Members of GST groups </w:t>
      </w:r>
    </w:p>
    <w:p w:rsidR="00000000" w:rsidRDefault="00B06724">
      <w:pPr>
        <w:pStyle w:val="subsection"/>
      </w:pPr>
      <w:r>
        <w:tab/>
        <w:t>(2)</w:t>
      </w:r>
      <w:r>
        <w:tab/>
        <w:t>If you</w:t>
      </w:r>
      <w:r>
        <w:t xml:space="preserve"> are a </w:t>
      </w:r>
      <w:r>
        <w:rPr>
          <w:position w:val="6"/>
          <w:sz w:val="16"/>
          <w:szCs w:val="16"/>
        </w:rPr>
        <w:t>*</w:t>
      </w:r>
      <w:r>
        <w:t xml:space="preserve">member of a </w:t>
      </w:r>
      <w:r>
        <w:rPr>
          <w:position w:val="6"/>
          <w:sz w:val="16"/>
          <w:szCs w:val="16"/>
        </w:rPr>
        <w:t>*</w:t>
      </w:r>
      <w:r>
        <w:t xml:space="preserve">GST group, you </w:t>
      </w:r>
      <w:r>
        <w:rPr>
          <w:b/>
          <w:bCs/>
          <w:i/>
          <w:iCs/>
        </w:rPr>
        <w:t>exceed the financial acquisitions threshold</w:t>
      </w:r>
      <w:r>
        <w:t xml:space="preserve"> at a time during a particular month if, assuming that all the </w:t>
      </w:r>
      <w:r>
        <w:rPr>
          <w:position w:val="6"/>
          <w:sz w:val="16"/>
          <w:szCs w:val="16"/>
        </w:rPr>
        <w:t>*</w:t>
      </w:r>
      <w:r>
        <w:t>financial acquisitions you or any other member of the group have made, or are likely to make, during that month a</w:t>
      </w:r>
      <w:r>
        <w:t xml:space="preserve">nd the next 11 months were made solely for a </w:t>
      </w:r>
      <w:r>
        <w:rPr>
          <w:position w:val="6"/>
          <w:sz w:val="16"/>
          <w:szCs w:val="16"/>
        </w:rPr>
        <w:t>*</w:t>
      </w:r>
      <w:r>
        <w:t xml:space="preserve">creditable purpose, either or both of the following would apply: </w:t>
      </w:r>
    </w:p>
    <w:p w:rsidR="00000000" w:rsidRDefault="00B06724">
      <w:pPr>
        <w:pStyle w:val="paragraph"/>
      </w:pPr>
      <w:r>
        <w:tab/>
        <w:t>(a)</w:t>
      </w:r>
      <w:r>
        <w:tab/>
        <w:t>the amount of all the input tax credits to which you or any other member of the group would be entitled for those acquisitions would exceed</w:t>
      </w:r>
      <w:r>
        <w:t xml:space="preserve"> $50,000 or such other amount specified in the regulations; </w:t>
      </w:r>
    </w:p>
    <w:p w:rsidR="00000000" w:rsidRDefault="00B06724">
      <w:pPr>
        <w:pStyle w:val="paragraph"/>
      </w:pPr>
      <w:r>
        <w:tab/>
        <w:t>(b)</w:t>
      </w:r>
      <w:r>
        <w:tab/>
        <w:t>the amount of the input tax credits referred to in paragraph (a) would be more than 10% of the total amount of the input tax credits to which you or any other member of the group would be en</w:t>
      </w:r>
      <w:r>
        <w:t xml:space="preserve">titled for all acquisitions and importations of any member of the group during those months (including the financial acquisitions). </w:t>
      </w:r>
    </w:p>
    <w:p w:rsidR="00000000" w:rsidRDefault="00B06724">
      <w:pPr>
        <w:pStyle w:val="Heading5"/>
      </w:pPr>
      <w:bookmarkStart w:id="920" w:name="_Toc90899563"/>
      <w:r>
        <w:rPr>
          <w:rStyle w:val="CharSectno"/>
        </w:rPr>
        <w:t>189</w:t>
      </w:r>
      <w:r>
        <w:rPr>
          <w:rStyle w:val="CharSectno"/>
        </w:rPr>
        <w:noBreakHyphen/>
        <w:t>15</w:t>
      </w:r>
      <w:r>
        <w:t xml:space="preserve">  Meaning of </w:t>
      </w:r>
      <w:r>
        <w:rPr>
          <w:i/>
          <w:iCs/>
        </w:rPr>
        <w:t>financial acquisition</w:t>
      </w:r>
      <w:bookmarkEnd w:id="920"/>
      <w:r>
        <w:t xml:space="preserve"> </w:t>
      </w:r>
    </w:p>
    <w:p w:rsidR="00000000" w:rsidRDefault="00B06724">
      <w:pPr>
        <w:pStyle w:val="subsection"/>
      </w:pPr>
      <w:r>
        <w:tab/>
      </w:r>
      <w:r>
        <w:tab/>
        <w:t xml:space="preserve">A </w:t>
      </w:r>
      <w:r>
        <w:rPr>
          <w:b/>
          <w:bCs/>
          <w:i/>
          <w:iCs/>
        </w:rPr>
        <w:t xml:space="preserve">financial acquisition </w:t>
      </w:r>
      <w:r>
        <w:t xml:space="preserve">is an acquisition that relates </w:t>
      </w:r>
      <w:r>
        <w:t xml:space="preserve">to the making of a </w:t>
      </w:r>
      <w:r>
        <w:rPr>
          <w:position w:val="6"/>
          <w:sz w:val="16"/>
          <w:szCs w:val="16"/>
        </w:rPr>
        <w:t>*</w:t>
      </w:r>
      <w:r>
        <w:t xml:space="preserve">financial supply (other than a financial supply consisting of a borrowing). </w:t>
      </w:r>
    </w:p>
    <w:p w:rsidR="00000000" w:rsidRDefault="00B06724">
      <w:pPr>
        <w:pStyle w:val="PageBreak"/>
      </w:pPr>
      <w:r>
        <w:br w:type="page"/>
      </w:r>
    </w:p>
    <w:p w:rsidR="00000000" w:rsidRDefault="00B06724">
      <w:pPr>
        <w:pStyle w:val="Heading3"/>
      </w:pPr>
      <w:bookmarkStart w:id="921" w:name="_Toc90899564"/>
      <w:r>
        <w:rPr>
          <w:rStyle w:val="CharDivNo"/>
        </w:rPr>
        <w:t>Division 190</w:t>
      </w:r>
      <w:r>
        <w:t>—</w:t>
      </w:r>
      <w:r>
        <w:rPr>
          <w:rStyle w:val="CharDivText"/>
        </w:rPr>
        <w:t>90% owned groups of companies</w:t>
      </w:r>
      <w:bookmarkEnd w:id="921"/>
    </w:p>
    <w:p w:rsidR="00000000" w:rsidRDefault="00B06724">
      <w:pPr>
        <w:pStyle w:val="Heading5"/>
      </w:pPr>
      <w:bookmarkStart w:id="922" w:name="_Toc90899565"/>
      <w:r>
        <w:rPr>
          <w:rStyle w:val="CharSectno"/>
        </w:rPr>
        <w:t>190</w:t>
      </w:r>
      <w:r>
        <w:rPr>
          <w:rStyle w:val="CharSectno"/>
        </w:rPr>
        <w:noBreakHyphen/>
        <w:t>1</w:t>
      </w:r>
      <w:r>
        <w:rPr>
          <w:rStyle w:val="sectionnumber"/>
          <w:b/>
          <w:bCs/>
        </w:rPr>
        <w:t xml:space="preserve">  90%</w:t>
      </w:r>
      <w:r>
        <w:t xml:space="preserve"> owned groups</w:t>
      </w:r>
      <w:bookmarkEnd w:id="922"/>
    </w:p>
    <w:p w:rsidR="00000000" w:rsidRDefault="00B06724">
      <w:pPr>
        <w:pStyle w:val="subsection"/>
      </w:pPr>
      <w:r>
        <w:tab/>
      </w:r>
      <w:r>
        <w:tab/>
        <w:t xml:space="preserve">Two companies are members of the same </w:t>
      </w:r>
      <w:r>
        <w:rPr>
          <w:b/>
          <w:bCs/>
          <w:i/>
          <w:iCs/>
        </w:rPr>
        <w:t>90</w:t>
      </w:r>
      <w:r>
        <w:rPr>
          <w:b/>
          <w:bCs/>
          <w:i/>
          <w:iCs/>
        </w:rPr>
        <w:t>% owned group</w:t>
      </w:r>
      <w:r>
        <w:t xml:space="preserve"> if:</w:t>
      </w:r>
    </w:p>
    <w:p w:rsidR="00000000" w:rsidRDefault="00B06724">
      <w:pPr>
        <w:pStyle w:val="paragraph"/>
      </w:pPr>
      <w:r>
        <w:tab/>
        <w:t>(a)</w:t>
      </w:r>
      <w:r>
        <w:tab/>
        <w:t xml:space="preserve">one of the companies has </w:t>
      </w:r>
      <w:r>
        <w:rPr>
          <w:position w:val="6"/>
          <w:sz w:val="16"/>
          <w:szCs w:val="16"/>
        </w:rPr>
        <w:t>*</w:t>
      </w:r>
      <w:r>
        <w:t>at least a 90% stake in the other company; or</w:t>
      </w:r>
    </w:p>
    <w:p w:rsidR="00000000" w:rsidRDefault="00B06724">
      <w:pPr>
        <w:pStyle w:val="paragraph"/>
      </w:pPr>
      <w:r>
        <w:tab/>
        <w:t>(b)</w:t>
      </w:r>
      <w:r>
        <w:tab/>
        <w:t xml:space="preserve">a third company has </w:t>
      </w:r>
      <w:r>
        <w:rPr>
          <w:position w:val="6"/>
          <w:sz w:val="16"/>
          <w:szCs w:val="16"/>
        </w:rPr>
        <w:t>*</w:t>
      </w:r>
      <w:r>
        <w:t>at least a 90% stake in each of the two companies.</w:t>
      </w:r>
    </w:p>
    <w:p w:rsidR="00000000" w:rsidRDefault="00B06724">
      <w:pPr>
        <w:pStyle w:val="Heading5"/>
      </w:pPr>
      <w:bookmarkStart w:id="923" w:name="_Toc90899566"/>
      <w:r>
        <w:rPr>
          <w:rStyle w:val="CharSectno"/>
        </w:rPr>
        <w:t>190</w:t>
      </w:r>
      <w:r>
        <w:rPr>
          <w:rStyle w:val="CharSectno"/>
        </w:rPr>
        <w:noBreakHyphen/>
        <w:t>5</w:t>
      </w:r>
      <w:r>
        <w:rPr>
          <w:rStyle w:val="sectionnumber"/>
          <w:b/>
          <w:bCs/>
        </w:rPr>
        <w:t xml:space="preserve">  </w:t>
      </w:r>
      <w:r>
        <w:t>When a company has at least a 90% stake in another company</w:t>
      </w:r>
      <w:bookmarkEnd w:id="923"/>
    </w:p>
    <w:p w:rsidR="00000000" w:rsidRDefault="00B06724">
      <w:pPr>
        <w:pStyle w:val="subsection"/>
      </w:pPr>
      <w:r>
        <w:tab/>
      </w:r>
      <w:r>
        <w:tab/>
        <w:t xml:space="preserve">A </w:t>
      </w:r>
      <w:r>
        <w:rPr>
          <w:position w:val="6"/>
          <w:sz w:val="16"/>
          <w:szCs w:val="16"/>
        </w:rPr>
        <w:t>*</w:t>
      </w:r>
      <w:r>
        <w:t xml:space="preserve">company (the </w:t>
      </w:r>
      <w:r>
        <w:rPr>
          <w:b/>
          <w:bCs/>
          <w:i/>
          <w:iCs/>
        </w:rPr>
        <w:t>holding company</w:t>
      </w:r>
      <w:r>
        <w:t xml:space="preserve">) has </w:t>
      </w:r>
      <w:r>
        <w:rPr>
          <w:b/>
          <w:bCs/>
          <w:i/>
          <w:iCs/>
        </w:rPr>
        <w:t>at least a</w:t>
      </w:r>
      <w:r>
        <w:t xml:space="preserve"> </w:t>
      </w:r>
      <w:r>
        <w:rPr>
          <w:b/>
          <w:bCs/>
          <w:i/>
          <w:iCs/>
        </w:rPr>
        <w:t>90% stake</w:t>
      </w:r>
      <w:r>
        <w:t xml:space="preserve"> in another company (the </w:t>
      </w:r>
      <w:r>
        <w:rPr>
          <w:b/>
          <w:bCs/>
          <w:i/>
          <w:iCs/>
        </w:rPr>
        <w:t>subsidiary company</w:t>
      </w:r>
      <w:r>
        <w:t>) if the holding company:</w:t>
      </w:r>
    </w:p>
    <w:p w:rsidR="00000000" w:rsidRDefault="00B06724">
      <w:pPr>
        <w:pStyle w:val="paragraph"/>
      </w:pPr>
      <w:r>
        <w:tab/>
        <w:t>(a)</w:t>
      </w:r>
      <w:r>
        <w:tab/>
        <w:t>controls, or is able to control, at least 90% of the voting power in the subsidiary company (whether directly, or ind</w:t>
      </w:r>
      <w:r>
        <w:t xml:space="preserve">irectly through one or more interposed companies); and </w:t>
      </w:r>
    </w:p>
    <w:p w:rsidR="00000000" w:rsidRDefault="00B06724">
      <w:pPr>
        <w:pStyle w:val="paragraph"/>
      </w:pPr>
      <w:r>
        <w:tab/>
        <w:t>(b)</w:t>
      </w:r>
      <w:r>
        <w:tab/>
        <w:t xml:space="preserve">has the right to receive (whether directly, or indirectly through one or more interposed companies) at least 90% of any </w:t>
      </w:r>
      <w:r>
        <w:rPr>
          <w:position w:val="6"/>
          <w:sz w:val="16"/>
          <w:szCs w:val="16"/>
        </w:rPr>
        <w:t>*</w:t>
      </w:r>
      <w:r>
        <w:t>dividends that the subsidiary company may pay; and</w:t>
      </w:r>
    </w:p>
    <w:p w:rsidR="00000000" w:rsidRDefault="00B06724">
      <w:pPr>
        <w:pStyle w:val="paragraph"/>
      </w:pPr>
      <w:r>
        <w:tab/>
        <w:t>(c)</w:t>
      </w:r>
      <w:r>
        <w:tab/>
      </w:r>
      <w:r>
        <w:t>has the right to receive (whether directly, or indirectly through one or more interposed companies) at least 90% of any distribution of capital of the subsidiary company.</w:t>
      </w:r>
    </w:p>
    <w:p w:rsidR="00000000" w:rsidRDefault="00B06724">
      <w:pPr>
        <w:pStyle w:val="PageBreak"/>
      </w:pPr>
      <w:r>
        <w:br w:type="page"/>
      </w:r>
    </w:p>
    <w:p w:rsidR="00000000" w:rsidRDefault="00B06724">
      <w:pPr>
        <w:pStyle w:val="Heading2"/>
      </w:pPr>
      <w:bookmarkStart w:id="924" w:name="_Toc90899567"/>
      <w:r>
        <w:rPr>
          <w:rStyle w:val="CharPartNo"/>
        </w:rPr>
        <w:t>Part 6</w:t>
      </w:r>
      <w:r>
        <w:rPr>
          <w:rStyle w:val="CharPartNo"/>
        </w:rPr>
        <w:noBreakHyphen/>
        <w:t>3</w:t>
      </w:r>
      <w:r>
        <w:t>—</w:t>
      </w:r>
      <w:r>
        <w:rPr>
          <w:rStyle w:val="CharPartText"/>
        </w:rPr>
        <w:t>Dictionary</w:t>
      </w:r>
      <w:bookmarkEnd w:id="924"/>
    </w:p>
    <w:p w:rsidR="00000000" w:rsidRDefault="00B06724">
      <w:pPr>
        <w:pStyle w:val="Heading3"/>
      </w:pPr>
      <w:bookmarkStart w:id="925" w:name="_Toc90899568"/>
      <w:r>
        <w:rPr>
          <w:rStyle w:val="CharDivNo"/>
        </w:rPr>
        <w:t>Division 195</w:t>
      </w:r>
      <w:r>
        <w:t>—</w:t>
      </w:r>
      <w:r>
        <w:rPr>
          <w:rStyle w:val="CharDivText"/>
        </w:rPr>
        <w:t>Dictionary</w:t>
      </w:r>
      <w:bookmarkEnd w:id="925"/>
    </w:p>
    <w:p w:rsidR="00000000" w:rsidRDefault="00B06724">
      <w:pPr>
        <w:pStyle w:val="Heading5"/>
      </w:pPr>
      <w:bookmarkStart w:id="926" w:name="_Toc90899569"/>
      <w:r>
        <w:rPr>
          <w:rStyle w:val="CharSectno"/>
        </w:rPr>
        <w:t>195</w:t>
      </w:r>
      <w:r>
        <w:rPr>
          <w:rStyle w:val="CharSectno"/>
        </w:rPr>
        <w:noBreakHyphen/>
        <w:t>1</w:t>
      </w:r>
      <w:r>
        <w:t xml:space="preserve">  Dictionary</w:t>
      </w:r>
      <w:bookmarkEnd w:id="926"/>
    </w:p>
    <w:p w:rsidR="00000000" w:rsidRDefault="00B06724">
      <w:pPr>
        <w:pStyle w:val="subsection"/>
      </w:pPr>
      <w:r>
        <w:tab/>
      </w:r>
      <w:r>
        <w:tab/>
        <w:t>In this Act, except so far as the contrary intention appears:</w:t>
      </w:r>
    </w:p>
    <w:p w:rsidR="00000000" w:rsidRDefault="00B06724">
      <w:pPr>
        <w:pStyle w:val="DefinitionChar"/>
        <w:rPr>
          <w:b/>
          <w:bCs/>
          <w:i/>
          <w:iCs/>
        </w:rPr>
      </w:pPr>
      <w:r>
        <w:rPr>
          <w:b/>
          <w:bCs/>
          <w:i/>
          <w:iCs/>
        </w:rPr>
        <w:t>90% owned group</w:t>
      </w:r>
      <w:r>
        <w:t xml:space="preserve"> has the meaning given by section 190</w:t>
      </w:r>
      <w:r>
        <w:noBreakHyphen/>
        <w:t>1.</w:t>
      </w:r>
    </w:p>
    <w:p w:rsidR="00000000" w:rsidRDefault="00B06724">
      <w:pPr>
        <w:pStyle w:val="DefinitionChar"/>
      </w:pPr>
      <w:r>
        <w:rPr>
          <w:b/>
          <w:bCs/>
          <w:i/>
          <w:iCs/>
        </w:rPr>
        <w:t>100% subsidiary</w:t>
      </w:r>
      <w:r>
        <w:t xml:space="preserve"> has the meaning given by section 975</w:t>
      </w:r>
      <w:r>
        <w:noBreakHyphen/>
        <w:t xml:space="preserve">505 of the </w:t>
      </w:r>
      <w:r>
        <w:rPr>
          <w:position w:val="6"/>
          <w:sz w:val="16"/>
          <w:szCs w:val="16"/>
        </w:rPr>
        <w:t>*</w:t>
      </w:r>
      <w:r>
        <w:t>ITAA 1997.</w:t>
      </w:r>
    </w:p>
    <w:p w:rsidR="00000000" w:rsidRDefault="00B06724">
      <w:pPr>
        <w:pStyle w:val="DefinitionChar"/>
      </w:pPr>
      <w:r>
        <w:rPr>
          <w:b/>
          <w:bCs/>
          <w:i/>
          <w:iCs/>
        </w:rPr>
        <w:t>ABN</w:t>
      </w:r>
      <w:r>
        <w:t xml:space="preserve"> has the meaning given by section 41 of the </w:t>
      </w:r>
      <w:r>
        <w:rPr>
          <w:i/>
          <w:iCs/>
        </w:rPr>
        <w:t>A New Tax System (Australian Business Number) Act 1999</w:t>
      </w:r>
      <w:r>
        <w:t>.</w:t>
      </w:r>
    </w:p>
    <w:p w:rsidR="00000000" w:rsidRDefault="00B06724">
      <w:pPr>
        <w:pStyle w:val="DefinitionChar"/>
      </w:pPr>
      <w:r>
        <w:rPr>
          <w:b/>
          <w:bCs/>
          <w:i/>
          <w:iCs/>
        </w:rPr>
        <w:t>account on a cash basis</w:t>
      </w:r>
      <w:r>
        <w:t>: you account on a cash basis while a choice you make under section 29</w:t>
      </w:r>
      <w:r>
        <w:noBreakHyphen/>
        <w:t>40, or a permission of the Commissioner under section 29</w:t>
      </w:r>
      <w:r>
        <w:noBreakHyphen/>
        <w:t>45 in</w:t>
      </w:r>
      <w:r>
        <w:t xml:space="preserve"> relation to you, has effect.</w:t>
      </w:r>
    </w:p>
    <w:p w:rsidR="00000000" w:rsidRDefault="00B06724">
      <w:pPr>
        <w:pStyle w:val="DefinitionChar"/>
      </w:pPr>
      <w:r>
        <w:rPr>
          <w:b/>
          <w:bCs/>
          <w:i/>
          <w:iCs/>
        </w:rPr>
        <w:t>account on the same basis</w:t>
      </w:r>
      <w:r>
        <w:t xml:space="preserve">: 2 or more </w:t>
      </w:r>
      <w:r>
        <w:rPr>
          <w:position w:val="6"/>
          <w:sz w:val="16"/>
          <w:szCs w:val="16"/>
        </w:rPr>
        <w:t>*</w:t>
      </w:r>
      <w:r>
        <w:t>companies account on the same basis if:</w:t>
      </w:r>
    </w:p>
    <w:p w:rsidR="00000000" w:rsidRDefault="00B06724">
      <w:pPr>
        <w:pStyle w:val="paragraph"/>
      </w:pPr>
      <w:r>
        <w:tab/>
        <w:t>(a)</w:t>
      </w:r>
      <w:r>
        <w:tab/>
        <w:t xml:space="preserve">each company </w:t>
      </w:r>
      <w:r>
        <w:rPr>
          <w:position w:val="6"/>
          <w:sz w:val="16"/>
          <w:szCs w:val="16"/>
        </w:rPr>
        <w:t>*</w:t>
      </w:r>
      <w:r>
        <w:t>accounts on a cash basis; or</w:t>
      </w:r>
    </w:p>
    <w:p w:rsidR="00000000" w:rsidRDefault="00B06724">
      <w:pPr>
        <w:pStyle w:val="paragraph"/>
      </w:pPr>
      <w:r>
        <w:tab/>
        <w:t>(b)</w:t>
      </w:r>
      <w:r>
        <w:tab/>
        <w:t>none of the companies account on a cash basis.</w:t>
      </w:r>
    </w:p>
    <w:p w:rsidR="00000000" w:rsidRDefault="00B06724">
      <w:pPr>
        <w:pStyle w:val="DefinitionChar"/>
      </w:pPr>
      <w:r>
        <w:rPr>
          <w:b/>
          <w:bCs/>
          <w:i/>
          <w:iCs/>
        </w:rPr>
        <w:t>acquisition</w:t>
      </w:r>
      <w:r>
        <w:t xml:space="preserve"> has the meaning given by section 11</w:t>
      </w:r>
      <w:r>
        <w:noBreakHyphen/>
      </w:r>
      <w:r>
        <w:t>10.</w:t>
      </w:r>
    </w:p>
    <w:p w:rsidR="00000000" w:rsidRDefault="00B06724">
      <w:pPr>
        <w:pStyle w:val="DefinitionChar"/>
      </w:pPr>
      <w:r>
        <w:rPr>
          <w:b/>
          <w:bCs/>
          <w:i/>
          <w:iCs/>
        </w:rPr>
        <w:t>actual application of a thing</w:t>
      </w:r>
      <w:r>
        <w:t xml:space="preserve"> has the meaning given by section 129</w:t>
      </w:r>
      <w:r>
        <w:noBreakHyphen/>
        <w:t>40.</w:t>
      </w:r>
    </w:p>
    <w:p w:rsidR="00000000" w:rsidRDefault="00B06724">
      <w:pPr>
        <w:pStyle w:val="DefinitionChar"/>
      </w:pPr>
      <w:r>
        <w:rPr>
          <w:b/>
          <w:bCs/>
          <w:i/>
          <w:iCs/>
        </w:rPr>
        <w:t>adjustment</w:t>
      </w:r>
      <w:r>
        <w:t xml:space="preserve"> means an </w:t>
      </w:r>
      <w:r>
        <w:rPr>
          <w:position w:val="6"/>
          <w:sz w:val="16"/>
          <w:szCs w:val="16"/>
        </w:rPr>
        <w:t>*</w:t>
      </w:r>
      <w:r>
        <w:t xml:space="preserve">increasing adjustment or a </w:t>
      </w:r>
      <w:r>
        <w:rPr>
          <w:position w:val="6"/>
          <w:sz w:val="16"/>
          <w:szCs w:val="16"/>
        </w:rPr>
        <w:t>*</w:t>
      </w:r>
      <w:r>
        <w:t>decreasing adjustment.</w:t>
      </w:r>
    </w:p>
    <w:p w:rsidR="00000000" w:rsidRDefault="00B06724">
      <w:pPr>
        <w:pStyle w:val="DefinitionChar"/>
      </w:pPr>
      <w:r>
        <w:rPr>
          <w:b/>
          <w:bCs/>
          <w:i/>
          <w:iCs/>
        </w:rPr>
        <w:t>adjustment event</w:t>
      </w:r>
      <w:r>
        <w:t xml:space="preserve"> has the meaning given by sections 19</w:t>
      </w:r>
      <w:r>
        <w:noBreakHyphen/>
        <w:t>10 and 69</w:t>
      </w:r>
      <w:r>
        <w:noBreakHyphen/>
        <w:t>50.</w:t>
      </w:r>
    </w:p>
    <w:p w:rsidR="00000000" w:rsidRDefault="00B06724">
      <w:pPr>
        <w:pStyle w:val="DefinitionChar"/>
      </w:pPr>
      <w:r>
        <w:rPr>
          <w:b/>
          <w:bCs/>
          <w:i/>
          <w:iCs/>
        </w:rPr>
        <w:t>adjustment note</w:t>
      </w:r>
      <w:r>
        <w:t xml:space="preserve"> means a document that com</w:t>
      </w:r>
      <w:r>
        <w:t>plies with the requirements of subsection 29</w:t>
      </w:r>
      <w:r>
        <w:noBreakHyphen/>
        <w:t>75(1) and (if applicable) section 54</w:t>
      </w:r>
      <w:r>
        <w:noBreakHyphen/>
        <w:t>50.</w:t>
      </w:r>
    </w:p>
    <w:p w:rsidR="00000000" w:rsidRDefault="00B06724">
      <w:pPr>
        <w:pStyle w:val="DefinitionChar"/>
      </w:pPr>
      <w:r>
        <w:rPr>
          <w:b/>
          <w:bCs/>
          <w:i/>
          <w:iCs/>
        </w:rPr>
        <w:t>adjustment period</w:t>
      </w:r>
      <w:r>
        <w:t xml:space="preserve"> has the meaning given by Subdivision 129</w:t>
      </w:r>
      <w:r>
        <w:noBreakHyphen/>
        <w:t>B.</w:t>
      </w:r>
    </w:p>
    <w:p w:rsidR="00000000" w:rsidRDefault="00B06724">
      <w:pPr>
        <w:pStyle w:val="DefinitionChar"/>
      </w:pPr>
      <w:r>
        <w:rPr>
          <w:b/>
          <w:bCs/>
          <w:i/>
          <w:iCs/>
        </w:rPr>
        <w:t>adult and community education course</w:t>
      </w:r>
      <w:r>
        <w:t xml:space="preserve"> means a course of study or instruction that is likely to add to the emp</w:t>
      </w:r>
      <w:r>
        <w:t>loyment related skills of people undertaking the course and:</w:t>
      </w:r>
    </w:p>
    <w:p w:rsidR="00000000" w:rsidRDefault="00B06724">
      <w:pPr>
        <w:pStyle w:val="paragraph"/>
      </w:pPr>
      <w:r>
        <w:tab/>
        <w:t>(a)</w:t>
      </w:r>
      <w:r>
        <w:tab/>
        <w:t xml:space="preserve">is of a kind determined by the </w:t>
      </w:r>
      <w:r>
        <w:rPr>
          <w:position w:val="6"/>
          <w:sz w:val="16"/>
          <w:szCs w:val="16"/>
        </w:rPr>
        <w:t>*</w:t>
      </w:r>
      <w:r>
        <w:t>Education Minister to be an adult and community education course and is provided by, or on behalf of, a body:</w:t>
      </w:r>
    </w:p>
    <w:p w:rsidR="00000000" w:rsidRDefault="00B06724">
      <w:pPr>
        <w:pStyle w:val="paragraphsub"/>
      </w:pPr>
      <w:r>
        <w:tab/>
        <w:t>(i)</w:t>
      </w:r>
      <w:r>
        <w:tab/>
        <w:t xml:space="preserve">that is a </w:t>
      </w:r>
      <w:r>
        <w:rPr>
          <w:position w:val="6"/>
          <w:sz w:val="16"/>
          <w:szCs w:val="16"/>
        </w:rPr>
        <w:t>*</w:t>
      </w:r>
      <w:r>
        <w:t>higher education institution; or</w:t>
      </w:r>
    </w:p>
    <w:p w:rsidR="00000000" w:rsidRDefault="00B06724">
      <w:pPr>
        <w:pStyle w:val="paragraphsub"/>
      </w:pPr>
      <w:r>
        <w:tab/>
        <w:t>(ii)</w:t>
      </w:r>
      <w:r>
        <w:tab/>
        <w:t>that is recognised, by a State or Territory authority, as a provider of courses of a kind described in the determination; or</w:t>
      </w:r>
    </w:p>
    <w:p w:rsidR="00000000" w:rsidRDefault="00B06724">
      <w:pPr>
        <w:pStyle w:val="paragraphsub"/>
      </w:pPr>
      <w:r>
        <w:tab/>
        <w:t>(iii)</w:t>
      </w:r>
      <w:r>
        <w:tab/>
        <w:t>that is funded by a State or Territory on the basis that it is a provider of courses of a kind described in the deter</w:t>
      </w:r>
      <w:r>
        <w:t>mination; or</w:t>
      </w:r>
    </w:p>
    <w:p w:rsidR="00000000" w:rsidRDefault="00B06724">
      <w:pPr>
        <w:pStyle w:val="paragraph"/>
      </w:pPr>
      <w:r>
        <w:tab/>
        <w:t>(b)</w:t>
      </w:r>
      <w:r>
        <w:tab/>
        <w:t xml:space="preserve">is determined by the </w:t>
      </w:r>
      <w:r>
        <w:rPr>
          <w:position w:val="6"/>
          <w:sz w:val="16"/>
          <w:szCs w:val="16"/>
        </w:rPr>
        <w:t>*</w:t>
      </w:r>
      <w:r>
        <w:t>Education Minister to be an adult and community education course.</w:t>
      </w:r>
    </w:p>
    <w:p w:rsidR="00000000" w:rsidRDefault="00B06724">
      <w:pPr>
        <w:pStyle w:val="DefinitionChar"/>
      </w:pPr>
      <w:r>
        <w:rPr>
          <w:b/>
          <w:bCs/>
          <w:i/>
          <w:iCs/>
        </w:rPr>
        <w:t>Aged Care Minister</w:t>
      </w:r>
      <w:r>
        <w:t xml:space="preserve"> means the Minister administering the </w:t>
      </w:r>
      <w:r>
        <w:rPr>
          <w:i/>
          <w:iCs/>
        </w:rPr>
        <w:t>Aged Care Act 1997</w:t>
      </w:r>
      <w:r>
        <w:t>.</w:t>
      </w:r>
    </w:p>
    <w:p w:rsidR="00000000" w:rsidRDefault="00B06724">
      <w:pPr>
        <w:pStyle w:val="DefinitionChar"/>
      </w:pPr>
      <w:r>
        <w:rPr>
          <w:b/>
          <w:bCs/>
          <w:i/>
          <w:iCs/>
        </w:rPr>
        <w:t>aircraft’s stores</w:t>
      </w:r>
      <w:r>
        <w:t xml:space="preserve"> has the meaning given by section 130C of the </w:t>
      </w:r>
      <w:r>
        <w:rPr>
          <w:i/>
          <w:iCs/>
        </w:rPr>
        <w:t>Customs Act</w:t>
      </w:r>
      <w:r>
        <w:rPr>
          <w:i/>
          <w:iCs/>
        </w:rPr>
        <w:t xml:space="preserve"> 1901</w:t>
      </w:r>
      <w:r>
        <w:t>.</w:t>
      </w:r>
    </w:p>
    <w:p w:rsidR="00000000" w:rsidRDefault="00B06724">
      <w:pPr>
        <w:pStyle w:val="DefinitionChar"/>
        <w:rPr>
          <w:i/>
          <w:iCs/>
        </w:rPr>
      </w:pPr>
      <w:r>
        <w:rPr>
          <w:b/>
          <w:bCs/>
          <w:i/>
          <w:iCs/>
        </w:rPr>
        <w:t>airport shop goods</w:t>
      </w:r>
      <w:r>
        <w:t xml:space="preserve"> has the same meaning as in the </w:t>
      </w:r>
      <w:r>
        <w:rPr>
          <w:i/>
          <w:iCs/>
        </w:rPr>
        <w:t>Customs Act 1901</w:t>
      </w:r>
      <w:r>
        <w:t>.</w:t>
      </w:r>
    </w:p>
    <w:p w:rsidR="00000000" w:rsidRDefault="00B06724">
      <w:pPr>
        <w:pStyle w:val="DefinitionChar"/>
      </w:pPr>
      <w:r>
        <w:rPr>
          <w:b/>
          <w:bCs/>
          <w:i/>
          <w:iCs/>
        </w:rPr>
        <w:t>amalgamated company</w:t>
      </w:r>
      <w:r>
        <w:t xml:space="preserve">, in relation to an </w:t>
      </w:r>
      <w:r>
        <w:rPr>
          <w:position w:val="6"/>
          <w:sz w:val="16"/>
          <w:szCs w:val="16"/>
        </w:rPr>
        <w:t>*</w:t>
      </w:r>
      <w:r>
        <w:t xml:space="preserve">amalgamation, means the single </w:t>
      </w:r>
      <w:r>
        <w:rPr>
          <w:position w:val="6"/>
          <w:sz w:val="16"/>
          <w:szCs w:val="16"/>
        </w:rPr>
        <w:t>*</w:t>
      </w:r>
      <w:r>
        <w:t xml:space="preserve">company that is, or will be, the result of the amalgamation, and that continues, or will continue, after the amalgamation. It may be one of the </w:t>
      </w:r>
      <w:r>
        <w:rPr>
          <w:position w:val="6"/>
          <w:sz w:val="16"/>
          <w:szCs w:val="16"/>
        </w:rPr>
        <w:t>*</w:t>
      </w:r>
      <w:r>
        <w:t>amalgamating companies or a new company.</w:t>
      </w:r>
    </w:p>
    <w:p w:rsidR="00000000" w:rsidRDefault="00B06724">
      <w:pPr>
        <w:pStyle w:val="DefinitionChar"/>
      </w:pPr>
      <w:r>
        <w:rPr>
          <w:b/>
          <w:bCs/>
          <w:i/>
          <w:iCs/>
        </w:rPr>
        <w:t>amalgamating company</w:t>
      </w:r>
      <w:r>
        <w:t xml:space="preserve">, in relation to an </w:t>
      </w:r>
      <w:r>
        <w:rPr>
          <w:position w:val="6"/>
          <w:sz w:val="16"/>
          <w:szCs w:val="16"/>
        </w:rPr>
        <w:t>*</w:t>
      </w:r>
      <w:r>
        <w:t xml:space="preserve">amalgamation, means any </w:t>
      </w:r>
      <w:r>
        <w:rPr>
          <w:position w:val="6"/>
          <w:sz w:val="16"/>
          <w:szCs w:val="16"/>
        </w:rPr>
        <w:t>*</w:t>
      </w:r>
      <w:r>
        <w:t>comp</w:t>
      </w:r>
      <w:r>
        <w:t>any that amalgamates with one or more other companies under the amalgamation.</w:t>
      </w:r>
    </w:p>
    <w:p w:rsidR="00000000" w:rsidRDefault="00B06724">
      <w:pPr>
        <w:pStyle w:val="DefinitionChar"/>
      </w:pPr>
      <w:r>
        <w:rPr>
          <w:b/>
          <w:bCs/>
          <w:i/>
          <w:iCs/>
        </w:rPr>
        <w:t>amalgamation</w:t>
      </w:r>
      <w:r>
        <w:t xml:space="preserve"> means any procedure, under an </w:t>
      </w:r>
      <w:r>
        <w:rPr>
          <w:position w:val="6"/>
          <w:sz w:val="16"/>
          <w:szCs w:val="16"/>
        </w:rPr>
        <w:t>*</w:t>
      </w:r>
      <w:r>
        <w:t xml:space="preserve">Australian law or a </w:t>
      </w:r>
      <w:r>
        <w:rPr>
          <w:position w:val="6"/>
          <w:sz w:val="16"/>
          <w:szCs w:val="16"/>
        </w:rPr>
        <w:t>*</w:t>
      </w:r>
      <w:r>
        <w:t>foreign law, by which 2 or more</w:t>
      </w:r>
      <w:r>
        <w:rPr>
          <w:position w:val="6"/>
          <w:sz w:val="16"/>
          <w:szCs w:val="16"/>
        </w:rPr>
        <w:t>*</w:t>
      </w:r>
      <w:r>
        <w:t>companies amalgamate and continue as one company.</w:t>
      </w:r>
    </w:p>
    <w:p w:rsidR="00000000" w:rsidRDefault="00B06724">
      <w:pPr>
        <w:pStyle w:val="DefinitionChar"/>
      </w:pPr>
      <w:r>
        <w:rPr>
          <w:b/>
          <w:bCs/>
          <w:i/>
          <w:iCs/>
        </w:rPr>
        <w:t>amount</w:t>
      </w:r>
      <w:r>
        <w:t xml:space="preserve"> includes a nil amount.</w:t>
      </w:r>
    </w:p>
    <w:p w:rsidR="00000000" w:rsidRDefault="00B06724">
      <w:pPr>
        <w:pStyle w:val="Definition"/>
      </w:pPr>
      <w:r>
        <w:rPr>
          <w:b/>
          <w:bCs/>
          <w:i/>
          <w:iCs/>
        </w:rPr>
        <w:t>a</w:t>
      </w:r>
      <w:r>
        <w:rPr>
          <w:b/>
          <w:bCs/>
          <w:i/>
          <w:iCs/>
        </w:rPr>
        <w:t>nnual apportionment election</w:t>
      </w:r>
      <w:r>
        <w:t xml:space="preserve"> means an election made under section 131</w:t>
      </w:r>
      <w:r>
        <w:noBreakHyphen/>
        <w:t>10.</w:t>
      </w:r>
    </w:p>
    <w:p w:rsidR="00000000" w:rsidRDefault="00B06724">
      <w:pPr>
        <w:pStyle w:val="Definition"/>
      </w:pPr>
      <w:r>
        <w:rPr>
          <w:b/>
          <w:bCs/>
          <w:i/>
          <w:iCs/>
        </w:rPr>
        <w:t>annual apportionment turnover threshold</w:t>
      </w:r>
      <w:r>
        <w:t xml:space="preserve"> has the meaning given by subsection 131</w:t>
      </w:r>
      <w:r>
        <w:noBreakHyphen/>
        <w:t>5(2).</w:t>
      </w:r>
    </w:p>
    <w:p w:rsidR="00000000" w:rsidRDefault="00B06724">
      <w:pPr>
        <w:pStyle w:val="DefinitionChar"/>
      </w:pPr>
      <w:r>
        <w:rPr>
          <w:b/>
          <w:bCs/>
          <w:i/>
          <w:iCs/>
        </w:rPr>
        <w:t>annual GST liability</w:t>
      </w:r>
      <w:r>
        <w:t xml:space="preserve">, for an </w:t>
      </w:r>
      <w:r>
        <w:rPr>
          <w:position w:val="6"/>
          <w:sz w:val="16"/>
          <w:szCs w:val="16"/>
        </w:rPr>
        <w:t>*</w:t>
      </w:r>
      <w:r>
        <w:t>instalment tax period, has the meaning given by section 162</w:t>
      </w:r>
      <w:r>
        <w:noBreakHyphen/>
        <w:t>145.</w:t>
      </w:r>
    </w:p>
    <w:p w:rsidR="00000000" w:rsidRDefault="00B06724">
      <w:pPr>
        <w:pStyle w:val="Definition"/>
      </w:pPr>
      <w:r>
        <w:rPr>
          <w:b/>
          <w:bCs/>
          <w:i/>
          <w:iCs/>
        </w:rPr>
        <w:t>a</w:t>
      </w:r>
      <w:r>
        <w:rPr>
          <w:b/>
          <w:bCs/>
          <w:i/>
          <w:iCs/>
        </w:rPr>
        <w:t>nnual tax period</w:t>
      </w:r>
      <w:r>
        <w:t xml:space="preserve"> has the meaning given by section 151</w:t>
      </w:r>
      <w:r>
        <w:noBreakHyphen/>
        <w:t>40.</w:t>
      </w:r>
    </w:p>
    <w:p w:rsidR="00000000" w:rsidRDefault="00B06724">
      <w:pPr>
        <w:pStyle w:val="Definition"/>
      </w:pPr>
      <w:r>
        <w:rPr>
          <w:b/>
          <w:bCs/>
          <w:i/>
          <w:iCs/>
        </w:rPr>
        <w:t>annual tax period election</w:t>
      </w:r>
      <w:r>
        <w:t xml:space="preserve"> means an election made under section 151</w:t>
      </w:r>
      <w:r>
        <w:noBreakHyphen/>
        <w:t>10.</w:t>
      </w:r>
    </w:p>
    <w:p w:rsidR="00000000" w:rsidRDefault="00B06724">
      <w:pPr>
        <w:pStyle w:val="DefinitionChar"/>
      </w:pPr>
      <w:r>
        <w:rPr>
          <w:b/>
          <w:bCs/>
          <w:i/>
          <w:iCs/>
        </w:rPr>
        <w:t>annual turnover</w:t>
      </w:r>
      <w:r>
        <w:t xml:space="preserve"> means:</w:t>
      </w:r>
    </w:p>
    <w:p w:rsidR="00000000" w:rsidRDefault="00B06724">
      <w:pPr>
        <w:pStyle w:val="paragraph"/>
      </w:pPr>
      <w:r>
        <w:tab/>
        <w:t>(a)</w:t>
      </w:r>
      <w:r>
        <w:tab/>
        <w:t xml:space="preserve">in relation to meeting a </w:t>
      </w:r>
      <w:r>
        <w:rPr>
          <w:position w:val="6"/>
          <w:sz w:val="16"/>
          <w:szCs w:val="16"/>
        </w:rPr>
        <w:t>*</w:t>
      </w:r>
      <w:r>
        <w:t>turnover threshold—has the meaning given by subsection 188</w:t>
      </w:r>
      <w:r>
        <w:noBreakHyphen/>
        <w:t>10(1); and</w:t>
      </w:r>
    </w:p>
    <w:p w:rsidR="00000000" w:rsidRDefault="00B06724">
      <w:pPr>
        <w:pStyle w:val="paragraph"/>
      </w:pPr>
      <w:r>
        <w:rPr>
          <w:i/>
          <w:iCs/>
        </w:rPr>
        <w:tab/>
      </w:r>
      <w:r>
        <w:t>(</w:t>
      </w:r>
      <w:r>
        <w:t>b)</w:t>
      </w:r>
      <w:r>
        <w:tab/>
        <w:t xml:space="preserve">in relation to not exceeding a </w:t>
      </w:r>
      <w:r>
        <w:rPr>
          <w:position w:val="6"/>
          <w:sz w:val="16"/>
          <w:szCs w:val="16"/>
        </w:rPr>
        <w:t>*</w:t>
      </w:r>
      <w:r>
        <w:t>turnover threshold—has the meaning given by subsection 188</w:t>
      </w:r>
      <w:r>
        <w:noBreakHyphen/>
        <w:t>10(2).</w:t>
      </w:r>
    </w:p>
    <w:p w:rsidR="00000000" w:rsidRDefault="00B06724">
      <w:pPr>
        <w:pStyle w:val="DefinitionChar"/>
      </w:pPr>
      <w:r>
        <w:rPr>
          <w:b/>
          <w:bCs/>
          <w:i/>
          <w:iCs/>
        </w:rPr>
        <w:t>apply</w:t>
      </w:r>
      <w:r>
        <w:t>, in relation to a thing acquired or imported, has the meaning given by section 129</w:t>
      </w:r>
      <w:r>
        <w:noBreakHyphen/>
        <w:t>55.</w:t>
      </w:r>
    </w:p>
    <w:p w:rsidR="00000000" w:rsidRDefault="00B06724">
      <w:pPr>
        <w:pStyle w:val="DefinitionChar"/>
      </w:pPr>
      <w:r>
        <w:rPr>
          <w:b/>
          <w:bCs/>
          <w:i/>
          <w:iCs/>
        </w:rPr>
        <w:t>appropriate percentage</w:t>
      </w:r>
      <w:r>
        <w:t xml:space="preserve">, for a </w:t>
      </w:r>
      <w:r>
        <w:rPr>
          <w:position w:val="6"/>
          <w:sz w:val="16"/>
          <w:szCs w:val="16"/>
        </w:rPr>
        <w:t>*</w:t>
      </w:r>
      <w:r>
        <w:t>GST instalment quarter, has the meaning given by subsection 162</w:t>
      </w:r>
      <w:r>
        <w:noBreakHyphen/>
        <w:t>175(5).</w:t>
      </w:r>
    </w:p>
    <w:p w:rsidR="00000000" w:rsidRDefault="00B06724">
      <w:pPr>
        <w:pStyle w:val="DefinitionChar"/>
      </w:pPr>
      <w:r>
        <w:rPr>
          <w:b/>
          <w:bCs/>
          <w:i/>
          <w:iCs/>
        </w:rPr>
        <w:t>approved form</w:t>
      </w:r>
      <w:r>
        <w:t xml:space="preserve"> has the meaning given by section 388</w:t>
      </w:r>
      <w:r>
        <w:noBreakHyphen/>
        <w:t xml:space="preserve">50 in Schedule 1 to the </w:t>
      </w:r>
      <w:r>
        <w:rPr>
          <w:i/>
          <w:iCs/>
        </w:rPr>
        <w:t>Taxation Administration Act 1953</w:t>
      </w:r>
      <w:r>
        <w:t xml:space="preserve">. </w:t>
      </w:r>
    </w:p>
    <w:p w:rsidR="00000000" w:rsidRDefault="00B06724">
      <w:pPr>
        <w:pStyle w:val="DefinitionChar"/>
      </w:pPr>
      <w:r>
        <w:rPr>
          <w:b/>
          <w:bCs/>
          <w:i/>
          <w:iCs/>
        </w:rPr>
        <w:t>approved pathology practitioner</w:t>
      </w:r>
      <w:r>
        <w:t xml:space="preserve"> means a person who is an approved patholog</w:t>
      </w:r>
      <w:r>
        <w:t xml:space="preserve">y practitioner for the purposes of the </w:t>
      </w:r>
      <w:r>
        <w:rPr>
          <w:i/>
          <w:iCs/>
        </w:rPr>
        <w:t>Health Insurance Act 1973</w:t>
      </w:r>
      <w:r>
        <w:t>.</w:t>
      </w:r>
    </w:p>
    <w:p w:rsidR="00000000" w:rsidRDefault="00B06724">
      <w:pPr>
        <w:pStyle w:val="DefinitionChar"/>
      </w:pPr>
      <w:r>
        <w:rPr>
          <w:b/>
          <w:bCs/>
          <w:i/>
          <w:iCs/>
        </w:rPr>
        <w:t>assessable income</w:t>
      </w:r>
      <w:r>
        <w:t xml:space="preserve"> has the meaning given by subsection 995</w:t>
      </w:r>
      <w:r>
        <w:noBreakHyphen/>
        <w:t xml:space="preserve">1(1) of the </w:t>
      </w:r>
      <w:r>
        <w:rPr>
          <w:position w:val="6"/>
          <w:sz w:val="16"/>
          <w:szCs w:val="16"/>
        </w:rPr>
        <w:t>*</w:t>
      </w:r>
      <w:r>
        <w:t>ITAA 1997.</w:t>
      </w:r>
    </w:p>
    <w:p w:rsidR="00000000" w:rsidRDefault="00B06724">
      <w:pPr>
        <w:pStyle w:val="DefinitionChar"/>
      </w:pPr>
      <w:r>
        <w:rPr>
          <w:b/>
          <w:bCs/>
          <w:i/>
          <w:iCs/>
        </w:rPr>
        <w:t>assessable professional income</w:t>
      </w:r>
      <w:r>
        <w:t xml:space="preserve"> has the meaning given by subsection 405</w:t>
      </w:r>
      <w:r>
        <w:noBreakHyphen/>
        <w:t xml:space="preserve">20(1) of the </w:t>
      </w:r>
      <w:r>
        <w:rPr>
          <w:position w:val="6"/>
          <w:sz w:val="16"/>
          <w:szCs w:val="16"/>
        </w:rPr>
        <w:t>*</w:t>
      </w:r>
      <w:r>
        <w:t>ITAA 1997.</w:t>
      </w:r>
    </w:p>
    <w:p w:rsidR="00000000" w:rsidRDefault="00B06724">
      <w:pPr>
        <w:pStyle w:val="DefinitionChar"/>
      </w:pPr>
      <w:r>
        <w:rPr>
          <w:b/>
          <w:bCs/>
          <w:i/>
          <w:iCs/>
        </w:rPr>
        <w:t>associate</w:t>
      </w:r>
      <w:r>
        <w:t xml:space="preserve"> ha</w:t>
      </w:r>
      <w:r>
        <w:t xml:space="preserve">s the meaning given by section 318 of the </w:t>
      </w:r>
      <w:r>
        <w:rPr>
          <w:position w:val="6"/>
          <w:sz w:val="16"/>
          <w:szCs w:val="16"/>
        </w:rPr>
        <w:t>*</w:t>
      </w:r>
      <w:r>
        <w:t>ITAA 1936.</w:t>
      </w:r>
    </w:p>
    <w:p w:rsidR="00000000" w:rsidRDefault="00B06724">
      <w:pPr>
        <w:pStyle w:val="DefinitionChar"/>
        <w:rPr>
          <w:b/>
          <w:bCs/>
          <w:i/>
          <w:iCs/>
        </w:rPr>
      </w:pPr>
      <w:r>
        <w:rPr>
          <w:b/>
          <w:bCs/>
          <w:i/>
          <w:iCs/>
        </w:rPr>
        <w:t>at least a 90% stake</w:t>
      </w:r>
      <w:r>
        <w:t xml:space="preserve"> in a </w:t>
      </w:r>
      <w:r>
        <w:rPr>
          <w:position w:val="6"/>
          <w:sz w:val="16"/>
          <w:szCs w:val="16"/>
        </w:rPr>
        <w:t>*</w:t>
      </w:r>
      <w:r>
        <w:t>company has the meaning given by section 190</w:t>
      </w:r>
      <w:r>
        <w:noBreakHyphen/>
        <w:t>5.</w:t>
      </w:r>
    </w:p>
    <w:p w:rsidR="00000000" w:rsidRDefault="00B06724">
      <w:pPr>
        <w:pStyle w:val="DefinitionChar"/>
      </w:pPr>
      <w:r>
        <w:rPr>
          <w:b/>
          <w:bCs/>
          <w:i/>
          <w:iCs/>
        </w:rPr>
        <w:t>Australia</w:t>
      </w:r>
      <w:r>
        <w:t xml:space="preserve"> does not include any external Territory. However, it includes an installation (within the meaning of the </w:t>
      </w:r>
      <w:r>
        <w:rPr>
          <w:i/>
          <w:iCs/>
        </w:rPr>
        <w:t xml:space="preserve">Customs Act </w:t>
      </w:r>
      <w:r>
        <w:rPr>
          <w:i/>
          <w:iCs/>
        </w:rPr>
        <w:t>1901</w:t>
      </w:r>
      <w:r>
        <w:t xml:space="preserve">) that is deemed by section 5C of the </w:t>
      </w:r>
      <w:r>
        <w:rPr>
          <w:i/>
          <w:iCs/>
        </w:rPr>
        <w:t>Customs Act 1901</w:t>
      </w:r>
      <w:r>
        <w:t xml:space="preserve"> to be part of Australia.</w:t>
      </w:r>
    </w:p>
    <w:p w:rsidR="00000000" w:rsidRDefault="00B06724">
      <w:pPr>
        <w:pStyle w:val="DefinitionChar"/>
      </w:pPr>
      <w:r>
        <w:rPr>
          <w:b/>
          <w:bCs/>
          <w:i/>
          <w:iCs/>
        </w:rPr>
        <w:t>Australian Business Register</w:t>
      </w:r>
      <w:r>
        <w:t xml:space="preserve"> means the register established under section 24 of the </w:t>
      </w:r>
      <w:r>
        <w:rPr>
          <w:i/>
          <w:iCs/>
        </w:rPr>
        <w:t>A New Tax System (Australian Business Number) Act 1999</w:t>
      </w:r>
      <w:r>
        <w:t>.</w:t>
      </w:r>
    </w:p>
    <w:p w:rsidR="00000000" w:rsidRDefault="00B06724">
      <w:pPr>
        <w:pStyle w:val="DefinitionChar"/>
      </w:pPr>
      <w:r>
        <w:rPr>
          <w:b/>
          <w:bCs/>
          <w:i/>
          <w:iCs/>
        </w:rPr>
        <w:t>Australian Business Registrar</w:t>
      </w:r>
      <w:r>
        <w:t xml:space="preserve"> me</w:t>
      </w:r>
      <w:r>
        <w:t xml:space="preserve">ans the Registrar of the </w:t>
      </w:r>
      <w:r>
        <w:rPr>
          <w:position w:val="6"/>
          <w:sz w:val="16"/>
          <w:szCs w:val="16"/>
        </w:rPr>
        <w:t>*</w:t>
      </w:r>
      <w:r>
        <w:t>Australian Business Register.</w:t>
      </w:r>
    </w:p>
    <w:p w:rsidR="00000000" w:rsidRDefault="00B06724">
      <w:pPr>
        <w:pStyle w:val="DefinitionChar"/>
      </w:pPr>
      <w:r>
        <w:rPr>
          <w:b/>
          <w:bCs/>
          <w:i/>
          <w:iCs/>
        </w:rPr>
        <w:t>Australian government agency</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Australian law</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Australian resident</w:t>
      </w:r>
      <w:r>
        <w:t xml:space="preserve"> means a person who i</w:t>
      </w:r>
      <w:r>
        <w:t xml:space="preserve">s a resident of Australia for the purposes of the </w:t>
      </w:r>
      <w:r>
        <w:rPr>
          <w:position w:val="6"/>
          <w:sz w:val="16"/>
          <w:szCs w:val="16"/>
        </w:rPr>
        <w:t>*</w:t>
      </w:r>
      <w:r>
        <w:t>ITAA 1936.</w:t>
      </w:r>
    </w:p>
    <w:p w:rsidR="00000000" w:rsidRDefault="00B06724">
      <w:pPr>
        <w:pStyle w:val="DefinitionChar"/>
      </w:pPr>
      <w:r>
        <w:rPr>
          <w:b/>
          <w:bCs/>
          <w:i/>
          <w:iCs/>
        </w:rPr>
        <w:t>Australian tax, fee or charge</w:t>
      </w:r>
      <w:r>
        <w:t xml:space="preserve"> means:</w:t>
      </w:r>
    </w:p>
    <w:p w:rsidR="00000000" w:rsidRDefault="00B06724">
      <w:pPr>
        <w:pStyle w:val="paragraph"/>
      </w:pPr>
      <w:r>
        <w:tab/>
        <w:t>(a)</w:t>
      </w:r>
      <w:r>
        <w:tab/>
        <w:t xml:space="preserve">a tax (however described) imposed under an </w:t>
      </w:r>
      <w:r>
        <w:rPr>
          <w:position w:val="6"/>
          <w:sz w:val="16"/>
          <w:szCs w:val="16"/>
        </w:rPr>
        <w:t>*</w:t>
      </w:r>
      <w:r>
        <w:t>Australian law; or</w:t>
      </w:r>
    </w:p>
    <w:p w:rsidR="00000000" w:rsidRDefault="00B06724">
      <w:pPr>
        <w:pStyle w:val="paragraph"/>
      </w:pPr>
      <w:r>
        <w:tab/>
        <w:t>(b)</w:t>
      </w:r>
      <w:r>
        <w:tab/>
      </w:r>
      <w:r>
        <w:t xml:space="preserve">a fee or charge (however described) imposed under an Australian law and payable to an </w:t>
      </w:r>
      <w:r>
        <w:rPr>
          <w:position w:val="6"/>
          <w:sz w:val="16"/>
          <w:szCs w:val="16"/>
        </w:rPr>
        <w:t>*</w:t>
      </w:r>
      <w:r>
        <w:t>Australian government agency.</w:t>
      </w:r>
    </w:p>
    <w:p w:rsidR="00000000" w:rsidRDefault="00B06724">
      <w:pPr>
        <w:pStyle w:val="DefinitionChar"/>
      </w:pPr>
      <w:r>
        <w:rPr>
          <w:b/>
          <w:bCs/>
          <w:i/>
          <w:iCs/>
        </w:rPr>
        <w:t>average income</w:t>
      </w:r>
      <w:r>
        <w:t xml:space="preserve"> has the meaning given by subsection 392</w:t>
      </w:r>
      <w:r>
        <w:noBreakHyphen/>
        <w:t xml:space="preserve">45(1) of the </w:t>
      </w:r>
      <w:r>
        <w:rPr>
          <w:position w:val="6"/>
          <w:sz w:val="16"/>
          <w:szCs w:val="16"/>
        </w:rPr>
        <w:t>*</w:t>
      </w:r>
      <w:r>
        <w:t>ITAA 1997.</w:t>
      </w:r>
    </w:p>
    <w:p w:rsidR="00000000" w:rsidRDefault="00B06724">
      <w:pPr>
        <w:pStyle w:val="DefinitionChar"/>
      </w:pPr>
      <w:r>
        <w:rPr>
          <w:b/>
          <w:bCs/>
          <w:i/>
          <w:iCs/>
        </w:rPr>
        <w:t>average input tax credit fraction</w:t>
      </w:r>
      <w:r>
        <w:t xml:space="preserve"> has the meaning given by </w:t>
      </w:r>
      <w:r>
        <w:t>section 79</w:t>
      </w:r>
      <w:r>
        <w:noBreakHyphen/>
        <w:t>100.</w:t>
      </w:r>
    </w:p>
    <w:p w:rsidR="00000000" w:rsidRDefault="00B06724">
      <w:pPr>
        <w:pStyle w:val="DefinitionChar"/>
      </w:pPr>
      <w:r>
        <w:rPr>
          <w:b/>
          <w:bCs/>
          <w:i/>
          <w:iCs/>
        </w:rPr>
        <w:t>base year</w:t>
      </w:r>
      <w:r>
        <w:t xml:space="preserve"> has the meaning given by sections 45</w:t>
      </w:r>
      <w:r>
        <w:noBreakHyphen/>
        <w:t>320 and 45</w:t>
      </w:r>
      <w:r>
        <w:noBreakHyphen/>
        <w:t xml:space="preserve">470 in Schedule 1 to the </w:t>
      </w:r>
      <w:r>
        <w:rPr>
          <w:i/>
          <w:iCs/>
        </w:rPr>
        <w:t>Taxation Administration Act 1953</w:t>
      </w:r>
      <w:r>
        <w:t>.</w:t>
      </w:r>
    </w:p>
    <w:p w:rsidR="00000000" w:rsidRDefault="00B06724">
      <w:pPr>
        <w:pStyle w:val="DefinitionChar"/>
        <w:rPr>
          <w:b/>
          <w:bCs/>
          <w:i/>
          <w:iCs/>
        </w:rPr>
      </w:pPr>
      <w:r>
        <w:rPr>
          <w:b/>
          <w:bCs/>
          <w:i/>
          <w:iCs/>
        </w:rPr>
        <w:t xml:space="preserve">batch repair process </w:t>
      </w:r>
      <w:r>
        <w:t>has the meaning given by section 117</w:t>
      </w:r>
      <w:r>
        <w:noBreakHyphen/>
        <w:t>5.</w:t>
      </w:r>
    </w:p>
    <w:p w:rsidR="00000000" w:rsidRDefault="00B06724">
      <w:pPr>
        <w:pStyle w:val="DefinitionChar"/>
      </w:pPr>
      <w:r>
        <w:rPr>
          <w:b/>
          <w:bCs/>
          <w:i/>
          <w:iCs/>
        </w:rPr>
        <w:t>beverage</w:t>
      </w:r>
      <w:r>
        <w:t xml:space="preserve"> has the meaning given by subsection 38</w:t>
      </w:r>
      <w:r>
        <w:noBreakHyphen/>
        <w:t>4(2).</w:t>
      </w:r>
    </w:p>
    <w:p w:rsidR="00000000" w:rsidRDefault="00B06724">
      <w:pPr>
        <w:pStyle w:val="DefinitionChar"/>
      </w:pPr>
      <w:r>
        <w:rPr>
          <w:b/>
          <w:bCs/>
          <w:i/>
          <w:iCs/>
        </w:rPr>
        <w:t>borrowin</w:t>
      </w:r>
      <w:r>
        <w:rPr>
          <w:b/>
          <w:bCs/>
          <w:i/>
          <w:iCs/>
        </w:rPr>
        <w:t>g</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business</w:t>
      </w:r>
      <w:r>
        <w:t xml:space="preserve"> includes any profession, trade, employment, vocation or calling, but does not include occupation as an employee.</w:t>
      </w:r>
    </w:p>
    <w:p w:rsidR="00000000" w:rsidRDefault="00B06724">
      <w:pPr>
        <w:pStyle w:val="DefinitionChar"/>
      </w:pPr>
      <w:r>
        <w:rPr>
          <w:b/>
          <w:bCs/>
          <w:i/>
          <w:iCs/>
        </w:rPr>
        <w:t>car</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car limit</w:t>
      </w:r>
      <w:r>
        <w:t xml:space="preserve"> ha</w:t>
      </w:r>
      <w:r>
        <w:t>s the meaning given by section 40</w:t>
      </w:r>
      <w:r>
        <w:noBreakHyphen/>
        <w:t xml:space="preserve">230 of the </w:t>
      </w:r>
      <w:r>
        <w:rPr>
          <w:position w:val="6"/>
          <w:sz w:val="16"/>
          <w:szCs w:val="16"/>
        </w:rPr>
        <w:t>*</w:t>
      </w:r>
      <w:r>
        <w:t>ITAA 1997.</w:t>
      </w:r>
    </w:p>
    <w:p w:rsidR="00000000" w:rsidRDefault="00B06724">
      <w:pPr>
        <w:pStyle w:val="DefinitionChar"/>
      </w:pPr>
      <w:r>
        <w:rPr>
          <w:b/>
          <w:bCs/>
          <w:i/>
          <w:iCs/>
        </w:rPr>
        <w:t>car parts</w:t>
      </w:r>
      <w:r>
        <w:t xml:space="preserve">, in relation to </w:t>
      </w:r>
      <w:r>
        <w:rPr>
          <w:position w:val="6"/>
          <w:sz w:val="16"/>
          <w:szCs w:val="16"/>
        </w:rPr>
        <w:t>*</w:t>
      </w:r>
      <w:r>
        <w:t>cars, includes:</w:t>
      </w:r>
    </w:p>
    <w:p w:rsidR="00000000" w:rsidRDefault="00B06724">
      <w:pPr>
        <w:pStyle w:val="paragraph"/>
      </w:pPr>
      <w:r>
        <w:tab/>
        <w:t>(a)</w:t>
      </w:r>
      <w:r>
        <w:tab/>
        <w:t>bodies for those cars (including insulated bodies, tank</w:t>
      </w:r>
      <w:r>
        <w:noBreakHyphen/>
        <w:t>bodies, and other bodies designed for the transport or delivery of goods or other property of p</w:t>
      </w:r>
      <w:r>
        <w:t>articular kinds); and</w:t>
      </w:r>
    </w:p>
    <w:p w:rsidR="00000000" w:rsidRDefault="00B06724">
      <w:pPr>
        <w:pStyle w:val="paragraph"/>
      </w:pPr>
      <w:r>
        <w:tab/>
        <w:t>(b)</w:t>
      </w:r>
      <w:r>
        <w:tab/>
        <w:t>underbody hoists, and other equipment or apparatus of a kind ordinarily fitted to cars for use in connection with the transport or delivery of goods or other property by those road vehicles.</w:t>
      </w:r>
    </w:p>
    <w:p w:rsidR="00000000" w:rsidRDefault="00B06724">
      <w:pPr>
        <w:pStyle w:val="DefinitionChar"/>
      </w:pPr>
      <w:r>
        <w:rPr>
          <w:b/>
          <w:bCs/>
          <w:i/>
          <w:iCs/>
        </w:rPr>
        <w:t>carried on in Australia</w:t>
      </w:r>
      <w:r>
        <w:t>, in relation t</w:t>
      </w:r>
      <w:r>
        <w:t xml:space="preserve">o an </w:t>
      </w:r>
      <w:r>
        <w:rPr>
          <w:position w:val="6"/>
          <w:sz w:val="16"/>
          <w:szCs w:val="16"/>
        </w:rPr>
        <w:t>*</w:t>
      </w:r>
      <w:r>
        <w:t>enterprise, has the meaning given by subsection 9</w:t>
      </w:r>
      <w:r>
        <w:noBreakHyphen/>
        <w:t>25(6).</w:t>
      </w:r>
    </w:p>
    <w:p w:rsidR="00000000" w:rsidRDefault="00B06724">
      <w:pPr>
        <w:pStyle w:val="DefinitionChar"/>
      </w:pPr>
      <w:r>
        <w:rPr>
          <w:b/>
          <w:bCs/>
          <w:i/>
          <w:iCs/>
        </w:rPr>
        <w:t>carrying on</w:t>
      </w:r>
      <w:r>
        <w:t xml:space="preserve"> an </w:t>
      </w:r>
      <w:r>
        <w:rPr>
          <w:position w:val="6"/>
          <w:sz w:val="16"/>
          <w:szCs w:val="16"/>
        </w:rPr>
        <w:t>*</w:t>
      </w:r>
      <w:r>
        <w:t>enterprise includes doing anything in the course of the commencement or termination of the enterprise.</w:t>
      </w:r>
    </w:p>
    <w:p w:rsidR="00000000" w:rsidRDefault="00B06724">
      <w:pPr>
        <w:pStyle w:val="DefinitionChar"/>
      </w:pPr>
      <w:r>
        <w:rPr>
          <w:b/>
          <w:bCs/>
          <w:i/>
          <w:iCs/>
        </w:rPr>
        <w:t>cash accounting turnover threshold</w:t>
      </w:r>
      <w:r>
        <w:t xml:space="preserve"> has the meaning given by subsection 29</w:t>
      </w:r>
      <w:r>
        <w:noBreakHyphen/>
      </w:r>
      <w:r>
        <w:t>40(3).</w:t>
      </w:r>
    </w:p>
    <w:p w:rsidR="00000000" w:rsidRDefault="00B06724">
      <w:pPr>
        <w:pStyle w:val="DefinitionChar"/>
      </w:pPr>
      <w:r>
        <w:rPr>
          <w:b/>
          <w:bCs/>
          <w:i/>
          <w:iCs/>
        </w:rPr>
        <w:t>cease to be a member of a GST group</w:t>
      </w:r>
      <w:r>
        <w:t xml:space="preserve"> means:</w:t>
      </w:r>
    </w:p>
    <w:p w:rsidR="00000000" w:rsidRDefault="00B06724">
      <w:pPr>
        <w:pStyle w:val="paragraph"/>
      </w:pPr>
      <w:r>
        <w:tab/>
        <w:t>(a)</w:t>
      </w:r>
      <w:r>
        <w:tab/>
        <w:t xml:space="preserve">your approval as a </w:t>
      </w:r>
      <w:r>
        <w:rPr>
          <w:position w:val="6"/>
          <w:sz w:val="16"/>
          <w:szCs w:val="16"/>
        </w:rPr>
        <w:t>*</w:t>
      </w:r>
      <w:r>
        <w:t xml:space="preserve">member of a </w:t>
      </w:r>
      <w:r>
        <w:rPr>
          <w:position w:val="6"/>
          <w:sz w:val="16"/>
          <w:szCs w:val="16"/>
        </w:rPr>
        <w:t>*</w:t>
      </w:r>
      <w:r>
        <w:t>GST group is revoked; or</w:t>
      </w:r>
    </w:p>
    <w:p w:rsidR="00000000" w:rsidRDefault="00B06724">
      <w:pPr>
        <w:pStyle w:val="paragraph"/>
      </w:pPr>
      <w:r>
        <w:tab/>
        <w:t>(b)</w:t>
      </w:r>
      <w:r>
        <w:tab/>
        <w:t>the approval of a GST group of which you are a member is revoked.</w:t>
      </w:r>
    </w:p>
    <w:p w:rsidR="00000000" w:rsidRDefault="00B06724">
      <w:pPr>
        <w:pStyle w:val="DefinitionChar"/>
      </w:pPr>
      <w:r>
        <w:rPr>
          <w:b/>
          <w:bCs/>
          <w:i/>
          <w:iCs/>
        </w:rPr>
        <w:t>cease to be a participant of a GST joint venture</w:t>
      </w:r>
      <w:r>
        <w:t xml:space="preserve"> means:</w:t>
      </w:r>
    </w:p>
    <w:p w:rsidR="00000000" w:rsidRDefault="00B06724">
      <w:pPr>
        <w:pStyle w:val="paragraph"/>
      </w:pPr>
      <w:r>
        <w:tab/>
        <w:t>(a)</w:t>
      </w:r>
      <w:r>
        <w:tab/>
        <w:t>your approv</w:t>
      </w:r>
      <w:r>
        <w:t xml:space="preserve">al as a </w:t>
      </w:r>
      <w:r>
        <w:rPr>
          <w:position w:val="6"/>
          <w:sz w:val="16"/>
          <w:szCs w:val="16"/>
        </w:rPr>
        <w:t>*</w:t>
      </w:r>
      <w:r>
        <w:t xml:space="preserve">participant of a </w:t>
      </w:r>
      <w:r>
        <w:rPr>
          <w:position w:val="6"/>
          <w:sz w:val="16"/>
          <w:szCs w:val="16"/>
        </w:rPr>
        <w:t>*</w:t>
      </w:r>
      <w:r>
        <w:t>GST joint venture is revoked; or</w:t>
      </w:r>
    </w:p>
    <w:p w:rsidR="00000000" w:rsidRDefault="00B06724">
      <w:pPr>
        <w:pStyle w:val="paragraph"/>
      </w:pPr>
      <w:r>
        <w:tab/>
        <w:t>(b)</w:t>
      </w:r>
      <w:r>
        <w:tab/>
        <w:t>the approval of a GST joint venture of which you are a participant is revoked.</w:t>
      </w:r>
    </w:p>
    <w:p w:rsidR="00000000" w:rsidRDefault="00B06724">
      <w:pPr>
        <w:pStyle w:val="DefinitionChar"/>
      </w:pPr>
      <w:r>
        <w:rPr>
          <w:b/>
          <w:bCs/>
          <w:i/>
          <w:iCs/>
        </w:rPr>
        <w:t>Child Care Minister</w:t>
      </w:r>
      <w:r>
        <w:t xml:space="preserve"> means the Minister administering the </w:t>
      </w:r>
      <w:r>
        <w:rPr>
          <w:i/>
          <w:iCs/>
        </w:rPr>
        <w:t>Child Care Act 1972</w:t>
      </w:r>
      <w:r>
        <w:t xml:space="preserve"> and the family assistance law (with</w:t>
      </w:r>
      <w:r>
        <w:t xml:space="preserve">in the meaning of section 3 of the </w:t>
      </w:r>
      <w:r>
        <w:rPr>
          <w:i/>
          <w:iCs/>
        </w:rPr>
        <w:t>A New Tax System (Family Assistance) (Administration) Act 1999</w:t>
      </w:r>
      <w:r>
        <w:t>.</w:t>
      </w:r>
    </w:p>
    <w:p w:rsidR="00000000" w:rsidRDefault="00B06724">
      <w:pPr>
        <w:pStyle w:val="DefinitionChar"/>
      </w:pPr>
      <w:r>
        <w:rPr>
          <w:b/>
          <w:bCs/>
          <w:i/>
          <w:iCs/>
        </w:rPr>
        <w:t>commercial accommodation</w:t>
      </w:r>
      <w:r>
        <w:t xml:space="preserve"> has the meaning given by section 87</w:t>
      </w:r>
      <w:r>
        <w:noBreakHyphen/>
        <w:t>15.</w:t>
      </w:r>
    </w:p>
    <w:p w:rsidR="00000000" w:rsidRDefault="00B06724">
      <w:pPr>
        <w:pStyle w:val="DefinitionChar"/>
      </w:pPr>
      <w:r>
        <w:rPr>
          <w:b/>
          <w:bCs/>
          <w:i/>
          <w:iCs/>
        </w:rPr>
        <w:t>commercial residential premises</w:t>
      </w:r>
      <w:r>
        <w:t xml:space="preserve"> means:</w:t>
      </w:r>
    </w:p>
    <w:p w:rsidR="00000000" w:rsidRDefault="00B06724">
      <w:pPr>
        <w:pStyle w:val="paragraph"/>
      </w:pPr>
      <w:r>
        <w:tab/>
        <w:t>(a)</w:t>
      </w:r>
      <w:r>
        <w:tab/>
        <w:t>a hotel, motel, inn, hostel or boarding house; o</w:t>
      </w:r>
      <w:r>
        <w:t>r</w:t>
      </w:r>
    </w:p>
    <w:p w:rsidR="00000000" w:rsidRDefault="00B06724">
      <w:pPr>
        <w:pStyle w:val="paragraph"/>
      </w:pPr>
      <w:r>
        <w:tab/>
        <w:t>(b)</w:t>
      </w:r>
      <w:r>
        <w:tab/>
        <w:t xml:space="preserve">premises used to provide accommodation in connection with a </w:t>
      </w:r>
      <w:r>
        <w:rPr>
          <w:position w:val="6"/>
          <w:sz w:val="16"/>
          <w:szCs w:val="16"/>
        </w:rPr>
        <w:t>*</w:t>
      </w:r>
      <w:r>
        <w:t>school; or</w:t>
      </w:r>
    </w:p>
    <w:p w:rsidR="00000000" w:rsidRDefault="00B06724">
      <w:pPr>
        <w:pStyle w:val="paragraph"/>
      </w:pPr>
      <w:r>
        <w:tab/>
        <w:t>(c)</w:t>
      </w:r>
      <w:r>
        <w:tab/>
        <w:t xml:space="preserve">a </w:t>
      </w:r>
      <w:r>
        <w:rPr>
          <w:position w:val="6"/>
          <w:sz w:val="16"/>
          <w:szCs w:val="16"/>
        </w:rPr>
        <w:t>*</w:t>
      </w:r>
      <w:r>
        <w:t xml:space="preserve">ship that is mainly let out on hire in the ordinary course of a </w:t>
      </w:r>
      <w:r>
        <w:rPr>
          <w:position w:val="6"/>
          <w:sz w:val="16"/>
          <w:szCs w:val="16"/>
        </w:rPr>
        <w:t>*</w:t>
      </w:r>
      <w:r>
        <w:t>business of letting ships out on hire; or</w:t>
      </w:r>
    </w:p>
    <w:p w:rsidR="00000000" w:rsidRDefault="00B06724">
      <w:pPr>
        <w:pStyle w:val="paragraph"/>
      </w:pPr>
      <w:r>
        <w:tab/>
        <w:t>(d)</w:t>
      </w:r>
      <w:r>
        <w:tab/>
        <w:t xml:space="preserve">a ship that is mainly used for </w:t>
      </w:r>
      <w:r>
        <w:rPr>
          <w:position w:val="6"/>
          <w:sz w:val="16"/>
          <w:szCs w:val="16"/>
        </w:rPr>
        <w:t>*</w:t>
      </w:r>
      <w:r>
        <w:t>entertainment or transpor</w:t>
      </w:r>
      <w:r>
        <w:t xml:space="preserve">t in the ordinary course of a </w:t>
      </w:r>
      <w:r>
        <w:rPr>
          <w:position w:val="6"/>
          <w:sz w:val="16"/>
          <w:szCs w:val="16"/>
        </w:rPr>
        <w:t>*</w:t>
      </w:r>
      <w:r>
        <w:t>business of providing ships for entertainment or transport; or</w:t>
      </w:r>
    </w:p>
    <w:p w:rsidR="00000000" w:rsidRDefault="00B06724">
      <w:pPr>
        <w:pStyle w:val="paragraph"/>
      </w:pPr>
      <w:r>
        <w:tab/>
        <w:t>(da)</w:t>
      </w:r>
      <w:r>
        <w:tab/>
        <w:t xml:space="preserve">a marina at which one or more of the berths are occupied, or are to be occupied, by </w:t>
      </w:r>
      <w:r>
        <w:rPr>
          <w:position w:val="6"/>
          <w:sz w:val="16"/>
          <w:szCs w:val="16"/>
        </w:rPr>
        <w:t>*</w:t>
      </w:r>
      <w:r>
        <w:t>ships used as residences; or</w:t>
      </w:r>
    </w:p>
    <w:p w:rsidR="00000000" w:rsidRDefault="00B06724">
      <w:pPr>
        <w:pStyle w:val="paragraph"/>
      </w:pPr>
      <w:r>
        <w:tab/>
        <w:t>(e)</w:t>
      </w:r>
      <w:r>
        <w:tab/>
      </w:r>
      <w:r>
        <w:t>a caravan park or a camping ground; or</w:t>
      </w:r>
    </w:p>
    <w:p w:rsidR="00000000" w:rsidRDefault="00B06724">
      <w:pPr>
        <w:pStyle w:val="paragraph"/>
      </w:pPr>
      <w:r>
        <w:tab/>
        <w:t>(f)</w:t>
      </w:r>
      <w:r>
        <w:tab/>
        <w:t xml:space="preserve">anything similar to </w:t>
      </w:r>
      <w:r>
        <w:rPr>
          <w:position w:val="6"/>
          <w:sz w:val="16"/>
          <w:szCs w:val="16"/>
        </w:rPr>
        <w:t>*</w:t>
      </w:r>
      <w:r>
        <w:t>residential premises described in paragraphs (a) to (e).</w:t>
      </w:r>
    </w:p>
    <w:p w:rsidR="00000000" w:rsidRDefault="00B06724">
      <w:pPr>
        <w:pStyle w:val="subsection2Char"/>
      </w:pPr>
      <w:r>
        <w:t xml:space="preserve">However, it does not include premises to the extent that they are used to provide accommodation to students in connection with an </w:t>
      </w:r>
      <w:r>
        <w:rPr>
          <w:position w:val="6"/>
          <w:sz w:val="16"/>
          <w:szCs w:val="16"/>
        </w:rPr>
        <w:t>*</w:t>
      </w:r>
      <w:r>
        <w:t>edu</w:t>
      </w:r>
      <w:r>
        <w:t xml:space="preserve">cation institution that is not a </w:t>
      </w:r>
      <w:r>
        <w:rPr>
          <w:position w:val="6"/>
          <w:sz w:val="16"/>
          <w:szCs w:val="16"/>
        </w:rPr>
        <w:t>*</w:t>
      </w:r>
      <w:r>
        <w:t>school.</w:t>
      </w:r>
    </w:p>
    <w:p w:rsidR="00000000" w:rsidRDefault="00B06724">
      <w:pPr>
        <w:pStyle w:val="DefinitionChar"/>
      </w:pPr>
      <w:r>
        <w:rPr>
          <w:b/>
          <w:bCs/>
          <w:i/>
          <w:iCs/>
        </w:rPr>
        <w:t>Commissioner</w:t>
      </w:r>
      <w:r>
        <w:t xml:space="preserve"> means the Commissioner of Taxation.</w:t>
      </w:r>
    </w:p>
    <w:p w:rsidR="00000000" w:rsidRDefault="00B06724">
      <w:pPr>
        <w:pStyle w:val="DefinitionChar"/>
        <w:rPr>
          <w:b/>
          <w:bCs/>
          <w:i/>
          <w:iCs/>
        </w:rPr>
      </w:pPr>
      <w:r>
        <w:rPr>
          <w:b/>
          <w:bCs/>
          <w:i/>
          <w:iCs/>
        </w:rPr>
        <w:t>Commonwealth entity</w:t>
      </w:r>
      <w:r>
        <w:t xml:space="preserve"> has the meaning given by section 177</w:t>
      </w:r>
      <w:r>
        <w:noBreakHyphen/>
        <w:t>1.</w:t>
      </w:r>
    </w:p>
    <w:p w:rsidR="00000000" w:rsidRDefault="00B06724">
      <w:pPr>
        <w:pStyle w:val="DefinitionChar"/>
      </w:pPr>
      <w:r>
        <w:rPr>
          <w:b/>
          <w:bCs/>
          <w:i/>
          <w:iCs/>
        </w:rPr>
        <w:t>community care</w:t>
      </w:r>
      <w:r>
        <w:t xml:space="preserve"> has the meaning given by section 45</w:t>
      </w:r>
      <w:r>
        <w:noBreakHyphen/>
        <w:t xml:space="preserve">3 of the </w:t>
      </w:r>
      <w:r>
        <w:rPr>
          <w:i/>
          <w:iCs/>
        </w:rPr>
        <w:t>Aged Care Act 1997</w:t>
      </w:r>
      <w:r>
        <w:t>.</w:t>
      </w:r>
    </w:p>
    <w:p w:rsidR="00000000" w:rsidRDefault="00B06724">
      <w:pPr>
        <w:pStyle w:val="notetext"/>
      </w:pPr>
      <w:r>
        <w:t>Note:</w:t>
      </w:r>
      <w:r>
        <w:tab/>
        <w:t xml:space="preserve">Community care can </w:t>
      </w:r>
      <w:r>
        <w:t>include respite care.</w:t>
      </w:r>
    </w:p>
    <w:p w:rsidR="00000000" w:rsidRDefault="00B06724">
      <w:pPr>
        <w:pStyle w:val="DefinitionChar"/>
      </w:pPr>
      <w:r>
        <w:rPr>
          <w:b/>
          <w:bCs/>
          <w:i/>
          <w:iCs/>
        </w:rPr>
        <w:t>company</w:t>
      </w:r>
      <w:r>
        <w:t xml:space="preserve"> means:</w:t>
      </w:r>
    </w:p>
    <w:p w:rsidR="00000000" w:rsidRDefault="00B06724">
      <w:pPr>
        <w:pStyle w:val="paragraph"/>
      </w:pPr>
      <w:r>
        <w:tab/>
        <w:t>(a)</w:t>
      </w:r>
      <w:r>
        <w:tab/>
        <w:t>a body corporate; or</w:t>
      </w:r>
    </w:p>
    <w:p w:rsidR="00000000" w:rsidRDefault="00B06724">
      <w:pPr>
        <w:pStyle w:val="paragraph"/>
      </w:pPr>
      <w:r>
        <w:tab/>
        <w:t>(b)</w:t>
      </w:r>
      <w:r>
        <w:tab/>
        <w:t>any other unincorporated association or body of persons;</w:t>
      </w:r>
    </w:p>
    <w:p w:rsidR="00000000" w:rsidRDefault="00B06724">
      <w:pPr>
        <w:pStyle w:val="subsection2Char"/>
      </w:pPr>
      <w:r>
        <w:t xml:space="preserve">but does not include a </w:t>
      </w:r>
      <w:r>
        <w:rPr>
          <w:position w:val="6"/>
          <w:sz w:val="16"/>
          <w:szCs w:val="16"/>
        </w:rPr>
        <w:t>*</w:t>
      </w:r>
      <w:r>
        <w:t xml:space="preserve">partnership or a </w:t>
      </w:r>
      <w:r w:rsidRPr="00303127">
        <w:rPr>
          <w:position w:val="6"/>
          <w:sz w:val="16"/>
          <w:szCs w:val="16"/>
        </w:rPr>
        <w:t>*</w:t>
      </w:r>
      <w:r>
        <w:t>n</w:t>
      </w:r>
      <w:r>
        <w:t>on</w:t>
      </w:r>
      <w:r>
        <w:noBreakHyphen/>
        <w:t>en</w:t>
      </w:r>
      <w:bookmarkStart w:id="927" w:name="_GoBack"/>
      <w:bookmarkEnd w:id="927"/>
      <w:r>
        <w:t>tity joint venture.</w:t>
      </w:r>
    </w:p>
    <w:p w:rsidR="00303127" w:rsidRDefault="00303127" w:rsidP="00303127">
      <w:pPr>
        <w:pStyle w:val="DefinitionChar"/>
      </w:pPr>
      <w:r>
        <w:rPr>
          <w:b/>
          <w:bCs/>
          <w:i/>
          <w:iCs/>
        </w:rPr>
        <w:t>complying superannuation fund</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compulsory third party scheme</w:t>
      </w:r>
      <w:r>
        <w:t xml:space="preserve"> is a scheme or arrangement:</w:t>
      </w:r>
    </w:p>
    <w:p w:rsidR="00000000" w:rsidRDefault="00B06724">
      <w:pPr>
        <w:pStyle w:val="paragraph"/>
      </w:pPr>
      <w:r>
        <w:tab/>
        <w:t>(a)</w:t>
      </w:r>
      <w:r>
        <w:tab/>
        <w:t xml:space="preserve">that is established by an </w:t>
      </w:r>
      <w:r>
        <w:rPr>
          <w:position w:val="6"/>
          <w:sz w:val="16"/>
          <w:szCs w:val="16"/>
        </w:rPr>
        <w:t>*</w:t>
      </w:r>
      <w:r>
        <w:t>Australian law; and</w:t>
      </w:r>
    </w:p>
    <w:p w:rsidR="00000000" w:rsidRDefault="00B06724">
      <w:pPr>
        <w:pStyle w:val="paragraph"/>
      </w:pPr>
      <w:r>
        <w:tab/>
        <w:t>(b)</w:t>
      </w:r>
      <w:r>
        <w:tab/>
        <w:t>that is specified in the regulations, or that is of a kind specified in the regulations, made for the purposes of th</w:t>
      </w:r>
      <w:r>
        <w:t>is definition.</w:t>
      </w:r>
    </w:p>
    <w:p w:rsidR="00000000" w:rsidRDefault="00B06724">
      <w:pPr>
        <w:pStyle w:val="DefinitionChar"/>
      </w:pPr>
      <w:r>
        <w:rPr>
          <w:b/>
          <w:bCs/>
          <w:i/>
          <w:iCs/>
        </w:rPr>
        <w:t>connected with Australia</w:t>
      </w:r>
      <w:r>
        <w:t>, in relation to a supply, has the meaning given by sections 9</w:t>
      </w:r>
      <w:r>
        <w:noBreakHyphen/>
        <w:t>25 and 85</w:t>
      </w:r>
      <w:r>
        <w:noBreakHyphen/>
        <w:t>5.</w:t>
      </w:r>
    </w:p>
    <w:p w:rsidR="00000000" w:rsidRDefault="00B06724">
      <w:pPr>
        <w:pStyle w:val="notetext"/>
      </w:pPr>
      <w:r>
        <w:t>Note:</w:t>
      </w:r>
      <w:r>
        <w:tab/>
        <w:t>This meaning is also affected by sections 81</w:t>
      </w:r>
      <w:r>
        <w:noBreakHyphen/>
        <w:t>10 and 96</w:t>
      </w:r>
      <w:r>
        <w:noBreakHyphen/>
        <w:t>5.</w:t>
      </w:r>
    </w:p>
    <w:p w:rsidR="00000000" w:rsidRDefault="00B06724">
      <w:pPr>
        <w:pStyle w:val="DefinitionChar"/>
        <w:keepNext/>
      </w:pPr>
      <w:r>
        <w:rPr>
          <w:b/>
          <w:bCs/>
          <w:i/>
          <w:iCs/>
        </w:rPr>
        <w:t>consideration</w:t>
      </w:r>
      <w:r>
        <w:t>, for a supply or acquisition, means any consideration, within t</w:t>
      </w:r>
      <w:r>
        <w:t>he meaning given by section 9</w:t>
      </w:r>
      <w:r>
        <w:noBreakHyphen/>
        <w:t>15, in connection with the supply or acquisition.</w:t>
      </w:r>
    </w:p>
    <w:p w:rsidR="00000000" w:rsidRDefault="00B06724">
      <w:pPr>
        <w:pStyle w:val="notetext"/>
      </w:pPr>
      <w:r>
        <w:t>Note:</w:t>
      </w:r>
      <w:r>
        <w:tab/>
        <w:t>This meaning is affected by sections 78</w:t>
      </w:r>
      <w:r>
        <w:noBreakHyphen/>
        <w:t>20, 78</w:t>
      </w:r>
      <w:r>
        <w:noBreakHyphen/>
        <w:t>35, 78</w:t>
      </w:r>
      <w:r>
        <w:noBreakHyphen/>
        <w:t>45, 78</w:t>
      </w:r>
      <w:r>
        <w:noBreakHyphen/>
        <w:t>50, 78</w:t>
      </w:r>
      <w:r>
        <w:noBreakHyphen/>
        <w:t>65, 78</w:t>
      </w:r>
      <w:r>
        <w:noBreakHyphen/>
        <w:t>70, 79</w:t>
      </w:r>
      <w:r>
        <w:noBreakHyphen/>
        <w:t>60, 79</w:t>
      </w:r>
      <w:r>
        <w:noBreakHyphen/>
        <w:t>65, 79</w:t>
      </w:r>
      <w:r>
        <w:noBreakHyphen/>
        <w:t>80, 80</w:t>
      </w:r>
      <w:r>
        <w:noBreakHyphen/>
        <w:t>15, 80</w:t>
      </w:r>
      <w:r>
        <w:noBreakHyphen/>
        <w:t>55, 81</w:t>
      </w:r>
      <w:r>
        <w:noBreakHyphen/>
        <w:t>5, 82</w:t>
      </w:r>
      <w:r>
        <w:noBreakHyphen/>
        <w:t>5, 82</w:t>
      </w:r>
      <w:r>
        <w:noBreakHyphen/>
        <w:t>10, 99</w:t>
      </w:r>
      <w:r>
        <w:noBreakHyphen/>
        <w:t>5, 100</w:t>
      </w:r>
      <w:r>
        <w:noBreakHyphen/>
        <w:t>5 and 102</w:t>
      </w:r>
      <w:r>
        <w:noBreakHyphen/>
        <w:t>5.</w:t>
      </w:r>
    </w:p>
    <w:p w:rsidR="00000000" w:rsidRDefault="00B06724">
      <w:pPr>
        <w:pStyle w:val="DefinitionChar"/>
      </w:pPr>
      <w:r>
        <w:rPr>
          <w:b/>
          <w:bCs/>
          <w:i/>
          <w:iCs/>
        </w:rPr>
        <w:t>consolidated g</w:t>
      </w:r>
      <w:r>
        <w:rPr>
          <w:b/>
          <w:bCs/>
          <w:i/>
          <w:iCs/>
        </w:rPr>
        <w:t>roup</w:t>
      </w:r>
      <w:r>
        <w:t xml:space="preserve"> has the meaning given by section 703</w:t>
      </w:r>
      <w:r>
        <w:noBreakHyphen/>
        <w:t xml:space="preserve">5 of the </w:t>
      </w:r>
      <w:r>
        <w:rPr>
          <w:position w:val="6"/>
          <w:sz w:val="16"/>
          <w:szCs w:val="16"/>
        </w:rPr>
        <w:t>*</w:t>
      </w:r>
      <w:r>
        <w:t>ITAA 1997.</w:t>
      </w:r>
    </w:p>
    <w:p w:rsidR="00000000" w:rsidRDefault="00B06724">
      <w:pPr>
        <w:pStyle w:val="DefinitionChar"/>
      </w:pPr>
      <w:r>
        <w:rPr>
          <w:b/>
          <w:bCs/>
          <w:i/>
          <w:iCs/>
        </w:rPr>
        <w:t>contributing operator</w:t>
      </w:r>
      <w:r>
        <w:t xml:space="preserve"> has the meaning given by subparagraph 80</w:t>
      </w:r>
      <w:r>
        <w:noBreakHyphen/>
        <w:t>5(1)(c)(ii), 80</w:t>
      </w:r>
      <w:r>
        <w:noBreakHyphen/>
        <w:t>40(1)(c)(ii) or 80</w:t>
      </w:r>
      <w:r>
        <w:noBreakHyphen/>
        <w:t>80(1)(c)(ii).</w:t>
      </w:r>
    </w:p>
    <w:p w:rsidR="00000000" w:rsidRDefault="00B06724">
      <w:pPr>
        <w:pStyle w:val="DefinitionChar"/>
      </w:pPr>
      <w:r>
        <w:rPr>
          <w:b/>
          <w:bCs/>
          <w:i/>
          <w:iCs/>
        </w:rPr>
        <w:t xml:space="preserve">contributing operator’s payment </w:t>
      </w:r>
      <w:r>
        <w:t>has the meaning given by subsection 80</w:t>
      </w:r>
      <w:r>
        <w:noBreakHyphen/>
        <w:t>5(3), 80</w:t>
      </w:r>
      <w:r>
        <w:noBreakHyphen/>
        <w:t>4</w:t>
      </w:r>
      <w:r>
        <w:t>0(3) or 80</w:t>
      </w:r>
      <w:r>
        <w:noBreakHyphen/>
        <w:t>80(3).</w:t>
      </w:r>
    </w:p>
    <w:p w:rsidR="00000000" w:rsidRDefault="00B06724">
      <w:pPr>
        <w:pStyle w:val="DefinitionChar"/>
      </w:pPr>
      <w:r>
        <w:rPr>
          <w:b/>
          <w:bCs/>
          <w:i/>
          <w:iCs/>
        </w:rPr>
        <w:t>contribution amount</w:t>
      </w:r>
      <w:r>
        <w:t xml:space="preserve"> has the meaning given by paragraph 721</w:t>
      </w:r>
      <w:r>
        <w:noBreakHyphen/>
        <w:t xml:space="preserve">25(1)(b) of the </w:t>
      </w:r>
      <w:r>
        <w:rPr>
          <w:position w:val="6"/>
          <w:sz w:val="16"/>
          <w:szCs w:val="16"/>
        </w:rPr>
        <w:t>*</w:t>
      </w:r>
      <w:r>
        <w:t>ITAA 1997.</w:t>
      </w:r>
    </w:p>
    <w:p w:rsidR="00000000" w:rsidRDefault="00B06724">
      <w:pPr>
        <w:pStyle w:val="DefinitionChar"/>
      </w:pPr>
      <w:r>
        <w:rPr>
          <w:b/>
          <w:bCs/>
          <w:i/>
          <w:iCs/>
        </w:rPr>
        <w:t>corrected GST amount</w:t>
      </w:r>
      <w:r>
        <w:t xml:space="preserve"> has the meaning given by paragraph 19</w:t>
      </w:r>
      <w:r>
        <w:noBreakHyphen/>
        <w:t>40(c).</w:t>
      </w:r>
    </w:p>
    <w:p w:rsidR="00000000" w:rsidRDefault="00B06724">
      <w:pPr>
        <w:pStyle w:val="DefinitionChar"/>
      </w:pPr>
      <w:r>
        <w:rPr>
          <w:b/>
          <w:bCs/>
          <w:i/>
          <w:iCs/>
        </w:rPr>
        <w:t>corrected input tax credit amount</w:t>
      </w:r>
      <w:r>
        <w:t xml:space="preserve"> has the meaning given by paragraph 19</w:t>
      </w:r>
      <w:r>
        <w:noBreakHyphen/>
        <w:t>70(c).</w:t>
      </w:r>
    </w:p>
    <w:p w:rsidR="00000000" w:rsidRDefault="00B06724">
      <w:pPr>
        <w:pStyle w:val="DefinitionChar"/>
      </w:pPr>
      <w:r>
        <w:rPr>
          <w:b/>
          <w:bCs/>
          <w:i/>
          <w:iCs/>
        </w:rPr>
        <w:t>course</w:t>
      </w:r>
      <w:r>
        <w:rPr>
          <w:b/>
          <w:bCs/>
          <w:i/>
          <w:iCs/>
        </w:rPr>
        <w:t xml:space="preserve"> materials</w:t>
      </w:r>
      <w:r>
        <w:t xml:space="preserve">, in relation to an </w:t>
      </w:r>
      <w:r>
        <w:rPr>
          <w:position w:val="6"/>
          <w:sz w:val="16"/>
          <w:szCs w:val="16"/>
        </w:rPr>
        <w:t>*</w:t>
      </w:r>
      <w:r>
        <w:t>education course, means materials provided by the entity supplying the course that are necessarily consumed or transformed by the students undertaking the course for the purposes of the course.</w:t>
      </w:r>
    </w:p>
    <w:p w:rsidR="00000000" w:rsidRDefault="00B06724">
      <w:pPr>
        <w:pStyle w:val="DefinitionChar"/>
      </w:pPr>
      <w:r>
        <w:rPr>
          <w:b/>
          <w:bCs/>
          <w:i/>
          <w:iCs/>
        </w:rPr>
        <w:t>creditable acquisition</w:t>
      </w:r>
      <w:r>
        <w:t xml:space="preserve"> has the meaning given by section 11</w:t>
      </w:r>
      <w:r>
        <w:noBreakHyphen/>
        <w:t>5.</w:t>
      </w:r>
    </w:p>
    <w:p w:rsidR="00000000" w:rsidRDefault="00B06724">
      <w:pPr>
        <w:pStyle w:val="notetext"/>
        <w:rPr>
          <w:b/>
          <w:bCs/>
          <w:i/>
          <w:iCs/>
        </w:rPr>
      </w:pPr>
      <w:r>
        <w:t>Note:</w:t>
      </w:r>
      <w:r>
        <w:tab/>
        <w:t>This meaning is affected by sections 49</w:t>
      </w:r>
      <w:r>
        <w:noBreakHyphen/>
        <w:t>35, 60</w:t>
      </w:r>
      <w:r>
        <w:noBreakHyphen/>
        <w:t>10, 69</w:t>
      </w:r>
      <w:r>
        <w:noBreakHyphen/>
        <w:t>5, 72</w:t>
      </w:r>
      <w:r>
        <w:noBreakHyphen/>
        <w:t>40, 75</w:t>
      </w:r>
      <w:r>
        <w:noBreakHyphen/>
        <w:t>20, 78</w:t>
      </w:r>
      <w:r>
        <w:noBreakHyphen/>
        <w:t>30, 90</w:t>
      </w:r>
      <w:r>
        <w:noBreakHyphen/>
        <w:t>15, 93</w:t>
      </w:r>
      <w:r>
        <w:noBreakHyphen/>
        <w:t>5 and 111</w:t>
      </w:r>
      <w:r>
        <w:noBreakHyphen/>
        <w:t>5.</w:t>
      </w:r>
    </w:p>
    <w:p w:rsidR="00000000" w:rsidRDefault="00B06724">
      <w:pPr>
        <w:pStyle w:val="DefinitionChar"/>
      </w:pPr>
      <w:r>
        <w:rPr>
          <w:b/>
          <w:bCs/>
          <w:i/>
          <w:iCs/>
        </w:rPr>
        <w:t xml:space="preserve">creditable at less than </w:t>
      </w:r>
      <w:r>
        <w:rPr>
          <w:b/>
          <w:bCs/>
          <w:i/>
          <w:iCs/>
          <w:position w:val="6"/>
          <w:sz w:val="16"/>
          <w:szCs w:val="16"/>
        </w:rPr>
        <w:t>1</w:t>
      </w:r>
      <w:r>
        <w:rPr>
          <w:b/>
          <w:bCs/>
          <w:i/>
          <w:iCs/>
        </w:rPr>
        <w:t>/</w:t>
      </w:r>
      <w:r>
        <w:rPr>
          <w:b/>
          <w:bCs/>
          <w:i/>
          <w:iCs/>
          <w:sz w:val="16"/>
          <w:szCs w:val="16"/>
        </w:rPr>
        <w:t>11</w:t>
      </w:r>
      <w:r>
        <w:rPr>
          <w:b/>
          <w:bCs/>
          <w:i/>
          <w:iCs/>
        </w:rPr>
        <w:t xml:space="preserve"> of the consideration</w:t>
      </w:r>
      <w:r>
        <w:t xml:space="preserve"> has the meaning given by subsection 136</w:t>
      </w:r>
      <w:r>
        <w:noBreakHyphen/>
        <w:t>50(2).</w:t>
      </w:r>
    </w:p>
    <w:p w:rsidR="00000000" w:rsidRDefault="00B06724">
      <w:pPr>
        <w:pStyle w:val="DefinitionChar"/>
      </w:pPr>
      <w:r>
        <w:rPr>
          <w:b/>
          <w:bCs/>
          <w:i/>
          <w:iCs/>
        </w:rPr>
        <w:t>creditable importation</w:t>
      </w:r>
      <w:r>
        <w:t xml:space="preserve"> has the meaning given by section 15</w:t>
      </w:r>
      <w:r>
        <w:noBreakHyphen/>
        <w:t>5.</w:t>
      </w:r>
    </w:p>
    <w:p w:rsidR="00000000" w:rsidRDefault="00B06724">
      <w:pPr>
        <w:pStyle w:val="notetext"/>
      </w:pPr>
      <w:r>
        <w:t>Note:</w:t>
      </w:r>
      <w:r>
        <w:tab/>
        <w:t>This meaning is affected by sections 60</w:t>
      </w:r>
      <w:r>
        <w:noBreakHyphen/>
        <w:t>10 and 69</w:t>
      </w:r>
      <w:r>
        <w:noBreakHyphen/>
        <w:t>5.</w:t>
      </w:r>
    </w:p>
    <w:p w:rsidR="00000000" w:rsidRDefault="00B06724">
      <w:pPr>
        <w:pStyle w:val="DefinitionChar"/>
      </w:pPr>
      <w:r>
        <w:rPr>
          <w:b/>
          <w:bCs/>
          <w:i/>
          <w:iCs/>
        </w:rPr>
        <w:t>creditable purpose</w:t>
      </w:r>
      <w:r>
        <w:t>:</w:t>
      </w:r>
    </w:p>
    <w:p w:rsidR="00000000" w:rsidRDefault="00B06724">
      <w:pPr>
        <w:pStyle w:val="paragraph"/>
      </w:pPr>
      <w:r>
        <w:tab/>
        <w:t>(a)</w:t>
      </w:r>
      <w:r>
        <w:tab/>
        <w:t>in relation to the acquisition of a thing—has the meaning given by sections 11</w:t>
      </w:r>
      <w:r>
        <w:noBreakHyphen/>
        <w:t>15 and 60</w:t>
      </w:r>
      <w:r>
        <w:noBreakHyphen/>
        <w:t>20; and</w:t>
      </w:r>
    </w:p>
    <w:p w:rsidR="00000000" w:rsidRDefault="00B06724">
      <w:pPr>
        <w:pStyle w:val="paragraph"/>
      </w:pPr>
      <w:r>
        <w:tab/>
        <w:t>(b)</w:t>
      </w:r>
      <w:r>
        <w:tab/>
        <w:t>in relat</w:t>
      </w:r>
      <w:r>
        <w:t>ion to the importation of a thing—has the meaning given by sections 15</w:t>
      </w:r>
      <w:r>
        <w:noBreakHyphen/>
        <w:t>10 and 60</w:t>
      </w:r>
      <w:r>
        <w:noBreakHyphen/>
        <w:t>20; and</w:t>
      </w:r>
    </w:p>
    <w:p w:rsidR="00000000" w:rsidRDefault="00B06724">
      <w:pPr>
        <w:pStyle w:val="paragraph"/>
      </w:pPr>
      <w:r>
        <w:tab/>
        <w:t>(c)</w:t>
      </w:r>
      <w:r>
        <w:tab/>
        <w:t xml:space="preserve">in relation to the </w:t>
      </w:r>
      <w:r>
        <w:rPr>
          <w:position w:val="6"/>
          <w:sz w:val="16"/>
          <w:szCs w:val="16"/>
        </w:rPr>
        <w:t>*</w:t>
      </w:r>
      <w:r>
        <w:t>application of a thing acquired or imported—has the meaning given by section 129</w:t>
      </w:r>
      <w:r>
        <w:noBreakHyphen/>
        <w:t>50.</w:t>
      </w:r>
    </w:p>
    <w:p w:rsidR="00000000" w:rsidRDefault="00B06724">
      <w:pPr>
        <w:pStyle w:val="notetext"/>
      </w:pPr>
      <w:r>
        <w:t>Note:</w:t>
      </w:r>
      <w:r>
        <w:tab/>
        <w:t>This meaning is affected by section 70</w:t>
      </w:r>
      <w:r>
        <w:noBreakHyphen/>
        <w:t>10.</w:t>
      </w:r>
    </w:p>
    <w:p w:rsidR="00000000" w:rsidRDefault="00B06724">
      <w:pPr>
        <w:pStyle w:val="DefinitionChar"/>
      </w:pPr>
      <w:r>
        <w:rPr>
          <w:b/>
          <w:bCs/>
          <w:i/>
          <w:iCs/>
        </w:rPr>
        <w:t>CTP anci</w:t>
      </w:r>
      <w:r>
        <w:rPr>
          <w:b/>
          <w:bCs/>
          <w:i/>
          <w:iCs/>
        </w:rPr>
        <w:t>llary payment or supply</w:t>
      </w:r>
      <w:r>
        <w:t xml:space="preserve"> has the meaning given by subsection 79</w:t>
      </w:r>
      <w:r>
        <w:noBreakHyphen/>
        <w:t>35(3).</w:t>
      </w:r>
    </w:p>
    <w:p w:rsidR="00000000" w:rsidRDefault="00B06724">
      <w:pPr>
        <w:pStyle w:val="notetext"/>
      </w:pPr>
      <w:r>
        <w:t>Note:</w:t>
      </w:r>
      <w:r>
        <w:tab/>
        <w:t>Section 79</w:t>
      </w:r>
      <w:r>
        <w:noBreakHyphen/>
        <w:t>90 also treats certain payments or supplies as CTP ancillary payments or supplies.</w:t>
      </w:r>
    </w:p>
    <w:p w:rsidR="00000000" w:rsidRDefault="00B06724">
      <w:pPr>
        <w:pStyle w:val="DefinitionChar"/>
      </w:pPr>
      <w:r>
        <w:rPr>
          <w:b/>
          <w:bCs/>
          <w:i/>
          <w:iCs/>
        </w:rPr>
        <w:t>CTP compensation or ancillary payment or supply</w:t>
      </w:r>
      <w:r>
        <w:t xml:space="preserve"> has the meaning given by subsection 79</w:t>
      </w:r>
      <w:r>
        <w:noBreakHyphen/>
        <w:t>35(1).</w:t>
      </w:r>
    </w:p>
    <w:p w:rsidR="00000000" w:rsidRDefault="00B06724">
      <w:pPr>
        <w:pStyle w:val="DefinitionChar"/>
      </w:pPr>
      <w:r>
        <w:rPr>
          <w:b/>
          <w:bCs/>
          <w:i/>
          <w:iCs/>
        </w:rPr>
        <w:t>CTP compensation payment or supply</w:t>
      </w:r>
      <w:r>
        <w:t xml:space="preserve"> has the meaning given by subsection 79</w:t>
      </w:r>
      <w:r>
        <w:noBreakHyphen/>
        <w:t>35(2).</w:t>
      </w:r>
    </w:p>
    <w:p w:rsidR="00000000" w:rsidRDefault="00B06724">
      <w:pPr>
        <w:pStyle w:val="notetext"/>
      </w:pPr>
      <w:r>
        <w:t>Note:</w:t>
      </w:r>
      <w:r>
        <w:tab/>
        <w:t>Section 79</w:t>
      </w:r>
      <w:r>
        <w:noBreakHyphen/>
        <w:t>90 also treats certain payments or supplies as CTP compensation payments or supplies.</w:t>
      </w:r>
    </w:p>
    <w:p w:rsidR="00000000" w:rsidRDefault="00B06724">
      <w:pPr>
        <w:pStyle w:val="DefinitionChar"/>
      </w:pPr>
      <w:r>
        <w:rPr>
          <w:b/>
          <w:bCs/>
          <w:i/>
          <w:iCs/>
        </w:rPr>
        <w:t>CTP dual premium or election payment or supply</w:t>
      </w:r>
      <w:r>
        <w:t xml:space="preserve"> means a payment o</w:t>
      </w:r>
      <w:r>
        <w:t>r supply to which section 79</w:t>
      </w:r>
      <w:r>
        <w:noBreakHyphen/>
        <w:t>5 or 79</w:t>
      </w:r>
      <w:r>
        <w:noBreakHyphen/>
        <w:t>15 applies.</w:t>
      </w:r>
    </w:p>
    <w:p w:rsidR="00000000" w:rsidRDefault="00B06724">
      <w:pPr>
        <w:pStyle w:val="DefinitionChar"/>
      </w:pPr>
      <w:r>
        <w:rPr>
          <w:b/>
          <w:bCs/>
          <w:i/>
          <w:iCs/>
        </w:rPr>
        <w:t>CTP hybrid payment or supply</w:t>
      </w:r>
      <w:r>
        <w:t xml:space="preserve"> has the meaning given by section 79</w:t>
      </w:r>
      <w:r>
        <w:noBreakHyphen/>
        <w:t>25.</w:t>
      </w:r>
    </w:p>
    <w:p w:rsidR="00000000" w:rsidRDefault="00B06724">
      <w:pPr>
        <w:pStyle w:val="DefinitionChar"/>
      </w:pPr>
      <w:r>
        <w:rPr>
          <w:b/>
          <w:bCs/>
          <w:i/>
          <w:iCs/>
        </w:rPr>
        <w:t>CTP premium</w:t>
      </w:r>
      <w:r>
        <w:t xml:space="preserve">, in relation to a </w:t>
      </w:r>
      <w:r>
        <w:rPr>
          <w:position w:val="6"/>
          <w:sz w:val="16"/>
          <w:szCs w:val="16"/>
        </w:rPr>
        <w:t>*</w:t>
      </w:r>
      <w:r>
        <w:t>compulsory third party scheme, means:</w:t>
      </w:r>
    </w:p>
    <w:p w:rsidR="00000000" w:rsidRDefault="00B06724">
      <w:pPr>
        <w:pStyle w:val="paragraph"/>
      </w:pPr>
      <w:r>
        <w:tab/>
        <w:t>(a)</w:t>
      </w:r>
      <w:r>
        <w:tab/>
        <w:t>a payment of a premium, contribution or similar payment under th</w:t>
      </w:r>
      <w:r>
        <w:t>e scheme; or</w:t>
      </w:r>
    </w:p>
    <w:p w:rsidR="00000000" w:rsidRDefault="00B06724">
      <w:pPr>
        <w:pStyle w:val="paragraph"/>
      </w:pPr>
      <w:r>
        <w:tab/>
        <w:t>(b)</w:t>
      </w:r>
      <w:r>
        <w:tab/>
        <w:t>a payment of levy in connection with the scheme.</w:t>
      </w:r>
    </w:p>
    <w:p w:rsidR="00000000" w:rsidRDefault="00B06724">
      <w:pPr>
        <w:pStyle w:val="DefinitionChar"/>
      </w:pPr>
      <w:r>
        <w:rPr>
          <w:b/>
          <w:bCs/>
          <w:i/>
          <w:iCs/>
        </w:rPr>
        <w:t>current annual turnover</w:t>
      </w:r>
      <w:r>
        <w:t xml:space="preserve"> has the meaning given by section 188</w:t>
      </w:r>
      <w:r>
        <w:noBreakHyphen/>
        <w:t>15.</w:t>
      </w:r>
    </w:p>
    <w:p w:rsidR="00000000" w:rsidRDefault="00B06724">
      <w:pPr>
        <w:pStyle w:val="notetext"/>
      </w:pPr>
      <w:r>
        <w:t>Note:</w:t>
      </w:r>
      <w:r>
        <w:tab/>
        <w:t>This meaning is affected by section 188</w:t>
      </w:r>
      <w:r>
        <w:noBreakHyphen/>
        <w:t>22.</w:t>
      </w:r>
    </w:p>
    <w:p w:rsidR="00000000" w:rsidRDefault="00B06724">
      <w:pPr>
        <w:pStyle w:val="DefinitionChar"/>
      </w:pPr>
      <w:r>
        <w:rPr>
          <w:b/>
          <w:bCs/>
          <w:i/>
          <w:iCs/>
        </w:rPr>
        <w:t>current GST lodgment record</w:t>
      </w:r>
      <w:r>
        <w:t xml:space="preserve"> has the meaning given by section 162</w:t>
      </w:r>
      <w:r>
        <w:noBreakHyphen/>
        <w:t>10.</w:t>
      </w:r>
    </w:p>
    <w:p w:rsidR="00000000" w:rsidRDefault="00B06724">
      <w:pPr>
        <w:pStyle w:val="DefinitionChar"/>
      </w:pPr>
      <w:r>
        <w:rPr>
          <w:b/>
          <w:bCs/>
          <w:i/>
          <w:iCs/>
        </w:rPr>
        <w:t>custo</w:t>
      </w:r>
      <w:r>
        <w:rPr>
          <w:b/>
          <w:bCs/>
          <w:i/>
          <w:iCs/>
        </w:rPr>
        <w:t>ms clearance area</w:t>
      </w:r>
      <w:r>
        <w:t xml:space="preserve"> means a place identified under section 234AA of the </w:t>
      </w:r>
      <w:r>
        <w:rPr>
          <w:i/>
          <w:iCs/>
        </w:rPr>
        <w:t>Customs Act 1901</w:t>
      </w:r>
      <w:r>
        <w:t>.</w:t>
      </w:r>
    </w:p>
    <w:p w:rsidR="00000000" w:rsidRDefault="00B06724">
      <w:pPr>
        <w:pStyle w:val="DefinitionChar"/>
      </w:pPr>
      <w:r>
        <w:rPr>
          <w:b/>
          <w:bCs/>
          <w:i/>
          <w:iCs/>
        </w:rPr>
        <w:t>customs duty</w:t>
      </w:r>
      <w:r>
        <w:t xml:space="preserve"> means any duty of customs imposed by that name under a law of the Commonwealth, other than:</w:t>
      </w:r>
    </w:p>
    <w:p w:rsidR="00000000" w:rsidRDefault="00B06724">
      <w:pPr>
        <w:pStyle w:val="paragraph"/>
      </w:pPr>
      <w:r>
        <w:tab/>
        <w:t>(a)</w:t>
      </w:r>
      <w:r>
        <w:tab/>
        <w:t xml:space="preserve">the </w:t>
      </w:r>
      <w:r>
        <w:rPr>
          <w:i/>
          <w:iCs/>
        </w:rPr>
        <w:t>A New Tax System (Goods and Services Tax Imposition—Cu</w:t>
      </w:r>
      <w:r>
        <w:rPr>
          <w:i/>
          <w:iCs/>
        </w:rPr>
        <w:t>stoms) Act 1999</w:t>
      </w:r>
      <w:r>
        <w:t>; or</w:t>
      </w:r>
    </w:p>
    <w:p w:rsidR="00000000" w:rsidRDefault="00B06724">
      <w:pPr>
        <w:pStyle w:val="paragraph"/>
      </w:pPr>
      <w:r>
        <w:tab/>
        <w:t>(b)</w:t>
      </w:r>
      <w:r>
        <w:tab/>
        <w:t xml:space="preserve">the </w:t>
      </w:r>
      <w:r>
        <w:rPr>
          <w:i/>
          <w:iCs/>
        </w:rPr>
        <w:t>A New Tax System (Wine Equalisation Tax Imposition—Customs) Act 1999</w:t>
      </w:r>
      <w:r>
        <w:t>; or</w:t>
      </w:r>
    </w:p>
    <w:p w:rsidR="00000000" w:rsidRDefault="00B06724">
      <w:pPr>
        <w:pStyle w:val="paragraph"/>
      </w:pPr>
      <w:r>
        <w:tab/>
        <w:t>(c)</w:t>
      </w:r>
      <w:r>
        <w:tab/>
        <w:t xml:space="preserve">the </w:t>
      </w:r>
      <w:r>
        <w:rPr>
          <w:i/>
          <w:iCs/>
        </w:rPr>
        <w:t>A New Tax System (Luxury Car Tax Imposition—Customs) Act 1999</w:t>
      </w:r>
      <w:r>
        <w:t>.</w:t>
      </w:r>
    </w:p>
    <w:p w:rsidR="00000000" w:rsidRDefault="00B06724">
      <w:pPr>
        <w:pStyle w:val="DefinitionChar"/>
      </w:pPr>
      <w:r>
        <w:rPr>
          <w:b/>
          <w:bCs/>
          <w:i/>
          <w:iCs/>
        </w:rPr>
        <w:t>customs value</w:t>
      </w:r>
      <w:r>
        <w:t xml:space="preserve">, in relation to goods, means the customs value of the goods for the </w:t>
      </w:r>
      <w:r>
        <w:t xml:space="preserve">purposes of Division 2 of Part VIII of the </w:t>
      </w:r>
      <w:r>
        <w:rPr>
          <w:i/>
          <w:iCs/>
        </w:rPr>
        <w:t>Customs Act 1901</w:t>
      </w:r>
      <w:r>
        <w:t>.</w:t>
      </w:r>
    </w:p>
    <w:p w:rsidR="00000000" w:rsidRDefault="00B06724">
      <w:pPr>
        <w:pStyle w:val="DefinitionChar"/>
      </w:pPr>
      <w:r>
        <w:rPr>
          <w:b/>
          <w:bCs/>
          <w:i/>
          <w:iCs/>
        </w:rPr>
        <w:t>dealer in precious metal</w:t>
      </w:r>
      <w:r>
        <w:t xml:space="preserve"> means an entity that satisfies the Commissioner that a principal part of </w:t>
      </w:r>
      <w:r>
        <w:rPr>
          <w:position w:val="6"/>
          <w:sz w:val="16"/>
          <w:szCs w:val="16"/>
        </w:rPr>
        <w:t>*</w:t>
      </w:r>
      <w:r>
        <w:t xml:space="preserve">carrying on its </w:t>
      </w:r>
      <w:r>
        <w:rPr>
          <w:position w:val="6"/>
          <w:sz w:val="16"/>
          <w:szCs w:val="16"/>
        </w:rPr>
        <w:t>*</w:t>
      </w:r>
      <w:r>
        <w:t xml:space="preserve">enterprise is the regular supply and acquisition of </w:t>
      </w:r>
      <w:r>
        <w:rPr>
          <w:position w:val="6"/>
          <w:sz w:val="16"/>
          <w:szCs w:val="16"/>
        </w:rPr>
        <w:t>*</w:t>
      </w:r>
      <w:r>
        <w:t>precious metal.</w:t>
      </w:r>
    </w:p>
    <w:p w:rsidR="00000000" w:rsidRDefault="00B06724">
      <w:pPr>
        <w:pStyle w:val="DefinitionChar"/>
      </w:pPr>
      <w:r>
        <w:rPr>
          <w:b/>
          <w:bCs/>
          <w:i/>
          <w:iCs/>
        </w:rPr>
        <w:t>decreasing adjustment</w:t>
      </w:r>
      <w:r>
        <w:t xml:space="preserve"> means an amount arising under one of the following provisions:</w:t>
      </w:r>
    </w:p>
    <w:p w:rsidR="00000000" w:rsidRDefault="00B06724">
      <w:pPr>
        <w:pStyle w:val="Table"/>
      </w:pPr>
    </w:p>
    <w:tbl>
      <w:tblPr>
        <w:tblW w:w="0" w:type="auto"/>
        <w:tblInd w:w="1242" w:type="dxa"/>
        <w:tblLayout w:type="fixed"/>
        <w:tblLook w:val="0000" w:firstRow="0" w:lastRow="0" w:firstColumn="0" w:lastColumn="0" w:noHBand="0" w:noVBand="0"/>
      </w:tblPr>
      <w:tblGrid>
        <w:gridCol w:w="709"/>
        <w:gridCol w:w="1559"/>
        <w:gridCol w:w="3686"/>
      </w:tblGrid>
      <w:tr w:rsidR="00000000">
        <w:tblPrEx>
          <w:tblCellMar>
            <w:top w:w="0" w:type="dxa"/>
            <w:bottom w:w="0" w:type="dxa"/>
          </w:tblCellMar>
        </w:tblPrEx>
        <w:trPr>
          <w:cantSplit/>
          <w:tblHeader/>
        </w:trPr>
        <w:tc>
          <w:tcPr>
            <w:tcW w:w="5954" w:type="dxa"/>
            <w:gridSpan w:val="3"/>
            <w:tcBorders>
              <w:top w:val="single" w:sz="12" w:space="0" w:color="000000"/>
              <w:left w:val="nil"/>
              <w:bottom w:val="nil"/>
              <w:right w:val="nil"/>
            </w:tcBorders>
          </w:tcPr>
          <w:p w:rsidR="00000000" w:rsidRDefault="00B06724">
            <w:pPr>
              <w:pStyle w:val="Table"/>
              <w:keepNext/>
              <w:rPr>
                <w:b/>
                <w:bCs/>
              </w:rPr>
            </w:pPr>
            <w:r>
              <w:rPr>
                <w:b/>
                <w:bCs/>
              </w:rPr>
              <w:t>Decreasing adjustments</w:t>
            </w:r>
          </w:p>
        </w:tc>
      </w:tr>
      <w:tr w:rsidR="00000000">
        <w:tblPrEx>
          <w:tblCellMar>
            <w:top w:w="0" w:type="dxa"/>
            <w:left w:w="107" w:type="dxa"/>
            <w:bottom w:w="0" w:type="dxa"/>
            <w:right w:w="107" w:type="dxa"/>
          </w:tblCellMar>
        </w:tblPrEx>
        <w:trPr>
          <w:cantSplit/>
          <w:tblHeader/>
        </w:trPr>
        <w:tc>
          <w:tcPr>
            <w:tcW w:w="709"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1559" w:type="dxa"/>
            <w:tcBorders>
              <w:top w:val="single" w:sz="6" w:space="0" w:color="000000"/>
              <w:left w:val="nil"/>
              <w:bottom w:val="single" w:sz="12" w:space="0" w:color="auto"/>
              <w:right w:val="nil"/>
            </w:tcBorders>
          </w:tcPr>
          <w:p w:rsidR="00000000" w:rsidRDefault="00B06724">
            <w:pPr>
              <w:pStyle w:val="Table"/>
              <w:keepNext/>
              <w:rPr>
                <w:b/>
                <w:bCs/>
              </w:rPr>
            </w:pPr>
            <w:r>
              <w:rPr>
                <w:b/>
                <w:bCs/>
              </w:rPr>
              <w:t>Provision</w:t>
            </w:r>
          </w:p>
        </w:tc>
        <w:tc>
          <w:tcPr>
            <w:tcW w:w="3686" w:type="dxa"/>
            <w:tcBorders>
              <w:top w:val="single" w:sz="6" w:space="0" w:color="000000"/>
              <w:left w:val="nil"/>
              <w:bottom w:val="single" w:sz="12" w:space="0" w:color="auto"/>
              <w:right w:val="nil"/>
            </w:tcBorders>
          </w:tcPr>
          <w:p w:rsidR="00000000" w:rsidRDefault="00B06724">
            <w:pPr>
              <w:pStyle w:val="Table"/>
              <w:keepNext/>
              <w:rPr>
                <w:b/>
                <w:bCs/>
              </w:rPr>
            </w:pPr>
            <w:r>
              <w:rPr>
                <w:b/>
                <w:bCs/>
              </w:rPr>
              <w:t>Subject matter</w:t>
            </w:r>
          </w:p>
        </w:tc>
      </w:tr>
      <w:tr w:rsidR="00000000">
        <w:tblPrEx>
          <w:tblCellMar>
            <w:top w:w="0" w:type="dxa"/>
            <w:left w:w="107" w:type="dxa"/>
            <w:bottom w:w="0" w:type="dxa"/>
            <w:right w:w="107" w:type="dxa"/>
          </w:tblCellMar>
        </w:tblPrEx>
        <w:trPr>
          <w:cantSplit/>
        </w:trPr>
        <w:tc>
          <w:tcPr>
            <w:tcW w:w="709" w:type="dxa"/>
            <w:tcBorders>
              <w:top w:val="single" w:sz="12" w:space="0" w:color="auto"/>
              <w:left w:val="nil"/>
              <w:bottom w:val="dotted" w:sz="6" w:space="0" w:color="auto"/>
              <w:right w:val="nil"/>
            </w:tcBorders>
          </w:tcPr>
          <w:p w:rsidR="00000000" w:rsidRDefault="00B06724">
            <w:pPr>
              <w:pStyle w:val="Table"/>
            </w:pPr>
            <w:r>
              <w:t>1</w:t>
            </w:r>
          </w:p>
        </w:tc>
        <w:tc>
          <w:tcPr>
            <w:tcW w:w="1559" w:type="dxa"/>
            <w:tcBorders>
              <w:top w:val="single" w:sz="12" w:space="0" w:color="auto"/>
              <w:left w:val="nil"/>
              <w:bottom w:val="dotted" w:sz="6" w:space="0" w:color="auto"/>
              <w:right w:val="nil"/>
            </w:tcBorders>
          </w:tcPr>
          <w:p w:rsidR="00000000" w:rsidRDefault="00B06724">
            <w:pPr>
              <w:pStyle w:val="Table"/>
              <w:keepNext/>
            </w:pPr>
            <w:r>
              <w:t>Section 19</w:t>
            </w:r>
            <w:r>
              <w:noBreakHyphen/>
              <w:t>55</w:t>
            </w:r>
          </w:p>
        </w:tc>
        <w:tc>
          <w:tcPr>
            <w:tcW w:w="3686" w:type="dxa"/>
            <w:tcBorders>
              <w:top w:val="single" w:sz="12" w:space="0" w:color="auto"/>
              <w:left w:val="nil"/>
              <w:bottom w:val="dotted" w:sz="6" w:space="0" w:color="auto"/>
              <w:right w:val="nil"/>
            </w:tcBorders>
          </w:tcPr>
          <w:p w:rsidR="00000000" w:rsidRDefault="00B06724">
            <w:pPr>
              <w:pStyle w:val="Table"/>
              <w:keepNext/>
            </w:pPr>
            <w:r>
              <w:t>Adjustment events (supplies)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2</w:t>
            </w:r>
          </w:p>
        </w:tc>
        <w:tc>
          <w:tcPr>
            <w:tcW w:w="1559" w:type="dxa"/>
            <w:tcBorders>
              <w:top w:val="dotted" w:sz="6" w:space="0" w:color="auto"/>
              <w:left w:val="nil"/>
              <w:bottom w:val="dotted" w:sz="6" w:space="0" w:color="auto"/>
              <w:right w:val="nil"/>
            </w:tcBorders>
          </w:tcPr>
          <w:p w:rsidR="00000000" w:rsidRDefault="00B06724">
            <w:pPr>
              <w:pStyle w:val="Table"/>
              <w:keepNext/>
            </w:pPr>
            <w:r>
              <w:t>Section 19</w:t>
            </w:r>
            <w:r>
              <w:noBreakHyphen/>
              <w:t>85</w:t>
            </w:r>
          </w:p>
        </w:tc>
        <w:tc>
          <w:tcPr>
            <w:tcW w:w="3686" w:type="dxa"/>
            <w:tcBorders>
              <w:top w:val="dotted" w:sz="6" w:space="0" w:color="auto"/>
              <w:left w:val="nil"/>
              <w:bottom w:val="dotted" w:sz="6" w:space="0" w:color="auto"/>
              <w:right w:val="nil"/>
            </w:tcBorders>
          </w:tcPr>
          <w:p w:rsidR="00000000" w:rsidRDefault="00B06724">
            <w:pPr>
              <w:pStyle w:val="Table"/>
              <w:keepNext/>
            </w:pPr>
            <w:r>
              <w:t>Adjustment events (acquisitions)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3</w:t>
            </w:r>
          </w:p>
        </w:tc>
        <w:tc>
          <w:tcPr>
            <w:tcW w:w="1559" w:type="dxa"/>
            <w:tcBorders>
              <w:top w:val="dotted" w:sz="6" w:space="0" w:color="auto"/>
              <w:left w:val="nil"/>
              <w:bottom w:val="dotted" w:sz="6" w:space="0" w:color="auto"/>
              <w:right w:val="nil"/>
            </w:tcBorders>
          </w:tcPr>
          <w:p w:rsidR="00000000" w:rsidRDefault="00B06724">
            <w:pPr>
              <w:pStyle w:val="Table"/>
              <w:keepNext/>
            </w:pPr>
            <w:r>
              <w:t>Section 21</w:t>
            </w:r>
            <w:r>
              <w:noBreakHyphen/>
              <w:t>5</w:t>
            </w:r>
          </w:p>
        </w:tc>
        <w:tc>
          <w:tcPr>
            <w:tcW w:w="3686" w:type="dxa"/>
            <w:tcBorders>
              <w:top w:val="dotted" w:sz="6" w:space="0" w:color="auto"/>
              <w:left w:val="nil"/>
              <w:bottom w:val="dotted" w:sz="6" w:space="0" w:color="auto"/>
              <w:right w:val="nil"/>
            </w:tcBorders>
          </w:tcPr>
          <w:p w:rsidR="00000000" w:rsidRDefault="00B06724">
            <w:pPr>
              <w:pStyle w:val="Table"/>
              <w:keepNext/>
            </w:pPr>
            <w:r>
              <w:t>Writing off bad debts (taxable supplies)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w:t>
            </w:r>
          </w:p>
        </w:tc>
        <w:tc>
          <w:tcPr>
            <w:tcW w:w="1559" w:type="dxa"/>
            <w:tcBorders>
              <w:top w:val="dotted" w:sz="6" w:space="0" w:color="auto"/>
              <w:left w:val="nil"/>
              <w:bottom w:val="dotted" w:sz="6" w:space="0" w:color="auto"/>
              <w:right w:val="nil"/>
            </w:tcBorders>
          </w:tcPr>
          <w:p w:rsidR="00000000" w:rsidRDefault="00B06724">
            <w:pPr>
              <w:pStyle w:val="Table"/>
              <w:keepNext/>
            </w:pPr>
            <w:r>
              <w:t>Section 21</w:t>
            </w:r>
            <w:r>
              <w:noBreakHyphen/>
              <w:t>20</w:t>
            </w:r>
          </w:p>
        </w:tc>
        <w:tc>
          <w:tcPr>
            <w:tcW w:w="3686" w:type="dxa"/>
            <w:tcBorders>
              <w:top w:val="dotted" w:sz="6" w:space="0" w:color="auto"/>
              <w:left w:val="nil"/>
              <w:bottom w:val="dotted" w:sz="6" w:space="0" w:color="auto"/>
              <w:right w:val="nil"/>
            </w:tcBorders>
          </w:tcPr>
          <w:p w:rsidR="00000000" w:rsidRDefault="00B06724">
            <w:pPr>
              <w:pStyle w:val="Table"/>
              <w:keepNext/>
            </w:pPr>
            <w:r>
              <w:t>Recovering amounts previously written off (creditable acquisitions)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4A</w:t>
            </w:r>
          </w:p>
        </w:tc>
        <w:tc>
          <w:tcPr>
            <w:tcW w:w="1559" w:type="dxa"/>
            <w:tcBorders>
              <w:top w:val="dotted" w:sz="6" w:space="0" w:color="auto"/>
              <w:left w:val="nil"/>
              <w:bottom w:val="dotted" w:sz="6" w:space="0" w:color="auto"/>
              <w:right w:val="nil"/>
            </w:tcBorders>
          </w:tcPr>
          <w:p w:rsidR="00000000" w:rsidRDefault="00B06724">
            <w:pPr>
              <w:pStyle w:val="Table"/>
            </w:pPr>
            <w:r>
              <w:t>Section 78</w:t>
            </w:r>
            <w:r>
              <w:noBreakHyphen/>
              <w:t>10 (including as it applies in accordance with Subdivision 79</w:t>
            </w:r>
            <w:r>
              <w:noBreakHyphen/>
              <w:t>A or 79</w:t>
            </w:r>
            <w:r>
              <w:noBreakHyphen/>
              <w:t>B or Division 80)</w:t>
            </w:r>
          </w:p>
        </w:tc>
        <w:tc>
          <w:tcPr>
            <w:tcW w:w="3686" w:type="dxa"/>
            <w:tcBorders>
              <w:top w:val="dotted" w:sz="6" w:space="0" w:color="auto"/>
              <w:left w:val="nil"/>
              <w:bottom w:val="dotted" w:sz="6" w:space="0" w:color="auto"/>
              <w:right w:val="nil"/>
            </w:tcBorders>
          </w:tcPr>
          <w:p w:rsidR="00000000" w:rsidRDefault="00B06724">
            <w:pPr>
              <w:pStyle w:val="Table"/>
            </w:pPr>
            <w:r>
              <w:t xml:space="preserve">Payments or supplies in settlement of insurance claims or under </w:t>
            </w:r>
            <w:r>
              <w:rPr>
                <w:position w:val="6"/>
                <w:sz w:val="16"/>
                <w:szCs w:val="16"/>
              </w:rPr>
              <w:t>*</w:t>
            </w:r>
            <w:r>
              <w:t>compulsory third party schemes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4B</w:t>
            </w:r>
          </w:p>
        </w:tc>
        <w:tc>
          <w:tcPr>
            <w:tcW w:w="1559" w:type="dxa"/>
            <w:tcBorders>
              <w:top w:val="dotted" w:sz="6" w:space="0" w:color="auto"/>
              <w:left w:val="nil"/>
              <w:bottom w:val="dotted" w:sz="6" w:space="0" w:color="auto"/>
              <w:right w:val="nil"/>
            </w:tcBorders>
          </w:tcPr>
          <w:p w:rsidR="00000000" w:rsidRDefault="00B06724">
            <w:pPr>
              <w:pStyle w:val="Table"/>
            </w:pPr>
            <w:r>
              <w:t>Subsection 79</w:t>
            </w:r>
            <w:r>
              <w:noBreakHyphen/>
              <w:t>10(1) (including as it applies in accordance with Division 80)</w:t>
            </w:r>
          </w:p>
        </w:tc>
        <w:tc>
          <w:tcPr>
            <w:tcW w:w="3686" w:type="dxa"/>
            <w:tcBorders>
              <w:top w:val="dotted" w:sz="6" w:space="0" w:color="auto"/>
              <w:left w:val="nil"/>
              <w:bottom w:val="dotted" w:sz="6" w:space="0" w:color="auto"/>
              <w:right w:val="nil"/>
            </w:tcBorders>
          </w:tcPr>
          <w:p w:rsidR="00000000" w:rsidRDefault="00B06724">
            <w:pPr>
              <w:pStyle w:val="Table"/>
            </w:pPr>
            <w:r>
              <w:rPr>
                <w:position w:val="6"/>
                <w:sz w:val="16"/>
                <w:szCs w:val="16"/>
              </w:rPr>
              <w:t>*</w:t>
            </w:r>
            <w:r>
              <w:t xml:space="preserve">Decreasing adjustments under </w:t>
            </w:r>
            <w:r>
              <w:rPr>
                <w:position w:val="6"/>
                <w:sz w:val="16"/>
                <w:szCs w:val="16"/>
              </w:rPr>
              <w:t>*</w:t>
            </w:r>
            <w:r>
              <w:t>compulsory third party schemes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4C</w:t>
            </w:r>
          </w:p>
        </w:tc>
        <w:tc>
          <w:tcPr>
            <w:tcW w:w="1559" w:type="dxa"/>
            <w:tcBorders>
              <w:top w:val="dotted" w:sz="6" w:space="0" w:color="auto"/>
              <w:left w:val="nil"/>
              <w:bottom w:val="dotted" w:sz="6" w:space="0" w:color="auto"/>
              <w:right w:val="nil"/>
            </w:tcBorders>
          </w:tcPr>
          <w:p w:rsidR="00000000" w:rsidRDefault="00B06724">
            <w:pPr>
              <w:pStyle w:val="Table"/>
            </w:pPr>
            <w:r>
              <w:t>Section 79</w:t>
            </w:r>
            <w:r>
              <w:noBreakHyphen/>
              <w:t>50</w:t>
            </w:r>
            <w:r>
              <w:t xml:space="preserve"> (including as it applies in accordance with Division 80)</w:t>
            </w:r>
          </w:p>
        </w:tc>
        <w:tc>
          <w:tcPr>
            <w:tcW w:w="3686" w:type="dxa"/>
            <w:tcBorders>
              <w:top w:val="dotted" w:sz="6" w:space="0" w:color="auto"/>
              <w:left w:val="nil"/>
              <w:bottom w:val="dotted" w:sz="6" w:space="0" w:color="auto"/>
              <w:right w:val="nil"/>
            </w:tcBorders>
          </w:tcPr>
          <w:p w:rsidR="00000000" w:rsidRDefault="00B06724">
            <w:pPr>
              <w:pStyle w:val="Table"/>
              <w:rPr>
                <w:position w:val="6"/>
                <w:sz w:val="16"/>
                <w:szCs w:val="16"/>
              </w:rPr>
            </w:pPr>
            <w:r>
              <w:rPr>
                <w:position w:val="6"/>
                <w:sz w:val="16"/>
                <w:szCs w:val="16"/>
              </w:rPr>
              <w:t>*</w:t>
            </w:r>
            <w:r>
              <w:t xml:space="preserve">Decreasing adjustments under </w:t>
            </w:r>
            <w:r>
              <w:rPr>
                <w:position w:val="6"/>
                <w:sz w:val="16"/>
                <w:szCs w:val="16"/>
              </w:rPr>
              <w:t>*</w:t>
            </w:r>
            <w:r>
              <w:t>compulsory third party schemes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5</w:t>
            </w:r>
          </w:p>
        </w:tc>
        <w:tc>
          <w:tcPr>
            <w:tcW w:w="1559" w:type="dxa"/>
            <w:tcBorders>
              <w:top w:val="dotted" w:sz="6" w:space="0" w:color="auto"/>
              <w:left w:val="nil"/>
              <w:bottom w:val="dotted" w:sz="6" w:space="0" w:color="auto"/>
              <w:right w:val="nil"/>
            </w:tcBorders>
          </w:tcPr>
          <w:p w:rsidR="00000000" w:rsidRDefault="00B06724">
            <w:pPr>
              <w:pStyle w:val="Table"/>
            </w:pPr>
            <w:r>
              <w:t>Section 129</w:t>
            </w:r>
            <w:r>
              <w:noBreakHyphen/>
              <w:t>40</w:t>
            </w:r>
          </w:p>
        </w:tc>
        <w:tc>
          <w:tcPr>
            <w:tcW w:w="3686" w:type="dxa"/>
            <w:tcBorders>
              <w:top w:val="dotted" w:sz="6" w:space="0" w:color="auto"/>
              <w:left w:val="nil"/>
              <w:bottom w:val="dotted" w:sz="6" w:space="0" w:color="auto"/>
              <w:right w:val="nil"/>
            </w:tcBorders>
          </w:tcPr>
          <w:p w:rsidR="00000000" w:rsidRDefault="00B06724">
            <w:pPr>
              <w:pStyle w:val="Table"/>
            </w:pPr>
            <w:r>
              <w:t xml:space="preserve">Changes in the extent of creditable purpose </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6</w:t>
            </w:r>
          </w:p>
        </w:tc>
        <w:tc>
          <w:tcPr>
            <w:tcW w:w="1559" w:type="dxa"/>
            <w:tcBorders>
              <w:top w:val="dotted" w:sz="6" w:space="0" w:color="auto"/>
              <w:left w:val="nil"/>
              <w:bottom w:val="dotted" w:sz="6" w:space="0" w:color="auto"/>
              <w:right w:val="nil"/>
            </w:tcBorders>
          </w:tcPr>
          <w:p w:rsidR="00000000" w:rsidRDefault="00B06724">
            <w:pPr>
              <w:pStyle w:val="Table"/>
            </w:pPr>
            <w:r>
              <w:t>Section 132</w:t>
            </w:r>
            <w:r>
              <w:noBreakHyphen/>
              <w:t>15</w:t>
            </w:r>
          </w:p>
        </w:tc>
        <w:tc>
          <w:tcPr>
            <w:tcW w:w="3686" w:type="dxa"/>
            <w:tcBorders>
              <w:top w:val="dotted" w:sz="6" w:space="0" w:color="auto"/>
              <w:left w:val="nil"/>
              <w:bottom w:val="dotted" w:sz="6" w:space="0" w:color="auto"/>
              <w:right w:val="nil"/>
            </w:tcBorders>
          </w:tcPr>
          <w:p w:rsidR="00000000" w:rsidRDefault="00B06724">
            <w:pPr>
              <w:pStyle w:val="Table"/>
            </w:pPr>
            <w:r>
              <w:t>Supplies of things acquired or imported to make supplie</w:t>
            </w:r>
            <w:r>
              <w:t>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single" w:sz="12" w:space="0" w:color="000000"/>
              <w:right w:val="nil"/>
            </w:tcBorders>
          </w:tcPr>
          <w:p w:rsidR="00000000" w:rsidRDefault="00B06724">
            <w:pPr>
              <w:pStyle w:val="Table"/>
            </w:pPr>
            <w:r>
              <w:t>7</w:t>
            </w:r>
          </w:p>
        </w:tc>
        <w:tc>
          <w:tcPr>
            <w:tcW w:w="1559" w:type="dxa"/>
            <w:tcBorders>
              <w:top w:val="dotted" w:sz="6" w:space="0" w:color="auto"/>
              <w:left w:val="nil"/>
              <w:bottom w:val="single" w:sz="12" w:space="0" w:color="000000"/>
              <w:right w:val="nil"/>
            </w:tcBorders>
          </w:tcPr>
          <w:p w:rsidR="00000000" w:rsidRDefault="00B06724">
            <w:pPr>
              <w:pStyle w:val="Table"/>
            </w:pPr>
            <w:r>
              <w:t>Section 137</w:t>
            </w:r>
            <w:r>
              <w:noBreakHyphen/>
              <w:t>5</w:t>
            </w:r>
          </w:p>
        </w:tc>
        <w:tc>
          <w:tcPr>
            <w:tcW w:w="3686" w:type="dxa"/>
            <w:tcBorders>
              <w:top w:val="dotted" w:sz="6" w:space="0" w:color="auto"/>
              <w:left w:val="nil"/>
              <w:bottom w:val="single" w:sz="12" w:space="0" w:color="000000"/>
              <w:right w:val="nil"/>
            </w:tcBorders>
          </w:tcPr>
          <w:p w:rsidR="00000000" w:rsidRDefault="00B06724">
            <w:pPr>
              <w:pStyle w:val="Table"/>
            </w:pPr>
            <w:r>
              <w:t>Stock on hand on becoming registered etc.</w:t>
            </w:r>
          </w:p>
        </w:tc>
      </w:tr>
    </w:tbl>
    <w:p w:rsidR="00000000" w:rsidRDefault="00B06724">
      <w:pPr>
        <w:pStyle w:val="notetext"/>
      </w:pPr>
      <w:r>
        <w:t>Note:</w:t>
      </w:r>
      <w:r>
        <w:tab/>
        <w:t>Decreasing adjustments decrease your net amounts.</w:t>
      </w:r>
    </w:p>
    <w:p w:rsidR="00000000" w:rsidRDefault="00B06724">
      <w:pPr>
        <w:pStyle w:val="DefinitionChar"/>
        <w:rPr>
          <w:i/>
          <w:iCs/>
        </w:rPr>
      </w:pPr>
      <w:r>
        <w:rPr>
          <w:b/>
          <w:bCs/>
          <w:i/>
          <w:iCs/>
        </w:rPr>
        <w:t>dental practitioner</w:t>
      </w:r>
      <w:r>
        <w:t xml:space="preserve"> has the meaning given by subsection 3(1) of the </w:t>
      </w:r>
      <w:r>
        <w:rPr>
          <w:i/>
          <w:iCs/>
        </w:rPr>
        <w:t>Health Insurance Act 1973</w:t>
      </w:r>
      <w:r>
        <w:t>.</w:t>
      </w:r>
    </w:p>
    <w:p w:rsidR="00000000" w:rsidRDefault="00B06724">
      <w:pPr>
        <w:pStyle w:val="DefinitionChar"/>
      </w:pPr>
      <w:r>
        <w:rPr>
          <w:b/>
          <w:bCs/>
          <w:i/>
          <w:iCs/>
        </w:rPr>
        <w:t>derived</w:t>
      </w:r>
      <w:r>
        <w:t xml:space="preserve"> has a meaning affected by subsection 6</w:t>
      </w:r>
      <w:r>
        <w:noBreakHyphen/>
        <w:t xml:space="preserve">5(4) of the </w:t>
      </w:r>
      <w:r>
        <w:rPr>
          <w:position w:val="6"/>
          <w:sz w:val="16"/>
          <w:szCs w:val="16"/>
        </w:rPr>
        <w:t>*</w:t>
      </w:r>
      <w:r>
        <w:t>ITAA 1997.</w:t>
      </w:r>
    </w:p>
    <w:p w:rsidR="00000000" w:rsidRDefault="00B06724">
      <w:pPr>
        <w:pStyle w:val="DefinitionChar"/>
      </w:pPr>
      <w:r>
        <w:rPr>
          <w:b/>
          <w:bCs/>
          <w:i/>
          <w:iCs/>
        </w:rPr>
        <w:t>dividend</w:t>
      </w:r>
      <w:r>
        <w:t xml:space="preserve"> has the meaning given by subsections 6(1), (4) and (5) of the </w:t>
      </w:r>
      <w:r>
        <w:rPr>
          <w:position w:val="6"/>
          <w:sz w:val="16"/>
          <w:szCs w:val="16"/>
        </w:rPr>
        <w:t>*</w:t>
      </w:r>
      <w:r>
        <w:t>ITAA 1936.</w:t>
      </w:r>
    </w:p>
    <w:p w:rsidR="00000000" w:rsidRDefault="00B06724">
      <w:pPr>
        <w:pStyle w:val="DefinitionChar"/>
      </w:pPr>
      <w:r>
        <w:rPr>
          <w:b/>
          <w:bCs/>
          <w:i/>
          <w:iCs/>
        </w:rPr>
        <w:t>early net amount</w:t>
      </w:r>
      <w:r>
        <w:t xml:space="preserve"> has the meaning given by subsection 162</w:t>
      </w:r>
      <w:r>
        <w:noBreakHyphen/>
        <w:t>145(3).</w:t>
      </w:r>
    </w:p>
    <w:p w:rsidR="00000000" w:rsidRDefault="00B06724">
      <w:pPr>
        <w:pStyle w:val="DefinitionChar"/>
      </w:pPr>
      <w:r>
        <w:rPr>
          <w:b/>
          <w:bCs/>
          <w:i/>
          <w:iCs/>
        </w:rPr>
        <w:t>education course</w:t>
      </w:r>
      <w:r>
        <w:t xml:space="preserve"> means:</w:t>
      </w:r>
    </w:p>
    <w:p w:rsidR="00000000" w:rsidRDefault="00B06724">
      <w:pPr>
        <w:pStyle w:val="paragraph"/>
      </w:pPr>
      <w:r>
        <w:tab/>
        <w:t>(a)</w:t>
      </w:r>
      <w:r>
        <w:tab/>
        <w:t xml:space="preserve">a </w:t>
      </w:r>
      <w:r>
        <w:rPr>
          <w:position w:val="6"/>
          <w:sz w:val="16"/>
          <w:szCs w:val="16"/>
        </w:rPr>
        <w:t>*</w:t>
      </w:r>
      <w:r>
        <w:t>pre</w:t>
      </w:r>
      <w:r>
        <w:noBreakHyphen/>
        <w:t>school c</w:t>
      </w:r>
      <w:r>
        <w:t>ourse; or</w:t>
      </w:r>
    </w:p>
    <w:p w:rsidR="00000000" w:rsidRDefault="00B06724">
      <w:pPr>
        <w:pStyle w:val="paragraph"/>
      </w:pPr>
      <w:r>
        <w:tab/>
        <w:t>(b)</w:t>
      </w:r>
      <w:r>
        <w:tab/>
        <w:t xml:space="preserve">a </w:t>
      </w:r>
      <w:r>
        <w:rPr>
          <w:position w:val="6"/>
          <w:sz w:val="16"/>
          <w:szCs w:val="16"/>
        </w:rPr>
        <w:t>*</w:t>
      </w:r>
      <w:r>
        <w:t>primary course; or</w:t>
      </w:r>
    </w:p>
    <w:p w:rsidR="00000000" w:rsidRDefault="00B06724">
      <w:pPr>
        <w:pStyle w:val="paragraph"/>
      </w:pPr>
      <w:r>
        <w:tab/>
        <w:t>(c)</w:t>
      </w:r>
      <w:r>
        <w:tab/>
        <w:t xml:space="preserve">a </w:t>
      </w:r>
      <w:r>
        <w:rPr>
          <w:position w:val="6"/>
          <w:sz w:val="16"/>
          <w:szCs w:val="16"/>
        </w:rPr>
        <w:t>*</w:t>
      </w:r>
      <w:r>
        <w:t>secondary course; or</w:t>
      </w:r>
    </w:p>
    <w:p w:rsidR="00000000" w:rsidRDefault="00B06724">
      <w:pPr>
        <w:pStyle w:val="paragraph"/>
      </w:pPr>
      <w:r>
        <w:tab/>
        <w:t>(d)</w:t>
      </w:r>
      <w:r>
        <w:tab/>
        <w:t xml:space="preserve">a </w:t>
      </w:r>
      <w:r>
        <w:rPr>
          <w:position w:val="6"/>
          <w:sz w:val="16"/>
          <w:szCs w:val="16"/>
        </w:rPr>
        <w:t>*</w:t>
      </w:r>
      <w:r>
        <w:t>tertiary course; or</w:t>
      </w:r>
    </w:p>
    <w:p w:rsidR="00000000" w:rsidRDefault="00B06724">
      <w:pPr>
        <w:pStyle w:val="paragraph"/>
      </w:pPr>
      <w:r>
        <w:tab/>
        <w:t>(e)</w:t>
      </w:r>
      <w:r>
        <w:tab/>
        <w:t xml:space="preserve">a </w:t>
      </w:r>
      <w:r>
        <w:rPr>
          <w:position w:val="6"/>
          <w:sz w:val="16"/>
          <w:szCs w:val="16"/>
        </w:rPr>
        <w:t>*</w:t>
      </w:r>
      <w:r>
        <w:t>Masters or Doctoral course; or</w:t>
      </w:r>
    </w:p>
    <w:p w:rsidR="00000000" w:rsidRDefault="00B06724">
      <w:pPr>
        <w:pStyle w:val="paragraph"/>
      </w:pPr>
      <w:r>
        <w:tab/>
        <w:t>(f)</w:t>
      </w:r>
      <w:r>
        <w:tab/>
        <w:t xml:space="preserve">a </w:t>
      </w:r>
      <w:r>
        <w:rPr>
          <w:position w:val="6"/>
          <w:sz w:val="16"/>
          <w:szCs w:val="16"/>
        </w:rPr>
        <w:t>*</w:t>
      </w:r>
      <w:r>
        <w:t>special education course; or</w:t>
      </w:r>
    </w:p>
    <w:p w:rsidR="00000000" w:rsidRDefault="00B06724">
      <w:pPr>
        <w:pStyle w:val="paragraph"/>
      </w:pPr>
      <w:r>
        <w:tab/>
        <w:t>(g)</w:t>
      </w:r>
      <w:r>
        <w:tab/>
        <w:t xml:space="preserve">an </w:t>
      </w:r>
      <w:r>
        <w:rPr>
          <w:position w:val="6"/>
          <w:sz w:val="16"/>
          <w:szCs w:val="16"/>
        </w:rPr>
        <w:t>*</w:t>
      </w:r>
      <w:r>
        <w:t>adult and community education course; or</w:t>
      </w:r>
    </w:p>
    <w:p w:rsidR="00000000" w:rsidRDefault="00B06724">
      <w:pPr>
        <w:pStyle w:val="paragraph"/>
      </w:pPr>
      <w:r>
        <w:tab/>
        <w:t>(h)</w:t>
      </w:r>
      <w:r>
        <w:tab/>
        <w:t xml:space="preserve">an </w:t>
      </w:r>
      <w:r>
        <w:rPr>
          <w:position w:val="6"/>
          <w:sz w:val="16"/>
          <w:szCs w:val="16"/>
        </w:rPr>
        <w:t>*</w:t>
      </w:r>
      <w:r>
        <w:t>English language course for</w:t>
      </w:r>
      <w:r>
        <w:t xml:space="preserve"> overseas students; or</w:t>
      </w:r>
    </w:p>
    <w:p w:rsidR="00000000" w:rsidRDefault="00B06724">
      <w:pPr>
        <w:pStyle w:val="paragraph"/>
      </w:pPr>
      <w:r>
        <w:tab/>
        <w:t>(i)</w:t>
      </w:r>
      <w:r>
        <w:tab/>
        <w:t xml:space="preserve">a </w:t>
      </w:r>
      <w:r>
        <w:rPr>
          <w:position w:val="6"/>
          <w:sz w:val="16"/>
          <w:szCs w:val="16"/>
        </w:rPr>
        <w:t>*</w:t>
      </w:r>
      <w:r>
        <w:t>first aid or life saving course; or</w:t>
      </w:r>
    </w:p>
    <w:p w:rsidR="00000000" w:rsidRDefault="00B06724">
      <w:pPr>
        <w:pStyle w:val="paragraph"/>
      </w:pPr>
      <w:r>
        <w:tab/>
        <w:t>(j)</w:t>
      </w:r>
      <w:r>
        <w:tab/>
        <w:t xml:space="preserve">a </w:t>
      </w:r>
      <w:r>
        <w:rPr>
          <w:position w:val="6"/>
          <w:sz w:val="16"/>
          <w:szCs w:val="16"/>
        </w:rPr>
        <w:t>*</w:t>
      </w:r>
      <w:r>
        <w:t>professional or trade course; or</w:t>
      </w:r>
    </w:p>
    <w:p w:rsidR="00000000" w:rsidRDefault="00B06724">
      <w:pPr>
        <w:pStyle w:val="paragraph"/>
      </w:pPr>
      <w:r>
        <w:tab/>
        <w:t>(k)</w:t>
      </w:r>
      <w:r>
        <w:tab/>
        <w:t xml:space="preserve">a </w:t>
      </w:r>
      <w:r>
        <w:rPr>
          <w:position w:val="6"/>
          <w:sz w:val="16"/>
          <w:szCs w:val="16"/>
        </w:rPr>
        <w:t>*</w:t>
      </w:r>
      <w:r>
        <w:t>tertiary residential college course.</w:t>
      </w:r>
    </w:p>
    <w:p w:rsidR="00000000" w:rsidRDefault="00B06724">
      <w:pPr>
        <w:pStyle w:val="DefinitionChar"/>
      </w:pPr>
      <w:r>
        <w:rPr>
          <w:b/>
          <w:bCs/>
          <w:i/>
          <w:iCs/>
        </w:rPr>
        <w:t>education institution</w:t>
      </w:r>
      <w:r>
        <w:t xml:space="preserve"> has the meaning given by subsection 3(1) of the </w:t>
      </w:r>
      <w:r>
        <w:rPr>
          <w:i/>
          <w:iCs/>
        </w:rPr>
        <w:t>Student Assistance Act 1973</w:t>
      </w:r>
      <w:r>
        <w:t>.</w:t>
      </w:r>
    </w:p>
    <w:p w:rsidR="00000000" w:rsidRDefault="00B06724">
      <w:pPr>
        <w:pStyle w:val="DefinitionChar"/>
      </w:pPr>
      <w:r>
        <w:rPr>
          <w:b/>
          <w:bCs/>
          <w:i/>
          <w:iCs/>
        </w:rPr>
        <w:t>Educ</w:t>
      </w:r>
      <w:r>
        <w:rPr>
          <w:b/>
          <w:bCs/>
          <w:i/>
          <w:iCs/>
        </w:rPr>
        <w:t>ation Minister</w:t>
      </w:r>
      <w:r>
        <w:t xml:space="preserve"> means the Minister administering the </w:t>
      </w:r>
      <w:r>
        <w:rPr>
          <w:i/>
          <w:iCs/>
        </w:rPr>
        <w:t>Student Assistance Act 1973</w:t>
      </w:r>
      <w:r>
        <w:t>.</w:t>
      </w:r>
    </w:p>
    <w:p w:rsidR="00000000" w:rsidRDefault="00B06724">
      <w:pPr>
        <w:pStyle w:val="DefinitionChar"/>
      </w:pPr>
      <w:r>
        <w:rPr>
          <w:b/>
          <w:bCs/>
          <w:i/>
          <w:iCs/>
        </w:rPr>
        <w:t>electronic lodgment turnover threshold</w:t>
      </w:r>
      <w:r>
        <w:t xml:space="preserve"> has the meaning given by subsection 31</w:t>
      </w:r>
      <w:r>
        <w:noBreakHyphen/>
        <w:t>25(4).</w:t>
      </w:r>
    </w:p>
    <w:p w:rsidR="00000000" w:rsidRDefault="00B06724">
      <w:pPr>
        <w:pStyle w:val="DefinitionChar"/>
      </w:pPr>
      <w:r>
        <w:rPr>
          <w:b/>
          <w:bCs/>
          <w:i/>
          <w:iCs/>
        </w:rPr>
        <w:t>electronic payment</w:t>
      </w:r>
      <w:r>
        <w:t xml:space="preserve"> means a payment by way of electronic transmission, in</w:t>
      </w:r>
      <w:r>
        <w:t xml:space="preserve"> an electronic format approved by the Commissioner.</w:t>
      </w:r>
    </w:p>
    <w:p w:rsidR="00000000" w:rsidRDefault="00B06724">
      <w:pPr>
        <w:pStyle w:val="DefinitionChar"/>
        <w:rPr>
          <w:b/>
          <w:bCs/>
          <w:i/>
          <w:iCs/>
        </w:rPr>
      </w:pPr>
      <w:r>
        <w:rPr>
          <w:b/>
          <w:bCs/>
          <w:i/>
          <w:iCs/>
        </w:rPr>
        <w:t>electronic signature</w:t>
      </w:r>
      <w:r>
        <w:t xml:space="preserve"> has the meaning given by subsection 995</w:t>
      </w:r>
      <w:r>
        <w:noBreakHyphen/>
        <w:t xml:space="preserve">1(1) of the </w:t>
      </w:r>
      <w:r>
        <w:rPr>
          <w:i/>
          <w:iCs/>
        </w:rPr>
        <w:t>Income Tax Assessment Act 1997</w:t>
      </w:r>
      <w:r>
        <w:t xml:space="preserve">. </w:t>
      </w:r>
    </w:p>
    <w:p w:rsidR="00000000" w:rsidRDefault="00B06724">
      <w:pPr>
        <w:pStyle w:val="DefinitionChar"/>
      </w:pPr>
      <w:r>
        <w:rPr>
          <w:b/>
          <w:bCs/>
          <w:i/>
          <w:iCs/>
        </w:rPr>
        <w:t>employee share scheme</w:t>
      </w:r>
      <w:r>
        <w:t xml:space="preserve"> has the meaning given by section 139C of the </w:t>
      </w:r>
      <w:r>
        <w:rPr>
          <w:position w:val="6"/>
          <w:sz w:val="16"/>
          <w:szCs w:val="16"/>
        </w:rPr>
        <w:t>*</w:t>
      </w:r>
      <w:r>
        <w:t>ITAA 1936.</w:t>
      </w:r>
    </w:p>
    <w:p w:rsidR="00000000" w:rsidRDefault="00B06724">
      <w:pPr>
        <w:pStyle w:val="DefinitionChar"/>
      </w:pPr>
      <w:r>
        <w:rPr>
          <w:b/>
          <w:bCs/>
          <w:i/>
          <w:iCs/>
        </w:rPr>
        <w:t>English language co</w:t>
      </w:r>
      <w:r>
        <w:rPr>
          <w:b/>
          <w:bCs/>
          <w:i/>
          <w:iCs/>
        </w:rPr>
        <w:t>urse for overseas students</w:t>
      </w:r>
      <w:r>
        <w:t xml:space="preserve"> means a course of study or education supplied to overseas students that:</w:t>
      </w:r>
    </w:p>
    <w:p w:rsidR="00000000" w:rsidRDefault="00B06724">
      <w:pPr>
        <w:pStyle w:val="paragraph"/>
      </w:pPr>
      <w:r>
        <w:tab/>
        <w:t>(a)</w:t>
      </w:r>
      <w:r>
        <w:tab/>
        <w:t>includes study or education in the English language; and</w:t>
      </w:r>
    </w:p>
    <w:p w:rsidR="00000000" w:rsidRDefault="00B06724">
      <w:pPr>
        <w:pStyle w:val="paragraph"/>
      </w:pPr>
      <w:r>
        <w:tab/>
        <w:t>(b)</w:t>
      </w:r>
      <w:r>
        <w:tab/>
        <w:t>is supplied by an entity that is accredited to provide such courses by a State or Territo</w:t>
      </w:r>
      <w:r>
        <w:t>ry authority responsible for their accreditation.</w:t>
      </w:r>
    </w:p>
    <w:p w:rsidR="00000000" w:rsidRDefault="00B06724">
      <w:pPr>
        <w:pStyle w:val="DefinitionChar"/>
      </w:pPr>
      <w:r>
        <w:rPr>
          <w:b/>
          <w:bCs/>
          <w:i/>
          <w:iCs/>
        </w:rPr>
        <w:t>enterprise</w:t>
      </w:r>
      <w:r>
        <w:t xml:space="preserve"> has the meaning given by section 9</w:t>
      </w:r>
      <w:r>
        <w:noBreakHyphen/>
        <w:t>20.</w:t>
      </w:r>
    </w:p>
    <w:p w:rsidR="00000000" w:rsidRDefault="00B06724">
      <w:pPr>
        <w:pStyle w:val="DefinitionChar"/>
      </w:pPr>
      <w:r>
        <w:rPr>
          <w:b/>
          <w:bCs/>
          <w:i/>
          <w:iCs/>
        </w:rPr>
        <w:t xml:space="preserve">entertainment </w:t>
      </w:r>
      <w:r>
        <w:t>has the meaning given by section 32</w:t>
      </w:r>
      <w:r>
        <w:noBreakHyphen/>
        <w:t xml:space="preserve">10 of the </w:t>
      </w:r>
      <w:r>
        <w:rPr>
          <w:position w:val="6"/>
          <w:sz w:val="16"/>
          <w:szCs w:val="16"/>
        </w:rPr>
        <w:t>*</w:t>
      </w:r>
      <w:r>
        <w:t>ITAA 1997.</w:t>
      </w:r>
    </w:p>
    <w:p w:rsidR="00000000" w:rsidRDefault="00B06724">
      <w:pPr>
        <w:pStyle w:val="DefinitionChar"/>
      </w:pPr>
      <w:r>
        <w:rPr>
          <w:b/>
          <w:bCs/>
          <w:i/>
          <w:iCs/>
        </w:rPr>
        <w:t>entity</w:t>
      </w:r>
      <w:r>
        <w:t xml:space="preserve"> has the meaning given by section 184</w:t>
      </w:r>
      <w:r>
        <w:noBreakHyphen/>
        <w:t>1.</w:t>
      </w:r>
    </w:p>
    <w:p w:rsidR="00000000" w:rsidRDefault="00B06724">
      <w:pPr>
        <w:pStyle w:val="DefinitionChar"/>
      </w:pPr>
      <w:r>
        <w:rPr>
          <w:b/>
          <w:bCs/>
          <w:i/>
          <w:iCs/>
        </w:rPr>
        <w:t>essential prerequisite</w:t>
      </w:r>
      <w:r>
        <w:t>: a qualificati</w:t>
      </w:r>
      <w:r>
        <w:t xml:space="preserve">on is an </w:t>
      </w:r>
      <w:r>
        <w:rPr>
          <w:b/>
          <w:bCs/>
          <w:i/>
          <w:iCs/>
        </w:rPr>
        <w:t>essential prerequisite</w:t>
      </w:r>
      <w:r>
        <w:t xml:space="preserve"> in relation to the entry to, or the commencement of the practice of, a particular profession or trade if the qualification is imposed:</w:t>
      </w:r>
    </w:p>
    <w:p w:rsidR="00000000" w:rsidRDefault="00B06724">
      <w:pPr>
        <w:pStyle w:val="paragraph"/>
      </w:pPr>
      <w:r>
        <w:tab/>
        <w:t>(a)</w:t>
      </w:r>
      <w:r>
        <w:tab/>
        <w:t xml:space="preserve">by or under an </w:t>
      </w:r>
      <w:r>
        <w:rPr>
          <w:position w:val="6"/>
          <w:sz w:val="16"/>
          <w:szCs w:val="16"/>
        </w:rPr>
        <w:t>*</w:t>
      </w:r>
      <w:r>
        <w:t>industrial instrument; or</w:t>
      </w:r>
    </w:p>
    <w:p w:rsidR="00000000" w:rsidRDefault="00B06724">
      <w:pPr>
        <w:pStyle w:val="paragraph"/>
      </w:pPr>
      <w:r>
        <w:tab/>
        <w:t>(b)</w:t>
      </w:r>
      <w:r>
        <w:tab/>
        <w:t xml:space="preserve">if there is no industrial instrument </w:t>
      </w:r>
      <w:r>
        <w:t>for that profession or trade but there is a professional or trade association that has uniform national requirements relating to the entry to, or the commencement of the practice of, the profession or trade concerned—by that association; or</w:t>
      </w:r>
    </w:p>
    <w:p w:rsidR="00000000" w:rsidRDefault="00B06724">
      <w:pPr>
        <w:pStyle w:val="paragraph"/>
      </w:pPr>
      <w:r>
        <w:tab/>
        <w:t>(c)</w:t>
      </w:r>
      <w:r>
        <w:tab/>
        <w:t>if neither</w:t>
      </w:r>
      <w:r>
        <w:t xml:space="preserve"> paragraph (a) nor (b) applies but there is a professional or trade association in a State or Territory that has requirements relating to the entry to, or the commencement of the practice of, the profession or trade concerned—by that association.</w:t>
      </w:r>
    </w:p>
    <w:p w:rsidR="00000000" w:rsidRDefault="00B06724">
      <w:pPr>
        <w:pStyle w:val="DefinitionChar"/>
      </w:pPr>
      <w:r>
        <w:rPr>
          <w:b/>
          <w:bCs/>
          <w:i/>
          <w:iCs/>
        </w:rPr>
        <w:t>estimated</w:t>
      </w:r>
      <w:r>
        <w:rPr>
          <w:b/>
          <w:bCs/>
          <w:i/>
          <w:iCs/>
        </w:rPr>
        <w:t xml:space="preserve"> annual GST amount</w:t>
      </w:r>
      <w:r>
        <w:t xml:space="preserve"> has the meaning given by subsection 162</w:t>
      </w:r>
      <w:r>
        <w:noBreakHyphen/>
        <w:t>140(4) and paragraph 162</w:t>
      </w:r>
      <w:r>
        <w:noBreakHyphen/>
        <w:t>140(5)(b).</w:t>
      </w:r>
    </w:p>
    <w:p w:rsidR="00000000" w:rsidRDefault="00B06724">
      <w:pPr>
        <w:pStyle w:val="DefinitionChar"/>
      </w:pPr>
      <w:r>
        <w:rPr>
          <w:b/>
          <w:bCs/>
          <w:i/>
          <w:iCs/>
        </w:rPr>
        <w:t>exceed the financial acquisitions threshold</w:t>
      </w:r>
      <w:r>
        <w:t xml:space="preserve"> has the meaning given by Division 189. </w:t>
      </w:r>
    </w:p>
    <w:p w:rsidR="00000000" w:rsidRDefault="00B06724">
      <w:pPr>
        <w:pStyle w:val="DefinitionChar"/>
      </w:pPr>
      <w:r>
        <w:rPr>
          <w:b/>
          <w:bCs/>
          <w:i/>
          <w:iCs/>
        </w:rPr>
        <w:t>excisable goods</w:t>
      </w:r>
      <w:r>
        <w:t xml:space="preserve"> has the meaning given by subsection 4(1) of the </w:t>
      </w:r>
      <w:r>
        <w:rPr>
          <w:i/>
          <w:iCs/>
        </w:rPr>
        <w:t>Excise Act 19</w:t>
      </w:r>
      <w:r>
        <w:rPr>
          <w:i/>
          <w:iCs/>
        </w:rPr>
        <w:t>01</w:t>
      </w:r>
      <w:r>
        <w:t>.</w:t>
      </w:r>
    </w:p>
    <w:p w:rsidR="00000000" w:rsidRDefault="00B06724">
      <w:pPr>
        <w:pStyle w:val="DefinitionChar"/>
      </w:pPr>
      <w:r>
        <w:rPr>
          <w:b/>
          <w:bCs/>
          <w:i/>
          <w:iCs/>
        </w:rPr>
        <w:t>excise duty</w:t>
      </w:r>
      <w:r>
        <w:t xml:space="preserve"> means any duty of excise imposed by that name under a law of the Commonwealth.</w:t>
      </w:r>
    </w:p>
    <w:p w:rsidR="00000000" w:rsidRDefault="00B06724">
      <w:pPr>
        <w:pStyle w:val="DefinitionChar"/>
      </w:pPr>
      <w:r>
        <w:rPr>
          <w:b/>
          <w:bCs/>
          <w:i/>
          <w:iCs/>
        </w:rPr>
        <w:t>exempt entity</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expense payment benefit</w:t>
      </w:r>
      <w:r>
        <w:t xml:space="preserve"> means a </w:t>
      </w:r>
      <w:r>
        <w:rPr>
          <w:position w:val="6"/>
          <w:sz w:val="16"/>
          <w:szCs w:val="16"/>
        </w:rPr>
        <w:t>*</w:t>
      </w:r>
      <w:r>
        <w:t>fringe benefit that is a benefit of a kind referred to i</w:t>
      </w:r>
      <w:r>
        <w:t xml:space="preserve">n section 20 of the </w:t>
      </w:r>
      <w:r>
        <w:rPr>
          <w:i/>
          <w:iCs/>
        </w:rPr>
        <w:t>Fringe Benefits Tax Assessment Act 1986</w:t>
      </w:r>
      <w:r>
        <w:t>.</w:t>
      </w:r>
    </w:p>
    <w:p w:rsidR="00000000" w:rsidRDefault="00B06724">
      <w:pPr>
        <w:pStyle w:val="DefinitionChar"/>
      </w:pPr>
      <w:r>
        <w:rPr>
          <w:b/>
          <w:bCs/>
          <w:i/>
          <w:iCs/>
        </w:rPr>
        <w:t xml:space="preserve">explanatory section </w:t>
      </w:r>
      <w:r>
        <w:t>has the meaning given by section 182</w:t>
      </w:r>
      <w:r>
        <w:noBreakHyphen/>
        <w:t>10.</w:t>
      </w:r>
    </w:p>
    <w:p w:rsidR="00000000" w:rsidRDefault="00B06724">
      <w:pPr>
        <w:pStyle w:val="DefinitionChar"/>
      </w:pPr>
      <w:r>
        <w:rPr>
          <w:b/>
          <w:bCs/>
          <w:i/>
          <w:iCs/>
        </w:rPr>
        <w:t>family member</w:t>
      </w:r>
      <w:r>
        <w:t xml:space="preserve"> has the meaning given by subsection 48</w:t>
      </w:r>
      <w:r>
        <w:noBreakHyphen/>
        <w:t>15(2).</w:t>
      </w:r>
    </w:p>
    <w:p w:rsidR="00000000" w:rsidRDefault="00B06724">
      <w:pPr>
        <w:pStyle w:val="DefinitionChar"/>
      </w:pPr>
      <w:r>
        <w:rPr>
          <w:b/>
          <w:bCs/>
          <w:i/>
          <w:iCs/>
        </w:rPr>
        <w:t>farming business</w:t>
      </w:r>
      <w:r>
        <w:t xml:space="preserve"> has the meaning given by subsection 38</w:t>
      </w:r>
      <w:r>
        <w:noBreakHyphen/>
        <w:t>475(2).</w:t>
      </w:r>
    </w:p>
    <w:p w:rsidR="00000000" w:rsidRDefault="00B06724">
      <w:pPr>
        <w:pStyle w:val="DefinitionChar"/>
      </w:pPr>
      <w:r>
        <w:rPr>
          <w:b/>
          <w:bCs/>
          <w:i/>
          <w:iCs/>
        </w:rPr>
        <w:t>FBT year</w:t>
      </w:r>
      <w:r>
        <w:t xml:space="preserve"> means a year beginning on 1 April.</w:t>
      </w:r>
    </w:p>
    <w:p w:rsidR="00000000" w:rsidRDefault="00B06724">
      <w:pPr>
        <w:pStyle w:val="DefinitionChar"/>
      </w:pPr>
      <w:r>
        <w:rPr>
          <w:b/>
          <w:bCs/>
          <w:i/>
          <w:iCs/>
        </w:rPr>
        <w:t>Finance Minister</w:t>
      </w:r>
      <w:r>
        <w:t xml:space="preserve"> means the Minister administering the </w:t>
      </w:r>
      <w:r>
        <w:rPr>
          <w:i/>
          <w:iCs/>
        </w:rPr>
        <w:t>Financial Management and Accountability Act 1997</w:t>
      </w:r>
      <w:r>
        <w:t>.</w:t>
      </w:r>
    </w:p>
    <w:p w:rsidR="00000000" w:rsidRDefault="00B06724">
      <w:pPr>
        <w:pStyle w:val="DefinitionChar"/>
      </w:pPr>
      <w:r>
        <w:rPr>
          <w:b/>
          <w:bCs/>
          <w:i/>
          <w:iCs/>
        </w:rPr>
        <w:t>financial acquisition</w:t>
      </w:r>
      <w:r>
        <w:t xml:space="preserve"> has the meaning given by section 189</w:t>
      </w:r>
      <w:r>
        <w:noBreakHyphen/>
        <w:t xml:space="preserve">15. </w:t>
      </w:r>
    </w:p>
    <w:p w:rsidR="00000000" w:rsidRDefault="00B06724">
      <w:pPr>
        <w:pStyle w:val="DefinitionChar"/>
      </w:pPr>
      <w:r>
        <w:rPr>
          <w:b/>
          <w:bCs/>
          <w:i/>
          <w:iCs/>
        </w:rPr>
        <w:t>financial supply</w:t>
      </w:r>
      <w:r>
        <w:t xml:space="preserve"> has the meaning given by the regula</w:t>
      </w:r>
      <w:r>
        <w:t>tions made for the purposes of subsection 40</w:t>
      </w:r>
      <w:r>
        <w:noBreakHyphen/>
        <w:t>5(2).</w:t>
      </w:r>
    </w:p>
    <w:p w:rsidR="00000000" w:rsidRDefault="00B06724">
      <w:pPr>
        <w:pStyle w:val="DefinitionChar"/>
      </w:pPr>
      <w:r>
        <w:rPr>
          <w:b/>
          <w:bCs/>
          <w:i/>
          <w:iCs/>
        </w:rPr>
        <w:t>financial year</w:t>
      </w:r>
      <w:r>
        <w:t xml:space="preserve"> means a period of 12 months beginning on 1 July.</w:t>
      </w:r>
    </w:p>
    <w:p w:rsidR="00000000" w:rsidRDefault="00B06724">
      <w:pPr>
        <w:pStyle w:val="DefinitionChar"/>
      </w:pPr>
      <w:r>
        <w:rPr>
          <w:b/>
          <w:bCs/>
          <w:i/>
          <w:iCs/>
        </w:rPr>
        <w:t>first aid or life saving course</w:t>
      </w:r>
      <w:r>
        <w:t xml:space="preserve"> means a course of study or instruction that:</w:t>
      </w:r>
    </w:p>
    <w:p w:rsidR="00000000" w:rsidRDefault="00B06724">
      <w:pPr>
        <w:pStyle w:val="paragraph"/>
      </w:pPr>
      <w:r>
        <w:tab/>
        <w:t>(a)</w:t>
      </w:r>
      <w:r>
        <w:tab/>
      </w:r>
      <w:r>
        <w:t>principally involves training individuals in one or more of the following:</w:t>
      </w:r>
    </w:p>
    <w:p w:rsidR="00000000" w:rsidRDefault="00B06724">
      <w:pPr>
        <w:pStyle w:val="paragraphsub"/>
      </w:pPr>
      <w:r>
        <w:tab/>
        <w:t>(i)</w:t>
      </w:r>
      <w:r>
        <w:tab/>
        <w:t>first aid, resuscitation or other similar life saving skills including personal aquatic survival skills but not including swimming lessons;</w:t>
      </w:r>
    </w:p>
    <w:p w:rsidR="00000000" w:rsidRDefault="00B06724">
      <w:pPr>
        <w:pStyle w:val="paragraphsub"/>
      </w:pPr>
      <w:r>
        <w:tab/>
        <w:t>(ii)</w:t>
      </w:r>
      <w:r>
        <w:tab/>
        <w:t>surf life saving;</w:t>
      </w:r>
    </w:p>
    <w:p w:rsidR="00000000" w:rsidRDefault="00B06724">
      <w:pPr>
        <w:pStyle w:val="paragraphsub"/>
      </w:pPr>
      <w:r>
        <w:tab/>
        <w:t>(iii)</w:t>
      </w:r>
      <w:r>
        <w:tab/>
        <w:t>aero</w:t>
      </w:r>
      <w:r>
        <w:noBreakHyphen/>
      </w:r>
      <w:r>
        <w:t>medical rescue; and</w:t>
      </w:r>
    </w:p>
    <w:p w:rsidR="00000000" w:rsidRDefault="00B06724">
      <w:pPr>
        <w:pStyle w:val="paragraph"/>
      </w:pPr>
      <w:r>
        <w:tab/>
        <w:t>(b)</w:t>
      </w:r>
      <w:r>
        <w:tab/>
        <w:t>is provided by an entity:</w:t>
      </w:r>
    </w:p>
    <w:p w:rsidR="00000000" w:rsidRDefault="00B06724">
      <w:pPr>
        <w:pStyle w:val="paragraphsub"/>
      </w:pPr>
      <w:r>
        <w:tab/>
        <w:t>(i)</w:t>
      </w:r>
      <w:r>
        <w:tab/>
        <w:t>that is registered (or otherwise approved) by a State or Territory authority that has responsibility for registering (or otherwise approving) entities that provide such courses; or</w:t>
      </w:r>
    </w:p>
    <w:p w:rsidR="00000000" w:rsidRDefault="00B06724">
      <w:pPr>
        <w:pStyle w:val="paragraphsub"/>
      </w:pPr>
      <w:r>
        <w:tab/>
        <w:t>(ii)</w:t>
      </w:r>
      <w:r>
        <w:tab/>
        <w:t>that is appro</w:t>
      </w:r>
      <w:r>
        <w:t>ved to provide such courses by a State or Territory body that has responsibility for approving the provision of such courses; or</w:t>
      </w:r>
    </w:p>
    <w:p w:rsidR="00000000" w:rsidRDefault="00B06724">
      <w:pPr>
        <w:pStyle w:val="paragraphsub"/>
      </w:pPr>
      <w:r>
        <w:tab/>
        <w:t>(iii)</w:t>
      </w:r>
      <w:r>
        <w:tab/>
        <w:t>that uses, as the instructor for the course, a person who holds a training qualification for that course that was issued</w:t>
      </w:r>
      <w:r>
        <w:t xml:space="preserve"> by Austswim Limited (ACN 097 784 122); or</w:t>
      </w:r>
    </w:p>
    <w:p w:rsidR="00000000" w:rsidRDefault="00B06724">
      <w:pPr>
        <w:pStyle w:val="paragraphsub"/>
      </w:pPr>
      <w:r>
        <w:tab/>
        <w:t>(iv)</w:t>
      </w:r>
      <w:r>
        <w:tab/>
        <w:t>that uses, as the instructor for the course, a person who holds a training qualification for that course that was issued by Surf Life Saving Australia Limited (ACN 003 147 180); or</w:t>
      </w:r>
    </w:p>
    <w:p w:rsidR="00000000" w:rsidRDefault="00B06724">
      <w:pPr>
        <w:pStyle w:val="paragraphsub"/>
      </w:pPr>
      <w:r>
        <w:tab/>
        <w:t>(v)</w:t>
      </w:r>
      <w:r>
        <w:tab/>
        <w:t>that uses, as the ins</w:t>
      </w:r>
      <w:r>
        <w:t>tructor for the course, a person who holds a training qualification for that course that was issued by The Royal Life Saving Society—Australia (ACN 008 594 616); or</w:t>
      </w:r>
    </w:p>
    <w:p w:rsidR="00000000" w:rsidRDefault="00B06724">
      <w:pPr>
        <w:pStyle w:val="paragraphsub"/>
      </w:pPr>
      <w:r>
        <w:tab/>
        <w:t>(vi)</w:t>
      </w:r>
      <w:r>
        <w:tab/>
        <w:t>that uses, as the instructor for the course, a person who holds a training qualificat</w:t>
      </w:r>
      <w:r>
        <w:t>ion for that course that is a qualification (in life saving) specified in, or of a kind specified in, the regulations.</w:t>
      </w:r>
    </w:p>
    <w:p w:rsidR="00000000" w:rsidRDefault="00B06724">
      <w:pPr>
        <w:pStyle w:val="DefinitionChar"/>
      </w:pPr>
      <w:r>
        <w:rPr>
          <w:b/>
          <w:bCs/>
          <w:i/>
          <w:iCs/>
        </w:rPr>
        <w:t>floating home</w:t>
      </w:r>
      <w:r>
        <w:t xml:space="preserve"> means a structure that is composed of a floating platform and a building designed to be occupied as a residence that is per</w:t>
      </w:r>
      <w:r>
        <w:t>manently affixed to the platform, but does not include any structure that has means of, or is capable of being readily adapted for, self</w:t>
      </w:r>
      <w:r>
        <w:noBreakHyphen/>
        <w:t>propulsion.</w:t>
      </w:r>
    </w:p>
    <w:p w:rsidR="00000000" w:rsidRDefault="00B06724">
      <w:pPr>
        <w:pStyle w:val="DefinitionChar"/>
      </w:pPr>
      <w:r>
        <w:rPr>
          <w:b/>
          <w:bCs/>
          <w:i/>
          <w:iCs/>
        </w:rPr>
        <w:t>food</w:t>
      </w:r>
      <w:r>
        <w:t xml:space="preserve"> has the meaning given by section 38</w:t>
      </w:r>
      <w:r>
        <w:noBreakHyphen/>
        <w:t>4.</w:t>
      </w:r>
    </w:p>
    <w:p w:rsidR="00000000" w:rsidRDefault="00B06724">
      <w:pPr>
        <w:pStyle w:val="DefinitionChar"/>
      </w:pPr>
      <w:r>
        <w:rPr>
          <w:b/>
          <w:bCs/>
          <w:i/>
          <w:iCs/>
        </w:rPr>
        <w:t>foreign law</w:t>
      </w:r>
      <w:r>
        <w:t xml:space="preserve"> has the meaning given by section 995</w:t>
      </w:r>
      <w:r>
        <w:noBreakHyphen/>
        <w:t xml:space="preserve">1 of the </w:t>
      </w:r>
      <w:r>
        <w:rPr>
          <w:position w:val="6"/>
          <w:sz w:val="16"/>
          <w:szCs w:val="16"/>
        </w:rPr>
        <w:t>*</w:t>
      </w:r>
      <w:r>
        <w:t>ITAA</w:t>
      </w:r>
      <w:r>
        <w:t xml:space="preserve"> 1997.</w:t>
      </w:r>
    </w:p>
    <w:p w:rsidR="00000000" w:rsidRDefault="00B06724">
      <w:pPr>
        <w:pStyle w:val="DefinitionChar"/>
      </w:pPr>
      <w:r>
        <w:rPr>
          <w:b/>
          <w:bCs/>
          <w:i/>
          <w:iCs/>
        </w:rPr>
        <w:t>freight container</w:t>
      </w:r>
      <w:r>
        <w:t xml:space="preserve"> means a container within the meaning of the Customs Convention on Containers, 1972, signed in Geneva on 2 December 1972, as affected by any amendment of the Convention that has come into force.</w:t>
      </w:r>
    </w:p>
    <w:p w:rsidR="00000000" w:rsidRDefault="00B06724">
      <w:pPr>
        <w:pStyle w:val="DefinitionChar"/>
      </w:pPr>
      <w:r>
        <w:rPr>
          <w:b/>
          <w:bCs/>
          <w:i/>
          <w:iCs/>
        </w:rPr>
        <w:t>fringe benefit</w:t>
      </w:r>
      <w:r>
        <w:t xml:space="preserve"> has the meaning given </w:t>
      </w:r>
      <w:r>
        <w:t>by section 995</w:t>
      </w:r>
      <w:r>
        <w:noBreakHyphen/>
        <w:t xml:space="preserve">1 of the </w:t>
      </w:r>
      <w:r>
        <w:rPr>
          <w:position w:val="6"/>
          <w:sz w:val="16"/>
          <w:szCs w:val="16"/>
        </w:rPr>
        <w:t>*</w:t>
      </w:r>
      <w:r>
        <w:t xml:space="preserve">ITAA 1997 but includes a benefit within the meaning of subsection 136(1) of the </w:t>
      </w:r>
      <w:r>
        <w:rPr>
          <w:i/>
          <w:iCs/>
        </w:rPr>
        <w:t>Fringe Benefits Tax Assessment Act 1986</w:t>
      </w:r>
      <w:r>
        <w:t xml:space="preserve"> that is an exempt benefit for the purposes of that Act.</w:t>
      </w:r>
    </w:p>
    <w:p w:rsidR="00000000" w:rsidRDefault="00B06724">
      <w:pPr>
        <w:pStyle w:val="DefinitionChar"/>
      </w:pPr>
      <w:r>
        <w:rPr>
          <w:b/>
          <w:bCs/>
          <w:i/>
          <w:iCs/>
        </w:rPr>
        <w:t>fringe benefits tax</w:t>
      </w:r>
      <w:r>
        <w:t xml:space="preserve"> means tax imposed by the </w:t>
      </w:r>
      <w:r>
        <w:rPr>
          <w:i/>
          <w:iCs/>
        </w:rPr>
        <w:t>Fringe Ben</w:t>
      </w:r>
      <w:r>
        <w:rPr>
          <w:i/>
          <w:iCs/>
        </w:rPr>
        <w:t>efits Tax Act 1986</w:t>
      </w:r>
      <w:r>
        <w:t>.</w:t>
      </w:r>
    </w:p>
    <w:p w:rsidR="00000000" w:rsidRDefault="00B06724">
      <w:pPr>
        <w:pStyle w:val="DefinitionChar"/>
      </w:pPr>
      <w:r>
        <w:rPr>
          <w:b/>
          <w:bCs/>
          <w:i/>
          <w:iCs/>
        </w:rPr>
        <w:t>fund</w:t>
      </w:r>
      <w:r>
        <w:rPr>
          <w:b/>
          <w:bCs/>
          <w:i/>
          <w:iCs/>
        </w:rPr>
        <w:noBreakHyphen/>
        <w:t xml:space="preserve">raising event </w:t>
      </w:r>
      <w:r>
        <w:t>has the meaning given by section 40</w:t>
      </w:r>
      <w:r>
        <w:noBreakHyphen/>
        <w:t>165.</w:t>
      </w:r>
    </w:p>
    <w:p w:rsidR="00000000" w:rsidRDefault="00B06724">
      <w:pPr>
        <w:pStyle w:val="DefinitionChar"/>
      </w:pPr>
      <w:r>
        <w:rPr>
          <w:b/>
          <w:bCs/>
          <w:i/>
          <w:iCs/>
        </w:rPr>
        <w:t>futures exchange</w:t>
      </w:r>
      <w:r>
        <w:t xml:space="preserve"> means:</w:t>
      </w:r>
    </w:p>
    <w:p w:rsidR="00000000" w:rsidRDefault="00B06724">
      <w:pPr>
        <w:pStyle w:val="paragraph"/>
      </w:pPr>
      <w:r>
        <w:tab/>
        <w:t>(a)</w:t>
      </w:r>
      <w:r>
        <w:tab/>
        <w:t xml:space="preserve">a body corporate in relation to which an approval under section 1126 of the </w:t>
      </w:r>
      <w:r>
        <w:rPr>
          <w:i/>
          <w:iCs/>
        </w:rPr>
        <w:t>Corporations Act 2001</w:t>
      </w:r>
      <w:r>
        <w:t xml:space="preserve"> is in force, or is taken to be in force because o</w:t>
      </w:r>
      <w:r>
        <w:t>f subsection 1126(3) of that Act; or</w:t>
      </w:r>
    </w:p>
    <w:p w:rsidR="00000000" w:rsidRDefault="00B06724">
      <w:pPr>
        <w:pStyle w:val="paragraph"/>
      </w:pPr>
      <w:r>
        <w:tab/>
        <w:t>(b)</w:t>
      </w:r>
      <w:r>
        <w:tab/>
        <w:t>a body corporate that is recognised as a futures exchange in a foreign country and operates as a futures exchange under the laws of that country.</w:t>
      </w:r>
    </w:p>
    <w:p w:rsidR="00000000" w:rsidRDefault="00B06724">
      <w:pPr>
        <w:pStyle w:val="DefinitionChar"/>
      </w:pPr>
      <w:r>
        <w:rPr>
          <w:b/>
          <w:bCs/>
          <w:i/>
          <w:iCs/>
        </w:rPr>
        <w:t>gambling event</w:t>
      </w:r>
      <w:r>
        <w:t xml:space="preserve"> has the meaning given by subsection 126</w:t>
      </w:r>
      <w:r>
        <w:noBreakHyphen/>
        <w:t>35(2).</w:t>
      </w:r>
    </w:p>
    <w:p w:rsidR="00000000" w:rsidRDefault="00B06724">
      <w:pPr>
        <w:pStyle w:val="DefinitionChar"/>
      </w:pPr>
      <w:r>
        <w:rPr>
          <w:b/>
          <w:bCs/>
          <w:i/>
          <w:iCs/>
        </w:rPr>
        <w:t>gambli</w:t>
      </w:r>
      <w:r>
        <w:rPr>
          <w:b/>
          <w:bCs/>
          <w:i/>
          <w:iCs/>
        </w:rPr>
        <w:t>ng supply</w:t>
      </w:r>
      <w:r>
        <w:t xml:space="preserve"> has the meaning given by subsection 126</w:t>
      </w:r>
      <w:r>
        <w:noBreakHyphen/>
        <w:t>35(1).</w:t>
      </w:r>
    </w:p>
    <w:p w:rsidR="00000000" w:rsidRDefault="00B06724">
      <w:pPr>
        <w:pStyle w:val="DefinitionChar"/>
      </w:pPr>
      <w:r>
        <w:rPr>
          <w:b/>
          <w:bCs/>
          <w:i/>
          <w:iCs/>
        </w:rPr>
        <w:t>general interest charge</w:t>
      </w:r>
      <w:r>
        <w:t xml:space="preserve"> means the charge worked out under Division 1 of Part IIA of the </w:t>
      </w:r>
      <w:r>
        <w:rPr>
          <w:i/>
          <w:iCs/>
        </w:rPr>
        <w:t>Taxation Administration Act 1953</w:t>
      </w:r>
      <w:r>
        <w:t>.</w:t>
      </w:r>
    </w:p>
    <w:p w:rsidR="00000000" w:rsidRDefault="00B06724">
      <w:pPr>
        <w:pStyle w:val="DefinitionChar"/>
      </w:pPr>
      <w:r>
        <w:rPr>
          <w:b/>
          <w:bCs/>
          <w:i/>
          <w:iCs/>
        </w:rPr>
        <w:t>gift</w:t>
      </w:r>
      <w:r>
        <w:rPr>
          <w:b/>
          <w:bCs/>
          <w:i/>
          <w:iCs/>
        </w:rPr>
        <w:noBreakHyphen/>
        <w:t>deductible entity</w:t>
      </w:r>
      <w:r>
        <w:t>: an entity is a gift</w:t>
      </w:r>
      <w:r>
        <w:noBreakHyphen/>
        <w:t>deductible entity if gifts or con</w:t>
      </w:r>
      <w:r>
        <w:t xml:space="preserve">tributions made to it can be deductible under Division 30 of the </w:t>
      </w:r>
      <w:r>
        <w:rPr>
          <w:position w:val="6"/>
          <w:sz w:val="16"/>
          <w:szCs w:val="16"/>
        </w:rPr>
        <w:t>*</w:t>
      </w:r>
      <w:r>
        <w:t>ITAA 1997.</w:t>
      </w:r>
    </w:p>
    <w:p w:rsidR="00000000" w:rsidRDefault="00B06724">
      <w:pPr>
        <w:pStyle w:val="DefinitionChar"/>
      </w:pPr>
      <w:r>
        <w:rPr>
          <w:b/>
          <w:bCs/>
          <w:i/>
          <w:iCs/>
        </w:rPr>
        <w:t>global GST amount</w:t>
      </w:r>
      <w:r>
        <w:t xml:space="preserve"> has the meaning given by sections 126</w:t>
      </w:r>
      <w:r>
        <w:noBreakHyphen/>
        <w:t>10, 126</w:t>
      </w:r>
      <w:r>
        <w:noBreakHyphen/>
        <w:t>15 and 126</w:t>
      </w:r>
      <w:r>
        <w:noBreakHyphen/>
        <w:t>20.</w:t>
      </w:r>
    </w:p>
    <w:p w:rsidR="00000000" w:rsidRDefault="00B06724">
      <w:pPr>
        <w:pStyle w:val="DefinitionChar"/>
      </w:pPr>
      <w:r>
        <w:rPr>
          <w:b/>
          <w:bCs/>
          <w:i/>
          <w:iCs/>
        </w:rPr>
        <w:t>goods</w:t>
      </w:r>
      <w:r>
        <w:t xml:space="preserve"> means any form of tangible personal property.</w:t>
      </w:r>
    </w:p>
    <w:p w:rsidR="00000000" w:rsidRDefault="00B06724">
      <w:pPr>
        <w:pStyle w:val="DefinitionChar"/>
      </w:pPr>
      <w:r>
        <w:rPr>
          <w:b/>
          <w:bCs/>
          <w:i/>
          <w:iCs/>
        </w:rPr>
        <w:t>government entity</w:t>
      </w:r>
      <w:r>
        <w:t xml:space="preserve"> has the meaning given by secti</w:t>
      </w:r>
      <w:r>
        <w:t xml:space="preserve">on 41 of the </w:t>
      </w:r>
      <w:r>
        <w:rPr>
          <w:i/>
          <w:iCs/>
        </w:rPr>
        <w:t>A New Tax System (Australian Business Number) Act 1999</w:t>
      </w:r>
      <w:r>
        <w:t>.</w:t>
      </w:r>
    </w:p>
    <w:p w:rsidR="00000000" w:rsidRDefault="00B06724">
      <w:pPr>
        <w:pStyle w:val="DefinitionChar"/>
        <w:keepNext/>
      </w:pPr>
      <w:r>
        <w:rPr>
          <w:b/>
          <w:bCs/>
          <w:i/>
          <w:iCs/>
        </w:rPr>
        <w:t>government related entity</w:t>
      </w:r>
      <w:r>
        <w:t xml:space="preserve"> is:</w:t>
      </w:r>
    </w:p>
    <w:p w:rsidR="00000000" w:rsidRDefault="00B06724">
      <w:pPr>
        <w:pStyle w:val="paragraph"/>
        <w:keepNext/>
      </w:pPr>
      <w:r>
        <w:tab/>
        <w:t>(a)</w:t>
      </w:r>
      <w:r>
        <w:tab/>
        <w:t xml:space="preserve">a </w:t>
      </w:r>
      <w:r>
        <w:rPr>
          <w:position w:val="6"/>
          <w:sz w:val="16"/>
          <w:szCs w:val="16"/>
        </w:rPr>
        <w:t>*</w:t>
      </w:r>
      <w:r>
        <w:t>government entity; or</w:t>
      </w:r>
    </w:p>
    <w:p w:rsidR="00000000" w:rsidRDefault="00B06724">
      <w:pPr>
        <w:pStyle w:val="paragraph"/>
      </w:pPr>
      <w:r>
        <w:tab/>
        <w:t>(b)</w:t>
      </w:r>
      <w:r>
        <w:tab/>
        <w:t xml:space="preserve">an entity that would be a government entity but for subparagraph (e)(i) of the definition of </w:t>
      </w:r>
      <w:r>
        <w:rPr>
          <w:b/>
          <w:bCs/>
          <w:i/>
          <w:iCs/>
        </w:rPr>
        <w:t>government entity</w:t>
      </w:r>
      <w:r>
        <w:t xml:space="preserve"> in the </w:t>
      </w:r>
      <w:r>
        <w:rPr>
          <w:i/>
          <w:iCs/>
        </w:rPr>
        <w:t>A New Tax System (Australian Business Number) Act 1999</w:t>
      </w:r>
      <w:r>
        <w:t>; or</w:t>
      </w:r>
    </w:p>
    <w:p w:rsidR="00000000" w:rsidRDefault="00B06724">
      <w:pPr>
        <w:pStyle w:val="paragraph"/>
      </w:pPr>
      <w:r>
        <w:tab/>
        <w:t>(c)</w:t>
      </w:r>
      <w:r>
        <w:tab/>
        <w:t xml:space="preserve">a local governing body established by or under a </w:t>
      </w:r>
      <w:r>
        <w:rPr>
          <w:position w:val="6"/>
          <w:sz w:val="16"/>
          <w:szCs w:val="16"/>
        </w:rPr>
        <w:t>*</w:t>
      </w:r>
      <w:r>
        <w:t xml:space="preserve">State law or </w:t>
      </w:r>
      <w:r>
        <w:rPr>
          <w:position w:val="6"/>
          <w:sz w:val="16"/>
          <w:szCs w:val="16"/>
        </w:rPr>
        <w:t>*</w:t>
      </w:r>
      <w:r>
        <w:t>Territory law.</w:t>
      </w:r>
    </w:p>
    <w:p w:rsidR="00000000" w:rsidRDefault="00B06724">
      <w:pPr>
        <w:pStyle w:val="DefinitionChar"/>
      </w:pPr>
      <w:r>
        <w:rPr>
          <w:b/>
          <w:bCs/>
          <w:i/>
          <w:iCs/>
        </w:rPr>
        <w:t>government school</w:t>
      </w:r>
      <w:r>
        <w:t xml:space="preserve"> means a </w:t>
      </w:r>
      <w:r>
        <w:rPr>
          <w:position w:val="6"/>
          <w:sz w:val="16"/>
          <w:szCs w:val="16"/>
        </w:rPr>
        <w:t>*</w:t>
      </w:r>
      <w:r>
        <w:t>school that:</w:t>
      </w:r>
    </w:p>
    <w:p w:rsidR="00000000" w:rsidRDefault="00B06724">
      <w:pPr>
        <w:pStyle w:val="paragraph"/>
      </w:pPr>
      <w:r>
        <w:tab/>
        <w:t>(a)</w:t>
      </w:r>
      <w:r>
        <w:tab/>
        <w:t xml:space="preserve">supplies any of these kinds of </w:t>
      </w:r>
      <w:r>
        <w:rPr>
          <w:position w:val="6"/>
          <w:sz w:val="16"/>
          <w:szCs w:val="16"/>
        </w:rPr>
        <w:t>*</w:t>
      </w:r>
      <w:r>
        <w:t>education courses:</w:t>
      </w:r>
    </w:p>
    <w:p w:rsidR="00000000" w:rsidRDefault="00B06724">
      <w:pPr>
        <w:pStyle w:val="paragraphsub"/>
      </w:pPr>
      <w:r>
        <w:tab/>
        <w:t>(i)</w:t>
      </w:r>
      <w:r>
        <w:tab/>
      </w:r>
      <w:r>
        <w:rPr>
          <w:position w:val="6"/>
          <w:sz w:val="16"/>
          <w:szCs w:val="16"/>
        </w:rPr>
        <w:t>*</w:t>
      </w:r>
      <w:r>
        <w:t>pre</w:t>
      </w:r>
      <w:r>
        <w:noBreakHyphen/>
        <w:t xml:space="preserve">school </w:t>
      </w:r>
      <w:r>
        <w:t>courses;</w:t>
      </w:r>
    </w:p>
    <w:p w:rsidR="00000000" w:rsidRDefault="00B06724">
      <w:pPr>
        <w:pStyle w:val="paragraphsub"/>
      </w:pPr>
      <w:r>
        <w:tab/>
        <w:t>(ii)</w:t>
      </w:r>
      <w:r>
        <w:tab/>
        <w:t>full</w:t>
      </w:r>
      <w:r>
        <w:noBreakHyphen/>
        <w:t xml:space="preserve">time </w:t>
      </w:r>
      <w:r>
        <w:rPr>
          <w:position w:val="6"/>
          <w:sz w:val="16"/>
          <w:szCs w:val="16"/>
        </w:rPr>
        <w:t>*</w:t>
      </w:r>
      <w:r>
        <w:t>primary courses;</w:t>
      </w:r>
    </w:p>
    <w:p w:rsidR="00000000" w:rsidRDefault="00B06724">
      <w:pPr>
        <w:pStyle w:val="paragraphsub"/>
      </w:pPr>
      <w:r>
        <w:tab/>
        <w:t>(iii)</w:t>
      </w:r>
      <w:r>
        <w:tab/>
        <w:t>full</w:t>
      </w:r>
      <w:r>
        <w:noBreakHyphen/>
        <w:t xml:space="preserve">time </w:t>
      </w:r>
      <w:r>
        <w:rPr>
          <w:position w:val="6"/>
          <w:sz w:val="16"/>
          <w:szCs w:val="16"/>
        </w:rPr>
        <w:t>*</w:t>
      </w:r>
      <w:r>
        <w:t>secondary courses;</w:t>
      </w:r>
    </w:p>
    <w:p w:rsidR="00000000" w:rsidRDefault="00B06724">
      <w:pPr>
        <w:pStyle w:val="paragraph"/>
      </w:pPr>
      <w:r>
        <w:tab/>
      </w:r>
      <w:r>
        <w:tab/>
        <w:t>(whether or not the school supplies any other education courses); and</w:t>
      </w:r>
    </w:p>
    <w:p w:rsidR="00000000" w:rsidRDefault="00B06724">
      <w:pPr>
        <w:pStyle w:val="paragraph"/>
      </w:pPr>
      <w:r>
        <w:tab/>
        <w:t>(b)</w:t>
      </w:r>
      <w:r>
        <w:tab/>
        <w:t xml:space="preserve">is conducted by or on behalf of an </w:t>
      </w:r>
      <w:r>
        <w:rPr>
          <w:position w:val="6"/>
          <w:sz w:val="16"/>
          <w:szCs w:val="16"/>
        </w:rPr>
        <w:t>*</w:t>
      </w:r>
      <w:r>
        <w:t>Australian government agency;</w:t>
      </w:r>
    </w:p>
    <w:p w:rsidR="00000000" w:rsidRDefault="00B06724">
      <w:pPr>
        <w:pStyle w:val="subsection2Char"/>
      </w:pPr>
      <w:r>
        <w:t>and includes a proposed school th</w:t>
      </w:r>
      <w:r>
        <w:t>at will meet the requirements of paragraphs (a) and (b) once it starts operation.</w:t>
      </w:r>
    </w:p>
    <w:p w:rsidR="00000000" w:rsidRDefault="00B06724">
      <w:pPr>
        <w:pStyle w:val="Definition"/>
      </w:pPr>
      <w:r>
        <w:rPr>
          <w:b/>
          <w:bCs/>
          <w:i/>
          <w:iCs/>
        </w:rPr>
        <w:t>group liability</w:t>
      </w:r>
      <w:r>
        <w:t xml:space="preserve"> of a </w:t>
      </w:r>
      <w:r>
        <w:rPr>
          <w:position w:val="6"/>
          <w:sz w:val="16"/>
          <w:szCs w:val="16"/>
        </w:rPr>
        <w:t>*</w:t>
      </w:r>
      <w:r>
        <w:t xml:space="preserve">head company of a </w:t>
      </w:r>
      <w:r>
        <w:rPr>
          <w:position w:val="6"/>
          <w:sz w:val="16"/>
          <w:szCs w:val="16"/>
        </w:rPr>
        <w:t>*</w:t>
      </w:r>
      <w:r>
        <w:t xml:space="preserve">consolidated group or a </w:t>
      </w:r>
      <w:r>
        <w:rPr>
          <w:position w:val="6"/>
          <w:sz w:val="16"/>
          <w:szCs w:val="16"/>
        </w:rPr>
        <w:t>*</w:t>
      </w:r>
      <w:r>
        <w:t>MEC group has the meaning given by paragraph 721</w:t>
      </w:r>
      <w:r>
        <w:noBreakHyphen/>
        <w:t xml:space="preserve">10(1)(a) of the </w:t>
      </w:r>
      <w:r>
        <w:rPr>
          <w:position w:val="6"/>
          <w:sz w:val="16"/>
          <w:szCs w:val="16"/>
        </w:rPr>
        <w:t>*</w:t>
      </w:r>
      <w:r>
        <w:t>ITAA 1997.</w:t>
      </w:r>
    </w:p>
    <w:p w:rsidR="00000000" w:rsidRDefault="00B06724">
      <w:pPr>
        <w:pStyle w:val="DefinitionChar"/>
      </w:pPr>
      <w:r>
        <w:rPr>
          <w:b/>
          <w:bCs/>
          <w:i/>
          <w:iCs/>
        </w:rPr>
        <w:t>GST</w:t>
      </w:r>
      <w:r>
        <w:t xml:space="preserve"> means tax that is payable under the </w:t>
      </w:r>
      <w:r>
        <w:rPr>
          <w:position w:val="6"/>
          <w:sz w:val="16"/>
          <w:szCs w:val="16"/>
        </w:rPr>
        <w:t>*</w:t>
      </w:r>
      <w:r>
        <w:t>GST law and imposed as goods and services tax by any of these:</w:t>
      </w:r>
    </w:p>
    <w:p w:rsidR="00000000" w:rsidRDefault="00B06724">
      <w:pPr>
        <w:pStyle w:val="paragraph"/>
      </w:pPr>
      <w:r>
        <w:tab/>
        <w:t>(a)</w:t>
      </w:r>
      <w:r>
        <w:tab/>
        <w:t xml:space="preserve">the </w:t>
      </w:r>
      <w:r>
        <w:rPr>
          <w:i/>
          <w:iCs/>
        </w:rPr>
        <w:t>A New Tax System (Goods and Services Tax Imposition—General) Act 1999</w:t>
      </w:r>
      <w:r>
        <w:t>; or</w:t>
      </w:r>
    </w:p>
    <w:p w:rsidR="00000000" w:rsidRDefault="00B06724">
      <w:pPr>
        <w:pStyle w:val="paragraph"/>
      </w:pPr>
      <w:r>
        <w:tab/>
        <w:t>(b)</w:t>
      </w:r>
      <w:r>
        <w:tab/>
        <w:t xml:space="preserve">the </w:t>
      </w:r>
      <w:r>
        <w:rPr>
          <w:i/>
          <w:iCs/>
        </w:rPr>
        <w:t>A New Tax System (Goods and Services Tax Imposition—Customs) Ac</w:t>
      </w:r>
      <w:r>
        <w:rPr>
          <w:i/>
          <w:iCs/>
        </w:rPr>
        <w:t>t 1999</w:t>
      </w:r>
      <w:r>
        <w:t>; or</w:t>
      </w:r>
    </w:p>
    <w:p w:rsidR="00000000" w:rsidRDefault="00B06724">
      <w:pPr>
        <w:pStyle w:val="paragraph"/>
      </w:pPr>
      <w:r>
        <w:tab/>
        <w:t>(c)</w:t>
      </w:r>
      <w:r>
        <w:tab/>
        <w:t xml:space="preserve">the </w:t>
      </w:r>
      <w:r>
        <w:rPr>
          <w:i/>
          <w:iCs/>
        </w:rPr>
        <w:t>A New Tax System (Goods and Services Tax Imposition—Excise) Act 1999</w:t>
      </w:r>
      <w:r>
        <w:t>.</w:t>
      </w:r>
    </w:p>
    <w:p w:rsidR="00000000" w:rsidRDefault="00B06724">
      <w:pPr>
        <w:pStyle w:val="DefinitionChar"/>
      </w:pPr>
      <w:r>
        <w:rPr>
          <w:b/>
          <w:bCs/>
          <w:i/>
          <w:iCs/>
        </w:rPr>
        <w:t>GST benefit</w:t>
      </w:r>
      <w:r>
        <w:t xml:space="preserve"> has the meaning given by subsection 165</w:t>
      </w:r>
      <w:r>
        <w:noBreakHyphen/>
        <w:t>10(1).</w:t>
      </w:r>
    </w:p>
    <w:p w:rsidR="00000000" w:rsidRDefault="00B06724">
      <w:pPr>
        <w:pStyle w:val="DefinitionChar"/>
      </w:pPr>
      <w:r>
        <w:rPr>
          <w:b/>
          <w:bCs/>
          <w:i/>
          <w:iCs/>
        </w:rPr>
        <w:t>GST branch</w:t>
      </w:r>
      <w:r>
        <w:t xml:space="preserve"> has the meaning given by section 54</w:t>
      </w:r>
      <w:r>
        <w:noBreakHyphen/>
        <w:t>5.</w:t>
      </w:r>
    </w:p>
    <w:p w:rsidR="00000000" w:rsidRDefault="00B06724">
      <w:pPr>
        <w:pStyle w:val="DefinitionChar"/>
      </w:pPr>
      <w:r>
        <w:rPr>
          <w:b/>
          <w:bCs/>
          <w:i/>
          <w:iCs/>
        </w:rPr>
        <w:t>GST branch registration number</w:t>
      </w:r>
      <w:r>
        <w:t>, of a branch, means the br</w:t>
      </w:r>
      <w:r>
        <w:t>anch’s GST branch registration number notified under section 54</w:t>
      </w:r>
      <w:r>
        <w:noBreakHyphen/>
        <w:t>15.</w:t>
      </w:r>
    </w:p>
    <w:p w:rsidR="00000000" w:rsidRDefault="00B06724">
      <w:pPr>
        <w:pStyle w:val="DefinitionChar"/>
      </w:pPr>
      <w:r>
        <w:rPr>
          <w:b/>
          <w:bCs/>
          <w:i/>
          <w:iCs/>
        </w:rPr>
        <w:t>GST disadvantage</w:t>
      </w:r>
      <w:r>
        <w:t xml:space="preserve"> has the meaning given by subsection 165</w:t>
      </w:r>
      <w:r>
        <w:noBreakHyphen/>
        <w:t>45(2).</w:t>
      </w:r>
    </w:p>
    <w:p w:rsidR="00000000" w:rsidRDefault="00B06724">
      <w:pPr>
        <w:pStyle w:val="DefinitionChar"/>
      </w:pPr>
      <w:r>
        <w:rPr>
          <w:b/>
          <w:bCs/>
          <w:i/>
          <w:iCs/>
        </w:rPr>
        <w:t>GST exclusive market value</w:t>
      </w:r>
      <w:r>
        <w:t>, in relation to a supply or acquisition:</w:t>
      </w:r>
    </w:p>
    <w:p w:rsidR="00000000" w:rsidRDefault="00B06724">
      <w:pPr>
        <w:pStyle w:val="paragraph"/>
      </w:pPr>
      <w:r>
        <w:tab/>
        <w:t>(a)</w:t>
      </w:r>
      <w:r>
        <w:tab/>
        <w:t xml:space="preserve">other than of a </w:t>
      </w:r>
      <w:r>
        <w:rPr>
          <w:position w:val="6"/>
          <w:sz w:val="16"/>
          <w:szCs w:val="16"/>
        </w:rPr>
        <w:t>*</w:t>
      </w:r>
      <w:r>
        <w:t xml:space="preserve">luxury car—is </w:t>
      </w:r>
      <w:r>
        <w:rPr>
          <w:position w:val="6"/>
          <w:sz w:val="16"/>
          <w:szCs w:val="16"/>
        </w:rPr>
        <w:t>10</w:t>
      </w:r>
      <w:r>
        <w:t>/</w:t>
      </w:r>
      <w:r>
        <w:rPr>
          <w:sz w:val="16"/>
          <w:szCs w:val="16"/>
        </w:rPr>
        <w:t>11</w:t>
      </w:r>
      <w:r>
        <w:t xml:space="preserve"> of the </w:t>
      </w:r>
      <w:r>
        <w:rPr>
          <w:position w:val="6"/>
          <w:sz w:val="16"/>
          <w:szCs w:val="16"/>
        </w:rPr>
        <w:t>*</w:t>
      </w:r>
      <w:r>
        <w:t>GST in</w:t>
      </w:r>
      <w:r>
        <w:t>clusive market value of the supply or acquisition; or</w:t>
      </w:r>
    </w:p>
    <w:p w:rsidR="00000000" w:rsidRDefault="00B06724">
      <w:pPr>
        <w:pStyle w:val="paragraph"/>
      </w:pPr>
      <w:r>
        <w:tab/>
        <w:t>(b)</w:t>
      </w:r>
      <w:r>
        <w:tab/>
        <w:t xml:space="preserve">of a </w:t>
      </w:r>
      <w:r>
        <w:rPr>
          <w:position w:val="6"/>
          <w:sz w:val="16"/>
          <w:szCs w:val="16"/>
        </w:rPr>
        <w:t>*</w:t>
      </w:r>
      <w:r>
        <w:t xml:space="preserve">luxury car—is </w:t>
      </w:r>
      <w:r>
        <w:rPr>
          <w:position w:val="6"/>
          <w:sz w:val="16"/>
          <w:szCs w:val="16"/>
        </w:rPr>
        <w:t>10</w:t>
      </w:r>
      <w:r>
        <w:t>/</w:t>
      </w:r>
      <w:r>
        <w:rPr>
          <w:sz w:val="16"/>
          <w:szCs w:val="16"/>
        </w:rPr>
        <w:t>11</w:t>
      </w:r>
      <w:r>
        <w:t xml:space="preserve"> of the </w:t>
      </w:r>
      <w:r>
        <w:rPr>
          <w:position w:val="6"/>
          <w:sz w:val="16"/>
          <w:szCs w:val="16"/>
        </w:rPr>
        <w:t>*</w:t>
      </w:r>
      <w:r>
        <w:t xml:space="preserve">GST inclusive market value of the luxury car (excluding any </w:t>
      </w:r>
      <w:r>
        <w:rPr>
          <w:position w:val="6"/>
          <w:sz w:val="16"/>
          <w:szCs w:val="16"/>
        </w:rPr>
        <w:t>*</w:t>
      </w:r>
      <w:r>
        <w:t>luxury car tax that is, or would be, payable on the supply of that car).</w:t>
      </w:r>
    </w:p>
    <w:p w:rsidR="00000000" w:rsidRDefault="00B06724">
      <w:pPr>
        <w:pStyle w:val="DefinitionChar"/>
        <w:keepNext/>
      </w:pPr>
      <w:r>
        <w:rPr>
          <w:b/>
          <w:bCs/>
          <w:i/>
          <w:iCs/>
        </w:rPr>
        <w:t>GST exclusive value</w:t>
      </w:r>
      <w:r>
        <w:t>:</w:t>
      </w:r>
    </w:p>
    <w:p w:rsidR="00000000" w:rsidRDefault="00B06724">
      <w:pPr>
        <w:pStyle w:val="paragraph"/>
      </w:pPr>
      <w:r>
        <w:tab/>
        <w:t>(a)</w:t>
      </w:r>
      <w:r>
        <w:tab/>
        <w:t xml:space="preserve">in </w:t>
      </w:r>
      <w:r>
        <w:t>relation to an acquisition:</w:t>
      </w:r>
    </w:p>
    <w:p w:rsidR="00000000" w:rsidRDefault="00B06724">
      <w:pPr>
        <w:pStyle w:val="paragraphsub"/>
      </w:pPr>
      <w:r>
        <w:tab/>
        <w:t>(i)</w:t>
      </w:r>
      <w:r>
        <w:tab/>
        <w:t xml:space="preserve">other than of a </w:t>
      </w:r>
      <w:r>
        <w:rPr>
          <w:position w:val="6"/>
          <w:sz w:val="16"/>
          <w:szCs w:val="16"/>
        </w:rPr>
        <w:t>*</w:t>
      </w:r>
      <w:r>
        <w:t xml:space="preserve">luxury car—means </w:t>
      </w:r>
      <w:r>
        <w:rPr>
          <w:position w:val="6"/>
          <w:sz w:val="16"/>
          <w:szCs w:val="16"/>
        </w:rPr>
        <w:t>10</w:t>
      </w:r>
      <w:r>
        <w:t>/</w:t>
      </w:r>
      <w:r>
        <w:rPr>
          <w:sz w:val="16"/>
          <w:szCs w:val="16"/>
        </w:rPr>
        <w:t>11</w:t>
      </w:r>
      <w:r>
        <w:t xml:space="preserve"> of the </w:t>
      </w:r>
      <w:r>
        <w:rPr>
          <w:position w:val="6"/>
          <w:sz w:val="16"/>
          <w:szCs w:val="16"/>
        </w:rPr>
        <w:t>*</w:t>
      </w:r>
      <w:r>
        <w:t>price of the supply of the thing being acquired; or</w:t>
      </w:r>
    </w:p>
    <w:p w:rsidR="00000000" w:rsidRDefault="00B06724">
      <w:pPr>
        <w:pStyle w:val="paragraphsub"/>
      </w:pPr>
      <w:r>
        <w:tab/>
        <w:t>(ii)</w:t>
      </w:r>
      <w:r>
        <w:tab/>
        <w:t xml:space="preserve">of a </w:t>
      </w:r>
      <w:r>
        <w:rPr>
          <w:position w:val="6"/>
          <w:sz w:val="16"/>
          <w:szCs w:val="16"/>
        </w:rPr>
        <w:t>*</w:t>
      </w:r>
      <w:r>
        <w:t xml:space="preserve">luxury car—means </w:t>
      </w:r>
      <w:r>
        <w:rPr>
          <w:position w:val="6"/>
          <w:sz w:val="16"/>
          <w:szCs w:val="16"/>
        </w:rPr>
        <w:t>10</w:t>
      </w:r>
      <w:r>
        <w:t>/</w:t>
      </w:r>
      <w:r>
        <w:rPr>
          <w:sz w:val="16"/>
          <w:szCs w:val="16"/>
        </w:rPr>
        <w:t>11</w:t>
      </w:r>
      <w:r>
        <w:t xml:space="preserve"> of the </w:t>
      </w:r>
      <w:r>
        <w:rPr>
          <w:position w:val="6"/>
          <w:sz w:val="16"/>
          <w:szCs w:val="16"/>
        </w:rPr>
        <w:t>*</w:t>
      </w:r>
      <w:r>
        <w:t xml:space="preserve">price of the supply of the luxury car (excluding any </w:t>
      </w:r>
      <w:r>
        <w:rPr>
          <w:position w:val="6"/>
          <w:sz w:val="16"/>
          <w:szCs w:val="16"/>
        </w:rPr>
        <w:t>*</w:t>
      </w:r>
      <w:r>
        <w:t xml:space="preserve">luxury car tax payable on </w:t>
      </w:r>
      <w:r>
        <w:t>the supply); and</w:t>
      </w:r>
    </w:p>
    <w:p w:rsidR="00000000" w:rsidRDefault="00B06724">
      <w:pPr>
        <w:pStyle w:val="paragraph"/>
      </w:pPr>
      <w:r>
        <w:tab/>
        <w:t>(b)</w:t>
      </w:r>
      <w:r>
        <w:tab/>
        <w:t xml:space="preserve">in relation to an importation that is a </w:t>
      </w:r>
      <w:r>
        <w:rPr>
          <w:position w:val="6"/>
          <w:sz w:val="16"/>
          <w:szCs w:val="16"/>
        </w:rPr>
        <w:t>*</w:t>
      </w:r>
      <w:r>
        <w:t xml:space="preserve">taxable importation, means the </w:t>
      </w:r>
      <w:r>
        <w:rPr>
          <w:position w:val="6"/>
          <w:sz w:val="16"/>
          <w:szCs w:val="16"/>
        </w:rPr>
        <w:t>*</w:t>
      </w:r>
      <w:r>
        <w:t>value of the importation; and</w:t>
      </w:r>
    </w:p>
    <w:p w:rsidR="00000000" w:rsidRDefault="00B06724">
      <w:pPr>
        <w:pStyle w:val="paragraph"/>
      </w:pPr>
      <w:r>
        <w:tab/>
        <w:t>(c)</w:t>
      </w:r>
      <w:r>
        <w:tab/>
      </w:r>
      <w:r>
        <w:t>in relation to an importation that is not a taxable importation, means the amount that would be the value of the importation if it were a taxable importation.</w:t>
      </w:r>
    </w:p>
    <w:p w:rsidR="00000000" w:rsidRDefault="00B06724">
      <w:pPr>
        <w:pStyle w:val="DefinitionChar"/>
      </w:pPr>
      <w:r>
        <w:rPr>
          <w:b/>
          <w:bCs/>
          <w:i/>
          <w:iCs/>
        </w:rPr>
        <w:t>GST</w:t>
      </w:r>
      <w:r>
        <w:rPr>
          <w:b/>
          <w:bCs/>
          <w:i/>
          <w:iCs/>
        </w:rPr>
        <w:noBreakHyphen/>
        <w:t>free</w:t>
      </w:r>
      <w:r>
        <w:t xml:space="preserve"> has the meaning given by subsection 9</w:t>
      </w:r>
      <w:r>
        <w:noBreakHyphen/>
        <w:t>30(1) and Division 38.</w:t>
      </w:r>
    </w:p>
    <w:p w:rsidR="00000000" w:rsidRDefault="00B06724">
      <w:pPr>
        <w:pStyle w:val="DefinitionChar"/>
      </w:pPr>
      <w:r>
        <w:rPr>
          <w:b/>
          <w:bCs/>
          <w:i/>
          <w:iCs/>
        </w:rPr>
        <w:t>GST group</w:t>
      </w:r>
      <w:r>
        <w:t xml:space="preserve"> has the meaning g</w:t>
      </w:r>
      <w:r>
        <w:t>iven by section 48</w:t>
      </w:r>
      <w:r>
        <w:noBreakHyphen/>
        <w:t>5.</w:t>
      </w:r>
    </w:p>
    <w:p w:rsidR="00000000" w:rsidRDefault="00B06724">
      <w:pPr>
        <w:pStyle w:val="DefinitionChar"/>
      </w:pPr>
      <w:r>
        <w:rPr>
          <w:b/>
          <w:bCs/>
          <w:i/>
          <w:iCs/>
        </w:rPr>
        <w:t>GST inclusive market value</w:t>
      </w:r>
      <w:r>
        <w:t xml:space="preserve"> of:</w:t>
      </w:r>
    </w:p>
    <w:p w:rsidR="00000000" w:rsidRDefault="00B06724">
      <w:pPr>
        <w:pStyle w:val="paragraph"/>
      </w:pPr>
      <w:r>
        <w:tab/>
        <w:t>(a)</w:t>
      </w:r>
      <w:r>
        <w:tab/>
      </w:r>
      <w:r>
        <w:rPr>
          <w:position w:val="6"/>
          <w:sz w:val="16"/>
          <w:szCs w:val="16"/>
        </w:rPr>
        <w:t>*</w:t>
      </w:r>
      <w:r>
        <w:t>consideration in connection with a supply; or</w:t>
      </w:r>
    </w:p>
    <w:p w:rsidR="00000000" w:rsidRDefault="00B06724">
      <w:pPr>
        <w:pStyle w:val="paragraph"/>
      </w:pPr>
      <w:r>
        <w:tab/>
        <w:t>(b)</w:t>
      </w:r>
      <w:r>
        <w:tab/>
        <w:t>a thing, or a supply or acquisition of a thing;</w:t>
      </w:r>
    </w:p>
    <w:p w:rsidR="00000000" w:rsidRDefault="00B06724">
      <w:pPr>
        <w:pStyle w:val="subsection2Char"/>
      </w:pPr>
      <w:r>
        <w:t>means the market value of the consideration or thing, without any discount for any amount of GST o</w:t>
      </w:r>
      <w:r>
        <w:t xml:space="preserve">r </w:t>
      </w:r>
      <w:r>
        <w:rPr>
          <w:position w:val="6"/>
          <w:sz w:val="16"/>
          <w:szCs w:val="16"/>
        </w:rPr>
        <w:t>*</w:t>
      </w:r>
      <w:r>
        <w:t>luxury car tax payable on the supply.</w:t>
      </w:r>
    </w:p>
    <w:p w:rsidR="00000000" w:rsidRDefault="00B06724">
      <w:pPr>
        <w:pStyle w:val="DefinitionChar"/>
      </w:pPr>
      <w:r>
        <w:rPr>
          <w:b/>
          <w:bCs/>
          <w:i/>
          <w:iCs/>
        </w:rPr>
        <w:t>GST instalment</w:t>
      </w:r>
      <w:r>
        <w:t xml:space="preserve"> has the meaning given by subsection 162</w:t>
      </w:r>
      <w:r>
        <w:noBreakHyphen/>
        <w:t>70(1).</w:t>
      </w:r>
    </w:p>
    <w:p w:rsidR="00000000" w:rsidRDefault="00B06724">
      <w:pPr>
        <w:pStyle w:val="DefinitionChar"/>
      </w:pPr>
      <w:r>
        <w:rPr>
          <w:b/>
          <w:bCs/>
          <w:i/>
          <w:iCs/>
        </w:rPr>
        <w:t>GST instalment payer</w:t>
      </w:r>
      <w:r>
        <w:t xml:space="preserve"> has the meaning given by section 162</w:t>
      </w:r>
      <w:r>
        <w:noBreakHyphen/>
        <w:t>50.</w:t>
      </w:r>
    </w:p>
    <w:p w:rsidR="00000000" w:rsidRDefault="00B06724">
      <w:pPr>
        <w:pStyle w:val="DefinitionChar"/>
      </w:pPr>
      <w:r>
        <w:rPr>
          <w:b/>
          <w:bCs/>
          <w:i/>
          <w:iCs/>
        </w:rPr>
        <w:t>GST instalment quarter</w:t>
      </w:r>
      <w:r>
        <w:t xml:space="preserve"> has the meaning given by subsections 162</w:t>
      </w:r>
      <w:r>
        <w:noBreakHyphen/>
        <w:t>70(2) and (3).</w:t>
      </w:r>
    </w:p>
    <w:p w:rsidR="00000000" w:rsidRDefault="00B06724">
      <w:pPr>
        <w:pStyle w:val="DefinitionChar"/>
      </w:pPr>
      <w:r>
        <w:rPr>
          <w:b/>
          <w:bCs/>
          <w:i/>
          <w:iCs/>
        </w:rPr>
        <w:t>GST instalme</w:t>
      </w:r>
      <w:r>
        <w:rPr>
          <w:b/>
          <w:bCs/>
          <w:i/>
          <w:iCs/>
        </w:rPr>
        <w:t>nt shortfall</w:t>
      </w:r>
      <w:r>
        <w:t xml:space="preserve">, for a </w:t>
      </w:r>
      <w:r>
        <w:rPr>
          <w:position w:val="6"/>
          <w:sz w:val="16"/>
          <w:szCs w:val="16"/>
        </w:rPr>
        <w:t>*</w:t>
      </w:r>
      <w:r>
        <w:t>GST instalment quarter in relation to which you are liable to pay a penalty under Subdivision 162</w:t>
      </w:r>
      <w:r>
        <w:noBreakHyphen/>
        <w:t>D, means:</w:t>
      </w:r>
    </w:p>
    <w:p w:rsidR="00000000" w:rsidRDefault="00B06724">
      <w:pPr>
        <w:pStyle w:val="paragraph"/>
      </w:pPr>
      <w:r>
        <w:tab/>
        <w:t>(a)</w:t>
      </w:r>
      <w:r>
        <w:tab/>
        <w:t>if the penalty is payable under section 162</w:t>
      </w:r>
      <w:r>
        <w:noBreakHyphen/>
        <w:t>175—the amount worked out under subsection 162</w:t>
      </w:r>
      <w:r>
        <w:noBreakHyphen/>
        <w:t>175(3) or paragraph 162</w:t>
      </w:r>
      <w:r>
        <w:noBreakHyphen/>
        <w:t>175(4)(</w:t>
      </w:r>
      <w:r>
        <w:t>c) (whichever is applicable); or</w:t>
      </w:r>
    </w:p>
    <w:p w:rsidR="00000000" w:rsidRDefault="00B06724">
      <w:pPr>
        <w:pStyle w:val="paragraph"/>
      </w:pPr>
      <w:r>
        <w:tab/>
        <w:t>(b)</w:t>
      </w:r>
      <w:r>
        <w:tab/>
        <w:t>if the penalty is payable under section 162</w:t>
      </w:r>
      <w:r>
        <w:noBreakHyphen/>
        <w:t>180—the amount worked out under subsection 162</w:t>
      </w:r>
      <w:r>
        <w:noBreakHyphen/>
        <w:t>180(3) or paragraph 162</w:t>
      </w:r>
      <w:r>
        <w:noBreakHyphen/>
        <w:t>180(4)(c) (whichever is applicable); or</w:t>
      </w:r>
    </w:p>
    <w:p w:rsidR="00000000" w:rsidRDefault="00B06724">
      <w:pPr>
        <w:pStyle w:val="paragraph"/>
      </w:pPr>
      <w:r>
        <w:tab/>
        <w:t>(c)</w:t>
      </w:r>
      <w:r>
        <w:tab/>
        <w:t>if the penalty is payable under section 162</w:t>
      </w:r>
      <w:r>
        <w:noBreakHyphen/>
        <w:t>185—the amount</w:t>
      </w:r>
      <w:r>
        <w:t xml:space="preserve"> worked out under subsection 162</w:t>
      </w:r>
      <w:r>
        <w:noBreakHyphen/>
        <w:t>185(3).</w:t>
      </w:r>
    </w:p>
    <w:p w:rsidR="00000000" w:rsidRDefault="00B06724">
      <w:pPr>
        <w:pStyle w:val="notetext"/>
      </w:pPr>
      <w:r>
        <w:t>Note:</w:t>
      </w:r>
      <w:r>
        <w:tab/>
        <w:t>The amount of a GST instalment shortfall can be reduced under section 162</w:t>
      </w:r>
      <w:r>
        <w:noBreakHyphen/>
        <w:t>195 or 162</w:t>
      </w:r>
      <w:r>
        <w:noBreakHyphen/>
        <w:t>200 (or both).</w:t>
      </w:r>
    </w:p>
    <w:p w:rsidR="00000000" w:rsidRDefault="00B06724">
      <w:pPr>
        <w:pStyle w:val="DefinitionChar"/>
      </w:pPr>
      <w:r>
        <w:rPr>
          <w:b/>
          <w:bCs/>
          <w:i/>
          <w:iCs/>
        </w:rPr>
        <w:t>GST joint venture</w:t>
      </w:r>
      <w:r>
        <w:t xml:space="preserve"> has the meaning given by section 51</w:t>
      </w:r>
      <w:r>
        <w:noBreakHyphen/>
        <w:t>5.</w:t>
      </w:r>
    </w:p>
    <w:p w:rsidR="00000000" w:rsidRDefault="00B06724">
      <w:pPr>
        <w:pStyle w:val="DefinitionChar"/>
      </w:pPr>
      <w:r>
        <w:rPr>
          <w:b/>
          <w:bCs/>
          <w:i/>
          <w:iCs/>
        </w:rPr>
        <w:t>GST law</w:t>
      </w:r>
      <w:r>
        <w:t xml:space="preserve"> means:</w:t>
      </w:r>
    </w:p>
    <w:p w:rsidR="00000000" w:rsidRDefault="00B06724">
      <w:pPr>
        <w:pStyle w:val="paragraph"/>
      </w:pPr>
      <w:r>
        <w:tab/>
        <w:t>(a)</w:t>
      </w:r>
      <w:r>
        <w:tab/>
        <w:t>this Act; and</w:t>
      </w:r>
    </w:p>
    <w:p w:rsidR="00000000" w:rsidRDefault="00B06724">
      <w:pPr>
        <w:pStyle w:val="paragraph"/>
      </w:pPr>
      <w:r>
        <w:tab/>
        <w:t>(b)</w:t>
      </w:r>
      <w:r>
        <w:tab/>
        <w:t xml:space="preserve">any Act that </w:t>
      </w:r>
      <w:r>
        <w:t>imposes GST; and</w:t>
      </w:r>
    </w:p>
    <w:p w:rsidR="00000000" w:rsidRDefault="00B06724">
      <w:pPr>
        <w:pStyle w:val="paragraph"/>
      </w:pPr>
      <w:r>
        <w:tab/>
        <w:t>(c)</w:t>
      </w:r>
      <w:r>
        <w:tab/>
        <w:t xml:space="preserve">the </w:t>
      </w:r>
      <w:r>
        <w:rPr>
          <w:i/>
          <w:iCs/>
        </w:rPr>
        <w:t>A New Tax System (Goods and Services Tax Transition) Act 1999</w:t>
      </w:r>
      <w:r>
        <w:t>; and</w:t>
      </w:r>
    </w:p>
    <w:p w:rsidR="00000000" w:rsidRDefault="00B06724">
      <w:pPr>
        <w:pStyle w:val="paragraph"/>
      </w:pPr>
      <w:r>
        <w:tab/>
        <w:t>(d)</w:t>
      </w:r>
      <w:r>
        <w:tab/>
        <w:t xml:space="preserve">the </w:t>
      </w:r>
      <w:r>
        <w:rPr>
          <w:i/>
          <w:iCs/>
        </w:rPr>
        <w:t>Taxation Administration Act 1953</w:t>
      </w:r>
      <w:r>
        <w:t>, so far as it relates to any Act covered by paragraphs (a) to (c); and</w:t>
      </w:r>
    </w:p>
    <w:p w:rsidR="00000000" w:rsidRDefault="00B06724">
      <w:pPr>
        <w:pStyle w:val="paragraph"/>
      </w:pPr>
      <w:r>
        <w:tab/>
        <w:t>(e)</w:t>
      </w:r>
      <w:r>
        <w:tab/>
      </w:r>
      <w:r>
        <w:t>any other Act, so far as it relates to any Act covered by paragraphs (a) to (d) (or to so much of that Act as is covered); and</w:t>
      </w:r>
    </w:p>
    <w:p w:rsidR="00000000" w:rsidRDefault="00B06724">
      <w:pPr>
        <w:pStyle w:val="paragraph"/>
      </w:pPr>
      <w:r>
        <w:tab/>
        <w:t>(f)</w:t>
      </w:r>
      <w:r>
        <w:tab/>
        <w:t>regulations under any Act, so far as they relate to any Act covered by paragraphs (a) to (e) (or to so much of that Act as i</w:t>
      </w:r>
      <w:r>
        <w:t>s covered).</w:t>
      </w:r>
    </w:p>
    <w:p w:rsidR="00000000" w:rsidRDefault="00B06724">
      <w:pPr>
        <w:pStyle w:val="DefinitionChar"/>
      </w:pPr>
      <w:r>
        <w:rPr>
          <w:b/>
          <w:bCs/>
          <w:i/>
          <w:iCs/>
        </w:rPr>
        <w:t>GST religious group</w:t>
      </w:r>
      <w:r>
        <w:t xml:space="preserve"> has the meaning given by section 49</w:t>
      </w:r>
      <w:r>
        <w:noBreakHyphen/>
        <w:t>5.</w:t>
      </w:r>
    </w:p>
    <w:p w:rsidR="00000000" w:rsidRDefault="00B06724">
      <w:pPr>
        <w:pStyle w:val="DefinitionChar"/>
      </w:pPr>
      <w:r>
        <w:rPr>
          <w:b/>
          <w:bCs/>
          <w:i/>
          <w:iCs/>
        </w:rPr>
        <w:t>GST return</w:t>
      </w:r>
      <w:r>
        <w:t xml:space="preserve"> means a return of the kind referred to in Division 31, that complies with all the requirements of sections 31</w:t>
      </w:r>
      <w:r>
        <w:noBreakHyphen/>
        <w:t>15 and 31</w:t>
      </w:r>
      <w:r>
        <w:noBreakHyphen/>
        <w:t>25 of this Act and section 388</w:t>
      </w:r>
      <w:r>
        <w:noBreakHyphen/>
        <w:t>75 in Schedule 1 to the</w:t>
      </w:r>
      <w:r>
        <w:t xml:space="preserve"> </w:t>
      </w:r>
      <w:r>
        <w:rPr>
          <w:i/>
          <w:iCs/>
        </w:rPr>
        <w:t>Taxation Administration Act 1953</w:t>
      </w:r>
      <w:r>
        <w:t>.</w:t>
      </w:r>
    </w:p>
    <w:p w:rsidR="00000000" w:rsidRDefault="00B06724">
      <w:pPr>
        <w:pStyle w:val="Definition"/>
      </w:pPr>
      <w:r>
        <w:rPr>
          <w:b/>
          <w:bCs/>
          <w:i/>
          <w:iCs/>
        </w:rPr>
        <w:t>head company</w:t>
      </w:r>
      <w:r>
        <w:t xml:space="preserve"> of a </w:t>
      </w:r>
      <w:r>
        <w:rPr>
          <w:position w:val="6"/>
          <w:sz w:val="16"/>
          <w:szCs w:val="16"/>
        </w:rPr>
        <w:t>*</w:t>
      </w:r>
      <w:r>
        <w:t xml:space="preserve">consolidated group or a </w:t>
      </w:r>
      <w:r>
        <w:rPr>
          <w:position w:val="6"/>
          <w:sz w:val="16"/>
          <w:szCs w:val="16"/>
        </w:rPr>
        <w:t>*</w:t>
      </w:r>
      <w:r>
        <w:t>MEC group has the meaning given by subsection 995</w:t>
      </w:r>
      <w:r>
        <w:noBreakHyphen/>
        <w:t xml:space="preserve">1(1) of the </w:t>
      </w:r>
      <w:r>
        <w:rPr>
          <w:position w:val="6"/>
          <w:sz w:val="16"/>
          <w:szCs w:val="16"/>
        </w:rPr>
        <w:t>*</w:t>
      </w:r>
      <w:r>
        <w:t>ITAA 1997.</w:t>
      </w:r>
    </w:p>
    <w:p w:rsidR="00000000" w:rsidRDefault="00B06724">
      <w:pPr>
        <w:pStyle w:val="DefinitionChar"/>
      </w:pPr>
      <w:r>
        <w:rPr>
          <w:b/>
          <w:bCs/>
          <w:i/>
          <w:iCs/>
        </w:rPr>
        <w:t>Health Minister</w:t>
      </w:r>
      <w:r>
        <w:t xml:space="preserve"> means the Minister administering the </w:t>
      </w:r>
      <w:r>
        <w:rPr>
          <w:i/>
          <w:iCs/>
        </w:rPr>
        <w:t>National Health Act 1953</w:t>
      </w:r>
      <w:r>
        <w:t>.</w:t>
      </w:r>
    </w:p>
    <w:p w:rsidR="00000000" w:rsidRDefault="00B06724">
      <w:pPr>
        <w:pStyle w:val="DefinitionChar"/>
      </w:pPr>
      <w:r>
        <w:rPr>
          <w:b/>
          <w:bCs/>
          <w:i/>
          <w:iCs/>
        </w:rPr>
        <w:t>higher education institution</w:t>
      </w:r>
      <w:r>
        <w:t xml:space="preserve"> means an institution specified in section 4, or paragraph 34(4)(b), (f) or (h), of the </w:t>
      </w:r>
      <w:r>
        <w:rPr>
          <w:i/>
          <w:iCs/>
        </w:rPr>
        <w:t>Higher Education Funding Act 1988</w:t>
      </w:r>
      <w:r>
        <w:t>.</w:t>
      </w:r>
    </w:p>
    <w:p w:rsidR="00000000" w:rsidRDefault="00B06724">
      <w:pPr>
        <w:pStyle w:val="DefinitionChar"/>
      </w:pPr>
      <w:r>
        <w:rPr>
          <w:b/>
          <w:bCs/>
          <w:i/>
          <w:iCs/>
        </w:rPr>
        <w:t>HIH company</w:t>
      </w:r>
      <w:r>
        <w:t xml:space="preserve"> has the meaning given by section 322</w:t>
      </w:r>
      <w:r>
        <w:noBreakHyphen/>
        <w:t xml:space="preserve">5 of the </w:t>
      </w:r>
      <w:r>
        <w:rPr>
          <w:position w:val="6"/>
          <w:sz w:val="16"/>
          <w:szCs w:val="16"/>
        </w:rPr>
        <w:t>*</w:t>
      </w:r>
      <w:r>
        <w:t>ITAA 1997.</w:t>
      </w:r>
    </w:p>
    <w:p w:rsidR="00000000" w:rsidRDefault="00B06724">
      <w:pPr>
        <w:pStyle w:val="DefinitionChar"/>
      </w:pPr>
      <w:r>
        <w:rPr>
          <w:b/>
          <w:bCs/>
          <w:i/>
          <w:iCs/>
        </w:rPr>
        <w:t>HIH rescue entity</w:t>
      </w:r>
      <w:r>
        <w:t xml:space="preserve"> means:</w:t>
      </w:r>
    </w:p>
    <w:p w:rsidR="00000000" w:rsidRDefault="00B06724">
      <w:pPr>
        <w:pStyle w:val="paragraph"/>
      </w:pPr>
      <w:r>
        <w:tab/>
        <w:t>(a)</w:t>
      </w:r>
      <w:r>
        <w:tab/>
        <w:t>the H</w:t>
      </w:r>
      <w:r>
        <w:t>IH Claims Support Trust (established on 6 July 2001); or</w:t>
      </w:r>
    </w:p>
    <w:p w:rsidR="00000000" w:rsidRDefault="00B06724">
      <w:pPr>
        <w:pStyle w:val="paragraph"/>
      </w:pPr>
      <w:r>
        <w:tab/>
        <w:t>(b)</w:t>
      </w:r>
      <w:r>
        <w:tab/>
        <w:t>the Commonwealth; or</w:t>
      </w:r>
    </w:p>
    <w:p w:rsidR="00000000" w:rsidRDefault="00B06724">
      <w:pPr>
        <w:pStyle w:val="paragraph"/>
      </w:pPr>
      <w:r>
        <w:tab/>
        <w:t>(c)</w:t>
      </w:r>
      <w:r>
        <w:tab/>
        <w:t>an entity prescribed for the purposes of subsection 322</w:t>
      </w:r>
      <w:r>
        <w:noBreakHyphen/>
        <w:t xml:space="preserve">5(1) of the </w:t>
      </w:r>
      <w:r>
        <w:rPr>
          <w:position w:val="6"/>
          <w:sz w:val="16"/>
          <w:szCs w:val="16"/>
        </w:rPr>
        <w:t>*</w:t>
      </w:r>
      <w:r>
        <w:t>ITAA 1997.</w:t>
      </w:r>
    </w:p>
    <w:p w:rsidR="00000000" w:rsidRDefault="00B06724">
      <w:pPr>
        <w:pStyle w:val="DefinitionChar"/>
      </w:pPr>
      <w:r>
        <w:rPr>
          <w:b/>
          <w:bCs/>
          <w:i/>
          <w:iCs/>
        </w:rPr>
        <w:t>hire purchase agreement</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hospit</w:t>
      </w:r>
      <w:r>
        <w:rPr>
          <w:b/>
          <w:bCs/>
          <w:i/>
          <w:iCs/>
        </w:rPr>
        <w:t>al treatment</w:t>
      </w:r>
      <w:r>
        <w:t xml:space="preserve"> has the meaning given by subsection 67(4) of the </w:t>
      </w:r>
      <w:r>
        <w:rPr>
          <w:i/>
          <w:iCs/>
        </w:rPr>
        <w:t>National Health Act 1953</w:t>
      </w:r>
      <w:r>
        <w:t>.</w:t>
      </w:r>
    </w:p>
    <w:p w:rsidR="00000000" w:rsidRDefault="00B06724">
      <w:pPr>
        <w:pStyle w:val="DefinitionChar"/>
      </w:pPr>
      <w:r>
        <w:rPr>
          <w:b/>
          <w:bCs/>
          <w:i/>
          <w:iCs/>
        </w:rPr>
        <w:t xml:space="preserve">hybrid settlement sharing arrangement </w:t>
      </w:r>
      <w:r>
        <w:t>has the meaning given by subsection 80</w:t>
      </w:r>
      <w:r>
        <w:noBreakHyphen/>
        <w:t>80(1).</w:t>
      </w:r>
    </w:p>
    <w:p w:rsidR="00000000" w:rsidRDefault="00B06724">
      <w:pPr>
        <w:pStyle w:val="DefinitionChar"/>
      </w:pPr>
      <w:r>
        <w:rPr>
          <w:b/>
          <w:bCs/>
          <w:i/>
          <w:iCs/>
        </w:rPr>
        <w:t>import</w:t>
      </w:r>
      <w:r>
        <w:t xml:space="preserve"> means import goods into Australia.</w:t>
      </w:r>
    </w:p>
    <w:p w:rsidR="00000000" w:rsidRDefault="00B06724">
      <w:pPr>
        <w:pStyle w:val="DefinitionChar"/>
      </w:pPr>
      <w:r>
        <w:rPr>
          <w:b/>
          <w:bCs/>
          <w:i/>
          <w:iCs/>
        </w:rPr>
        <w:t>incapacitated entity</w:t>
      </w:r>
      <w:r>
        <w:t xml:space="preserve"> means:</w:t>
      </w:r>
    </w:p>
    <w:p w:rsidR="00000000" w:rsidRDefault="00B06724">
      <w:pPr>
        <w:pStyle w:val="paragraph"/>
      </w:pPr>
      <w:r>
        <w:tab/>
        <w:t>(a)</w:t>
      </w:r>
      <w:r>
        <w:tab/>
        <w:t>an indivi</w:t>
      </w:r>
      <w:r>
        <w:t>dual who is a bankrupt; or</w:t>
      </w:r>
    </w:p>
    <w:p w:rsidR="00000000" w:rsidRDefault="00B06724">
      <w:pPr>
        <w:pStyle w:val="paragraph"/>
      </w:pPr>
      <w:r>
        <w:tab/>
        <w:t>(b)</w:t>
      </w:r>
      <w:r>
        <w:tab/>
        <w:t>an entity that is in liquidation or receivership; or</w:t>
      </w:r>
    </w:p>
    <w:p w:rsidR="00000000" w:rsidRDefault="00B06724">
      <w:pPr>
        <w:pStyle w:val="paragraph"/>
      </w:pPr>
      <w:r>
        <w:tab/>
        <w:t>(c)</w:t>
      </w:r>
      <w:r>
        <w:tab/>
        <w:t>an entity that has a</w:t>
      </w:r>
      <w:r>
        <w:rPr>
          <w:i/>
          <w:iCs/>
        </w:rPr>
        <w:t xml:space="preserve"> </w:t>
      </w:r>
      <w:r>
        <w:rPr>
          <w:position w:val="6"/>
          <w:sz w:val="16"/>
          <w:szCs w:val="16"/>
        </w:rPr>
        <w:t>*</w:t>
      </w:r>
      <w:r>
        <w:t>representative.</w:t>
      </w:r>
    </w:p>
    <w:p w:rsidR="00000000" w:rsidRDefault="00B06724">
      <w:pPr>
        <w:pStyle w:val="DefinitionChar"/>
      </w:pPr>
      <w:r>
        <w:rPr>
          <w:b/>
          <w:bCs/>
          <w:i/>
          <w:iCs/>
        </w:rPr>
        <w:t xml:space="preserve">income year </w:t>
      </w:r>
      <w:r>
        <w:t>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increasing adjustment</w:t>
      </w:r>
      <w:r>
        <w:t xml:space="preserve"> means an amount arising under one of</w:t>
      </w:r>
      <w:r>
        <w:t xml:space="preserve"> the following provisions:</w:t>
      </w:r>
    </w:p>
    <w:p w:rsidR="00000000" w:rsidRDefault="00B06724">
      <w:pPr>
        <w:pStyle w:val="Table"/>
        <w:keepNext/>
      </w:pPr>
    </w:p>
    <w:tbl>
      <w:tblPr>
        <w:tblW w:w="0" w:type="auto"/>
        <w:tblInd w:w="1242" w:type="dxa"/>
        <w:tblLayout w:type="fixed"/>
        <w:tblLook w:val="0000" w:firstRow="0" w:lastRow="0" w:firstColumn="0" w:lastColumn="0" w:noHBand="0" w:noVBand="0"/>
      </w:tblPr>
      <w:tblGrid>
        <w:gridCol w:w="709"/>
        <w:gridCol w:w="1559"/>
        <w:gridCol w:w="3686"/>
      </w:tblGrid>
      <w:tr w:rsidR="00000000">
        <w:tblPrEx>
          <w:tblCellMar>
            <w:top w:w="0" w:type="dxa"/>
            <w:bottom w:w="0" w:type="dxa"/>
          </w:tblCellMar>
        </w:tblPrEx>
        <w:trPr>
          <w:cantSplit/>
          <w:tblHeader/>
        </w:trPr>
        <w:tc>
          <w:tcPr>
            <w:tcW w:w="5954" w:type="dxa"/>
            <w:gridSpan w:val="3"/>
            <w:tcBorders>
              <w:top w:val="single" w:sz="12" w:space="0" w:color="000000"/>
              <w:left w:val="nil"/>
              <w:bottom w:val="nil"/>
              <w:right w:val="nil"/>
            </w:tcBorders>
          </w:tcPr>
          <w:p w:rsidR="00000000" w:rsidRDefault="00B06724">
            <w:pPr>
              <w:pStyle w:val="Table"/>
              <w:keepNext/>
              <w:rPr>
                <w:b/>
                <w:bCs/>
              </w:rPr>
            </w:pPr>
            <w:r>
              <w:rPr>
                <w:b/>
                <w:bCs/>
              </w:rPr>
              <w:t>Increasing adjustments</w:t>
            </w:r>
          </w:p>
        </w:tc>
      </w:tr>
      <w:tr w:rsidR="00000000">
        <w:tblPrEx>
          <w:tblCellMar>
            <w:top w:w="0" w:type="dxa"/>
            <w:left w:w="107" w:type="dxa"/>
            <w:bottom w:w="0" w:type="dxa"/>
            <w:right w:w="107" w:type="dxa"/>
          </w:tblCellMar>
        </w:tblPrEx>
        <w:trPr>
          <w:cantSplit/>
          <w:tblHeader/>
        </w:trPr>
        <w:tc>
          <w:tcPr>
            <w:tcW w:w="709"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1559" w:type="dxa"/>
            <w:tcBorders>
              <w:top w:val="single" w:sz="6" w:space="0" w:color="000000"/>
              <w:left w:val="nil"/>
              <w:bottom w:val="single" w:sz="12" w:space="0" w:color="auto"/>
              <w:right w:val="nil"/>
            </w:tcBorders>
          </w:tcPr>
          <w:p w:rsidR="00000000" w:rsidRDefault="00B06724">
            <w:pPr>
              <w:pStyle w:val="Table"/>
              <w:keepNext/>
              <w:rPr>
                <w:b/>
                <w:bCs/>
              </w:rPr>
            </w:pPr>
            <w:r>
              <w:rPr>
                <w:b/>
                <w:bCs/>
              </w:rPr>
              <w:t xml:space="preserve">Provision </w:t>
            </w:r>
          </w:p>
        </w:tc>
        <w:tc>
          <w:tcPr>
            <w:tcW w:w="3686" w:type="dxa"/>
            <w:tcBorders>
              <w:top w:val="single" w:sz="6" w:space="0" w:color="000000"/>
              <w:left w:val="nil"/>
              <w:bottom w:val="single" w:sz="12" w:space="0" w:color="auto"/>
              <w:right w:val="nil"/>
            </w:tcBorders>
          </w:tcPr>
          <w:p w:rsidR="00000000" w:rsidRDefault="00B06724">
            <w:pPr>
              <w:pStyle w:val="Table"/>
              <w:keepNext/>
              <w:rPr>
                <w:b/>
                <w:bCs/>
              </w:rPr>
            </w:pPr>
            <w:r>
              <w:rPr>
                <w:b/>
                <w:bCs/>
              </w:rPr>
              <w:t>Subject matter</w:t>
            </w:r>
          </w:p>
        </w:tc>
      </w:tr>
      <w:tr w:rsidR="00000000">
        <w:tblPrEx>
          <w:tblCellMar>
            <w:top w:w="0" w:type="dxa"/>
            <w:left w:w="107" w:type="dxa"/>
            <w:bottom w:w="0" w:type="dxa"/>
            <w:right w:w="107" w:type="dxa"/>
          </w:tblCellMar>
        </w:tblPrEx>
        <w:trPr>
          <w:cantSplit/>
        </w:trPr>
        <w:tc>
          <w:tcPr>
            <w:tcW w:w="709" w:type="dxa"/>
            <w:tcBorders>
              <w:top w:val="nil"/>
              <w:left w:val="nil"/>
              <w:bottom w:val="dotted" w:sz="6" w:space="0" w:color="auto"/>
              <w:right w:val="nil"/>
            </w:tcBorders>
          </w:tcPr>
          <w:p w:rsidR="00000000" w:rsidRDefault="00B06724">
            <w:pPr>
              <w:pStyle w:val="Table"/>
            </w:pPr>
            <w:r>
              <w:t>1</w:t>
            </w:r>
          </w:p>
        </w:tc>
        <w:tc>
          <w:tcPr>
            <w:tcW w:w="1559" w:type="dxa"/>
            <w:tcBorders>
              <w:top w:val="nil"/>
              <w:left w:val="nil"/>
              <w:bottom w:val="dotted" w:sz="6" w:space="0" w:color="auto"/>
              <w:right w:val="nil"/>
            </w:tcBorders>
          </w:tcPr>
          <w:p w:rsidR="00000000" w:rsidRDefault="00B06724">
            <w:pPr>
              <w:pStyle w:val="Table"/>
            </w:pPr>
            <w:r>
              <w:t>Section 19</w:t>
            </w:r>
            <w:r>
              <w:noBreakHyphen/>
              <w:t>50</w:t>
            </w:r>
          </w:p>
        </w:tc>
        <w:tc>
          <w:tcPr>
            <w:tcW w:w="3686" w:type="dxa"/>
            <w:tcBorders>
              <w:top w:val="nil"/>
              <w:left w:val="nil"/>
              <w:bottom w:val="dotted" w:sz="6" w:space="0" w:color="auto"/>
              <w:right w:val="nil"/>
            </w:tcBorders>
          </w:tcPr>
          <w:p w:rsidR="00000000" w:rsidRDefault="00B06724">
            <w:pPr>
              <w:pStyle w:val="Table"/>
            </w:pPr>
            <w:r>
              <w:t>Adjustment events (supplies)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2</w:t>
            </w:r>
          </w:p>
        </w:tc>
        <w:tc>
          <w:tcPr>
            <w:tcW w:w="1559" w:type="dxa"/>
            <w:tcBorders>
              <w:top w:val="dotted" w:sz="6" w:space="0" w:color="auto"/>
              <w:left w:val="nil"/>
              <w:bottom w:val="dotted" w:sz="6" w:space="0" w:color="auto"/>
              <w:right w:val="nil"/>
            </w:tcBorders>
          </w:tcPr>
          <w:p w:rsidR="00000000" w:rsidRDefault="00B06724">
            <w:pPr>
              <w:pStyle w:val="Table"/>
            </w:pPr>
            <w:r>
              <w:t>Section 19</w:t>
            </w:r>
            <w:r>
              <w:noBreakHyphen/>
              <w:t>80</w:t>
            </w:r>
          </w:p>
        </w:tc>
        <w:tc>
          <w:tcPr>
            <w:tcW w:w="3686" w:type="dxa"/>
            <w:tcBorders>
              <w:top w:val="dotted" w:sz="6" w:space="0" w:color="auto"/>
              <w:left w:val="nil"/>
              <w:bottom w:val="dotted" w:sz="6" w:space="0" w:color="auto"/>
              <w:right w:val="nil"/>
            </w:tcBorders>
          </w:tcPr>
          <w:p w:rsidR="00000000" w:rsidRDefault="00B06724">
            <w:pPr>
              <w:pStyle w:val="Table"/>
            </w:pPr>
            <w:r>
              <w:t>Adjustment events (acquisitions)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3</w:t>
            </w:r>
          </w:p>
        </w:tc>
        <w:tc>
          <w:tcPr>
            <w:tcW w:w="1559" w:type="dxa"/>
            <w:tcBorders>
              <w:top w:val="dotted" w:sz="6" w:space="0" w:color="auto"/>
              <w:left w:val="nil"/>
              <w:bottom w:val="dotted" w:sz="6" w:space="0" w:color="auto"/>
              <w:right w:val="nil"/>
            </w:tcBorders>
          </w:tcPr>
          <w:p w:rsidR="00000000" w:rsidRDefault="00B06724">
            <w:pPr>
              <w:pStyle w:val="Table"/>
            </w:pPr>
            <w:r>
              <w:t>Section 21</w:t>
            </w:r>
            <w:r>
              <w:noBreakHyphen/>
              <w:t>10</w:t>
            </w:r>
          </w:p>
        </w:tc>
        <w:tc>
          <w:tcPr>
            <w:tcW w:w="3686" w:type="dxa"/>
            <w:tcBorders>
              <w:top w:val="dotted" w:sz="6" w:space="0" w:color="auto"/>
              <w:left w:val="nil"/>
              <w:bottom w:val="dotted" w:sz="6" w:space="0" w:color="auto"/>
              <w:right w:val="nil"/>
            </w:tcBorders>
          </w:tcPr>
          <w:p w:rsidR="00000000" w:rsidRDefault="00B06724">
            <w:pPr>
              <w:pStyle w:val="Table"/>
            </w:pPr>
            <w:r>
              <w:t>Recovering amounts previously written off (taxable supplies)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w:t>
            </w:r>
          </w:p>
        </w:tc>
        <w:tc>
          <w:tcPr>
            <w:tcW w:w="1559" w:type="dxa"/>
            <w:tcBorders>
              <w:top w:val="dotted" w:sz="6" w:space="0" w:color="auto"/>
              <w:left w:val="nil"/>
              <w:bottom w:val="dotted" w:sz="6" w:space="0" w:color="auto"/>
              <w:right w:val="nil"/>
            </w:tcBorders>
          </w:tcPr>
          <w:p w:rsidR="00000000" w:rsidRDefault="00B06724">
            <w:pPr>
              <w:pStyle w:val="Table"/>
            </w:pPr>
            <w:r>
              <w:t>Section 21</w:t>
            </w:r>
            <w:r>
              <w:noBreakHyphen/>
              <w:t>15</w:t>
            </w:r>
          </w:p>
        </w:tc>
        <w:tc>
          <w:tcPr>
            <w:tcW w:w="3686" w:type="dxa"/>
            <w:tcBorders>
              <w:top w:val="dotted" w:sz="6" w:space="0" w:color="auto"/>
              <w:left w:val="nil"/>
              <w:bottom w:val="dotted" w:sz="6" w:space="0" w:color="auto"/>
              <w:right w:val="nil"/>
            </w:tcBorders>
          </w:tcPr>
          <w:p w:rsidR="00000000" w:rsidRDefault="00B06724">
            <w:pPr>
              <w:pStyle w:val="Table"/>
            </w:pPr>
            <w:r>
              <w:t>Bad debts written off (creditable acquisitions)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4AA</w:t>
            </w:r>
          </w:p>
        </w:tc>
        <w:tc>
          <w:tcPr>
            <w:tcW w:w="1559" w:type="dxa"/>
            <w:tcBorders>
              <w:top w:val="dotted" w:sz="6" w:space="0" w:color="auto"/>
              <w:left w:val="nil"/>
              <w:bottom w:val="dotted" w:sz="6" w:space="0" w:color="auto"/>
              <w:right w:val="nil"/>
            </w:tcBorders>
          </w:tcPr>
          <w:p w:rsidR="00000000" w:rsidRDefault="00B06724">
            <w:pPr>
              <w:pStyle w:val="Table"/>
            </w:pPr>
            <w:r>
              <w:t>Section 78</w:t>
            </w:r>
            <w:r>
              <w:noBreakHyphen/>
              <w:t>18 (including as it applies in accordance with Subdivision 79</w:t>
            </w:r>
            <w:r>
              <w:noBreakHyphen/>
              <w:t>B or Division 80)</w:t>
            </w:r>
          </w:p>
        </w:tc>
        <w:tc>
          <w:tcPr>
            <w:tcW w:w="3686" w:type="dxa"/>
            <w:tcBorders>
              <w:top w:val="dotted" w:sz="6" w:space="0" w:color="auto"/>
              <w:left w:val="nil"/>
              <w:bottom w:val="dotted" w:sz="6" w:space="0" w:color="auto"/>
              <w:right w:val="nil"/>
            </w:tcBorders>
          </w:tcPr>
          <w:p w:rsidR="00000000" w:rsidRDefault="00B06724">
            <w:pPr>
              <w:pStyle w:val="Table"/>
            </w:pPr>
            <w:r>
              <w:t xml:space="preserve">Payments of excess etc. under insurance policies or </w:t>
            </w:r>
            <w:r>
              <w:rPr>
                <w:position w:val="6"/>
                <w:sz w:val="16"/>
                <w:szCs w:val="16"/>
              </w:rPr>
              <w:t>*</w:t>
            </w:r>
            <w:r>
              <w:t>compulsory third party schemes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4AB</w:t>
            </w:r>
          </w:p>
        </w:tc>
        <w:tc>
          <w:tcPr>
            <w:tcW w:w="1559" w:type="dxa"/>
            <w:tcBorders>
              <w:top w:val="dotted" w:sz="6" w:space="0" w:color="auto"/>
              <w:left w:val="nil"/>
              <w:bottom w:val="dotted" w:sz="6" w:space="0" w:color="auto"/>
              <w:right w:val="nil"/>
            </w:tcBorders>
          </w:tcPr>
          <w:p w:rsidR="00000000" w:rsidRDefault="00B06724">
            <w:pPr>
              <w:pStyle w:val="Table"/>
            </w:pPr>
            <w:r>
              <w:t>Subse</w:t>
            </w:r>
            <w:r>
              <w:t>ction 79</w:t>
            </w:r>
            <w:r>
              <w:noBreakHyphen/>
              <w:t>10(2) (including as it applies in accordance with Division 80)</w:t>
            </w:r>
          </w:p>
        </w:tc>
        <w:tc>
          <w:tcPr>
            <w:tcW w:w="3686" w:type="dxa"/>
            <w:tcBorders>
              <w:top w:val="dotted" w:sz="6" w:space="0" w:color="auto"/>
              <w:left w:val="nil"/>
              <w:bottom w:val="dotted" w:sz="6" w:space="0" w:color="auto"/>
              <w:right w:val="nil"/>
            </w:tcBorders>
          </w:tcPr>
          <w:p w:rsidR="00000000" w:rsidRDefault="00B06724">
            <w:pPr>
              <w:pStyle w:val="Table"/>
            </w:pPr>
            <w:r>
              <w:rPr>
                <w:position w:val="6"/>
                <w:sz w:val="16"/>
                <w:szCs w:val="16"/>
              </w:rPr>
              <w:t>*</w:t>
            </w:r>
            <w:r>
              <w:t xml:space="preserve">Increasing adjustments under </w:t>
            </w:r>
            <w:r>
              <w:rPr>
                <w:position w:val="6"/>
                <w:sz w:val="16"/>
                <w:szCs w:val="16"/>
              </w:rPr>
              <w:t>*</w:t>
            </w:r>
            <w:r>
              <w:t>compulsory third party schemes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4AC</w:t>
            </w:r>
          </w:p>
        </w:tc>
        <w:tc>
          <w:tcPr>
            <w:tcW w:w="1559" w:type="dxa"/>
            <w:tcBorders>
              <w:top w:val="dotted" w:sz="6" w:space="0" w:color="auto"/>
              <w:left w:val="nil"/>
              <w:bottom w:val="dotted" w:sz="6" w:space="0" w:color="auto"/>
              <w:right w:val="nil"/>
            </w:tcBorders>
          </w:tcPr>
          <w:p w:rsidR="00000000" w:rsidRDefault="00B06724">
            <w:pPr>
              <w:pStyle w:val="Table"/>
            </w:pPr>
            <w:r>
              <w:t>Section 79</w:t>
            </w:r>
            <w:r>
              <w:noBreakHyphen/>
              <w:t>55 (including as it applies in accordance with Division 80)</w:t>
            </w:r>
          </w:p>
        </w:tc>
        <w:tc>
          <w:tcPr>
            <w:tcW w:w="3686" w:type="dxa"/>
            <w:tcBorders>
              <w:top w:val="dotted" w:sz="6" w:space="0" w:color="auto"/>
              <w:left w:val="nil"/>
              <w:bottom w:val="dotted" w:sz="6" w:space="0" w:color="auto"/>
              <w:right w:val="nil"/>
            </w:tcBorders>
          </w:tcPr>
          <w:p w:rsidR="00000000" w:rsidRDefault="00B06724">
            <w:pPr>
              <w:pStyle w:val="Table"/>
            </w:pPr>
            <w:r>
              <w:rPr>
                <w:position w:val="6"/>
                <w:sz w:val="16"/>
                <w:szCs w:val="16"/>
              </w:rPr>
              <w:t>*</w:t>
            </w:r>
            <w:r>
              <w:t xml:space="preserve">Increasing adjustments under </w:t>
            </w:r>
            <w:r>
              <w:rPr>
                <w:position w:val="6"/>
                <w:sz w:val="16"/>
                <w:szCs w:val="16"/>
              </w:rPr>
              <w:t>*</w:t>
            </w:r>
            <w:r>
              <w:t>compulsory thir</w:t>
            </w:r>
            <w:r>
              <w:t>d party schemes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4AD</w:t>
            </w:r>
          </w:p>
        </w:tc>
        <w:tc>
          <w:tcPr>
            <w:tcW w:w="1559" w:type="dxa"/>
            <w:tcBorders>
              <w:top w:val="dotted" w:sz="6" w:space="0" w:color="auto"/>
              <w:left w:val="nil"/>
              <w:bottom w:val="dotted" w:sz="6" w:space="0" w:color="auto"/>
              <w:right w:val="nil"/>
            </w:tcBorders>
          </w:tcPr>
          <w:p w:rsidR="00000000" w:rsidRDefault="00B06724">
            <w:pPr>
              <w:pStyle w:val="Table"/>
            </w:pPr>
            <w:r>
              <w:t>Section 80</w:t>
            </w:r>
            <w:r>
              <w:noBreakHyphen/>
              <w:t>30</w:t>
            </w:r>
          </w:p>
        </w:tc>
        <w:tc>
          <w:tcPr>
            <w:tcW w:w="3686" w:type="dxa"/>
            <w:tcBorders>
              <w:top w:val="dotted" w:sz="6" w:space="0" w:color="auto"/>
              <w:left w:val="nil"/>
              <w:bottom w:val="dotted" w:sz="6" w:space="0" w:color="auto"/>
              <w:right w:val="nil"/>
            </w:tcBorders>
          </w:tcPr>
          <w:p w:rsidR="00000000" w:rsidRDefault="00B06724">
            <w:pPr>
              <w:pStyle w:val="Table"/>
            </w:pPr>
            <w:r>
              <w:rPr>
                <w:position w:val="6"/>
                <w:sz w:val="16"/>
                <w:szCs w:val="16"/>
              </w:rPr>
              <w:t>*</w:t>
            </w:r>
            <w:r>
              <w:t xml:space="preserve">Increasing adjustments under </w:t>
            </w:r>
            <w:r>
              <w:rPr>
                <w:position w:val="6"/>
                <w:sz w:val="16"/>
                <w:szCs w:val="16"/>
              </w:rPr>
              <w:t>*</w:t>
            </w:r>
            <w:r>
              <w:t>insurance policy settlement sharing arrangements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4AE</w:t>
            </w:r>
          </w:p>
        </w:tc>
        <w:tc>
          <w:tcPr>
            <w:tcW w:w="1559" w:type="dxa"/>
            <w:tcBorders>
              <w:top w:val="dotted" w:sz="6" w:space="0" w:color="auto"/>
              <w:left w:val="nil"/>
              <w:bottom w:val="dotted" w:sz="6" w:space="0" w:color="auto"/>
              <w:right w:val="nil"/>
            </w:tcBorders>
          </w:tcPr>
          <w:p w:rsidR="00000000" w:rsidRDefault="00B06724">
            <w:pPr>
              <w:pStyle w:val="Table"/>
            </w:pPr>
            <w:r>
              <w:t>Section 80</w:t>
            </w:r>
            <w:r>
              <w:noBreakHyphen/>
              <w:t>70</w:t>
            </w:r>
          </w:p>
        </w:tc>
        <w:tc>
          <w:tcPr>
            <w:tcW w:w="3686" w:type="dxa"/>
            <w:tcBorders>
              <w:top w:val="dotted" w:sz="6" w:space="0" w:color="auto"/>
              <w:left w:val="nil"/>
              <w:bottom w:val="dotted" w:sz="6" w:space="0" w:color="auto"/>
              <w:right w:val="nil"/>
            </w:tcBorders>
          </w:tcPr>
          <w:p w:rsidR="00000000" w:rsidRDefault="00B06724">
            <w:pPr>
              <w:pStyle w:val="Table"/>
            </w:pPr>
            <w:r>
              <w:rPr>
                <w:position w:val="6"/>
                <w:sz w:val="16"/>
                <w:szCs w:val="16"/>
              </w:rPr>
              <w:t>*</w:t>
            </w:r>
            <w:r>
              <w:t xml:space="preserve">Increasing adjustments under </w:t>
            </w:r>
            <w:r>
              <w:rPr>
                <w:position w:val="6"/>
                <w:sz w:val="16"/>
                <w:szCs w:val="16"/>
              </w:rPr>
              <w:t>*</w:t>
            </w:r>
            <w:r>
              <w:t>nominal defendant settlement sharing arrangements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4A</w:t>
            </w:r>
          </w:p>
        </w:tc>
        <w:tc>
          <w:tcPr>
            <w:tcW w:w="1559" w:type="dxa"/>
            <w:tcBorders>
              <w:top w:val="dotted" w:sz="6" w:space="0" w:color="auto"/>
              <w:left w:val="nil"/>
              <w:bottom w:val="dotted" w:sz="6" w:space="0" w:color="auto"/>
              <w:right w:val="nil"/>
            </w:tcBorders>
          </w:tcPr>
          <w:p w:rsidR="00000000" w:rsidRDefault="00B06724">
            <w:pPr>
              <w:pStyle w:val="Table"/>
            </w:pPr>
            <w:r>
              <w:t>Section 100</w:t>
            </w:r>
            <w:r>
              <w:noBreakHyphen/>
              <w:t>15</w:t>
            </w:r>
          </w:p>
        </w:tc>
        <w:tc>
          <w:tcPr>
            <w:tcW w:w="3686" w:type="dxa"/>
            <w:tcBorders>
              <w:top w:val="dotted" w:sz="6" w:space="0" w:color="auto"/>
              <w:left w:val="nil"/>
              <w:bottom w:val="dotted" w:sz="6" w:space="0" w:color="auto"/>
              <w:right w:val="nil"/>
            </w:tcBorders>
          </w:tcPr>
          <w:p w:rsidR="00000000" w:rsidRDefault="00B06724">
            <w:pPr>
              <w:pStyle w:val="Table"/>
            </w:pPr>
            <w:r>
              <w:t>Unredeemed vouchers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5</w:t>
            </w:r>
          </w:p>
        </w:tc>
        <w:tc>
          <w:tcPr>
            <w:tcW w:w="1559" w:type="dxa"/>
            <w:tcBorders>
              <w:top w:val="dotted" w:sz="6" w:space="0" w:color="auto"/>
              <w:left w:val="nil"/>
              <w:bottom w:val="dotted" w:sz="6" w:space="0" w:color="auto"/>
              <w:right w:val="nil"/>
            </w:tcBorders>
          </w:tcPr>
          <w:p w:rsidR="00000000" w:rsidRDefault="00B06724">
            <w:pPr>
              <w:pStyle w:val="Table"/>
            </w:pPr>
            <w:r>
              <w:t>Section 129</w:t>
            </w:r>
            <w:r>
              <w:noBreakHyphen/>
              <w:t>40</w:t>
            </w:r>
          </w:p>
        </w:tc>
        <w:tc>
          <w:tcPr>
            <w:tcW w:w="3686" w:type="dxa"/>
            <w:tcBorders>
              <w:top w:val="dotted" w:sz="6" w:space="0" w:color="auto"/>
              <w:left w:val="nil"/>
              <w:bottom w:val="dotted" w:sz="6" w:space="0" w:color="auto"/>
              <w:right w:val="nil"/>
            </w:tcBorders>
          </w:tcPr>
          <w:p w:rsidR="00000000" w:rsidRDefault="00B06724">
            <w:pPr>
              <w:pStyle w:val="Table"/>
            </w:pPr>
            <w:r>
              <w:t>Changes in the extent of creditable purpose</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5A</w:t>
            </w:r>
          </w:p>
        </w:tc>
        <w:tc>
          <w:tcPr>
            <w:tcW w:w="1559" w:type="dxa"/>
            <w:tcBorders>
              <w:top w:val="dotted" w:sz="6" w:space="0" w:color="auto"/>
              <w:left w:val="nil"/>
              <w:bottom w:val="dotted" w:sz="6" w:space="0" w:color="auto"/>
              <w:right w:val="nil"/>
            </w:tcBorders>
          </w:tcPr>
          <w:p w:rsidR="00000000" w:rsidRDefault="00B06724">
            <w:pPr>
              <w:pStyle w:val="Table"/>
            </w:pPr>
            <w:r>
              <w:t>Section 130</w:t>
            </w:r>
            <w:r>
              <w:noBreakHyphen/>
              <w:t>5</w:t>
            </w:r>
          </w:p>
        </w:tc>
        <w:tc>
          <w:tcPr>
            <w:tcW w:w="3686" w:type="dxa"/>
            <w:tcBorders>
              <w:top w:val="dotted" w:sz="6" w:space="0" w:color="auto"/>
              <w:left w:val="nil"/>
              <w:bottom w:val="dotted" w:sz="6" w:space="0" w:color="auto"/>
              <w:right w:val="nil"/>
            </w:tcBorders>
          </w:tcPr>
          <w:p w:rsidR="00000000" w:rsidRDefault="00B06724">
            <w:pPr>
              <w:pStyle w:val="Table"/>
            </w:pPr>
            <w:r>
              <w:t>Goods applied solely to private or domestic use</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CommentText"/>
            </w:pPr>
            <w:r>
              <w:t>5B</w:t>
            </w:r>
          </w:p>
        </w:tc>
        <w:tc>
          <w:tcPr>
            <w:tcW w:w="1559" w:type="dxa"/>
            <w:tcBorders>
              <w:top w:val="dotted" w:sz="6" w:space="0" w:color="auto"/>
              <w:left w:val="nil"/>
              <w:bottom w:val="dotted" w:sz="6" w:space="0" w:color="auto"/>
              <w:right w:val="nil"/>
            </w:tcBorders>
          </w:tcPr>
          <w:p w:rsidR="00000000" w:rsidRDefault="00B06724">
            <w:pPr>
              <w:pStyle w:val="CommentText"/>
            </w:pPr>
            <w:r>
              <w:t>Section 131</w:t>
            </w:r>
            <w:r>
              <w:noBreakHyphen/>
              <w:t>55</w:t>
            </w:r>
          </w:p>
        </w:tc>
        <w:tc>
          <w:tcPr>
            <w:tcW w:w="3686" w:type="dxa"/>
            <w:tcBorders>
              <w:top w:val="dotted" w:sz="6" w:space="0" w:color="auto"/>
              <w:left w:val="nil"/>
              <w:bottom w:val="dotted" w:sz="6" w:space="0" w:color="auto"/>
              <w:right w:val="nil"/>
            </w:tcBorders>
          </w:tcPr>
          <w:p w:rsidR="00000000" w:rsidRDefault="00B06724">
            <w:pPr>
              <w:pStyle w:val="CommentText"/>
            </w:pPr>
            <w:r>
              <w:t>Annually apportioned acquisitions and importations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6</w:t>
            </w:r>
          </w:p>
        </w:tc>
        <w:tc>
          <w:tcPr>
            <w:tcW w:w="1559" w:type="dxa"/>
            <w:tcBorders>
              <w:top w:val="dotted" w:sz="6" w:space="0" w:color="auto"/>
              <w:left w:val="nil"/>
              <w:bottom w:val="dotted" w:sz="6" w:space="0" w:color="auto"/>
              <w:right w:val="nil"/>
            </w:tcBorders>
          </w:tcPr>
          <w:p w:rsidR="00000000" w:rsidRDefault="00B06724">
            <w:pPr>
              <w:pStyle w:val="Table"/>
            </w:pPr>
            <w:r>
              <w:t>Section 132</w:t>
            </w:r>
            <w:r>
              <w:noBreakHyphen/>
              <w:t>10</w:t>
            </w:r>
          </w:p>
        </w:tc>
        <w:tc>
          <w:tcPr>
            <w:tcW w:w="3686" w:type="dxa"/>
            <w:tcBorders>
              <w:top w:val="dotted" w:sz="6" w:space="0" w:color="auto"/>
              <w:left w:val="nil"/>
              <w:bottom w:val="dotted" w:sz="6" w:space="0" w:color="auto"/>
              <w:right w:val="nil"/>
            </w:tcBorders>
          </w:tcPr>
          <w:p w:rsidR="00000000" w:rsidRDefault="00B06724">
            <w:pPr>
              <w:pStyle w:val="Table"/>
            </w:pPr>
            <w:r>
              <w:t>Supplies of things acquired or imported to make supplies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7</w:t>
            </w:r>
          </w:p>
        </w:tc>
        <w:tc>
          <w:tcPr>
            <w:tcW w:w="1559" w:type="dxa"/>
            <w:tcBorders>
              <w:top w:val="dotted" w:sz="6" w:space="0" w:color="auto"/>
              <w:left w:val="nil"/>
              <w:bottom w:val="dotted" w:sz="6" w:space="0" w:color="auto"/>
              <w:right w:val="nil"/>
            </w:tcBorders>
          </w:tcPr>
          <w:p w:rsidR="00000000" w:rsidRDefault="00B06724">
            <w:pPr>
              <w:pStyle w:val="Table"/>
            </w:pPr>
            <w:r>
              <w:t>Section 135</w:t>
            </w:r>
            <w:r>
              <w:noBreakHyphen/>
              <w:t>5</w:t>
            </w:r>
          </w:p>
        </w:tc>
        <w:tc>
          <w:tcPr>
            <w:tcW w:w="3686" w:type="dxa"/>
            <w:tcBorders>
              <w:top w:val="dotted" w:sz="6" w:space="0" w:color="auto"/>
              <w:left w:val="nil"/>
              <w:bottom w:val="dotted" w:sz="6" w:space="0" w:color="auto"/>
              <w:right w:val="nil"/>
            </w:tcBorders>
          </w:tcPr>
          <w:p w:rsidR="00000000" w:rsidRDefault="00B06724">
            <w:pPr>
              <w:pStyle w:val="Table"/>
            </w:pPr>
            <w:r>
              <w:t>Supplies of going concerns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8</w:t>
            </w:r>
          </w:p>
        </w:tc>
        <w:tc>
          <w:tcPr>
            <w:tcW w:w="1559" w:type="dxa"/>
            <w:tcBorders>
              <w:top w:val="dotted" w:sz="6" w:space="0" w:color="auto"/>
              <w:left w:val="nil"/>
              <w:bottom w:val="dotted" w:sz="6" w:space="0" w:color="auto"/>
              <w:right w:val="nil"/>
            </w:tcBorders>
          </w:tcPr>
          <w:p w:rsidR="00000000" w:rsidRDefault="00B06724">
            <w:pPr>
              <w:pStyle w:val="Table"/>
            </w:pPr>
            <w:r>
              <w:t>Section 138</w:t>
            </w:r>
            <w:r>
              <w:noBreakHyphen/>
              <w:t>5</w:t>
            </w:r>
          </w:p>
        </w:tc>
        <w:tc>
          <w:tcPr>
            <w:tcW w:w="3686" w:type="dxa"/>
            <w:tcBorders>
              <w:top w:val="dotted" w:sz="6" w:space="0" w:color="auto"/>
              <w:left w:val="nil"/>
              <w:bottom w:val="dotted" w:sz="6" w:space="0" w:color="auto"/>
              <w:right w:val="nil"/>
            </w:tcBorders>
          </w:tcPr>
          <w:p w:rsidR="00000000" w:rsidRDefault="00B06724">
            <w:pPr>
              <w:pStyle w:val="Table"/>
            </w:pPr>
            <w:r>
              <w:t>Cessation of registration</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8A</w:t>
            </w:r>
          </w:p>
        </w:tc>
        <w:tc>
          <w:tcPr>
            <w:tcW w:w="1559" w:type="dxa"/>
            <w:tcBorders>
              <w:top w:val="dotted" w:sz="6" w:space="0" w:color="auto"/>
              <w:left w:val="nil"/>
              <w:bottom w:val="dotted" w:sz="6" w:space="0" w:color="auto"/>
              <w:right w:val="nil"/>
            </w:tcBorders>
          </w:tcPr>
          <w:p w:rsidR="00000000" w:rsidRDefault="00B06724">
            <w:pPr>
              <w:pStyle w:val="Table"/>
            </w:pPr>
            <w:r>
              <w:t>Section 139</w:t>
            </w:r>
            <w:r>
              <w:noBreakHyphen/>
              <w:t>5</w:t>
            </w:r>
          </w:p>
        </w:tc>
        <w:tc>
          <w:tcPr>
            <w:tcW w:w="3686" w:type="dxa"/>
            <w:tcBorders>
              <w:top w:val="dotted" w:sz="6" w:space="0" w:color="auto"/>
              <w:left w:val="nil"/>
              <w:bottom w:val="dotted" w:sz="6" w:space="0" w:color="auto"/>
              <w:right w:val="nil"/>
            </w:tcBorders>
          </w:tcPr>
          <w:p w:rsidR="00000000" w:rsidRDefault="00B06724">
            <w:pPr>
              <w:pStyle w:val="Table"/>
            </w:pPr>
            <w:r>
              <w:t>Distributions from deceased estates</w:t>
            </w:r>
          </w:p>
        </w:tc>
      </w:tr>
      <w:tr w:rsidR="00000000">
        <w:tblPrEx>
          <w:tblCellMar>
            <w:top w:w="0" w:type="dxa"/>
            <w:left w:w="107" w:type="dxa"/>
            <w:bottom w:w="0" w:type="dxa"/>
            <w:right w:w="107" w:type="dxa"/>
          </w:tblCellMar>
        </w:tblPrEx>
        <w:trPr>
          <w:cantSplit/>
        </w:trPr>
        <w:tc>
          <w:tcPr>
            <w:tcW w:w="709" w:type="dxa"/>
            <w:tcBorders>
              <w:top w:val="dotted" w:sz="6" w:space="0" w:color="auto"/>
              <w:left w:val="nil"/>
              <w:bottom w:val="single" w:sz="12" w:space="0" w:color="000000"/>
              <w:right w:val="nil"/>
            </w:tcBorders>
          </w:tcPr>
          <w:p w:rsidR="00000000" w:rsidRDefault="00B06724">
            <w:pPr>
              <w:pStyle w:val="Table"/>
            </w:pPr>
            <w:r>
              <w:t>9</w:t>
            </w:r>
          </w:p>
        </w:tc>
        <w:tc>
          <w:tcPr>
            <w:tcW w:w="1559" w:type="dxa"/>
            <w:tcBorders>
              <w:top w:val="dotted" w:sz="6" w:space="0" w:color="auto"/>
              <w:left w:val="nil"/>
              <w:bottom w:val="single" w:sz="12" w:space="0" w:color="000000"/>
              <w:right w:val="nil"/>
            </w:tcBorders>
          </w:tcPr>
          <w:p w:rsidR="00000000" w:rsidRDefault="00B06724">
            <w:pPr>
              <w:pStyle w:val="Table"/>
            </w:pPr>
            <w:r>
              <w:t>Section 141</w:t>
            </w:r>
            <w:r>
              <w:noBreakHyphen/>
              <w:t>50</w:t>
            </w:r>
          </w:p>
        </w:tc>
        <w:tc>
          <w:tcPr>
            <w:tcW w:w="3686" w:type="dxa"/>
            <w:tcBorders>
              <w:top w:val="dotted" w:sz="6" w:space="0" w:color="auto"/>
              <w:left w:val="nil"/>
              <w:bottom w:val="single" w:sz="12" w:space="0" w:color="000000"/>
              <w:right w:val="nil"/>
            </w:tcBorders>
          </w:tcPr>
          <w:p w:rsidR="00000000" w:rsidRDefault="00B06724">
            <w:pPr>
              <w:pStyle w:val="Table"/>
            </w:pPr>
            <w:r>
              <w:t xml:space="preserve">Tradex scheme goods </w:t>
            </w:r>
          </w:p>
        </w:tc>
      </w:tr>
    </w:tbl>
    <w:p w:rsidR="00000000" w:rsidRDefault="00B06724">
      <w:pPr>
        <w:pStyle w:val="notetext"/>
      </w:pPr>
      <w:r>
        <w:t>Note:</w:t>
      </w:r>
      <w:r>
        <w:tab/>
      </w:r>
      <w:r>
        <w:t>Increasing adjustments increase your net amounts.</w:t>
      </w:r>
    </w:p>
    <w:p w:rsidR="00000000" w:rsidRDefault="00B06724">
      <w:pPr>
        <w:pStyle w:val="DefinitionChar"/>
      </w:pPr>
      <w:r>
        <w:rPr>
          <w:b/>
          <w:bCs/>
          <w:i/>
          <w:iCs/>
        </w:rPr>
        <w:t>individual</w:t>
      </w:r>
      <w:r>
        <w:t xml:space="preserve"> means a natural person.</w:t>
      </w:r>
    </w:p>
    <w:p w:rsidR="00000000" w:rsidRDefault="00B06724">
      <w:pPr>
        <w:pStyle w:val="DefinitionChar"/>
      </w:pPr>
      <w:r>
        <w:rPr>
          <w:b/>
          <w:bCs/>
          <w:i/>
          <w:iCs/>
        </w:rPr>
        <w:t>industrial instrument</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rPr>
          <w:b/>
          <w:bCs/>
          <w:i/>
          <w:iCs/>
        </w:rPr>
      </w:pPr>
      <w:r>
        <w:rPr>
          <w:b/>
          <w:bCs/>
          <w:i/>
          <w:iCs/>
        </w:rPr>
        <w:t>in existence</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input tax credit</w:t>
      </w:r>
      <w:r>
        <w:t xml:space="preserve"> mea</w:t>
      </w:r>
      <w:r>
        <w:t>ns an entitlement arising under section 11</w:t>
      </w:r>
      <w:r>
        <w:noBreakHyphen/>
        <w:t>20 or 15</w:t>
      </w:r>
      <w:r>
        <w:noBreakHyphen/>
        <w:t>15.</w:t>
      </w:r>
    </w:p>
    <w:p w:rsidR="00000000" w:rsidRDefault="00B06724">
      <w:pPr>
        <w:pStyle w:val="DefinitionChar"/>
      </w:pPr>
      <w:r>
        <w:rPr>
          <w:b/>
          <w:bCs/>
          <w:i/>
          <w:iCs/>
        </w:rPr>
        <w:t>input taxed</w:t>
      </w:r>
      <w:r>
        <w:t xml:space="preserve"> has the meaning given by subsection 9</w:t>
      </w:r>
      <w:r>
        <w:noBreakHyphen/>
        <w:t>30(2) and Division 40.</w:t>
      </w:r>
    </w:p>
    <w:p w:rsidR="00000000" w:rsidRDefault="00B06724">
      <w:pPr>
        <w:pStyle w:val="DefinitionChar"/>
      </w:pPr>
      <w:r>
        <w:rPr>
          <w:b/>
          <w:bCs/>
          <w:i/>
          <w:iCs/>
        </w:rPr>
        <w:t>instalment tax period</w:t>
      </w:r>
      <w:r>
        <w:t xml:space="preserve"> has the meaning given by subsection 162</w:t>
      </w:r>
      <w:r>
        <w:noBreakHyphen/>
        <w:t>55(3).</w:t>
      </w:r>
    </w:p>
    <w:p w:rsidR="00000000" w:rsidRDefault="00B06724">
      <w:pPr>
        <w:pStyle w:val="DefinitionChar"/>
      </w:pPr>
      <w:r>
        <w:rPr>
          <w:b/>
          <w:bCs/>
          <w:i/>
          <w:iCs/>
        </w:rPr>
        <w:t>instalment turnover threshold</w:t>
      </w:r>
      <w:r>
        <w:t xml:space="preserve"> has the meaning given by subsection 162</w:t>
      </w:r>
      <w:r>
        <w:noBreakHyphen/>
        <w:t>5(2).</w:t>
      </w:r>
    </w:p>
    <w:p w:rsidR="00000000" w:rsidRDefault="00B06724">
      <w:pPr>
        <w:pStyle w:val="DefinitionChar"/>
      </w:pPr>
      <w:r>
        <w:rPr>
          <w:b/>
          <w:bCs/>
          <w:i/>
          <w:iCs/>
        </w:rPr>
        <w:t>insurance broker</w:t>
      </w:r>
      <w:r>
        <w:t xml:space="preserve"> has the meaning given by section 11 of the </w:t>
      </w:r>
      <w:r>
        <w:rPr>
          <w:i/>
          <w:iCs/>
        </w:rPr>
        <w:t>Insurance Contracts Act 1984</w:t>
      </w:r>
      <w:r>
        <w:t>.</w:t>
      </w:r>
    </w:p>
    <w:p w:rsidR="00000000" w:rsidRDefault="00B06724">
      <w:pPr>
        <w:pStyle w:val="DefinitionChar"/>
      </w:pPr>
      <w:r>
        <w:rPr>
          <w:b/>
          <w:bCs/>
          <w:i/>
          <w:iCs/>
        </w:rPr>
        <w:t>insurance policy</w:t>
      </w:r>
      <w:r>
        <w:t xml:space="preserve"> means a policy of insurance (or of reinsurance) against loss, damage, injury or risk of any kind, whet</w:t>
      </w:r>
      <w:r>
        <w:t>her under a contract or a law. However, it does not include such a policy to the extent that it does not relate to insurance (or reinsurance) against loss, damage, injury or risk of any kind.</w:t>
      </w:r>
    </w:p>
    <w:p w:rsidR="00000000" w:rsidRDefault="00B06724">
      <w:pPr>
        <w:pStyle w:val="DefinitionChar"/>
      </w:pPr>
      <w:r>
        <w:rPr>
          <w:b/>
          <w:bCs/>
          <w:i/>
          <w:iCs/>
        </w:rPr>
        <w:t xml:space="preserve">insurance policy settlement sharing arrangement </w:t>
      </w:r>
      <w:r>
        <w:t xml:space="preserve">has the meaning </w:t>
      </w:r>
      <w:r>
        <w:t>given by subsection 80</w:t>
      </w:r>
      <w:r>
        <w:noBreakHyphen/>
        <w:t>5(1).</w:t>
      </w:r>
    </w:p>
    <w:p w:rsidR="00000000" w:rsidRDefault="00B06724">
      <w:pPr>
        <w:pStyle w:val="DefinitionChar"/>
      </w:pPr>
      <w:r>
        <w:rPr>
          <w:b/>
          <w:bCs/>
          <w:i/>
          <w:iCs/>
        </w:rPr>
        <w:t>intended or former application of a thing</w:t>
      </w:r>
      <w:r>
        <w:t xml:space="preserve"> has the meaning given by section 129</w:t>
      </w:r>
      <w:r>
        <w:noBreakHyphen/>
        <w:t>40.</w:t>
      </w:r>
    </w:p>
    <w:p w:rsidR="00000000" w:rsidRDefault="00B06724">
      <w:pPr>
        <w:pStyle w:val="DefinitionChar"/>
        <w:keepNext/>
        <w:keepLines/>
      </w:pPr>
      <w:r>
        <w:rPr>
          <w:b/>
          <w:bCs/>
          <w:i/>
          <w:iCs/>
        </w:rPr>
        <w:t>international transport</w:t>
      </w:r>
      <w:r>
        <w:t xml:space="preserve"> means:</w:t>
      </w:r>
    </w:p>
    <w:p w:rsidR="00000000" w:rsidRDefault="00B06724">
      <w:pPr>
        <w:pStyle w:val="paragraph"/>
        <w:keepNext/>
        <w:keepLines/>
      </w:pPr>
      <w:r>
        <w:tab/>
        <w:t>(a)</w:t>
      </w:r>
      <w:r>
        <w:tab/>
        <w:t xml:space="preserve">in relation to the export of goods—the transport of the goods from their </w:t>
      </w:r>
      <w:r>
        <w:rPr>
          <w:position w:val="6"/>
          <w:sz w:val="16"/>
          <w:szCs w:val="16"/>
        </w:rPr>
        <w:t>*</w:t>
      </w:r>
      <w:r>
        <w:t xml:space="preserve">place of export in Australia to a </w:t>
      </w:r>
      <w:r>
        <w:t>destination outside Australia (including loading and handling within Australia that is part of that transport); or</w:t>
      </w:r>
    </w:p>
    <w:p w:rsidR="00000000" w:rsidRDefault="00B06724">
      <w:pPr>
        <w:pStyle w:val="paragraph"/>
      </w:pPr>
      <w:r>
        <w:tab/>
        <w:t>(b)</w:t>
      </w:r>
      <w:r>
        <w:tab/>
        <w:t xml:space="preserve">in relation to the import of goods—the transport of the goods from a place outside Australia to their </w:t>
      </w:r>
      <w:r>
        <w:rPr>
          <w:position w:val="6"/>
          <w:sz w:val="16"/>
          <w:szCs w:val="16"/>
        </w:rPr>
        <w:t>*</w:t>
      </w:r>
      <w:r>
        <w:t>place of consignment in Australia</w:t>
      </w:r>
      <w:r>
        <w:t xml:space="preserve"> (excluding loading and handling within Australia).</w:t>
      </w:r>
    </w:p>
    <w:p w:rsidR="00000000" w:rsidRDefault="00B06724">
      <w:pPr>
        <w:pStyle w:val="DefinitionChar"/>
      </w:pPr>
      <w:r>
        <w:rPr>
          <w:b/>
          <w:bCs/>
          <w:i/>
          <w:iCs/>
        </w:rPr>
        <w:t>invoice</w:t>
      </w:r>
      <w:r>
        <w:t xml:space="preserve"> means a document notifying an obligation to make a payment.</w:t>
      </w:r>
    </w:p>
    <w:p w:rsidR="00000000" w:rsidRDefault="00B06724">
      <w:pPr>
        <w:pStyle w:val="DefinitionChar"/>
      </w:pPr>
      <w:r>
        <w:rPr>
          <w:b/>
          <w:bCs/>
          <w:i/>
          <w:iCs/>
        </w:rPr>
        <w:t>inwards duty free shop</w:t>
      </w:r>
      <w:r>
        <w:t xml:space="preserve"> has the same meaning as in section 96B of the </w:t>
      </w:r>
      <w:r>
        <w:rPr>
          <w:i/>
          <w:iCs/>
        </w:rPr>
        <w:t>Customs Act 1901</w:t>
      </w:r>
      <w:r>
        <w:t>.</w:t>
      </w:r>
    </w:p>
    <w:p w:rsidR="00000000" w:rsidRDefault="00B06724">
      <w:pPr>
        <w:pStyle w:val="DefinitionChar"/>
      </w:pPr>
      <w:r>
        <w:rPr>
          <w:b/>
          <w:bCs/>
          <w:i/>
          <w:iCs/>
        </w:rPr>
        <w:t>ITAA 1936</w:t>
      </w:r>
      <w:r>
        <w:t xml:space="preserve"> means the </w:t>
      </w:r>
      <w:r>
        <w:rPr>
          <w:i/>
          <w:iCs/>
        </w:rPr>
        <w:t>Income Tax Assessment Act 193</w:t>
      </w:r>
      <w:r>
        <w:rPr>
          <w:i/>
          <w:iCs/>
        </w:rPr>
        <w:t>6</w:t>
      </w:r>
      <w:r>
        <w:t>.</w:t>
      </w:r>
    </w:p>
    <w:p w:rsidR="00000000" w:rsidRDefault="00B06724">
      <w:pPr>
        <w:pStyle w:val="DefinitionChar"/>
      </w:pPr>
      <w:r>
        <w:rPr>
          <w:b/>
          <w:bCs/>
          <w:i/>
          <w:iCs/>
        </w:rPr>
        <w:t>ITAA 1997</w:t>
      </w:r>
      <w:r>
        <w:t xml:space="preserve"> means the </w:t>
      </w:r>
      <w:r>
        <w:rPr>
          <w:i/>
          <w:iCs/>
        </w:rPr>
        <w:t>Income Tax Assessment Act 1997</w:t>
      </w:r>
      <w:r>
        <w:t>.</w:t>
      </w:r>
    </w:p>
    <w:p w:rsidR="00000000" w:rsidRDefault="00B06724">
      <w:pPr>
        <w:pStyle w:val="DefinitionChar"/>
        <w:rPr>
          <w:b/>
          <w:bCs/>
          <w:i/>
          <w:iCs/>
        </w:rPr>
      </w:pPr>
      <w:r>
        <w:rPr>
          <w:b/>
          <w:bCs/>
          <w:i/>
          <w:iCs/>
        </w:rPr>
        <w:t>joint venture</w:t>
      </w:r>
      <w:r>
        <w:t xml:space="preserve"> </w:t>
      </w:r>
      <w:r>
        <w:rPr>
          <w:b/>
          <w:bCs/>
          <w:i/>
          <w:iCs/>
        </w:rPr>
        <w:t>operator</w:t>
      </w:r>
      <w:r>
        <w:t xml:space="preserve">, for a </w:t>
      </w:r>
      <w:r>
        <w:rPr>
          <w:position w:val="6"/>
          <w:sz w:val="16"/>
          <w:szCs w:val="16"/>
        </w:rPr>
        <w:t>*</w:t>
      </w:r>
      <w:r>
        <w:t>GST joint venture, is the entity nominated to be the joint venture operator under paragraph 51</w:t>
      </w:r>
      <w:r>
        <w:noBreakHyphen/>
        <w:t>5(e), or approved as a replacement joint venture operator for the joint ven</w:t>
      </w:r>
      <w:r>
        <w:t>ture under paragraph 51</w:t>
      </w:r>
      <w:r>
        <w:noBreakHyphen/>
        <w:t>70(1)(c).</w:t>
      </w:r>
    </w:p>
    <w:p w:rsidR="00000000" w:rsidRDefault="00B06724">
      <w:pPr>
        <w:pStyle w:val="DefinitionChar"/>
      </w:pPr>
      <w:r>
        <w:rPr>
          <w:b/>
          <w:bCs/>
          <w:i/>
          <w:iCs/>
        </w:rPr>
        <w:t>legal practitioner</w:t>
      </w:r>
      <w:r>
        <w:t xml:space="preserve"> means a person who is enrolled as a barrister, a solicitor or a barrister and solicitor of:</w:t>
      </w:r>
    </w:p>
    <w:p w:rsidR="00000000" w:rsidRDefault="00B06724">
      <w:pPr>
        <w:pStyle w:val="paragraph"/>
      </w:pPr>
      <w:r>
        <w:tab/>
        <w:t>(a)</w:t>
      </w:r>
      <w:r>
        <w:tab/>
        <w:t>a federal court; or</w:t>
      </w:r>
    </w:p>
    <w:p w:rsidR="00000000" w:rsidRDefault="00B06724">
      <w:pPr>
        <w:pStyle w:val="paragraph"/>
      </w:pPr>
      <w:r>
        <w:tab/>
        <w:t>(b)</w:t>
      </w:r>
      <w:r>
        <w:tab/>
        <w:t>a court of a State or Territory.</w:t>
      </w:r>
    </w:p>
    <w:p w:rsidR="00000000" w:rsidRDefault="00B06724">
      <w:pPr>
        <w:pStyle w:val="DefinitionChar"/>
      </w:pPr>
      <w:r>
        <w:rPr>
          <w:b/>
          <w:bCs/>
          <w:i/>
          <w:iCs/>
        </w:rPr>
        <w:t>life insurance policy</w:t>
      </w:r>
      <w:r>
        <w:t xml:space="preserve"> means a policy of insurance on the life of an individual.</w:t>
      </w:r>
    </w:p>
    <w:p w:rsidR="00000000" w:rsidRDefault="00B06724">
      <w:pPr>
        <w:pStyle w:val="DefinitionChar"/>
      </w:pPr>
      <w:r>
        <w:rPr>
          <w:b/>
          <w:bCs/>
          <w:i/>
          <w:iCs/>
        </w:rPr>
        <w:t>liquidator</w:t>
      </w:r>
      <w:r>
        <w:t xml:space="preserve"> has the meaning given by subsection 6(1) of the </w:t>
      </w:r>
      <w:r>
        <w:rPr>
          <w:position w:val="6"/>
          <w:sz w:val="16"/>
          <w:szCs w:val="16"/>
        </w:rPr>
        <w:t>*</w:t>
      </w:r>
      <w:r>
        <w:t>ITAA 1936.</w:t>
      </w:r>
    </w:p>
    <w:p w:rsidR="00000000" w:rsidRDefault="00B06724">
      <w:pPr>
        <w:pStyle w:val="DefinitionChar"/>
      </w:pPr>
      <w:r>
        <w:rPr>
          <w:b/>
          <w:bCs/>
          <w:i/>
          <w:iCs/>
        </w:rPr>
        <w:t>local entry</w:t>
      </w:r>
      <w:r>
        <w:t xml:space="preserve"> has the meaning given by section 5</w:t>
      </w:r>
      <w:r>
        <w:noBreakHyphen/>
        <w:t xml:space="preserve">30 of the </w:t>
      </w:r>
      <w:r>
        <w:rPr>
          <w:i/>
          <w:iCs/>
        </w:rPr>
        <w:t>A New Tax System (Wine Equalisation Tax) Act 1999</w:t>
      </w:r>
      <w:r>
        <w:t>.</w:t>
      </w:r>
    </w:p>
    <w:p w:rsidR="00000000" w:rsidRDefault="00B06724">
      <w:pPr>
        <w:pStyle w:val="DefinitionChar"/>
      </w:pPr>
      <w:r>
        <w:rPr>
          <w:b/>
          <w:bCs/>
          <w:i/>
          <w:iCs/>
        </w:rPr>
        <w:t>lodged electronica</w:t>
      </w:r>
      <w:r>
        <w:rPr>
          <w:b/>
          <w:bCs/>
          <w:i/>
          <w:iCs/>
        </w:rPr>
        <w:t>lly</w:t>
      </w:r>
      <w:r>
        <w:t xml:space="preserve"> has the meaning given by subsection 31</w:t>
      </w:r>
      <w:r>
        <w:noBreakHyphen/>
        <w:t>25(3).</w:t>
      </w:r>
    </w:p>
    <w:p w:rsidR="00000000" w:rsidRDefault="00B06724">
      <w:pPr>
        <w:pStyle w:val="DefinitionChar"/>
      </w:pPr>
      <w:r>
        <w:rPr>
          <w:b/>
          <w:bCs/>
          <w:i/>
          <w:iCs/>
        </w:rPr>
        <w:t>long</w:t>
      </w:r>
      <w:r>
        <w:rPr>
          <w:b/>
          <w:bCs/>
          <w:i/>
          <w:iCs/>
        </w:rPr>
        <w:noBreakHyphen/>
        <w:t>term accommodation</w:t>
      </w:r>
      <w:r>
        <w:t xml:space="preserve"> has the meaning given by subsection 87</w:t>
      </w:r>
      <w:r>
        <w:noBreakHyphen/>
        <w:t>20(1).</w:t>
      </w:r>
    </w:p>
    <w:p w:rsidR="00000000" w:rsidRDefault="00B06724">
      <w:pPr>
        <w:pStyle w:val="DefinitionChar"/>
      </w:pPr>
      <w:r>
        <w:rPr>
          <w:b/>
          <w:bCs/>
          <w:i/>
          <w:iCs/>
        </w:rPr>
        <w:t>long</w:t>
      </w:r>
      <w:r>
        <w:rPr>
          <w:b/>
          <w:bCs/>
          <w:i/>
          <w:iCs/>
        </w:rPr>
        <w:noBreakHyphen/>
        <w:t xml:space="preserve">term lease </w:t>
      </w:r>
      <w:r>
        <w:t>means a supply by way of lease, hire or licence (including a renewal or extension of a lease, hire or licence) for at le</w:t>
      </w:r>
      <w:r>
        <w:t>ast 50 years if:</w:t>
      </w:r>
    </w:p>
    <w:p w:rsidR="00000000" w:rsidRDefault="00B06724">
      <w:pPr>
        <w:pStyle w:val="paragraph"/>
      </w:pPr>
      <w:r>
        <w:tab/>
        <w:t>(a)</w:t>
      </w:r>
      <w:r>
        <w:tab/>
        <w:t>at the time of the lease, hire or licence, or the renewal or extension of the lease, hire or licence, it was reasonable to expect that it would continue for at least 50 years; and</w:t>
      </w:r>
    </w:p>
    <w:p w:rsidR="00000000" w:rsidRDefault="00B06724">
      <w:pPr>
        <w:pStyle w:val="paragraph"/>
      </w:pPr>
      <w:r>
        <w:tab/>
        <w:t>(b)</w:t>
      </w:r>
      <w:r>
        <w:tab/>
        <w:t xml:space="preserve">unless the supplier is an </w:t>
      </w:r>
      <w:r>
        <w:rPr>
          <w:position w:val="6"/>
          <w:sz w:val="16"/>
          <w:szCs w:val="16"/>
        </w:rPr>
        <w:t>*</w:t>
      </w:r>
      <w:r>
        <w:t xml:space="preserve">Australian government </w:t>
      </w:r>
      <w:r>
        <w:t xml:space="preserve">agency—the terms of the lease, hire or licence, or the renewal or extension of the lease, hire or licence, as they apply to the </w:t>
      </w:r>
      <w:r>
        <w:rPr>
          <w:position w:val="6"/>
          <w:sz w:val="16"/>
          <w:szCs w:val="16"/>
        </w:rPr>
        <w:t>*</w:t>
      </w:r>
      <w:r>
        <w:t>recipient are substantially the same as those under which the supplier held the premises.</w:t>
      </w:r>
    </w:p>
    <w:p w:rsidR="00000000" w:rsidRDefault="00B06724">
      <w:pPr>
        <w:pStyle w:val="DefinitionChar"/>
      </w:pPr>
      <w:r>
        <w:rPr>
          <w:b/>
          <w:bCs/>
          <w:i/>
          <w:iCs/>
        </w:rPr>
        <w:t>luxury car tax</w:t>
      </w:r>
      <w:r>
        <w:t xml:space="preserve"> has the meaning given </w:t>
      </w:r>
      <w:r>
        <w:t>by section 27</w:t>
      </w:r>
      <w:r>
        <w:noBreakHyphen/>
        <w:t xml:space="preserve">1 of the </w:t>
      </w:r>
      <w:r>
        <w:rPr>
          <w:i/>
          <w:iCs/>
        </w:rPr>
        <w:t>A New Tax System (Luxury Car Tax) Act 1999</w:t>
      </w:r>
      <w:r>
        <w:t>.</w:t>
      </w:r>
    </w:p>
    <w:p w:rsidR="00000000" w:rsidRDefault="00B06724">
      <w:pPr>
        <w:pStyle w:val="DefinitionChar"/>
      </w:pPr>
      <w:r>
        <w:rPr>
          <w:b/>
          <w:bCs/>
          <w:i/>
          <w:iCs/>
        </w:rPr>
        <w:t>luxury car tax law</w:t>
      </w:r>
      <w:r>
        <w:t xml:space="preserve"> has the meaning given in section 27</w:t>
      </w:r>
      <w:r>
        <w:noBreakHyphen/>
        <w:t xml:space="preserve">1 of the </w:t>
      </w:r>
      <w:r>
        <w:rPr>
          <w:i/>
          <w:iCs/>
        </w:rPr>
        <w:t>A New Tax System (Luxury Car Tax) Act 1999</w:t>
      </w:r>
      <w:r>
        <w:t>.</w:t>
      </w:r>
    </w:p>
    <w:p w:rsidR="00000000" w:rsidRDefault="00B06724">
      <w:pPr>
        <w:pStyle w:val="DefinitionChar"/>
      </w:pPr>
      <w:r>
        <w:rPr>
          <w:b/>
          <w:bCs/>
          <w:i/>
          <w:iCs/>
        </w:rPr>
        <w:t xml:space="preserve">managing operator </w:t>
      </w:r>
      <w:r>
        <w:t>has the meaning given by subparagraph 80</w:t>
      </w:r>
      <w:r>
        <w:noBreakHyphen/>
        <w:t>5(1)(c)(i), 80</w:t>
      </w:r>
      <w:r>
        <w:noBreakHyphen/>
        <w:t>40(1)(c</w:t>
      </w:r>
      <w:r>
        <w:t>)(i) or 80</w:t>
      </w:r>
      <w:r>
        <w:noBreakHyphen/>
        <w:t>80(1)(c)(i).</w:t>
      </w:r>
    </w:p>
    <w:p w:rsidR="00000000" w:rsidRDefault="00B06724">
      <w:pPr>
        <w:pStyle w:val="DefinitionChar"/>
      </w:pPr>
      <w:r>
        <w:rPr>
          <w:b/>
          <w:bCs/>
          <w:i/>
          <w:iCs/>
        </w:rPr>
        <w:t xml:space="preserve">managing operator’s payment or supply </w:t>
      </w:r>
      <w:r>
        <w:t>has the meaning given by subsection 80</w:t>
      </w:r>
      <w:r>
        <w:noBreakHyphen/>
        <w:t>5(2), 80</w:t>
      </w:r>
      <w:r>
        <w:noBreakHyphen/>
        <w:t>40(2) or 80</w:t>
      </w:r>
      <w:r>
        <w:noBreakHyphen/>
        <w:t>80(2).</w:t>
      </w:r>
    </w:p>
    <w:p w:rsidR="00000000" w:rsidRDefault="00B06724">
      <w:pPr>
        <w:pStyle w:val="DefinitionChar"/>
      </w:pPr>
      <w:r>
        <w:rPr>
          <w:b/>
          <w:bCs/>
          <w:i/>
          <w:iCs/>
        </w:rPr>
        <w:t>margin</w:t>
      </w:r>
      <w:r>
        <w:t xml:space="preserve">, in relation to a </w:t>
      </w:r>
      <w:r>
        <w:rPr>
          <w:position w:val="6"/>
          <w:sz w:val="16"/>
          <w:szCs w:val="16"/>
        </w:rPr>
        <w:t>*</w:t>
      </w:r>
      <w:r>
        <w:t xml:space="preserve">taxable supply of </w:t>
      </w:r>
      <w:r>
        <w:rPr>
          <w:position w:val="6"/>
          <w:sz w:val="16"/>
          <w:szCs w:val="16"/>
        </w:rPr>
        <w:t>*</w:t>
      </w:r>
      <w:r>
        <w:t>real property, has the meaning given by subsection 75</w:t>
      </w:r>
      <w:r>
        <w:noBreakHyphen/>
        <w:t>10(2).</w:t>
      </w:r>
    </w:p>
    <w:p w:rsidR="00000000" w:rsidRDefault="00B06724">
      <w:pPr>
        <w:pStyle w:val="DefinitionChar"/>
      </w:pPr>
      <w:r>
        <w:rPr>
          <w:b/>
          <w:bCs/>
          <w:i/>
          <w:iCs/>
        </w:rPr>
        <w:t>margin scheme</w:t>
      </w:r>
      <w:r>
        <w:t xml:space="preserve">: a </w:t>
      </w:r>
      <w:r>
        <w:rPr>
          <w:position w:val="6"/>
          <w:sz w:val="16"/>
          <w:szCs w:val="16"/>
        </w:rPr>
        <w:t>*</w:t>
      </w:r>
      <w:r>
        <w:t>tax</w:t>
      </w:r>
      <w:r>
        <w:t xml:space="preserve">able supply of </w:t>
      </w:r>
      <w:r>
        <w:rPr>
          <w:position w:val="6"/>
          <w:sz w:val="16"/>
          <w:szCs w:val="16"/>
        </w:rPr>
        <w:t>*</w:t>
      </w:r>
      <w:r>
        <w:t>real property is under the margin scheme if you choose, under section 75</w:t>
      </w:r>
      <w:r>
        <w:noBreakHyphen/>
        <w:t>5, to use the margin scheme in working out the amount of GST on the supply.</w:t>
      </w:r>
    </w:p>
    <w:p w:rsidR="00000000" w:rsidRDefault="00B06724">
      <w:pPr>
        <w:pStyle w:val="DefinitionChar"/>
      </w:pPr>
      <w:r>
        <w:rPr>
          <w:b/>
          <w:bCs/>
          <w:i/>
          <w:iCs/>
        </w:rPr>
        <w:t>Masters or Doctoral course</w:t>
      </w:r>
      <w:r>
        <w:t xml:space="preserve"> means a course of study or instruction, accredited at Masters or</w:t>
      </w:r>
      <w:r>
        <w:t xml:space="preserve"> Doctoral level and supplied by a </w:t>
      </w:r>
      <w:r>
        <w:rPr>
          <w:position w:val="6"/>
          <w:sz w:val="16"/>
          <w:szCs w:val="16"/>
        </w:rPr>
        <w:t>*</w:t>
      </w:r>
      <w:r>
        <w:t xml:space="preserve">higher education institution or a </w:t>
      </w:r>
      <w:r>
        <w:rPr>
          <w:position w:val="6"/>
          <w:sz w:val="16"/>
          <w:szCs w:val="16"/>
        </w:rPr>
        <w:t>*</w:t>
      </w:r>
      <w:r>
        <w:t>non</w:t>
      </w:r>
      <w:r>
        <w:noBreakHyphen/>
        <w:t>government higher education institution.</w:t>
      </w:r>
    </w:p>
    <w:p w:rsidR="00000000" w:rsidRDefault="00B06724">
      <w:pPr>
        <w:pStyle w:val="Definition"/>
      </w:pPr>
      <w:r>
        <w:rPr>
          <w:b/>
          <w:bCs/>
          <w:i/>
          <w:iCs/>
        </w:rPr>
        <w:t>MEC group</w:t>
      </w:r>
      <w:r>
        <w:t xml:space="preserve"> has the meaning given by section 719</w:t>
      </w:r>
      <w:r>
        <w:noBreakHyphen/>
        <w:t xml:space="preserve">5 of the </w:t>
      </w:r>
      <w:r>
        <w:rPr>
          <w:position w:val="6"/>
          <w:sz w:val="16"/>
          <w:szCs w:val="16"/>
        </w:rPr>
        <w:t>*</w:t>
      </w:r>
      <w:r>
        <w:t>ITAA 1997.</w:t>
      </w:r>
    </w:p>
    <w:p w:rsidR="00000000" w:rsidRDefault="00B06724">
      <w:pPr>
        <w:pStyle w:val="DefinitionChar"/>
      </w:pPr>
      <w:r>
        <w:rPr>
          <w:b/>
          <w:bCs/>
          <w:i/>
          <w:iCs/>
        </w:rPr>
        <w:t>medical practitioner</w:t>
      </w:r>
      <w:r>
        <w:t xml:space="preserve"> means a person who is a medical practitioner for the purposes of the </w:t>
      </w:r>
      <w:r>
        <w:rPr>
          <w:i/>
          <w:iCs/>
        </w:rPr>
        <w:t>Health Insurance Act 1973</w:t>
      </w:r>
      <w:r>
        <w:t>.</w:t>
      </w:r>
    </w:p>
    <w:p w:rsidR="00000000" w:rsidRDefault="00B06724">
      <w:pPr>
        <w:pStyle w:val="DefinitionChar"/>
        <w:rPr>
          <w:b/>
          <w:bCs/>
          <w:i/>
          <w:iCs/>
        </w:rPr>
      </w:pPr>
      <w:r>
        <w:rPr>
          <w:b/>
          <w:bCs/>
          <w:i/>
          <w:iCs/>
        </w:rPr>
        <w:t>medical service</w:t>
      </w:r>
      <w:r>
        <w:t xml:space="preserve"> means: </w:t>
      </w:r>
    </w:p>
    <w:p w:rsidR="00000000" w:rsidRDefault="00B06724">
      <w:pPr>
        <w:pStyle w:val="paragraph"/>
      </w:pPr>
      <w:r>
        <w:tab/>
        <w:t xml:space="preserve">(a) </w:t>
      </w:r>
      <w:r>
        <w:tab/>
        <w:t xml:space="preserve">a service for which medicare benefit is payable under Part II of the </w:t>
      </w:r>
      <w:r>
        <w:rPr>
          <w:i/>
          <w:iCs/>
        </w:rPr>
        <w:t>Health Insurance Act 1973</w:t>
      </w:r>
      <w:r>
        <w:t xml:space="preserve">; or </w:t>
      </w:r>
    </w:p>
    <w:p w:rsidR="00000000" w:rsidRDefault="00B06724">
      <w:pPr>
        <w:pStyle w:val="paragraph"/>
      </w:pPr>
      <w:r>
        <w:tab/>
        <w:t xml:space="preserve">(b) </w:t>
      </w:r>
      <w:r>
        <w:tab/>
        <w:t>any other service suppl</w:t>
      </w:r>
      <w:r>
        <w:t xml:space="preserve">ied by or on behalf of a </w:t>
      </w:r>
      <w:r>
        <w:rPr>
          <w:position w:val="6"/>
          <w:sz w:val="16"/>
          <w:szCs w:val="16"/>
        </w:rPr>
        <w:t>*</w:t>
      </w:r>
      <w:r>
        <w:t xml:space="preserve">medical practitioner or </w:t>
      </w:r>
      <w:r>
        <w:rPr>
          <w:position w:val="6"/>
          <w:sz w:val="16"/>
          <w:szCs w:val="16"/>
        </w:rPr>
        <w:t>*</w:t>
      </w:r>
      <w:r>
        <w:t xml:space="preserve">approved pathology practitioner that is generally accepted in the medical profession as being necessary for the appropriate treatment of the </w:t>
      </w:r>
      <w:r>
        <w:rPr>
          <w:position w:val="6"/>
          <w:sz w:val="16"/>
          <w:szCs w:val="16"/>
        </w:rPr>
        <w:t>*</w:t>
      </w:r>
      <w:r>
        <w:t xml:space="preserve">recipient of the supply. </w:t>
      </w:r>
    </w:p>
    <w:p w:rsidR="00000000" w:rsidRDefault="00B06724">
      <w:pPr>
        <w:pStyle w:val="DefinitionChar"/>
      </w:pPr>
      <w:r>
        <w:rPr>
          <w:b/>
          <w:bCs/>
          <w:i/>
          <w:iCs/>
        </w:rPr>
        <w:t>member</w:t>
      </w:r>
      <w:r>
        <w:t xml:space="preserve"> means:</w:t>
      </w:r>
    </w:p>
    <w:p w:rsidR="00000000" w:rsidRDefault="00B06724">
      <w:pPr>
        <w:pStyle w:val="paragraph"/>
      </w:pPr>
      <w:r>
        <w:tab/>
        <w:t>(a)</w:t>
      </w:r>
      <w:r>
        <w:tab/>
        <w:t xml:space="preserve">in relation to a </w:t>
      </w:r>
      <w:r>
        <w:rPr>
          <w:position w:val="6"/>
          <w:sz w:val="16"/>
          <w:szCs w:val="16"/>
        </w:rPr>
        <w:t>*</w:t>
      </w:r>
      <w:r>
        <w:t xml:space="preserve">GST group—an entity, a </w:t>
      </w:r>
      <w:r>
        <w:rPr>
          <w:position w:val="6"/>
          <w:sz w:val="16"/>
          <w:szCs w:val="16"/>
        </w:rPr>
        <w:t>*</w:t>
      </w:r>
      <w:r>
        <w:t>non</w:t>
      </w:r>
      <w:r>
        <w:noBreakHyphen/>
        <w:t>profit sub</w:t>
      </w:r>
      <w:r>
        <w:noBreakHyphen/>
        <w:t xml:space="preserve">entity or a </w:t>
      </w:r>
      <w:r>
        <w:rPr>
          <w:position w:val="6"/>
          <w:sz w:val="16"/>
          <w:szCs w:val="16"/>
        </w:rPr>
        <w:t>*</w:t>
      </w:r>
      <w:r>
        <w:t>government related entity currently approved as one of the members of the group under section 48</w:t>
      </w:r>
      <w:r>
        <w:noBreakHyphen/>
        <w:t>5 or paragraph 48</w:t>
      </w:r>
      <w:r>
        <w:noBreakHyphen/>
        <w:t>70(1)(a); or</w:t>
      </w:r>
    </w:p>
    <w:p w:rsidR="00000000" w:rsidRDefault="00B06724">
      <w:pPr>
        <w:pStyle w:val="paragraph"/>
      </w:pPr>
      <w:r>
        <w:tab/>
        <w:t>(b)</w:t>
      </w:r>
      <w:r>
        <w:tab/>
        <w:t xml:space="preserve">in relation to a </w:t>
      </w:r>
      <w:r>
        <w:rPr>
          <w:position w:val="6"/>
          <w:sz w:val="16"/>
          <w:szCs w:val="16"/>
        </w:rPr>
        <w:t>*</w:t>
      </w:r>
      <w:r>
        <w:t>GST religious group—an entity currently approved as o</w:t>
      </w:r>
      <w:r>
        <w:t>ne of the members of the group under section 49</w:t>
      </w:r>
      <w:r>
        <w:noBreakHyphen/>
        <w:t>5 or paragraph 49</w:t>
      </w:r>
      <w:r>
        <w:noBreakHyphen/>
        <w:t>70(1)(a); or</w:t>
      </w:r>
    </w:p>
    <w:p w:rsidR="00000000" w:rsidRDefault="00B06724">
      <w:pPr>
        <w:pStyle w:val="paragraph"/>
      </w:pPr>
      <w:r>
        <w:tab/>
        <w:t>(c)</w:t>
      </w:r>
      <w:r>
        <w:tab/>
        <w:t xml:space="preserve">in relation to a </w:t>
      </w:r>
      <w:r>
        <w:rPr>
          <w:position w:val="6"/>
          <w:sz w:val="16"/>
          <w:szCs w:val="16"/>
        </w:rPr>
        <w:t>*</w:t>
      </w:r>
      <w:r>
        <w:t>consolidated group—has the meaning given by section 703</w:t>
      </w:r>
      <w:r>
        <w:noBreakHyphen/>
        <w:t xml:space="preserve">15 of the </w:t>
      </w:r>
      <w:r>
        <w:rPr>
          <w:position w:val="6"/>
          <w:sz w:val="16"/>
          <w:szCs w:val="16"/>
        </w:rPr>
        <w:t>*</w:t>
      </w:r>
      <w:r>
        <w:t>ITAA 1997.</w:t>
      </w:r>
    </w:p>
    <w:p w:rsidR="00000000" w:rsidRDefault="00B06724">
      <w:pPr>
        <w:pStyle w:val="DefinitionChar"/>
      </w:pPr>
      <w:r>
        <w:rPr>
          <w:b/>
          <w:bCs/>
          <w:i/>
          <w:iCs/>
        </w:rPr>
        <w:t>mineral</w:t>
      </w:r>
      <w:r>
        <w:t xml:space="preserve"> </w:t>
      </w:r>
      <w:r>
        <w:rPr>
          <w:b/>
          <w:bCs/>
          <w:i/>
          <w:iCs/>
        </w:rPr>
        <w:t>deposit</w:t>
      </w:r>
      <w:r>
        <w:t xml:space="preserve"> means a deposit of </w:t>
      </w:r>
      <w:r>
        <w:rPr>
          <w:position w:val="6"/>
          <w:sz w:val="16"/>
          <w:szCs w:val="16"/>
        </w:rPr>
        <w:t>*</w:t>
      </w:r>
      <w:r>
        <w:t>minerals, and includes a deposit of sand</w:t>
      </w:r>
      <w:r>
        <w:t xml:space="preserve"> or gravel.</w:t>
      </w:r>
    </w:p>
    <w:p w:rsidR="00000000" w:rsidRDefault="00B06724">
      <w:pPr>
        <w:pStyle w:val="DefinitionChar"/>
        <w:keepNext/>
        <w:rPr>
          <w:b/>
          <w:bCs/>
          <w:i/>
          <w:iCs/>
        </w:rPr>
      </w:pPr>
      <w:r>
        <w:rPr>
          <w:b/>
          <w:bCs/>
          <w:i/>
          <w:iCs/>
        </w:rPr>
        <w:t>minerals</w:t>
      </w:r>
      <w:r>
        <w:t xml:space="preserve"> has the meaning given by section 40</w:t>
      </w:r>
      <w:r>
        <w:noBreakHyphen/>
        <w:t xml:space="preserve">730 of the </w:t>
      </w:r>
      <w:r>
        <w:rPr>
          <w:position w:val="6"/>
          <w:sz w:val="16"/>
          <w:szCs w:val="16"/>
        </w:rPr>
        <w:t>*</w:t>
      </w:r>
      <w:r>
        <w:t xml:space="preserve">ITAA 1997. </w:t>
      </w:r>
    </w:p>
    <w:p w:rsidR="00000000" w:rsidRDefault="00B06724">
      <w:pPr>
        <w:pStyle w:val="DefinitionChar"/>
      </w:pPr>
      <w:r>
        <w:rPr>
          <w:b/>
          <w:bCs/>
          <w:i/>
          <w:iCs/>
        </w:rPr>
        <w:t>monetary prize</w:t>
      </w:r>
      <w:r>
        <w:t xml:space="preserve"> means:</w:t>
      </w:r>
    </w:p>
    <w:p w:rsidR="00000000" w:rsidRDefault="00B06724">
      <w:pPr>
        <w:pStyle w:val="paragraph"/>
      </w:pPr>
      <w:r>
        <w:tab/>
        <w:t>(a)</w:t>
      </w:r>
      <w:r>
        <w:tab/>
        <w:t xml:space="preserve">any prize, or part of a prize, in the form of </w:t>
      </w:r>
      <w:r>
        <w:rPr>
          <w:position w:val="6"/>
          <w:sz w:val="16"/>
          <w:szCs w:val="16"/>
        </w:rPr>
        <w:t>*</w:t>
      </w:r>
      <w:r>
        <w:t>money; or</w:t>
      </w:r>
    </w:p>
    <w:p w:rsidR="00000000" w:rsidRDefault="00B06724">
      <w:pPr>
        <w:pStyle w:val="paragraph"/>
      </w:pPr>
      <w:r>
        <w:tab/>
        <w:t>(b)</w:t>
      </w:r>
      <w:r>
        <w:tab/>
        <w:t xml:space="preserve">if the prize is given at a casino—any prize, or part of a prize, in the form of </w:t>
      </w:r>
      <w:r>
        <w:rPr>
          <w:position w:val="6"/>
          <w:sz w:val="16"/>
          <w:szCs w:val="16"/>
        </w:rPr>
        <w:t>*</w:t>
      </w:r>
      <w:r>
        <w:t>money or in the form of gambling chips that may be redeemed for money.</w:t>
      </w:r>
    </w:p>
    <w:p w:rsidR="00000000" w:rsidRDefault="00B06724">
      <w:pPr>
        <w:pStyle w:val="DefinitionChar"/>
        <w:keepNext/>
        <w:keepLines/>
      </w:pPr>
      <w:r>
        <w:rPr>
          <w:b/>
          <w:bCs/>
          <w:i/>
          <w:iCs/>
        </w:rPr>
        <w:t>money</w:t>
      </w:r>
      <w:r>
        <w:t xml:space="preserve"> includes:</w:t>
      </w:r>
    </w:p>
    <w:p w:rsidR="00000000" w:rsidRDefault="00B06724">
      <w:pPr>
        <w:pStyle w:val="paragraph"/>
      </w:pPr>
      <w:r>
        <w:tab/>
        <w:t>(a)</w:t>
      </w:r>
      <w:r>
        <w:tab/>
        <w:t>currency (whether of Australia or of any other country); and</w:t>
      </w:r>
    </w:p>
    <w:p w:rsidR="00000000" w:rsidRDefault="00B06724">
      <w:pPr>
        <w:pStyle w:val="paragraph"/>
      </w:pPr>
      <w:r>
        <w:tab/>
        <w:t>(b)</w:t>
      </w:r>
      <w:r>
        <w:tab/>
        <w:t>promissory notes and bills of exchange; and</w:t>
      </w:r>
    </w:p>
    <w:p w:rsidR="00000000" w:rsidRDefault="00B06724">
      <w:pPr>
        <w:pStyle w:val="paragraph"/>
      </w:pPr>
      <w:r>
        <w:tab/>
        <w:t>(c)</w:t>
      </w:r>
      <w:r>
        <w:tab/>
        <w:t xml:space="preserve">any negotiable instrument used or circulated, or </w:t>
      </w:r>
      <w:r>
        <w:t>intended for use or circulation, as currency (whether of Australia or of any other country); and</w:t>
      </w:r>
    </w:p>
    <w:p w:rsidR="00000000" w:rsidRDefault="00B06724">
      <w:pPr>
        <w:pStyle w:val="paragraph"/>
      </w:pPr>
      <w:r>
        <w:tab/>
        <w:t>(d)</w:t>
      </w:r>
      <w:r>
        <w:tab/>
        <w:t>postal notes and money orders; and</w:t>
      </w:r>
    </w:p>
    <w:p w:rsidR="00000000" w:rsidRDefault="00B06724">
      <w:pPr>
        <w:pStyle w:val="paragraph"/>
      </w:pPr>
      <w:r>
        <w:tab/>
        <w:t>(e)</w:t>
      </w:r>
      <w:r>
        <w:tab/>
        <w:t>whatever is supplied as payment by way of:</w:t>
      </w:r>
    </w:p>
    <w:p w:rsidR="00000000" w:rsidRDefault="00B06724">
      <w:pPr>
        <w:pStyle w:val="paragraphsub"/>
      </w:pPr>
      <w:r>
        <w:tab/>
        <w:t>(i)</w:t>
      </w:r>
      <w:r>
        <w:tab/>
        <w:t>credit card or debit card; or</w:t>
      </w:r>
    </w:p>
    <w:p w:rsidR="00000000" w:rsidRDefault="00B06724">
      <w:pPr>
        <w:pStyle w:val="paragraphsub"/>
      </w:pPr>
      <w:r>
        <w:tab/>
        <w:t>(ii)</w:t>
      </w:r>
      <w:r>
        <w:tab/>
        <w:t>crediting or debiting an accou</w:t>
      </w:r>
      <w:r>
        <w:t>nt; or</w:t>
      </w:r>
    </w:p>
    <w:p w:rsidR="00000000" w:rsidRDefault="00B06724">
      <w:pPr>
        <w:pStyle w:val="paragraphsub"/>
      </w:pPr>
      <w:r>
        <w:tab/>
        <w:t>(iii)</w:t>
      </w:r>
      <w:r>
        <w:tab/>
        <w:t>creation or transfer of a debt.</w:t>
      </w:r>
    </w:p>
    <w:p w:rsidR="00000000" w:rsidRDefault="00B06724">
      <w:pPr>
        <w:pStyle w:val="subsection2Char"/>
      </w:pPr>
      <w:r>
        <w:t>However, it does not include:</w:t>
      </w:r>
    </w:p>
    <w:p w:rsidR="00000000" w:rsidRDefault="00B06724">
      <w:pPr>
        <w:pStyle w:val="paragraph"/>
      </w:pPr>
      <w:r>
        <w:tab/>
        <w:t>(f)</w:t>
      </w:r>
      <w:r>
        <w:tab/>
        <w:t>a collector’s piece; or</w:t>
      </w:r>
    </w:p>
    <w:p w:rsidR="00000000" w:rsidRDefault="00B06724">
      <w:pPr>
        <w:pStyle w:val="paragraph"/>
      </w:pPr>
      <w:r>
        <w:tab/>
        <w:t>(g)</w:t>
      </w:r>
      <w:r>
        <w:tab/>
        <w:t>an investment article; or</w:t>
      </w:r>
    </w:p>
    <w:p w:rsidR="00000000" w:rsidRDefault="00B06724">
      <w:pPr>
        <w:pStyle w:val="paragraph"/>
      </w:pPr>
      <w:r>
        <w:tab/>
        <w:t>(h)</w:t>
      </w:r>
      <w:r>
        <w:tab/>
        <w:t>an item of numismatic interest; or</w:t>
      </w:r>
    </w:p>
    <w:p w:rsidR="00000000" w:rsidRDefault="00B06724">
      <w:pPr>
        <w:pStyle w:val="paragraph"/>
      </w:pPr>
      <w:r>
        <w:tab/>
        <w:t>(i)</w:t>
      </w:r>
      <w:r>
        <w:tab/>
        <w:t>currency the market value of which exceeds its stated value as legal tender</w:t>
      </w:r>
      <w:r>
        <w:t xml:space="preserve"> in the country of issue.</w:t>
      </w:r>
    </w:p>
    <w:p w:rsidR="00000000" w:rsidRDefault="00B06724">
      <w:pPr>
        <w:pStyle w:val="DefinitionChar"/>
      </w:pPr>
      <w:r>
        <w:rPr>
          <w:b/>
          <w:bCs/>
          <w:i/>
          <w:iCs/>
        </w:rPr>
        <w:t>net amount</w:t>
      </w:r>
      <w:r>
        <w:t xml:space="preserve"> has the meaning given by sections 17</w:t>
      </w:r>
      <w:r>
        <w:noBreakHyphen/>
        <w:t>5, 126</w:t>
      </w:r>
      <w:r>
        <w:noBreakHyphen/>
        <w:t>5 and 162</w:t>
      </w:r>
      <w:r>
        <w:noBreakHyphen/>
        <w:t>105.</w:t>
      </w:r>
    </w:p>
    <w:p w:rsidR="00000000" w:rsidRDefault="00B06724">
      <w:pPr>
        <w:pStyle w:val="DefinitionChar"/>
      </w:pPr>
      <w:r>
        <w:rPr>
          <w:b/>
          <w:bCs/>
          <w:i/>
          <w:iCs/>
        </w:rPr>
        <w:t>net capital loss</w:t>
      </w:r>
      <w:r>
        <w:t xml:space="preserve"> has the meaning given by subsection 995</w:t>
      </w:r>
      <w:r>
        <w:noBreakHyphen/>
        <w:t xml:space="preserve">1(1) of the </w:t>
      </w:r>
      <w:r>
        <w:rPr>
          <w:position w:val="6"/>
          <w:sz w:val="16"/>
          <w:szCs w:val="16"/>
        </w:rPr>
        <w:t>*</w:t>
      </w:r>
      <w:r>
        <w:t>ITAA 1997.</w:t>
      </w:r>
    </w:p>
    <w:p w:rsidR="00000000" w:rsidRDefault="00B06724">
      <w:pPr>
        <w:pStyle w:val="DefinitionChar"/>
      </w:pPr>
      <w:r>
        <w:rPr>
          <w:b/>
          <w:bCs/>
          <w:i/>
          <w:iCs/>
        </w:rPr>
        <w:t>net GST</w:t>
      </w:r>
      <w:r>
        <w:t xml:space="preserve">: the </w:t>
      </w:r>
      <w:r>
        <w:rPr>
          <w:b/>
          <w:bCs/>
          <w:i/>
          <w:iCs/>
        </w:rPr>
        <w:t>net GST</w:t>
      </w:r>
      <w:r>
        <w:t xml:space="preserve"> that is or would be payable by an entity for a supply is:</w:t>
      </w:r>
    </w:p>
    <w:p w:rsidR="00000000" w:rsidRDefault="00B06724">
      <w:pPr>
        <w:pStyle w:val="paragraph"/>
      </w:pPr>
      <w:r>
        <w:tab/>
        <w:t>(a)</w:t>
      </w:r>
      <w:r>
        <w:tab/>
        <w:t>the GST that is or would be payable by the entity on the supply; plus</w:t>
      </w:r>
    </w:p>
    <w:p w:rsidR="00000000" w:rsidRDefault="00B06724">
      <w:pPr>
        <w:pStyle w:val="paragraph"/>
      </w:pPr>
      <w:r>
        <w:tab/>
        <w:t>(b)</w:t>
      </w:r>
      <w:r>
        <w:tab/>
        <w:t xml:space="preserve">the sum of any </w:t>
      </w:r>
      <w:r>
        <w:rPr>
          <w:position w:val="6"/>
          <w:sz w:val="16"/>
          <w:szCs w:val="16"/>
        </w:rPr>
        <w:t>*</w:t>
      </w:r>
      <w:r>
        <w:t>increasing adjustments that the entity has or would have relating to the supply; minus</w:t>
      </w:r>
    </w:p>
    <w:p w:rsidR="00000000" w:rsidRDefault="00B06724">
      <w:pPr>
        <w:pStyle w:val="paragraph"/>
      </w:pPr>
      <w:r>
        <w:tab/>
        <w:t>(c)</w:t>
      </w:r>
      <w:r>
        <w:tab/>
        <w:t xml:space="preserve">the sum of any </w:t>
      </w:r>
      <w:r>
        <w:rPr>
          <w:position w:val="6"/>
          <w:sz w:val="16"/>
          <w:szCs w:val="16"/>
        </w:rPr>
        <w:t>*</w:t>
      </w:r>
      <w:r>
        <w:t xml:space="preserve">decreasing adjustments that the entity has or would </w:t>
      </w:r>
      <w:r>
        <w:t>have relating to the supply.</w:t>
      </w:r>
    </w:p>
    <w:p w:rsidR="00000000" w:rsidRDefault="00B06724">
      <w:pPr>
        <w:pStyle w:val="DefinitionChar"/>
      </w:pPr>
      <w:r>
        <w:rPr>
          <w:b/>
          <w:bCs/>
          <w:i/>
          <w:iCs/>
        </w:rPr>
        <w:t>net refund position</w:t>
      </w:r>
      <w:r>
        <w:t xml:space="preserve"> has the meaning given by subsection 162</w:t>
      </w:r>
      <w:r>
        <w:noBreakHyphen/>
        <w:t>5(3).</w:t>
      </w:r>
    </w:p>
    <w:p w:rsidR="00000000" w:rsidRDefault="00B06724">
      <w:pPr>
        <w:pStyle w:val="DefinitionChar"/>
      </w:pPr>
      <w:r>
        <w:rPr>
          <w:b/>
          <w:bCs/>
          <w:i/>
          <w:iCs/>
        </w:rPr>
        <w:t>new residential premises</w:t>
      </w:r>
      <w:r>
        <w:t xml:space="preserve"> has the meaning given by section 40</w:t>
      </w:r>
      <w:r>
        <w:noBreakHyphen/>
        <w:t>75.</w:t>
      </w:r>
    </w:p>
    <w:p w:rsidR="00000000" w:rsidRDefault="00B06724">
      <w:pPr>
        <w:pStyle w:val="DefinitionChar"/>
      </w:pPr>
      <w:r>
        <w:rPr>
          <w:b/>
          <w:bCs/>
          <w:i/>
          <w:iCs/>
        </w:rPr>
        <w:t xml:space="preserve">nominal defendant settlement sharing arrangement </w:t>
      </w:r>
      <w:r>
        <w:t>has the meaning given by subsection 80</w:t>
      </w:r>
      <w:r>
        <w:noBreakHyphen/>
        <w:t>40(1).</w:t>
      </w:r>
    </w:p>
    <w:p w:rsidR="00000000" w:rsidRDefault="00B06724">
      <w:pPr>
        <w:pStyle w:val="DefinitionChar"/>
      </w:pPr>
      <w:r>
        <w:rPr>
          <w:b/>
          <w:bCs/>
          <w:i/>
          <w:iCs/>
        </w:rPr>
        <w:t>n</w:t>
      </w:r>
      <w:r>
        <w:rPr>
          <w:b/>
          <w:bCs/>
          <w:i/>
          <w:iCs/>
        </w:rPr>
        <w:t>on</w:t>
      </w:r>
      <w:r>
        <w:rPr>
          <w:b/>
          <w:bCs/>
          <w:i/>
          <w:iCs/>
        </w:rPr>
        <w:noBreakHyphen/>
        <w:t>cash benefit</w:t>
      </w:r>
      <w:r>
        <w:t xml:space="preserve"> has the meaning given by subsection 995</w:t>
      </w:r>
      <w:r>
        <w:noBreakHyphen/>
        <w:t xml:space="preserve">1(1) of the </w:t>
      </w:r>
      <w:r>
        <w:rPr>
          <w:i/>
          <w:iCs/>
        </w:rPr>
        <w:t>Income Tax Assessment Act 1997</w:t>
      </w:r>
      <w:r>
        <w:t>.</w:t>
      </w:r>
    </w:p>
    <w:p w:rsidR="00000000" w:rsidRDefault="00B06724">
      <w:pPr>
        <w:pStyle w:val="DefinitionChar"/>
      </w:pPr>
      <w:r>
        <w:rPr>
          <w:b/>
          <w:bCs/>
          <w:i/>
          <w:iCs/>
        </w:rPr>
        <w:t>non</w:t>
      </w:r>
      <w:r>
        <w:rPr>
          <w:b/>
          <w:bCs/>
          <w:i/>
          <w:iCs/>
        </w:rPr>
        <w:noBreakHyphen/>
        <w:t>creditable insurance event</w:t>
      </w:r>
      <w:r>
        <w:t xml:space="preserve"> has the meaning given by subsection 78</w:t>
      </w:r>
      <w:r>
        <w:noBreakHyphen/>
        <w:t>10(3).</w:t>
      </w:r>
    </w:p>
    <w:p w:rsidR="00000000" w:rsidRDefault="00B06724">
      <w:pPr>
        <w:pStyle w:val="DefinitionChar"/>
      </w:pPr>
      <w:r>
        <w:rPr>
          <w:b/>
          <w:bCs/>
          <w:i/>
          <w:iCs/>
        </w:rPr>
        <w:t>non</w:t>
      </w:r>
      <w:r>
        <w:rPr>
          <w:b/>
          <w:bCs/>
          <w:i/>
          <w:iCs/>
        </w:rPr>
        <w:noBreakHyphen/>
        <w:t>deductible expense</w:t>
      </w:r>
      <w:r>
        <w:t xml:space="preserve"> has the meaning given by subsections 69</w:t>
      </w:r>
      <w:r>
        <w:noBreakHyphen/>
        <w:t>5(3) and (3A).</w:t>
      </w:r>
    </w:p>
    <w:p w:rsidR="00000000" w:rsidRDefault="00B06724">
      <w:pPr>
        <w:pStyle w:val="DefinitionChar"/>
      </w:pPr>
      <w:r>
        <w:rPr>
          <w:b/>
          <w:bCs/>
          <w:i/>
          <w:iCs/>
        </w:rPr>
        <w:t>non</w:t>
      </w:r>
      <w:r>
        <w:rPr>
          <w:b/>
          <w:bCs/>
          <w:i/>
          <w:iCs/>
        </w:rPr>
        <w:noBreakHyphen/>
        <w:t>entity joint venture</w:t>
      </w:r>
      <w:r>
        <w:t xml:space="preserve"> has the meaning given by subsection 995</w:t>
      </w:r>
      <w:r>
        <w:noBreakHyphen/>
        <w:t xml:space="preserve">1(1) of the </w:t>
      </w:r>
      <w:r>
        <w:rPr>
          <w:position w:val="6"/>
          <w:sz w:val="16"/>
          <w:szCs w:val="16"/>
        </w:rPr>
        <w:t>*</w:t>
      </w:r>
      <w:r>
        <w:t xml:space="preserve">ITAA 1997. </w:t>
      </w:r>
    </w:p>
    <w:p w:rsidR="00000000" w:rsidRDefault="00B06724">
      <w:pPr>
        <w:pStyle w:val="DefinitionChar"/>
      </w:pPr>
      <w:r>
        <w:rPr>
          <w:b/>
          <w:bCs/>
          <w:i/>
          <w:iCs/>
        </w:rPr>
        <w:t>non</w:t>
      </w:r>
      <w:r>
        <w:rPr>
          <w:b/>
          <w:bCs/>
          <w:i/>
          <w:iCs/>
        </w:rPr>
        <w:noBreakHyphen/>
        <w:t>government higher education institution</w:t>
      </w:r>
      <w:r>
        <w:t xml:space="preserve"> means an institution that is not a </w:t>
      </w:r>
      <w:r>
        <w:rPr>
          <w:position w:val="6"/>
          <w:sz w:val="16"/>
          <w:szCs w:val="16"/>
        </w:rPr>
        <w:t>*</w:t>
      </w:r>
      <w:r>
        <w:t>higher education institution and that:</w:t>
      </w:r>
    </w:p>
    <w:p w:rsidR="00000000" w:rsidRDefault="00B06724">
      <w:pPr>
        <w:pStyle w:val="paragraph"/>
      </w:pPr>
      <w:r>
        <w:tab/>
        <w:t>(a)</w:t>
      </w:r>
      <w:r>
        <w:tab/>
        <w:t>is established as a non</w:t>
      </w:r>
      <w:r>
        <w:noBreakHyphen/>
        <w:t xml:space="preserve">government higher </w:t>
      </w:r>
      <w:r>
        <w:t>education institution under the law of a State or Territory; or</w:t>
      </w:r>
    </w:p>
    <w:p w:rsidR="00000000" w:rsidRDefault="00B06724">
      <w:pPr>
        <w:pStyle w:val="paragraph"/>
      </w:pPr>
      <w:r>
        <w:tab/>
        <w:t>(b)</w:t>
      </w:r>
      <w:r>
        <w:tab/>
        <w:t>is registered by a State or Territory higher education recognition authority.</w:t>
      </w:r>
    </w:p>
    <w:p w:rsidR="00000000" w:rsidRDefault="00B06724">
      <w:pPr>
        <w:pStyle w:val="DefinitionChar"/>
      </w:pPr>
      <w:r>
        <w:rPr>
          <w:b/>
          <w:bCs/>
          <w:i/>
          <w:iCs/>
        </w:rPr>
        <w:t>non</w:t>
      </w:r>
      <w:r>
        <w:rPr>
          <w:b/>
          <w:bCs/>
          <w:i/>
          <w:iCs/>
        </w:rPr>
        <w:noBreakHyphen/>
        <w:t>profit association</w:t>
      </w:r>
      <w:r>
        <w:t xml:space="preserve"> means an entity all the members of which are non</w:t>
      </w:r>
      <w:r>
        <w:noBreakHyphen/>
        <w:t>profit bodies.</w:t>
      </w:r>
    </w:p>
    <w:p w:rsidR="00000000" w:rsidRDefault="00B06724">
      <w:pPr>
        <w:pStyle w:val="DefinitionChar"/>
      </w:pPr>
      <w:r>
        <w:rPr>
          <w:b/>
          <w:bCs/>
          <w:i/>
          <w:iCs/>
        </w:rPr>
        <w:t>Non</w:t>
      </w:r>
      <w:r>
        <w:rPr>
          <w:b/>
          <w:bCs/>
          <w:i/>
          <w:iCs/>
        </w:rPr>
        <w:noBreakHyphen/>
        <w:t>profit sub</w:t>
      </w:r>
      <w:r>
        <w:rPr>
          <w:b/>
          <w:bCs/>
          <w:i/>
          <w:iCs/>
        </w:rPr>
        <w:noBreakHyphen/>
        <w:t>entity</w:t>
      </w:r>
      <w:r>
        <w:t xml:space="preserve"> </w:t>
      </w:r>
      <w:r>
        <w:t>has the meaning given by subsection 63</w:t>
      </w:r>
      <w:r>
        <w:noBreakHyphen/>
        <w:t>15(3).</w:t>
      </w:r>
    </w:p>
    <w:p w:rsidR="00000000" w:rsidRDefault="00B06724">
      <w:pPr>
        <w:pStyle w:val="DefinitionChar"/>
      </w:pPr>
      <w:r>
        <w:rPr>
          <w:b/>
          <w:bCs/>
          <w:i/>
          <w:iCs/>
        </w:rPr>
        <w:t>non</w:t>
      </w:r>
      <w:r>
        <w:rPr>
          <w:b/>
          <w:bCs/>
          <w:i/>
          <w:iCs/>
        </w:rPr>
        <w:noBreakHyphen/>
        <w:t>resident</w:t>
      </w:r>
      <w:r>
        <w:t xml:space="preserve"> means an entity that is not an </w:t>
      </w:r>
      <w:r>
        <w:rPr>
          <w:position w:val="6"/>
          <w:sz w:val="16"/>
          <w:szCs w:val="16"/>
        </w:rPr>
        <w:t>*</w:t>
      </w:r>
      <w:r>
        <w:t>Australian resident.</w:t>
      </w:r>
    </w:p>
    <w:p w:rsidR="00000000" w:rsidRDefault="00B06724">
      <w:pPr>
        <w:pStyle w:val="DefinitionChar"/>
      </w:pPr>
      <w:r>
        <w:rPr>
          <w:b/>
          <w:bCs/>
          <w:i/>
          <w:iCs/>
        </w:rPr>
        <w:t>non</w:t>
      </w:r>
      <w:r>
        <w:rPr>
          <w:b/>
          <w:bCs/>
          <w:i/>
          <w:iCs/>
        </w:rPr>
        <w:noBreakHyphen/>
        <w:t>taxable importation</w:t>
      </w:r>
      <w:r>
        <w:t xml:space="preserve"> has the meaning given by section 13</w:t>
      </w:r>
      <w:r>
        <w:noBreakHyphen/>
        <w:t>10 and Division 42.</w:t>
      </w:r>
    </w:p>
    <w:p w:rsidR="00000000" w:rsidRDefault="00B06724">
      <w:pPr>
        <w:pStyle w:val="DefinitionChar"/>
      </w:pPr>
      <w:r>
        <w:rPr>
          <w:b/>
          <w:bCs/>
          <w:i/>
          <w:iCs/>
        </w:rPr>
        <w:t>notified instalment amount</w:t>
      </w:r>
      <w:r>
        <w:t xml:space="preserve"> has the meaning given by subsection 162</w:t>
      </w:r>
      <w:r>
        <w:noBreakHyphen/>
        <w:t>135(1).</w:t>
      </w:r>
    </w:p>
    <w:p w:rsidR="00000000" w:rsidRDefault="00B06724">
      <w:pPr>
        <w:pStyle w:val="DefinitionChar"/>
      </w:pPr>
      <w:r>
        <w:rPr>
          <w:b/>
          <w:bCs/>
          <w:i/>
          <w:iCs/>
        </w:rPr>
        <w:t>officer</w:t>
      </w:r>
      <w:r>
        <w:t>, except in section 38</w:t>
      </w:r>
      <w:r>
        <w:noBreakHyphen/>
        <w:t xml:space="preserve">510, has the meaning given by the </w:t>
      </w:r>
      <w:r>
        <w:rPr>
          <w:i/>
          <w:iCs/>
        </w:rPr>
        <w:t>Corporations Act 2001</w:t>
      </w:r>
      <w:r>
        <w:t>.</w:t>
      </w:r>
    </w:p>
    <w:p w:rsidR="00000000" w:rsidRDefault="00B06724">
      <w:pPr>
        <w:pStyle w:val="DefinitionChar"/>
      </w:pPr>
      <w:r>
        <w:rPr>
          <w:b/>
          <w:bCs/>
          <w:i/>
          <w:iCs/>
        </w:rPr>
        <w:t>operator</w:t>
      </w:r>
      <w:r>
        <w:t xml:space="preserve"> of a </w:t>
      </w:r>
      <w:r>
        <w:rPr>
          <w:position w:val="6"/>
          <w:sz w:val="16"/>
          <w:szCs w:val="16"/>
        </w:rPr>
        <w:t>*</w:t>
      </w:r>
      <w:r>
        <w:t>compulsory third party scheme means an entity that is required to make payments or supplies in settlement</w:t>
      </w:r>
      <w:r>
        <w:t xml:space="preserve"> of claims under the scheme.</w:t>
      </w:r>
    </w:p>
    <w:p w:rsidR="00000000" w:rsidRDefault="00B06724">
      <w:pPr>
        <w:pStyle w:val="DefinitionChar"/>
        <w:rPr>
          <w:i/>
          <w:iCs/>
        </w:rPr>
      </w:pPr>
      <w:r>
        <w:rPr>
          <w:b/>
          <w:bCs/>
          <w:i/>
          <w:iCs/>
        </w:rPr>
        <w:t>outwards duty free shop</w:t>
      </w:r>
      <w:r>
        <w:t xml:space="preserve"> has the same meaning as in section 96A of the </w:t>
      </w:r>
      <w:r>
        <w:rPr>
          <w:i/>
          <w:iCs/>
        </w:rPr>
        <w:t>Customs Act 1901</w:t>
      </w:r>
      <w:r>
        <w:t>.</w:t>
      </w:r>
    </w:p>
    <w:p w:rsidR="00000000" w:rsidRDefault="00B06724">
      <w:pPr>
        <w:pStyle w:val="DefinitionChar"/>
        <w:rPr>
          <w:i/>
          <w:iCs/>
        </w:rPr>
      </w:pPr>
      <w:r>
        <w:rPr>
          <w:b/>
          <w:bCs/>
          <w:i/>
          <w:iCs/>
        </w:rPr>
        <w:t>overdue</w:t>
      </w:r>
      <w:r>
        <w:t>: a debt is overdue if there has been a failure to discharge the debt, and that failure is a breach of the debtor’s obligations in r</w:t>
      </w:r>
      <w:r>
        <w:t>elation to the debt.</w:t>
      </w:r>
    </w:p>
    <w:p w:rsidR="00000000" w:rsidRDefault="00B06724">
      <w:pPr>
        <w:pStyle w:val="DefinitionChar"/>
      </w:pPr>
      <w:r>
        <w:rPr>
          <w:b/>
          <w:bCs/>
          <w:i/>
          <w:iCs/>
        </w:rPr>
        <w:t>participant</w:t>
      </w:r>
      <w:r>
        <w:t xml:space="preserve">, in relation to a </w:t>
      </w:r>
      <w:r>
        <w:rPr>
          <w:position w:val="6"/>
          <w:sz w:val="16"/>
          <w:szCs w:val="16"/>
        </w:rPr>
        <w:t>*</w:t>
      </w:r>
      <w:r>
        <w:t>GST joint venture, means an entity currently approved as one of the participants of the joint venture under section 51</w:t>
      </w:r>
      <w:r>
        <w:noBreakHyphen/>
        <w:t>5 or paragraph 51</w:t>
      </w:r>
      <w:r>
        <w:noBreakHyphen/>
        <w:t>70(1)(a).</w:t>
      </w:r>
    </w:p>
    <w:p w:rsidR="00000000" w:rsidRDefault="00B06724">
      <w:pPr>
        <w:pStyle w:val="DefinitionChar"/>
      </w:pPr>
      <w:r>
        <w:rPr>
          <w:b/>
          <w:bCs/>
          <w:i/>
          <w:iCs/>
        </w:rPr>
        <w:t>partly creditable</w:t>
      </w:r>
      <w:r>
        <w:t>:</w:t>
      </w:r>
    </w:p>
    <w:p w:rsidR="00000000" w:rsidRDefault="00B06724">
      <w:pPr>
        <w:pStyle w:val="paragraph"/>
      </w:pPr>
      <w:r>
        <w:tab/>
        <w:t>(a)</w:t>
      </w:r>
      <w:r>
        <w:tab/>
        <w:t>in relation to an acquisition, ha</w:t>
      </w:r>
      <w:r>
        <w:t>s the meaning given by sections 11</w:t>
      </w:r>
      <w:r>
        <w:noBreakHyphen/>
        <w:t>30 and 70</w:t>
      </w:r>
      <w:r>
        <w:noBreakHyphen/>
        <w:t>20; or</w:t>
      </w:r>
    </w:p>
    <w:p w:rsidR="00000000" w:rsidRDefault="00B06724">
      <w:pPr>
        <w:pStyle w:val="paragraph"/>
      </w:pPr>
      <w:r>
        <w:tab/>
        <w:t>(b)</w:t>
      </w:r>
      <w:r>
        <w:tab/>
        <w:t>in relation to an importation, has the meaning given by section 15</w:t>
      </w:r>
      <w:r>
        <w:noBreakHyphen/>
        <w:t>25.</w:t>
      </w:r>
    </w:p>
    <w:p w:rsidR="00000000" w:rsidRDefault="00B06724">
      <w:pPr>
        <w:pStyle w:val="DefinitionChar"/>
      </w:pPr>
      <w:r>
        <w:rPr>
          <w:b/>
          <w:bCs/>
          <w:i/>
          <w:iCs/>
        </w:rPr>
        <w:t>partnership</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person</w:t>
      </w:r>
      <w:r>
        <w:t xml:space="preserve"> includes a </w:t>
      </w:r>
      <w:r>
        <w:rPr>
          <w:position w:val="6"/>
          <w:sz w:val="16"/>
          <w:szCs w:val="16"/>
        </w:rPr>
        <w:t>*</w:t>
      </w:r>
      <w:r>
        <w:t>company.</w:t>
      </w:r>
    </w:p>
    <w:p w:rsidR="00000000" w:rsidRDefault="00B06724">
      <w:pPr>
        <w:pStyle w:val="DefinitionChar"/>
      </w:pPr>
      <w:r>
        <w:rPr>
          <w:b/>
          <w:bCs/>
          <w:i/>
          <w:iCs/>
        </w:rPr>
        <w:t>place of consignment</w:t>
      </w:r>
      <w:r>
        <w:t xml:space="preserve"> of goods </w:t>
      </w:r>
      <w:r>
        <w:t>means:</w:t>
      </w:r>
    </w:p>
    <w:p w:rsidR="00000000" w:rsidRDefault="00B06724">
      <w:pPr>
        <w:pStyle w:val="paragraph"/>
      </w:pPr>
      <w:r>
        <w:tab/>
        <w:t>(a)</w:t>
      </w:r>
      <w:r>
        <w:tab/>
        <w:t>if the goods are posted to Australia—the place in Australia to which the goods are addressed; or</w:t>
      </w:r>
    </w:p>
    <w:p w:rsidR="00000000" w:rsidRDefault="00B06724">
      <w:pPr>
        <w:pStyle w:val="paragraph"/>
      </w:pPr>
      <w:r>
        <w:tab/>
        <w:t>(b)</w:t>
      </w:r>
      <w:r>
        <w:tab/>
        <w:t xml:space="preserve">in any other case—the port or airport of final destination as indicated on the </w:t>
      </w:r>
      <w:r>
        <w:rPr>
          <w:position w:val="6"/>
          <w:sz w:val="16"/>
          <w:szCs w:val="16"/>
        </w:rPr>
        <w:t>*</w:t>
      </w:r>
      <w:r>
        <w:t>transportation document.</w:t>
      </w:r>
    </w:p>
    <w:p w:rsidR="00000000" w:rsidRDefault="00B06724">
      <w:pPr>
        <w:pStyle w:val="DefinitionChar"/>
      </w:pPr>
      <w:r>
        <w:rPr>
          <w:b/>
          <w:bCs/>
          <w:i/>
          <w:iCs/>
        </w:rPr>
        <w:t>place of export</w:t>
      </w:r>
      <w:r>
        <w:t xml:space="preserve"> of goods means:</w:t>
      </w:r>
    </w:p>
    <w:p w:rsidR="00000000" w:rsidRDefault="00B06724">
      <w:pPr>
        <w:pStyle w:val="paragraph"/>
      </w:pPr>
      <w:r>
        <w:tab/>
        <w:t>(a)</w:t>
      </w:r>
      <w:r>
        <w:tab/>
      </w:r>
      <w:r>
        <w:t>if the goods were posted from Australia—the place from which they were posted; or</w:t>
      </w:r>
    </w:p>
    <w:p w:rsidR="00000000" w:rsidRDefault="00B06724">
      <w:pPr>
        <w:pStyle w:val="paragraph"/>
      </w:pPr>
      <w:r>
        <w:tab/>
        <w:t>(b)</w:t>
      </w:r>
      <w:r>
        <w:tab/>
        <w:t xml:space="preserve">if paragraph (a) does not apply and the goods were packed in a </w:t>
      </w:r>
      <w:r>
        <w:rPr>
          <w:position w:val="6"/>
          <w:sz w:val="16"/>
          <w:szCs w:val="16"/>
        </w:rPr>
        <w:t>*</w:t>
      </w:r>
      <w:r>
        <w:t>freight container—the place where they were so packed; or</w:t>
      </w:r>
    </w:p>
    <w:p w:rsidR="00000000" w:rsidRDefault="00B06724">
      <w:pPr>
        <w:pStyle w:val="paragraph"/>
      </w:pPr>
      <w:r>
        <w:tab/>
        <w:t>(c)</w:t>
      </w:r>
      <w:r>
        <w:tab/>
        <w:t>if the goods are self transported goods—th</w:t>
      </w:r>
      <w:r>
        <w:t>e place, or last place, from which the goods departed Australia; or</w:t>
      </w:r>
    </w:p>
    <w:p w:rsidR="00000000" w:rsidRDefault="00B06724">
      <w:pPr>
        <w:pStyle w:val="paragraph"/>
      </w:pPr>
      <w:r>
        <w:tab/>
        <w:t>(d)</w:t>
      </w:r>
      <w:r>
        <w:tab/>
        <w:t>if paragraphs (a), (b) and (c) do not apply—the place, or first place, where the goods were placed on board a ship or aircraft for export from Australia.</w:t>
      </w:r>
    </w:p>
    <w:p w:rsidR="00000000" w:rsidRDefault="00B06724">
      <w:pPr>
        <w:pStyle w:val="DefinitionChar"/>
      </w:pPr>
      <w:r>
        <w:rPr>
          <w:b/>
          <w:bCs/>
          <w:i/>
          <w:iCs/>
        </w:rPr>
        <w:t>potential residential land</w:t>
      </w:r>
      <w:r>
        <w:t xml:space="preserve"> means land that it is permissible to use for residential purposes, but that does not contain any buildings that are </w:t>
      </w:r>
      <w:r>
        <w:rPr>
          <w:position w:val="6"/>
          <w:sz w:val="16"/>
          <w:szCs w:val="16"/>
        </w:rPr>
        <w:t>*</w:t>
      </w:r>
      <w:r>
        <w:t>residential premises.</w:t>
      </w:r>
    </w:p>
    <w:p w:rsidR="00000000" w:rsidRDefault="00B06724">
      <w:pPr>
        <w:pStyle w:val="DefinitionChar"/>
      </w:pPr>
      <w:r>
        <w:rPr>
          <w:b/>
          <w:bCs/>
          <w:i/>
          <w:iCs/>
        </w:rPr>
        <w:t xml:space="preserve">precious metal </w:t>
      </w:r>
      <w:r>
        <w:t>means:</w:t>
      </w:r>
    </w:p>
    <w:p w:rsidR="00000000" w:rsidRDefault="00B06724">
      <w:pPr>
        <w:pStyle w:val="paragraph"/>
      </w:pPr>
      <w:r>
        <w:tab/>
        <w:t>(a)</w:t>
      </w:r>
      <w:r>
        <w:tab/>
        <w:t>gold (in an investment form) of at least 99.5% fineness; or</w:t>
      </w:r>
    </w:p>
    <w:p w:rsidR="00000000" w:rsidRDefault="00B06724">
      <w:pPr>
        <w:pStyle w:val="paragraph"/>
      </w:pPr>
      <w:r>
        <w:tab/>
        <w:t>(b)</w:t>
      </w:r>
      <w:r>
        <w:tab/>
        <w:t>silver (in an investment</w:t>
      </w:r>
      <w:r>
        <w:t xml:space="preserve"> form) of at least 99.9% fineness; or</w:t>
      </w:r>
    </w:p>
    <w:p w:rsidR="00000000" w:rsidRDefault="00B06724">
      <w:pPr>
        <w:pStyle w:val="paragraph"/>
      </w:pPr>
      <w:r>
        <w:tab/>
        <w:t>(c)</w:t>
      </w:r>
      <w:r>
        <w:tab/>
        <w:t>platinum (in an investment form) of at least 99% fineness; or</w:t>
      </w:r>
    </w:p>
    <w:p w:rsidR="00000000" w:rsidRDefault="00B06724">
      <w:pPr>
        <w:pStyle w:val="paragraph"/>
      </w:pPr>
      <w:r>
        <w:tab/>
        <w:t>(d)</w:t>
      </w:r>
      <w:r>
        <w:tab/>
        <w:t>any other substance (in an investment form) specified in the regulations of a particular fineness specified in the regulations.</w:t>
      </w:r>
    </w:p>
    <w:p w:rsidR="00000000" w:rsidRDefault="00B06724">
      <w:pPr>
        <w:pStyle w:val="DefinitionChar"/>
      </w:pPr>
      <w:r>
        <w:rPr>
          <w:b/>
          <w:bCs/>
          <w:i/>
          <w:iCs/>
        </w:rPr>
        <w:t xml:space="preserve">predominantly for </w:t>
      </w:r>
      <w:r>
        <w:rPr>
          <w:b/>
          <w:bCs/>
          <w:i/>
          <w:iCs/>
        </w:rPr>
        <w:t>long</w:t>
      </w:r>
      <w:r>
        <w:rPr>
          <w:b/>
          <w:bCs/>
          <w:i/>
          <w:iCs/>
        </w:rPr>
        <w:noBreakHyphen/>
        <w:t>term accommodation</w:t>
      </w:r>
      <w:r>
        <w:t xml:space="preserve"> has the meaning given by subsection 87</w:t>
      </w:r>
      <w:r>
        <w:noBreakHyphen/>
        <w:t>20(3).</w:t>
      </w:r>
    </w:p>
    <w:p w:rsidR="00000000" w:rsidRDefault="00B06724">
      <w:pPr>
        <w:pStyle w:val="DefinitionChar"/>
      </w:pPr>
      <w:r>
        <w:rPr>
          <w:b/>
          <w:bCs/>
          <w:i/>
          <w:iCs/>
        </w:rPr>
        <w:t>pre</w:t>
      </w:r>
      <w:r>
        <w:rPr>
          <w:b/>
          <w:bCs/>
          <w:i/>
          <w:iCs/>
        </w:rPr>
        <w:noBreakHyphen/>
        <w:t>establishment</w:t>
      </w:r>
      <w:r>
        <w:t xml:space="preserve"> </w:t>
      </w:r>
      <w:r>
        <w:rPr>
          <w:b/>
          <w:bCs/>
          <w:i/>
          <w:iCs/>
        </w:rPr>
        <w:t>acquisition</w:t>
      </w:r>
      <w:r>
        <w:t xml:space="preserve"> has the meaning given by section 60</w:t>
      </w:r>
      <w:r>
        <w:noBreakHyphen/>
        <w:t>15.</w:t>
      </w:r>
    </w:p>
    <w:p w:rsidR="00000000" w:rsidRDefault="00B06724">
      <w:pPr>
        <w:pStyle w:val="DefinitionChar"/>
      </w:pPr>
      <w:r>
        <w:rPr>
          <w:b/>
          <w:bCs/>
          <w:i/>
          <w:iCs/>
        </w:rPr>
        <w:t>pre</w:t>
      </w:r>
      <w:r>
        <w:rPr>
          <w:b/>
          <w:bCs/>
          <w:i/>
          <w:iCs/>
        </w:rPr>
        <w:noBreakHyphen/>
        <w:t>establishment importation</w:t>
      </w:r>
      <w:r>
        <w:t xml:space="preserve"> has the meaning given by section 60</w:t>
      </w:r>
      <w:r>
        <w:noBreakHyphen/>
        <w:t>15.</w:t>
      </w:r>
    </w:p>
    <w:p w:rsidR="00000000" w:rsidRDefault="00B06724">
      <w:pPr>
        <w:pStyle w:val="DefinitionChar"/>
      </w:pPr>
      <w:r>
        <w:rPr>
          <w:b/>
          <w:bCs/>
          <w:i/>
          <w:iCs/>
        </w:rPr>
        <w:t>premises</w:t>
      </w:r>
      <w:r>
        <w:t xml:space="preserve">, in relation to a supply of </w:t>
      </w:r>
      <w:r>
        <w:rPr>
          <w:position w:val="6"/>
          <w:sz w:val="16"/>
          <w:szCs w:val="16"/>
        </w:rPr>
        <w:t>*</w:t>
      </w:r>
      <w:r>
        <w:t>food, ha</w:t>
      </w:r>
      <w:r>
        <w:t>s the meaning given by section 38</w:t>
      </w:r>
      <w:r>
        <w:noBreakHyphen/>
        <w:t>5.</w:t>
      </w:r>
    </w:p>
    <w:p w:rsidR="00000000" w:rsidRDefault="00B06724">
      <w:pPr>
        <w:pStyle w:val="DefinitionChar"/>
      </w:pPr>
      <w:r>
        <w:rPr>
          <w:b/>
          <w:bCs/>
          <w:i/>
          <w:iCs/>
        </w:rPr>
        <w:t xml:space="preserve">premium selection test is satisfied </w:t>
      </w:r>
      <w:r>
        <w:t>has the meaning given by subsection 79</w:t>
      </w:r>
      <w:r>
        <w:noBreakHyphen/>
        <w:t>5(2).</w:t>
      </w:r>
    </w:p>
    <w:p w:rsidR="00000000" w:rsidRDefault="00B06724">
      <w:pPr>
        <w:pStyle w:val="DefinitionChar"/>
      </w:pPr>
      <w:r>
        <w:rPr>
          <w:b/>
          <w:bCs/>
          <w:i/>
          <w:iCs/>
        </w:rPr>
        <w:t>pre</w:t>
      </w:r>
      <w:r>
        <w:rPr>
          <w:b/>
          <w:bCs/>
          <w:i/>
          <w:iCs/>
        </w:rPr>
        <w:noBreakHyphen/>
        <w:t>school course</w:t>
      </w:r>
      <w:r>
        <w:t xml:space="preserve"> means a course that is delivered:</w:t>
      </w:r>
    </w:p>
    <w:p w:rsidR="00000000" w:rsidRDefault="00B06724">
      <w:pPr>
        <w:pStyle w:val="paragraph"/>
      </w:pPr>
      <w:r>
        <w:tab/>
        <w:t>(a)</w:t>
      </w:r>
      <w:r>
        <w:tab/>
        <w:t>in accordance with a pre</w:t>
      </w:r>
      <w:r>
        <w:noBreakHyphen/>
        <w:t>school curriculum recognised by:</w:t>
      </w:r>
    </w:p>
    <w:p w:rsidR="00000000" w:rsidRDefault="00B06724">
      <w:pPr>
        <w:pStyle w:val="paragraphsub"/>
      </w:pPr>
      <w:r>
        <w:tab/>
        <w:t>(i)</w:t>
      </w:r>
      <w:r>
        <w:tab/>
        <w:t>the education auth</w:t>
      </w:r>
      <w:r>
        <w:t>ority of the State or Territory in which the course is delivered; or</w:t>
      </w:r>
    </w:p>
    <w:p w:rsidR="00000000" w:rsidRDefault="00B06724">
      <w:pPr>
        <w:pStyle w:val="paragraphsub"/>
      </w:pPr>
      <w:r>
        <w:tab/>
        <w:t>(ii)</w:t>
      </w:r>
      <w:r>
        <w:tab/>
        <w:t>a State or Territory body that has the responsibility for recognising pre</w:t>
      </w:r>
      <w:r>
        <w:noBreakHyphen/>
        <w:t>school curricula for courses delivered in that State or Territory; and</w:t>
      </w:r>
    </w:p>
    <w:p w:rsidR="00000000" w:rsidRDefault="00B06724">
      <w:pPr>
        <w:pStyle w:val="paragraph"/>
      </w:pPr>
      <w:r>
        <w:tab/>
        <w:t>(b)</w:t>
      </w:r>
      <w:r>
        <w:tab/>
        <w:t xml:space="preserve">by a </w:t>
      </w:r>
      <w:r>
        <w:rPr>
          <w:position w:val="6"/>
          <w:sz w:val="16"/>
          <w:szCs w:val="16"/>
        </w:rPr>
        <w:t>*</w:t>
      </w:r>
      <w:r>
        <w:t>school that is recognised</w:t>
      </w:r>
      <w:r>
        <w:t xml:space="preserve"> as a pre</w:t>
      </w:r>
      <w:r>
        <w:noBreakHyphen/>
        <w:t>school under the law of the State or Territory.</w:t>
      </w:r>
    </w:p>
    <w:p w:rsidR="00000000" w:rsidRDefault="00B06724">
      <w:pPr>
        <w:pStyle w:val="DefinitionChar"/>
      </w:pPr>
      <w:r>
        <w:rPr>
          <w:b/>
          <w:bCs/>
          <w:i/>
          <w:iCs/>
        </w:rPr>
        <w:t>previously attributed GST amount</w:t>
      </w:r>
      <w:r>
        <w:t xml:space="preserve"> has the meaning given by section 19</w:t>
      </w:r>
      <w:r>
        <w:noBreakHyphen/>
        <w:t>45.</w:t>
      </w:r>
    </w:p>
    <w:p w:rsidR="00000000" w:rsidRDefault="00B06724">
      <w:pPr>
        <w:pStyle w:val="DefinitionChar"/>
      </w:pPr>
      <w:r>
        <w:rPr>
          <w:b/>
          <w:bCs/>
          <w:i/>
          <w:iCs/>
        </w:rPr>
        <w:t>previously attributed input tax credit amount</w:t>
      </w:r>
      <w:r>
        <w:t xml:space="preserve"> has the meaning given by section 19</w:t>
      </w:r>
      <w:r>
        <w:noBreakHyphen/>
        <w:t>75.</w:t>
      </w:r>
    </w:p>
    <w:p w:rsidR="00000000" w:rsidRDefault="00B06724">
      <w:pPr>
        <w:pStyle w:val="DefinitionChar"/>
      </w:pPr>
      <w:r>
        <w:rPr>
          <w:b/>
          <w:bCs/>
          <w:i/>
          <w:iCs/>
        </w:rPr>
        <w:t>price</w:t>
      </w:r>
      <w:r>
        <w:t>, in relation to a supply, has the</w:t>
      </w:r>
      <w:r>
        <w:t xml:space="preserve"> meaning given by section 9</w:t>
      </w:r>
      <w:r>
        <w:noBreakHyphen/>
        <w:t>75.</w:t>
      </w:r>
    </w:p>
    <w:p w:rsidR="00000000" w:rsidRDefault="00B06724">
      <w:pPr>
        <w:pStyle w:val="DefinitionChar"/>
      </w:pPr>
      <w:r>
        <w:rPr>
          <w:b/>
          <w:bCs/>
          <w:i/>
          <w:iCs/>
        </w:rPr>
        <w:t>primary course</w:t>
      </w:r>
      <w:r>
        <w:t xml:space="preserve"> means:</w:t>
      </w:r>
    </w:p>
    <w:p w:rsidR="00000000" w:rsidRDefault="00B06724">
      <w:pPr>
        <w:pStyle w:val="paragraph"/>
      </w:pPr>
      <w:r>
        <w:tab/>
        <w:t>(a)</w:t>
      </w:r>
      <w:r>
        <w:tab/>
        <w:t>a course of study or instruction that is delivered:</w:t>
      </w:r>
    </w:p>
    <w:p w:rsidR="00000000" w:rsidRDefault="00B06724">
      <w:pPr>
        <w:pStyle w:val="paragraphsub"/>
      </w:pPr>
      <w:r>
        <w:tab/>
        <w:t>(i)</w:t>
      </w:r>
      <w:r>
        <w:tab/>
        <w:t>in accordance with a primary curriculum recognised by the education authority of the State or Territory in which the course is delivered; an</w:t>
      </w:r>
      <w:r>
        <w:t>d</w:t>
      </w:r>
    </w:p>
    <w:p w:rsidR="00000000" w:rsidRDefault="00B06724">
      <w:pPr>
        <w:pStyle w:val="paragraphsub"/>
      </w:pPr>
      <w:r>
        <w:tab/>
        <w:t>(ii)</w:t>
      </w:r>
      <w:r>
        <w:tab/>
        <w:t xml:space="preserve">by a </w:t>
      </w:r>
      <w:r>
        <w:rPr>
          <w:position w:val="6"/>
          <w:sz w:val="16"/>
          <w:szCs w:val="16"/>
        </w:rPr>
        <w:t>*</w:t>
      </w:r>
      <w:r>
        <w:t>school that is recognised as a primary school under the law of the State or Territory; or</w:t>
      </w:r>
    </w:p>
    <w:p w:rsidR="00000000" w:rsidRDefault="00B06724">
      <w:pPr>
        <w:pStyle w:val="paragraph"/>
      </w:pPr>
      <w:r>
        <w:tab/>
        <w:t>(b)</w:t>
      </w:r>
      <w:r>
        <w:tab/>
        <w:t xml:space="preserve">any other course of study or instruction that the </w:t>
      </w:r>
      <w:r>
        <w:rPr>
          <w:position w:val="6"/>
          <w:sz w:val="16"/>
          <w:szCs w:val="16"/>
        </w:rPr>
        <w:t>*</w:t>
      </w:r>
      <w:r>
        <w:t>Education Minister has determined is a primary course for the purposes of this Act.</w:t>
      </w:r>
    </w:p>
    <w:p w:rsidR="00000000" w:rsidRDefault="00B06724">
      <w:pPr>
        <w:pStyle w:val="DefinitionChar"/>
      </w:pPr>
      <w:r>
        <w:rPr>
          <w:b/>
          <w:bCs/>
          <w:i/>
          <w:iCs/>
        </w:rPr>
        <w:t>primary prod</w:t>
      </w:r>
      <w:r>
        <w:rPr>
          <w:b/>
          <w:bCs/>
          <w:i/>
          <w:iCs/>
        </w:rPr>
        <w:t>uction business</w:t>
      </w:r>
      <w:r>
        <w:t xml:space="preserve"> has the meaning given by subsection 995</w:t>
      </w:r>
      <w:r>
        <w:noBreakHyphen/>
        <w:t xml:space="preserve">1(1) of the </w:t>
      </w:r>
      <w:r>
        <w:rPr>
          <w:position w:val="6"/>
          <w:sz w:val="16"/>
          <w:szCs w:val="16"/>
        </w:rPr>
        <w:t>*</w:t>
      </w:r>
      <w:r>
        <w:t>ITAA 1997.</w:t>
      </w:r>
    </w:p>
    <w:p w:rsidR="00000000" w:rsidRDefault="00B06724">
      <w:pPr>
        <w:pStyle w:val="DefinitionChar"/>
        <w:rPr>
          <w:b/>
          <w:bCs/>
          <w:i/>
          <w:iCs/>
        </w:rPr>
      </w:pPr>
      <w:r>
        <w:rPr>
          <w:b/>
          <w:bCs/>
          <w:i/>
          <w:iCs/>
        </w:rPr>
        <w:t>principal member</w:t>
      </w:r>
      <w:r>
        <w:t xml:space="preserve">, for a </w:t>
      </w:r>
      <w:r>
        <w:rPr>
          <w:position w:val="6"/>
          <w:sz w:val="16"/>
          <w:szCs w:val="16"/>
        </w:rPr>
        <w:t>*</w:t>
      </w:r>
      <w:r>
        <w:t xml:space="preserve">GST religious group, is the </w:t>
      </w:r>
      <w:r>
        <w:rPr>
          <w:position w:val="6"/>
          <w:sz w:val="16"/>
          <w:szCs w:val="16"/>
        </w:rPr>
        <w:t>*</w:t>
      </w:r>
      <w:r>
        <w:t>member of the group nominated as mentioned in paragraph 49</w:t>
      </w:r>
      <w:r>
        <w:noBreakHyphen/>
        <w:t>5(c), or approved as a replacement principal member for the gro</w:t>
      </w:r>
      <w:r>
        <w:t>up under paragraph 49</w:t>
      </w:r>
      <w:r>
        <w:noBreakHyphen/>
        <w:t>70(1)(c).</w:t>
      </w:r>
    </w:p>
    <w:p w:rsidR="00000000" w:rsidRDefault="00B06724">
      <w:pPr>
        <w:pStyle w:val="DefinitionChar"/>
      </w:pPr>
      <w:r>
        <w:rPr>
          <w:b/>
          <w:bCs/>
          <w:i/>
          <w:iCs/>
        </w:rPr>
        <w:t>private health insurance</w:t>
      </w:r>
      <w:r>
        <w:t xml:space="preserve"> means insurance provided under a contract of insurance that was entered into by a registered organisation (within the meaning of Part VI of the </w:t>
      </w:r>
      <w:r>
        <w:rPr>
          <w:i/>
          <w:iCs/>
        </w:rPr>
        <w:t>National Health Act 1953</w:t>
      </w:r>
      <w:r>
        <w:t xml:space="preserve">) in the course of carrying on </w:t>
      </w:r>
      <w:r>
        <w:t>health insurance business (within the meaning of subsection 67(4) of that Act).</w:t>
      </w:r>
    </w:p>
    <w:p w:rsidR="00000000" w:rsidRDefault="00B06724">
      <w:pPr>
        <w:pStyle w:val="DefinitionChar"/>
      </w:pPr>
      <w:r>
        <w:rPr>
          <w:b/>
          <w:bCs/>
          <w:i/>
          <w:iCs/>
        </w:rPr>
        <w:t>professional or trade course</w:t>
      </w:r>
      <w:r>
        <w:t xml:space="preserve"> means a course leading to a qualification that is an </w:t>
      </w:r>
      <w:r>
        <w:rPr>
          <w:position w:val="6"/>
          <w:sz w:val="16"/>
          <w:szCs w:val="16"/>
        </w:rPr>
        <w:t>*</w:t>
      </w:r>
      <w:r>
        <w:t>essential prerequisite:</w:t>
      </w:r>
    </w:p>
    <w:p w:rsidR="00000000" w:rsidRDefault="00B06724">
      <w:pPr>
        <w:pStyle w:val="paragraph"/>
      </w:pPr>
      <w:r>
        <w:tab/>
        <w:t>(a)</w:t>
      </w:r>
      <w:r>
        <w:tab/>
        <w:t>for entry to a particular profession or trade in Australia; or</w:t>
      </w:r>
    </w:p>
    <w:p w:rsidR="00000000" w:rsidRDefault="00B06724">
      <w:pPr>
        <w:pStyle w:val="paragraph"/>
        <w:rPr>
          <w:b/>
          <w:bCs/>
          <w:i/>
          <w:iCs/>
        </w:rPr>
      </w:pPr>
      <w:r>
        <w:tab/>
      </w:r>
      <w:r>
        <w:t>(b)</w:t>
      </w:r>
      <w:r>
        <w:tab/>
        <w:t>to commence the practice of (but not to maintain the practice of) a profession or trade in Australia.</w:t>
      </w:r>
    </w:p>
    <w:p w:rsidR="00000000" w:rsidRDefault="00B06724">
      <w:pPr>
        <w:pStyle w:val="DefinitionChar"/>
      </w:pPr>
      <w:r>
        <w:rPr>
          <w:b/>
          <w:bCs/>
          <w:i/>
          <w:iCs/>
        </w:rPr>
        <w:t>professional service</w:t>
      </w:r>
      <w:r>
        <w:t xml:space="preserve"> has the meaning given by subsection 3(1) of the </w:t>
      </w:r>
      <w:r>
        <w:rPr>
          <w:i/>
          <w:iCs/>
        </w:rPr>
        <w:t>Health Insurance Act 1973</w:t>
      </w:r>
      <w:r>
        <w:t>.</w:t>
      </w:r>
    </w:p>
    <w:p w:rsidR="00000000" w:rsidRDefault="00B06724">
      <w:pPr>
        <w:pStyle w:val="DefinitionChar"/>
        <w:keepNext/>
      </w:pPr>
      <w:r>
        <w:rPr>
          <w:b/>
          <w:bCs/>
          <w:i/>
          <w:iCs/>
        </w:rPr>
        <w:t>projected annual turnover</w:t>
      </w:r>
      <w:r>
        <w:t xml:space="preserve"> has the meaning given by section 188</w:t>
      </w:r>
      <w:r>
        <w:noBreakHyphen/>
        <w:t>20.</w:t>
      </w:r>
    </w:p>
    <w:p w:rsidR="00000000" w:rsidRDefault="00B06724">
      <w:pPr>
        <w:pStyle w:val="notetext"/>
      </w:pPr>
      <w:r>
        <w:t>Note:</w:t>
      </w:r>
      <w:r>
        <w:tab/>
        <w:t>This meaning is affected by sections 188</w:t>
      </w:r>
      <w:r>
        <w:noBreakHyphen/>
        <w:t>22 and 188</w:t>
      </w:r>
      <w:r>
        <w:noBreakHyphen/>
        <w:t>25.</w:t>
      </w:r>
    </w:p>
    <w:p w:rsidR="00000000" w:rsidRDefault="00B06724">
      <w:pPr>
        <w:pStyle w:val="DefinitionChar"/>
      </w:pPr>
      <w:r>
        <w:rPr>
          <w:b/>
          <w:bCs/>
          <w:i/>
          <w:iCs/>
        </w:rPr>
        <w:t>Quality of Care Principles</w:t>
      </w:r>
      <w:r>
        <w:t xml:space="preserve"> means the principles made under section 96</w:t>
      </w:r>
      <w:r>
        <w:noBreakHyphen/>
        <w:t xml:space="preserve">1 of the </w:t>
      </w:r>
      <w:r>
        <w:rPr>
          <w:i/>
          <w:iCs/>
        </w:rPr>
        <w:t>Aged Care Act 1997</w:t>
      </w:r>
      <w:r>
        <w:t>.</w:t>
      </w:r>
    </w:p>
    <w:p w:rsidR="00000000" w:rsidRDefault="00B06724">
      <w:pPr>
        <w:pStyle w:val="DefinitionChar"/>
      </w:pPr>
      <w:r>
        <w:rPr>
          <w:b/>
          <w:bCs/>
          <w:i/>
          <w:iCs/>
        </w:rPr>
        <w:t>quarterly tax period</w:t>
      </w:r>
      <w:r>
        <w:t xml:space="preserve"> has the meaning given by subsect</w:t>
      </w:r>
      <w:r>
        <w:t>ion 31</w:t>
      </w:r>
      <w:r>
        <w:noBreakHyphen/>
        <w:t>8(2).</w:t>
      </w:r>
    </w:p>
    <w:p w:rsidR="00000000" w:rsidRDefault="00B06724">
      <w:pPr>
        <w:pStyle w:val="DefinitionChar"/>
      </w:pPr>
      <w:r>
        <w:rPr>
          <w:b/>
          <w:bCs/>
          <w:i/>
          <w:iCs/>
        </w:rPr>
        <w:t>real property</w:t>
      </w:r>
      <w:r>
        <w:t xml:space="preserve"> includes:</w:t>
      </w:r>
    </w:p>
    <w:p w:rsidR="00000000" w:rsidRDefault="00B06724">
      <w:pPr>
        <w:pStyle w:val="paragraph"/>
      </w:pPr>
      <w:r>
        <w:tab/>
        <w:t>(a)</w:t>
      </w:r>
      <w:r>
        <w:tab/>
        <w:t>any interest in or right over land; or</w:t>
      </w:r>
    </w:p>
    <w:p w:rsidR="00000000" w:rsidRDefault="00B06724">
      <w:pPr>
        <w:pStyle w:val="paragraph"/>
      </w:pPr>
      <w:r>
        <w:tab/>
        <w:t>(b)</w:t>
      </w:r>
      <w:r>
        <w:tab/>
        <w:t>a personal right to call for or be granted any interest in or right over land; or</w:t>
      </w:r>
    </w:p>
    <w:p w:rsidR="00000000" w:rsidRDefault="00B06724">
      <w:pPr>
        <w:pStyle w:val="paragraph"/>
      </w:pPr>
      <w:r>
        <w:tab/>
        <w:t>(c)</w:t>
      </w:r>
      <w:r>
        <w:tab/>
        <w:t>a licence to occupy land or any other contractual right exercisable over or in rela</w:t>
      </w:r>
      <w:r>
        <w:t>tion to land.</w:t>
      </w:r>
    </w:p>
    <w:p w:rsidR="00000000" w:rsidRDefault="00B06724">
      <w:pPr>
        <w:pStyle w:val="DefinitionChar"/>
      </w:pPr>
      <w:r>
        <w:rPr>
          <w:b/>
          <w:bCs/>
          <w:i/>
          <w:iCs/>
        </w:rPr>
        <w:t>recipient</w:t>
      </w:r>
      <w:r>
        <w:t>, in relation to a supply, means the entity to which the supply was made.</w:t>
      </w:r>
    </w:p>
    <w:p w:rsidR="00000000" w:rsidRDefault="00B06724">
      <w:pPr>
        <w:pStyle w:val="DefinitionChar"/>
      </w:pPr>
      <w:r>
        <w:rPr>
          <w:b/>
          <w:bCs/>
          <w:i/>
          <w:iCs/>
        </w:rPr>
        <w:t>recipient created tax invoice</w:t>
      </w:r>
      <w:r>
        <w:t xml:space="preserve"> has the meaning given by subsection 29</w:t>
      </w:r>
      <w:r>
        <w:noBreakHyphen/>
        <w:t>70(3).</w:t>
      </w:r>
    </w:p>
    <w:p w:rsidR="00000000" w:rsidRDefault="00B06724">
      <w:pPr>
        <w:pStyle w:val="DefinitionChar"/>
      </w:pPr>
      <w:r>
        <w:rPr>
          <w:b/>
          <w:bCs/>
          <w:i/>
          <w:iCs/>
        </w:rPr>
        <w:t>recipients contribution</w:t>
      </w:r>
      <w:r>
        <w:t xml:space="preserve"> has the meaning given by subsection 136(1) of the </w:t>
      </w:r>
      <w:r>
        <w:rPr>
          <w:i/>
          <w:iCs/>
        </w:rPr>
        <w:t>Fringe Be</w:t>
      </w:r>
      <w:r>
        <w:rPr>
          <w:i/>
          <w:iCs/>
        </w:rPr>
        <w:t>nefits Tax Assessment Act 1986</w:t>
      </w:r>
      <w:r>
        <w:t xml:space="preserve"> but includes any consideration paid in respect of the provision of a benefit that is an exempt benefit for the purposes of that Act.</w:t>
      </w:r>
    </w:p>
    <w:p w:rsidR="00000000" w:rsidRDefault="00B06724">
      <w:pPr>
        <w:pStyle w:val="DefinitionChar"/>
      </w:pPr>
      <w:r>
        <w:rPr>
          <w:b/>
          <w:bCs/>
          <w:i/>
          <w:iCs/>
        </w:rPr>
        <w:t>recipient’s payment</w:t>
      </w:r>
      <w:r>
        <w:t xml:space="preserve"> has the meaning given by paragraph 9(2)(e) or 10(3)(c) of the </w:t>
      </w:r>
      <w:r>
        <w:rPr>
          <w:i/>
          <w:iCs/>
        </w:rPr>
        <w:t>Fringe Ben</w:t>
      </w:r>
      <w:r>
        <w:rPr>
          <w:i/>
          <w:iCs/>
        </w:rPr>
        <w:t>efits Tax Assessment Act 1986</w:t>
      </w:r>
      <w:r>
        <w:t>.</w:t>
      </w:r>
    </w:p>
    <w:p w:rsidR="00000000" w:rsidRDefault="00B06724">
      <w:pPr>
        <w:pStyle w:val="DefinitionChar"/>
      </w:pPr>
      <w:r>
        <w:rPr>
          <w:b/>
          <w:bCs/>
          <w:i/>
          <w:iCs/>
        </w:rPr>
        <w:t>recognised professional</w:t>
      </w:r>
      <w:r>
        <w:t>: a person is a recognised professional, in relation to the supply of a service of a kind specified in the table in subsection 38</w:t>
      </w:r>
      <w:r>
        <w:noBreakHyphen/>
        <w:t>10(1), if:</w:t>
      </w:r>
    </w:p>
    <w:p w:rsidR="00000000" w:rsidRDefault="00B06724">
      <w:pPr>
        <w:pStyle w:val="paragraph"/>
      </w:pPr>
      <w:r>
        <w:tab/>
        <w:t>(a)</w:t>
      </w:r>
      <w:r>
        <w:tab/>
        <w:t>the service is supplied in a State or Territory in which</w:t>
      </w:r>
      <w:r>
        <w:t xml:space="preserve"> the person has a permission or approval, or is registered, under a </w:t>
      </w:r>
      <w:r>
        <w:rPr>
          <w:position w:val="6"/>
          <w:sz w:val="16"/>
          <w:szCs w:val="16"/>
        </w:rPr>
        <w:t>*</w:t>
      </w:r>
      <w:r>
        <w:t xml:space="preserve">State law or a </w:t>
      </w:r>
      <w:r>
        <w:rPr>
          <w:position w:val="6"/>
          <w:sz w:val="16"/>
          <w:szCs w:val="16"/>
        </w:rPr>
        <w:t>*</w:t>
      </w:r>
      <w:r>
        <w:t>Territory law prohibiting the supply of services of that kind without such permission, approval or registration; or</w:t>
      </w:r>
    </w:p>
    <w:p w:rsidR="00000000" w:rsidRDefault="00B06724">
      <w:pPr>
        <w:pStyle w:val="paragraph"/>
      </w:pPr>
      <w:r>
        <w:tab/>
        <w:t>(b)</w:t>
      </w:r>
      <w:r>
        <w:tab/>
        <w:t>the service is supplied in a State or Territory in</w:t>
      </w:r>
      <w:r>
        <w:t xml:space="preserve"> which there is no State law or Territory law requiring such permission, approval or registration, and the person is a member of a professional association that has uniform national registration requirements relating to the supply of services of that kind;</w:t>
      </w:r>
      <w:r>
        <w:t xml:space="preserve"> or</w:t>
      </w:r>
    </w:p>
    <w:p w:rsidR="00000000" w:rsidRDefault="00B06724">
      <w:pPr>
        <w:pStyle w:val="paragraph"/>
      </w:pPr>
      <w:r>
        <w:tab/>
        <w:t>(c)</w:t>
      </w:r>
      <w:r>
        <w:tab/>
        <w:t xml:space="preserve">in the case of services covered by item 3 in the table—the service is supplied by an accredited service provider within the meaning of section 4 of the </w:t>
      </w:r>
      <w:r>
        <w:rPr>
          <w:i/>
          <w:iCs/>
        </w:rPr>
        <w:t>Hearing Services Administration Act 1997</w:t>
      </w:r>
      <w:r>
        <w:t>.</w:t>
      </w:r>
    </w:p>
    <w:p w:rsidR="00000000" w:rsidRDefault="00B06724">
      <w:pPr>
        <w:pStyle w:val="DefinitionChar"/>
      </w:pPr>
      <w:r>
        <w:rPr>
          <w:b/>
          <w:bCs/>
          <w:i/>
          <w:iCs/>
        </w:rPr>
        <w:t>recognised tax adviser</w:t>
      </w:r>
      <w:r>
        <w:t xml:space="preserve"> has the meaning given by secti</w:t>
      </w:r>
      <w:r>
        <w:t>on 995</w:t>
      </w:r>
      <w:r>
        <w:noBreakHyphen/>
        <w:t xml:space="preserve">1 of the </w:t>
      </w:r>
      <w:r>
        <w:rPr>
          <w:position w:val="6"/>
          <w:sz w:val="16"/>
          <w:szCs w:val="16"/>
        </w:rPr>
        <w:t>*</w:t>
      </w:r>
      <w:r>
        <w:t>ITAA 1997.</w:t>
      </w:r>
    </w:p>
    <w:p w:rsidR="00000000" w:rsidRDefault="00B06724">
      <w:pPr>
        <w:pStyle w:val="DefinitionChar"/>
      </w:pPr>
      <w:r>
        <w:rPr>
          <w:b/>
          <w:bCs/>
          <w:i/>
          <w:iCs/>
        </w:rPr>
        <w:t>reduced credit acquisition</w:t>
      </w:r>
      <w:r>
        <w:t xml:space="preserve"> has the meaning given by section 70</w:t>
      </w:r>
      <w:r>
        <w:noBreakHyphen/>
        <w:t>5.</w:t>
      </w:r>
    </w:p>
    <w:p w:rsidR="00000000" w:rsidRDefault="00B06724">
      <w:pPr>
        <w:pStyle w:val="DefinitionChar"/>
        <w:rPr>
          <w:b/>
          <w:bCs/>
          <w:i/>
          <w:iCs/>
        </w:rPr>
      </w:pPr>
      <w:r>
        <w:rPr>
          <w:b/>
          <w:bCs/>
          <w:i/>
          <w:iCs/>
        </w:rPr>
        <w:t xml:space="preserve">reduced credit land transport </w:t>
      </w:r>
      <w:r>
        <w:t>has the meaning given by section 123</w:t>
      </w:r>
      <w:r>
        <w:noBreakHyphen/>
        <w:t>55.</w:t>
      </w:r>
    </w:p>
    <w:p w:rsidR="00000000" w:rsidRDefault="00B06724">
      <w:pPr>
        <w:pStyle w:val="DefinitionChar"/>
      </w:pPr>
      <w:r>
        <w:rPr>
          <w:b/>
          <w:bCs/>
          <w:i/>
          <w:iCs/>
        </w:rPr>
        <w:t>refiner of precious metal</w:t>
      </w:r>
      <w:r>
        <w:t xml:space="preserve"> means an entity that satisfies the Commissioner that it regularly</w:t>
      </w:r>
      <w:r>
        <w:t xml:space="preserve"> converts or refines </w:t>
      </w:r>
      <w:r>
        <w:rPr>
          <w:position w:val="6"/>
          <w:sz w:val="16"/>
          <w:szCs w:val="16"/>
        </w:rPr>
        <w:t>*</w:t>
      </w:r>
      <w:r>
        <w:t xml:space="preserve">precious metal in </w:t>
      </w:r>
      <w:r>
        <w:rPr>
          <w:position w:val="6"/>
          <w:sz w:val="16"/>
          <w:szCs w:val="16"/>
        </w:rPr>
        <w:t>*</w:t>
      </w:r>
      <w:r>
        <w:t xml:space="preserve">carrying on its </w:t>
      </w:r>
      <w:r>
        <w:rPr>
          <w:position w:val="6"/>
          <w:sz w:val="16"/>
          <w:szCs w:val="16"/>
        </w:rPr>
        <w:t>*</w:t>
      </w:r>
      <w:r>
        <w:t>enterprise.</w:t>
      </w:r>
    </w:p>
    <w:p w:rsidR="00000000" w:rsidRDefault="00B06724">
      <w:pPr>
        <w:pStyle w:val="DefinitionChar"/>
        <w:rPr>
          <w:i/>
          <w:iCs/>
        </w:rPr>
      </w:pPr>
      <w:r>
        <w:rPr>
          <w:b/>
          <w:bCs/>
          <w:i/>
          <w:iCs/>
        </w:rPr>
        <w:t>registered</w:t>
      </w:r>
      <w:r>
        <w:t xml:space="preserve"> means:</w:t>
      </w:r>
    </w:p>
    <w:p w:rsidR="00000000" w:rsidRDefault="00B06724">
      <w:pPr>
        <w:pStyle w:val="paragraph"/>
      </w:pPr>
      <w:r>
        <w:tab/>
        <w:t>(a)</w:t>
      </w:r>
      <w:r>
        <w:tab/>
        <w:t>in relation to an entity—registered under Part 2</w:t>
      </w:r>
      <w:r>
        <w:noBreakHyphen/>
        <w:t>5; or</w:t>
      </w:r>
    </w:p>
    <w:p w:rsidR="00000000" w:rsidRDefault="00B06724">
      <w:pPr>
        <w:pStyle w:val="paragraph"/>
      </w:pPr>
      <w:r>
        <w:tab/>
        <w:t>(b)</w:t>
      </w:r>
      <w:r>
        <w:tab/>
        <w:t>in relation to a branch of an entity—registered under Division 54.</w:t>
      </w:r>
    </w:p>
    <w:p w:rsidR="00000000" w:rsidRDefault="00B06724">
      <w:pPr>
        <w:pStyle w:val="DefinitionChar"/>
      </w:pPr>
      <w:r>
        <w:rPr>
          <w:b/>
          <w:bCs/>
          <w:i/>
          <w:iCs/>
        </w:rPr>
        <w:t>registered tax agent</w:t>
      </w:r>
      <w:r>
        <w:t xml:space="preserve"> means an entity</w:t>
      </w:r>
      <w:r>
        <w:t xml:space="preserve"> that is registered as a tax agent under Part VIIA (Registration of tax agents) of the </w:t>
      </w:r>
      <w:r>
        <w:rPr>
          <w:position w:val="6"/>
          <w:sz w:val="16"/>
          <w:szCs w:val="16"/>
        </w:rPr>
        <w:t>*</w:t>
      </w:r>
      <w:r>
        <w:t>ITAA 1936.</w:t>
      </w:r>
    </w:p>
    <w:p w:rsidR="00000000" w:rsidRDefault="00B06724">
      <w:pPr>
        <w:pStyle w:val="DefinitionChar"/>
      </w:pPr>
      <w:r>
        <w:rPr>
          <w:b/>
          <w:bCs/>
          <w:i/>
          <w:iCs/>
        </w:rPr>
        <w:t>registration turnover threshold</w:t>
      </w:r>
      <w:r>
        <w:t xml:space="preserve"> has the meaning given by sections 23</w:t>
      </w:r>
      <w:r>
        <w:noBreakHyphen/>
        <w:t>15 and 63</w:t>
      </w:r>
      <w:r>
        <w:noBreakHyphen/>
        <w:t>25.</w:t>
      </w:r>
    </w:p>
    <w:p w:rsidR="00000000" w:rsidRDefault="00B06724">
      <w:pPr>
        <w:pStyle w:val="DefinitionChar"/>
      </w:pPr>
      <w:r>
        <w:rPr>
          <w:b/>
          <w:bCs/>
          <w:i/>
          <w:iCs/>
        </w:rPr>
        <w:t>relates to business finance</w:t>
      </w:r>
      <w:r>
        <w:t xml:space="preserve"> has the meaning given by subsection 129</w:t>
      </w:r>
      <w:r>
        <w:noBreakHyphen/>
        <w:t>10(3).</w:t>
      </w:r>
    </w:p>
    <w:p w:rsidR="00000000" w:rsidRDefault="00B06724">
      <w:pPr>
        <w:pStyle w:val="DefinitionChar"/>
      </w:pPr>
      <w:r>
        <w:rPr>
          <w:b/>
          <w:bCs/>
          <w:i/>
          <w:iCs/>
        </w:rPr>
        <w:t>relevant traveller</w:t>
      </w:r>
      <w:r>
        <w:t>:</w:t>
      </w:r>
    </w:p>
    <w:p w:rsidR="00000000" w:rsidRDefault="00B06724">
      <w:pPr>
        <w:pStyle w:val="paragraph"/>
      </w:pPr>
      <w:r>
        <w:tab/>
        <w:t>(a)</w:t>
      </w:r>
      <w:r>
        <w:tab/>
        <w:t xml:space="preserve">in relation to goods that are exported—has the same meaning as in section 96A of the </w:t>
      </w:r>
      <w:r>
        <w:rPr>
          <w:i/>
          <w:iCs/>
        </w:rPr>
        <w:t>Customs Act 1901</w:t>
      </w:r>
      <w:r>
        <w:t>; and</w:t>
      </w:r>
    </w:p>
    <w:p w:rsidR="00000000" w:rsidRDefault="00B06724">
      <w:pPr>
        <w:pStyle w:val="paragraph"/>
      </w:pPr>
      <w:r>
        <w:tab/>
        <w:t>(b)</w:t>
      </w:r>
      <w:r>
        <w:tab/>
        <w:t xml:space="preserve">in relation to goods that are </w:t>
      </w:r>
      <w:r>
        <w:rPr>
          <w:position w:val="6"/>
          <w:sz w:val="16"/>
          <w:szCs w:val="16"/>
        </w:rPr>
        <w:t>*</w:t>
      </w:r>
      <w:r>
        <w:t xml:space="preserve">airport shop goods—has the same meaning as in section 96B of the </w:t>
      </w:r>
      <w:r>
        <w:rPr>
          <w:i/>
          <w:iCs/>
        </w:rPr>
        <w:t>Customs Act 1901</w:t>
      </w:r>
      <w:r>
        <w:t>.</w:t>
      </w:r>
    </w:p>
    <w:p w:rsidR="00000000" w:rsidRDefault="00B06724">
      <w:pPr>
        <w:pStyle w:val="DefinitionChar"/>
      </w:pPr>
      <w:r>
        <w:rPr>
          <w:b/>
          <w:bCs/>
          <w:i/>
          <w:iCs/>
        </w:rPr>
        <w:t>reli</w:t>
      </w:r>
      <w:r>
        <w:rPr>
          <w:b/>
          <w:bCs/>
          <w:i/>
          <w:iCs/>
        </w:rPr>
        <w:t>gious practitioner</w:t>
      </w:r>
      <w:r>
        <w:t xml:space="preserve"> means:</w:t>
      </w:r>
    </w:p>
    <w:p w:rsidR="00000000" w:rsidRDefault="00B06724">
      <w:pPr>
        <w:pStyle w:val="paragraph"/>
      </w:pPr>
      <w:r>
        <w:tab/>
        <w:t>(a)</w:t>
      </w:r>
      <w:r>
        <w:tab/>
        <w:t>a minister of religion; or</w:t>
      </w:r>
    </w:p>
    <w:p w:rsidR="00000000" w:rsidRDefault="00B06724">
      <w:pPr>
        <w:pStyle w:val="paragraph"/>
      </w:pPr>
      <w:r>
        <w:tab/>
        <w:t>(b)</w:t>
      </w:r>
      <w:r>
        <w:tab/>
        <w:t>a student at an institution who is undertaking a course of instruction in the duties of a minister of religion; or</w:t>
      </w:r>
    </w:p>
    <w:p w:rsidR="00000000" w:rsidRDefault="00B06724">
      <w:pPr>
        <w:pStyle w:val="paragraph"/>
      </w:pPr>
      <w:r>
        <w:tab/>
        <w:t>(c)</w:t>
      </w:r>
      <w:r>
        <w:tab/>
        <w:t>a full</w:t>
      </w:r>
      <w:r>
        <w:noBreakHyphen/>
        <w:t>time member of a religious order; or</w:t>
      </w:r>
    </w:p>
    <w:p w:rsidR="00000000" w:rsidRDefault="00B06724">
      <w:pPr>
        <w:pStyle w:val="paragraph"/>
      </w:pPr>
      <w:r>
        <w:tab/>
        <w:t>(d)</w:t>
      </w:r>
      <w:r>
        <w:tab/>
        <w:t>a student at a college c</w:t>
      </w:r>
      <w:r>
        <w:t>onducted solely for training persons to become members of religious orders.</w:t>
      </w:r>
    </w:p>
    <w:p w:rsidR="00000000" w:rsidRDefault="00B06724">
      <w:pPr>
        <w:pStyle w:val="DefinitionChar"/>
      </w:pPr>
      <w:r>
        <w:rPr>
          <w:b/>
          <w:bCs/>
          <w:i/>
          <w:iCs/>
        </w:rPr>
        <w:t>representative</w:t>
      </w:r>
      <w:r>
        <w:t xml:space="preserve"> means:</w:t>
      </w:r>
    </w:p>
    <w:p w:rsidR="00000000" w:rsidRDefault="00B06724">
      <w:pPr>
        <w:pStyle w:val="paragraph"/>
      </w:pPr>
      <w:r>
        <w:tab/>
        <w:t>(a)</w:t>
      </w:r>
      <w:r>
        <w:tab/>
        <w:t>a trustee in bankruptcy; or</w:t>
      </w:r>
    </w:p>
    <w:p w:rsidR="00000000" w:rsidRDefault="00B06724">
      <w:pPr>
        <w:pStyle w:val="paragraph"/>
      </w:pPr>
      <w:r>
        <w:tab/>
        <w:t>(b)</w:t>
      </w:r>
      <w:r>
        <w:tab/>
        <w:t xml:space="preserve">a </w:t>
      </w:r>
      <w:r>
        <w:rPr>
          <w:position w:val="6"/>
          <w:sz w:val="16"/>
          <w:szCs w:val="16"/>
        </w:rPr>
        <w:t>*</w:t>
      </w:r>
      <w:r>
        <w:t>liquidator; or</w:t>
      </w:r>
    </w:p>
    <w:p w:rsidR="00000000" w:rsidRDefault="00B06724">
      <w:pPr>
        <w:pStyle w:val="paragraph"/>
        <w:rPr>
          <w:b/>
          <w:bCs/>
        </w:rPr>
      </w:pPr>
      <w:r>
        <w:tab/>
        <w:t>(c)</w:t>
      </w:r>
      <w:r>
        <w:tab/>
        <w:t>a receiver; or</w:t>
      </w:r>
    </w:p>
    <w:p w:rsidR="00000000" w:rsidRDefault="00B06724">
      <w:pPr>
        <w:pStyle w:val="paragraph"/>
      </w:pPr>
      <w:r>
        <w:tab/>
        <w:t>(d)</w:t>
      </w:r>
      <w:r>
        <w:tab/>
        <w:t>an administrator appointed to an entity</w:t>
      </w:r>
      <w:r>
        <w:rPr>
          <w:i/>
          <w:iCs/>
        </w:rPr>
        <w:t xml:space="preserve"> </w:t>
      </w:r>
      <w:r>
        <w:t xml:space="preserve">under Division 2 of Part 5.3A of the </w:t>
      </w:r>
      <w:r>
        <w:rPr>
          <w:i/>
          <w:iCs/>
        </w:rPr>
        <w:t>Corporations Act 2001</w:t>
      </w:r>
      <w:r>
        <w:t>; or</w:t>
      </w:r>
    </w:p>
    <w:p w:rsidR="00000000" w:rsidRDefault="00B06724">
      <w:pPr>
        <w:pStyle w:val="paragraph"/>
      </w:pPr>
      <w:r>
        <w:tab/>
        <w:t>(e)</w:t>
      </w:r>
      <w:r>
        <w:tab/>
        <w:t xml:space="preserve">a person appointed, or authorised, under an </w:t>
      </w:r>
      <w:r>
        <w:rPr>
          <w:position w:val="6"/>
          <w:sz w:val="16"/>
          <w:szCs w:val="16"/>
        </w:rPr>
        <w:t>*</w:t>
      </w:r>
      <w:r>
        <w:t>Australian law to manage the affairs of an entity because it is unable to pay all its debts as and when they become due and payable; or</w:t>
      </w:r>
    </w:p>
    <w:p w:rsidR="00000000" w:rsidRDefault="00B06724">
      <w:pPr>
        <w:pStyle w:val="paragraph"/>
      </w:pPr>
      <w:r>
        <w:tab/>
        <w:t>(f)</w:t>
      </w:r>
      <w:r>
        <w:tab/>
        <w:t>an administrator of a deed of company a</w:t>
      </w:r>
      <w:r>
        <w:t>rrangement executed by the entity.</w:t>
      </w:r>
    </w:p>
    <w:p w:rsidR="00000000" w:rsidRDefault="00B06724">
      <w:pPr>
        <w:pStyle w:val="DefinitionChar"/>
      </w:pPr>
      <w:r>
        <w:rPr>
          <w:b/>
          <w:bCs/>
          <w:i/>
          <w:iCs/>
        </w:rPr>
        <w:t>representative member</w:t>
      </w:r>
      <w:r>
        <w:t xml:space="preserve">, for a </w:t>
      </w:r>
      <w:r>
        <w:rPr>
          <w:position w:val="6"/>
          <w:sz w:val="16"/>
          <w:szCs w:val="16"/>
        </w:rPr>
        <w:t>*</w:t>
      </w:r>
      <w:r>
        <w:t xml:space="preserve">GST group, is the </w:t>
      </w:r>
      <w:r>
        <w:rPr>
          <w:position w:val="6"/>
          <w:sz w:val="16"/>
          <w:szCs w:val="16"/>
        </w:rPr>
        <w:t>*</w:t>
      </w:r>
      <w:r>
        <w:t>member of the group nominated as mentioned in paragraph 48</w:t>
      </w:r>
      <w:r>
        <w:noBreakHyphen/>
        <w:t>5(1)(c), or approved as a replacement representative member for the group under paragraph 48</w:t>
      </w:r>
      <w:r>
        <w:noBreakHyphen/>
        <w:t>70(1)(c).</w:t>
      </w:r>
    </w:p>
    <w:p w:rsidR="00000000" w:rsidRDefault="00B06724">
      <w:pPr>
        <w:pStyle w:val="DefinitionChar"/>
      </w:pPr>
      <w:r>
        <w:rPr>
          <w:b/>
          <w:bCs/>
          <w:i/>
          <w:iCs/>
        </w:rPr>
        <w:t>required t</w:t>
      </w:r>
      <w:r>
        <w:rPr>
          <w:b/>
          <w:bCs/>
          <w:i/>
          <w:iCs/>
        </w:rPr>
        <w:t>o be registered</w:t>
      </w:r>
      <w:r>
        <w:t xml:space="preserve"> has the meaning given by sections 23</w:t>
      </w:r>
      <w:r>
        <w:noBreakHyphen/>
        <w:t>5, 57</w:t>
      </w:r>
      <w:r>
        <w:noBreakHyphen/>
        <w:t>20, 144</w:t>
      </w:r>
      <w:r>
        <w:noBreakHyphen/>
        <w:t>5 and 147</w:t>
      </w:r>
      <w:r>
        <w:noBreakHyphen/>
        <w:t>5.</w:t>
      </w:r>
    </w:p>
    <w:p w:rsidR="00000000" w:rsidRDefault="00B06724">
      <w:pPr>
        <w:pStyle w:val="DefinitionChar"/>
      </w:pPr>
      <w:r>
        <w:rPr>
          <w:b/>
          <w:bCs/>
          <w:i/>
          <w:iCs/>
        </w:rPr>
        <w:t>resident agent</w:t>
      </w:r>
      <w:r>
        <w:t xml:space="preserve"> means an agent that is an </w:t>
      </w:r>
      <w:r>
        <w:rPr>
          <w:position w:val="6"/>
          <w:sz w:val="16"/>
          <w:szCs w:val="16"/>
        </w:rPr>
        <w:t>*</w:t>
      </w:r>
      <w:r>
        <w:t>Australian resident.</w:t>
      </w:r>
    </w:p>
    <w:p w:rsidR="00000000" w:rsidRDefault="00B06724">
      <w:pPr>
        <w:pStyle w:val="DefinitionChar"/>
      </w:pPr>
      <w:r>
        <w:rPr>
          <w:b/>
          <w:bCs/>
          <w:i/>
          <w:iCs/>
        </w:rPr>
        <w:t>residential care</w:t>
      </w:r>
      <w:r>
        <w:t xml:space="preserve"> has the meaning given by section 41</w:t>
      </w:r>
      <w:r>
        <w:noBreakHyphen/>
        <w:t xml:space="preserve">3 of the </w:t>
      </w:r>
      <w:r>
        <w:rPr>
          <w:i/>
          <w:iCs/>
        </w:rPr>
        <w:t>Aged Care Act 1997</w:t>
      </w:r>
      <w:r>
        <w:t>.</w:t>
      </w:r>
    </w:p>
    <w:p w:rsidR="00000000" w:rsidRDefault="00B06724">
      <w:pPr>
        <w:pStyle w:val="notetext"/>
      </w:pPr>
      <w:r>
        <w:t>Note:</w:t>
      </w:r>
      <w:r>
        <w:tab/>
      </w:r>
      <w:r>
        <w:t>Residential care can include respite care.</w:t>
      </w:r>
    </w:p>
    <w:p w:rsidR="00000000" w:rsidRDefault="00B06724">
      <w:pPr>
        <w:pStyle w:val="DefinitionChar"/>
      </w:pPr>
      <w:r>
        <w:rPr>
          <w:b/>
          <w:bCs/>
          <w:i/>
          <w:iCs/>
        </w:rPr>
        <w:t>residential care service</w:t>
      </w:r>
      <w:r>
        <w:t xml:space="preserve"> has the meaning given by the Dictionary in Schedule 1 to the </w:t>
      </w:r>
      <w:r>
        <w:rPr>
          <w:i/>
          <w:iCs/>
        </w:rPr>
        <w:t>Aged Care Act 1997</w:t>
      </w:r>
      <w:r>
        <w:t>.</w:t>
      </w:r>
    </w:p>
    <w:p w:rsidR="00000000" w:rsidRDefault="00B06724">
      <w:pPr>
        <w:pStyle w:val="DefinitionChar"/>
      </w:pPr>
      <w:r>
        <w:rPr>
          <w:b/>
          <w:bCs/>
          <w:i/>
          <w:iCs/>
        </w:rPr>
        <w:t>residential premises</w:t>
      </w:r>
      <w:r>
        <w:t xml:space="preserve"> means land or a building that:</w:t>
      </w:r>
    </w:p>
    <w:p w:rsidR="00000000" w:rsidRDefault="00B06724">
      <w:pPr>
        <w:pStyle w:val="paragraph"/>
      </w:pPr>
      <w:r>
        <w:tab/>
        <w:t>(a)</w:t>
      </w:r>
      <w:r>
        <w:tab/>
        <w:t>is occupied as a residence; or</w:t>
      </w:r>
    </w:p>
    <w:p w:rsidR="00000000" w:rsidRDefault="00B06724">
      <w:pPr>
        <w:pStyle w:val="paragraph"/>
      </w:pPr>
      <w:r>
        <w:tab/>
        <w:t>(b)</w:t>
      </w:r>
      <w:r>
        <w:tab/>
        <w:t>is intended to</w:t>
      </w:r>
      <w:r>
        <w:t xml:space="preserve"> be occupied, and is capable of being occupied, as a residence;</w:t>
      </w:r>
    </w:p>
    <w:p w:rsidR="00000000" w:rsidRDefault="00B06724">
      <w:pPr>
        <w:pStyle w:val="subsection2Char"/>
      </w:pPr>
      <w:r>
        <w:t xml:space="preserve">and includes a </w:t>
      </w:r>
      <w:r>
        <w:rPr>
          <w:position w:val="6"/>
          <w:sz w:val="16"/>
          <w:szCs w:val="16"/>
        </w:rPr>
        <w:t>*</w:t>
      </w:r>
      <w:r>
        <w:t>floating home.</w:t>
      </w:r>
    </w:p>
    <w:p w:rsidR="00000000" w:rsidRDefault="00B06724">
      <w:pPr>
        <w:pStyle w:val="DefinitionChar"/>
      </w:pPr>
      <w:r>
        <w:rPr>
          <w:b/>
          <w:bCs/>
          <w:i/>
          <w:iCs/>
        </w:rPr>
        <w:t>retailer</w:t>
      </w:r>
      <w:r>
        <w:t xml:space="preserve"> means an entity that, in the course or furtherance of </w:t>
      </w:r>
      <w:r>
        <w:rPr>
          <w:position w:val="6"/>
          <w:sz w:val="16"/>
          <w:szCs w:val="16"/>
        </w:rPr>
        <w:t>*</w:t>
      </w:r>
      <w:r>
        <w:t xml:space="preserve">carrying on its </w:t>
      </w:r>
      <w:r>
        <w:rPr>
          <w:position w:val="6"/>
          <w:sz w:val="16"/>
          <w:szCs w:val="16"/>
        </w:rPr>
        <w:t>*</w:t>
      </w:r>
      <w:r>
        <w:t xml:space="preserve">enterprise, sells </w:t>
      </w:r>
      <w:r>
        <w:rPr>
          <w:position w:val="6"/>
          <w:sz w:val="16"/>
          <w:szCs w:val="16"/>
        </w:rPr>
        <w:t>*</w:t>
      </w:r>
      <w:r>
        <w:t>goods to people who buy them for private or domestic use or c</w:t>
      </w:r>
      <w:r>
        <w:t>onsumption.</w:t>
      </w:r>
    </w:p>
    <w:p w:rsidR="00000000" w:rsidRDefault="00B06724">
      <w:pPr>
        <w:pStyle w:val="DefinitionChar"/>
      </w:pPr>
      <w:r>
        <w:rPr>
          <w:b/>
          <w:bCs/>
          <w:i/>
          <w:iCs/>
        </w:rPr>
        <w:t>reviewable GST decision</w:t>
      </w:r>
      <w:r>
        <w:t xml:space="preserve"> has the meaning given by Division 7 of Part VI of the </w:t>
      </w:r>
      <w:r>
        <w:rPr>
          <w:i/>
          <w:iCs/>
        </w:rPr>
        <w:t>Taxation Administration Act 1953</w:t>
      </w:r>
      <w:r>
        <w:t>.</w:t>
      </w:r>
    </w:p>
    <w:p w:rsidR="00000000" w:rsidRDefault="00B06724">
      <w:pPr>
        <w:pStyle w:val="DefinitionChar"/>
      </w:pPr>
      <w:r>
        <w:rPr>
          <w:b/>
          <w:bCs/>
          <w:i/>
          <w:iCs/>
        </w:rPr>
        <w:t>satisfies the membership requirements</w:t>
      </w:r>
      <w:r>
        <w:t>:</w:t>
      </w:r>
    </w:p>
    <w:p w:rsidR="00000000" w:rsidRDefault="00B06724">
      <w:pPr>
        <w:pStyle w:val="paragraph"/>
      </w:pPr>
      <w:r>
        <w:tab/>
        <w:t>(a)</w:t>
      </w:r>
      <w:r>
        <w:tab/>
        <w:t xml:space="preserve">in relation to a </w:t>
      </w:r>
      <w:r>
        <w:rPr>
          <w:position w:val="6"/>
          <w:sz w:val="16"/>
          <w:szCs w:val="16"/>
        </w:rPr>
        <w:t>*</w:t>
      </w:r>
      <w:r>
        <w:t>GST group—has the meaning given by section 48</w:t>
      </w:r>
      <w:r>
        <w:noBreakHyphen/>
        <w:t>10, 63</w:t>
      </w:r>
      <w:r>
        <w:noBreakHyphen/>
        <w:t>50 or 149</w:t>
      </w:r>
      <w:r>
        <w:noBreakHyphen/>
        <w:t>25; or</w:t>
      </w:r>
    </w:p>
    <w:p w:rsidR="00000000" w:rsidRDefault="00B06724">
      <w:pPr>
        <w:pStyle w:val="paragraph"/>
      </w:pPr>
      <w:r>
        <w:tab/>
        <w:t>(b)</w:t>
      </w:r>
      <w:r>
        <w:tab/>
        <w:t xml:space="preserve">in relation to a </w:t>
      </w:r>
      <w:r>
        <w:rPr>
          <w:position w:val="6"/>
          <w:sz w:val="16"/>
          <w:szCs w:val="16"/>
        </w:rPr>
        <w:t>*</w:t>
      </w:r>
      <w:r>
        <w:t>GST religious group—has the meaning given by section 49</w:t>
      </w:r>
      <w:r>
        <w:noBreakHyphen/>
        <w:t>10.</w:t>
      </w:r>
    </w:p>
    <w:p w:rsidR="00000000" w:rsidRDefault="00B06724">
      <w:pPr>
        <w:pStyle w:val="DefinitionChar"/>
      </w:pPr>
      <w:r>
        <w:rPr>
          <w:b/>
          <w:bCs/>
          <w:i/>
          <w:iCs/>
        </w:rPr>
        <w:t>satisfies the participation requirements</w:t>
      </w:r>
      <w:r>
        <w:t xml:space="preserve"> for a </w:t>
      </w:r>
      <w:r>
        <w:rPr>
          <w:position w:val="6"/>
          <w:sz w:val="16"/>
          <w:szCs w:val="16"/>
        </w:rPr>
        <w:t>*</w:t>
      </w:r>
      <w:r>
        <w:t>GST joint venture has the meaning given by section 51</w:t>
      </w:r>
      <w:r>
        <w:noBreakHyphen/>
        <w:t>10.</w:t>
      </w:r>
    </w:p>
    <w:p w:rsidR="00000000" w:rsidRDefault="00B06724">
      <w:pPr>
        <w:pStyle w:val="DefinitionChar"/>
      </w:pPr>
      <w:r>
        <w:rPr>
          <w:b/>
          <w:bCs/>
          <w:i/>
          <w:iCs/>
        </w:rPr>
        <w:t>scheme</w:t>
      </w:r>
      <w:r>
        <w:t xml:space="preserve"> has the meaning given by subsection 165</w:t>
      </w:r>
      <w:r>
        <w:noBreakHyphen/>
        <w:t>10(2).</w:t>
      </w:r>
    </w:p>
    <w:p w:rsidR="00000000" w:rsidRDefault="00B06724">
      <w:pPr>
        <w:pStyle w:val="DefinitionChar"/>
      </w:pPr>
      <w:r>
        <w:rPr>
          <w:b/>
          <w:bCs/>
          <w:i/>
          <w:iCs/>
        </w:rPr>
        <w:t>school</w:t>
      </w:r>
      <w:r>
        <w:t xml:space="preserve"> means </w:t>
      </w:r>
      <w:r>
        <w:t xml:space="preserve">an institution that supplies </w:t>
      </w:r>
      <w:r>
        <w:rPr>
          <w:position w:val="6"/>
          <w:sz w:val="16"/>
          <w:szCs w:val="16"/>
        </w:rPr>
        <w:t>*</w:t>
      </w:r>
      <w:r>
        <w:t>pre</w:t>
      </w:r>
      <w:r>
        <w:noBreakHyphen/>
        <w:t xml:space="preserve">school courses, </w:t>
      </w:r>
      <w:r>
        <w:rPr>
          <w:position w:val="6"/>
          <w:sz w:val="16"/>
          <w:szCs w:val="16"/>
        </w:rPr>
        <w:t>*</w:t>
      </w:r>
      <w:r>
        <w:t xml:space="preserve">primary courses, </w:t>
      </w:r>
      <w:r>
        <w:rPr>
          <w:position w:val="6"/>
          <w:sz w:val="16"/>
          <w:szCs w:val="16"/>
        </w:rPr>
        <w:t>*</w:t>
      </w:r>
      <w:r>
        <w:t xml:space="preserve">secondary courses or </w:t>
      </w:r>
      <w:r>
        <w:rPr>
          <w:position w:val="6"/>
          <w:sz w:val="16"/>
          <w:szCs w:val="16"/>
        </w:rPr>
        <w:t>*</w:t>
      </w:r>
      <w:r>
        <w:t xml:space="preserve">special education courses but not any other </w:t>
      </w:r>
      <w:r>
        <w:rPr>
          <w:position w:val="6"/>
          <w:sz w:val="16"/>
          <w:szCs w:val="16"/>
        </w:rPr>
        <w:t>*</w:t>
      </w:r>
      <w:r>
        <w:t>education course.</w:t>
      </w:r>
    </w:p>
    <w:p w:rsidR="00000000" w:rsidRDefault="00B06724">
      <w:pPr>
        <w:pStyle w:val="DefinitionChar"/>
      </w:pPr>
      <w:r>
        <w:rPr>
          <w:b/>
          <w:bCs/>
          <w:i/>
          <w:iCs/>
        </w:rPr>
        <w:t>secondary course</w:t>
      </w:r>
      <w:r>
        <w:t xml:space="preserve"> means:</w:t>
      </w:r>
    </w:p>
    <w:p w:rsidR="00000000" w:rsidRDefault="00B06724">
      <w:pPr>
        <w:pStyle w:val="paragraph"/>
      </w:pPr>
      <w:r>
        <w:tab/>
        <w:t>(a)</w:t>
      </w:r>
      <w:r>
        <w:tab/>
        <w:t>a course of study or instruction that is a secondary course determined by</w:t>
      </w:r>
      <w:r>
        <w:t xml:space="preserve"> the </w:t>
      </w:r>
      <w:r>
        <w:rPr>
          <w:position w:val="6"/>
          <w:sz w:val="16"/>
          <w:szCs w:val="16"/>
        </w:rPr>
        <w:t>*</w:t>
      </w:r>
      <w:r>
        <w:t xml:space="preserve">Education Minister under subsection 5D(1) of the </w:t>
      </w:r>
      <w:r>
        <w:rPr>
          <w:i/>
          <w:iCs/>
        </w:rPr>
        <w:t>Student Assistance Act 1973</w:t>
      </w:r>
      <w:r>
        <w:t xml:space="preserve"> for the purposes of that Act; or</w:t>
      </w:r>
    </w:p>
    <w:p w:rsidR="00000000" w:rsidRDefault="00B06724">
      <w:pPr>
        <w:pStyle w:val="paragraph"/>
      </w:pPr>
      <w:r>
        <w:tab/>
        <w:t>(b)</w:t>
      </w:r>
      <w:r>
        <w:tab/>
        <w:t xml:space="preserve">any other course of study or instruction that the </w:t>
      </w:r>
      <w:r>
        <w:rPr>
          <w:position w:val="6"/>
          <w:sz w:val="16"/>
          <w:szCs w:val="16"/>
        </w:rPr>
        <w:t>*</w:t>
      </w:r>
      <w:r>
        <w:t>Education Minister has determined is a secondary course for the purposes of this Act</w:t>
      </w:r>
      <w:r>
        <w:t>.</w:t>
      </w:r>
    </w:p>
    <w:p w:rsidR="00000000" w:rsidRDefault="00B06724">
      <w:pPr>
        <w:pStyle w:val="DefinitionChar"/>
      </w:pPr>
      <w:r>
        <w:rPr>
          <w:b/>
          <w:bCs/>
          <w:i/>
          <w:iCs/>
        </w:rPr>
        <w:t>second</w:t>
      </w:r>
      <w:r>
        <w:rPr>
          <w:b/>
          <w:bCs/>
          <w:i/>
          <w:iCs/>
        </w:rPr>
        <w:noBreakHyphen/>
        <w:t>hand goods</w:t>
      </w:r>
      <w:r>
        <w:t xml:space="preserve"> does not include:</w:t>
      </w:r>
    </w:p>
    <w:p w:rsidR="00000000" w:rsidRDefault="00B06724">
      <w:pPr>
        <w:pStyle w:val="paragraph"/>
      </w:pPr>
      <w:r>
        <w:tab/>
        <w:t>(a)</w:t>
      </w:r>
      <w:r>
        <w:tab/>
      </w:r>
      <w:r>
        <w:rPr>
          <w:position w:val="6"/>
          <w:sz w:val="16"/>
          <w:szCs w:val="16"/>
        </w:rPr>
        <w:t>*</w:t>
      </w:r>
      <w:r>
        <w:t>precious metal; or</w:t>
      </w:r>
    </w:p>
    <w:p w:rsidR="00000000" w:rsidRDefault="00B06724">
      <w:pPr>
        <w:pStyle w:val="paragraph"/>
        <w:rPr>
          <w:i/>
          <w:iCs/>
        </w:rPr>
      </w:pPr>
      <w:r>
        <w:tab/>
        <w:t>(b)</w:t>
      </w:r>
      <w:r>
        <w:tab/>
        <w:t>goods to the extent that they consist of gold, silver, platinum, or any other substance which, if it were of the required fineness, would be precious metal; or</w:t>
      </w:r>
    </w:p>
    <w:p w:rsidR="00000000" w:rsidRDefault="00B06724">
      <w:pPr>
        <w:pStyle w:val="paragraph"/>
      </w:pPr>
      <w:r>
        <w:tab/>
        <w:t>(c)</w:t>
      </w:r>
      <w:r>
        <w:tab/>
        <w:t>animals or plants.</w:t>
      </w:r>
    </w:p>
    <w:p w:rsidR="00000000" w:rsidRDefault="00B06724">
      <w:pPr>
        <w:pStyle w:val="DefinitionChar"/>
      </w:pPr>
      <w:r>
        <w:rPr>
          <w:b/>
          <w:bCs/>
          <w:i/>
          <w:iCs/>
        </w:rPr>
        <w:t>sett</w:t>
      </w:r>
      <w:r>
        <w:rPr>
          <w:b/>
          <w:bCs/>
          <w:i/>
          <w:iCs/>
        </w:rPr>
        <w:t>lement amount</w:t>
      </w:r>
      <w:r>
        <w:t xml:space="preserve"> has the meaning given by subsection 78</w:t>
      </w:r>
      <w:r>
        <w:noBreakHyphen/>
        <w:t>15(4).</w:t>
      </w:r>
    </w:p>
    <w:p w:rsidR="00000000" w:rsidRDefault="00B06724">
      <w:pPr>
        <w:pStyle w:val="DefinitionChar"/>
      </w:pPr>
      <w:r>
        <w:rPr>
          <w:b/>
          <w:bCs/>
          <w:i/>
          <w:iCs/>
        </w:rPr>
        <w:t>share</w:t>
      </w:r>
      <w:r>
        <w:t xml:space="preserve"> in a </w:t>
      </w:r>
      <w:r>
        <w:rPr>
          <w:position w:val="6"/>
          <w:sz w:val="16"/>
          <w:szCs w:val="16"/>
        </w:rPr>
        <w:t>*</w:t>
      </w:r>
      <w:r>
        <w:t>company means a share in the capital of the company, and includes stock.</w:t>
      </w:r>
    </w:p>
    <w:p w:rsidR="00000000" w:rsidRDefault="00B06724">
      <w:pPr>
        <w:pStyle w:val="DefinitionChar"/>
      </w:pPr>
      <w:r>
        <w:rPr>
          <w:b/>
          <w:bCs/>
          <w:i/>
          <w:iCs/>
        </w:rPr>
        <w:t>ship</w:t>
      </w:r>
      <w:r>
        <w:t xml:space="preserve"> means any vessel used in navigation, other than air navigation.</w:t>
      </w:r>
    </w:p>
    <w:p w:rsidR="00000000" w:rsidRDefault="00B06724">
      <w:pPr>
        <w:pStyle w:val="DefinitionChar"/>
      </w:pPr>
      <w:r>
        <w:rPr>
          <w:b/>
          <w:bCs/>
          <w:i/>
          <w:iCs/>
        </w:rPr>
        <w:t>ship’s stores</w:t>
      </w:r>
      <w:r>
        <w:t xml:space="preserve"> has the meaning given by sec</w:t>
      </w:r>
      <w:r>
        <w:t xml:space="preserve">tion 130C of the </w:t>
      </w:r>
      <w:r>
        <w:rPr>
          <w:i/>
          <w:iCs/>
        </w:rPr>
        <w:t>Customs Act 1901</w:t>
      </w:r>
      <w:r>
        <w:t>.</w:t>
      </w:r>
    </w:p>
    <w:p w:rsidR="00000000" w:rsidRDefault="00B06724">
      <w:pPr>
        <w:pStyle w:val="DefinitionChar"/>
      </w:pPr>
      <w:r>
        <w:rPr>
          <w:b/>
          <w:bCs/>
          <w:i/>
          <w:iCs/>
        </w:rPr>
        <w:t>simplified accounting method</w:t>
      </w:r>
      <w:r>
        <w:t xml:space="preserve"> means an arrangement in respect of which a determination under section 123</w:t>
      </w:r>
      <w:r>
        <w:noBreakHyphen/>
        <w:t>5 is in force.</w:t>
      </w:r>
    </w:p>
    <w:p w:rsidR="00000000" w:rsidRDefault="00B06724">
      <w:pPr>
        <w:pStyle w:val="DefinitionChar"/>
      </w:pPr>
      <w:r>
        <w:rPr>
          <w:b/>
          <w:bCs/>
          <w:i/>
          <w:iCs/>
        </w:rPr>
        <w:t>special education course</w:t>
      </w:r>
      <w:r>
        <w:t xml:space="preserve"> means a course of education that provides special programs designed specifica</w:t>
      </w:r>
      <w:r>
        <w:t>lly for children with disabilities or students with disabilities (or both).</w:t>
      </w:r>
    </w:p>
    <w:p w:rsidR="00000000" w:rsidRDefault="00B06724">
      <w:pPr>
        <w:pStyle w:val="DefinitionChar"/>
      </w:pPr>
      <w:r>
        <w:rPr>
          <w:b/>
          <w:bCs/>
          <w:i/>
          <w:iCs/>
        </w:rPr>
        <w:t>special professional</w:t>
      </w:r>
      <w:r>
        <w:t xml:space="preserve"> has the meaning given by subsection 405</w:t>
      </w:r>
      <w:r>
        <w:noBreakHyphen/>
        <w:t xml:space="preserve">25(1) of the </w:t>
      </w:r>
      <w:r>
        <w:rPr>
          <w:position w:val="6"/>
          <w:sz w:val="16"/>
          <w:szCs w:val="16"/>
        </w:rPr>
        <w:t>*</w:t>
      </w:r>
      <w:r>
        <w:t>ITAA 1997.</w:t>
      </w:r>
    </w:p>
    <w:p w:rsidR="00000000" w:rsidRDefault="00B06724">
      <w:pPr>
        <w:pStyle w:val="DefinitionChar"/>
      </w:pPr>
      <w:r>
        <w:rPr>
          <w:b/>
          <w:bCs/>
          <w:i/>
          <w:iCs/>
        </w:rPr>
        <w:t>State law</w:t>
      </w:r>
      <w:r>
        <w:rPr>
          <w:i/>
          <w:iCs/>
        </w:rPr>
        <w:t xml:space="preserve"> </w:t>
      </w:r>
      <w:r>
        <w:t>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statutory compensation sch</w:t>
      </w:r>
      <w:r>
        <w:rPr>
          <w:b/>
          <w:bCs/>
          <w:i/>
          <w:iCs/>
        </w:rPr>
        <w:t>eme</w:t>
      </w:r>
      <w:r>
        <w:t xml:space="preserve"> has the meaning given by section 78</w:t>
      </w:r>
      <w:r>
        <w:noBreakHyphen/>
        <w:t>105.</w:t>
      </w:r>
    </w:p>
    <w:p w:rsidR="00000000" w:rsidRDefault="00B06724">
      <w:pPr>
        <w:pStyle w:val="DefinitionChar"/>
      </w:pPr>
      <w:r>
        <w:rPr>
          <w:b/>
          <w:bCs/>
          <w:i/>
          <w:iCs/>
        </w:rPr>
        <w:t>stratum unit</w:t>
      </w:r>
      <w:r>
        <w:t xml:space="preserve"> has the meaning given by subsection 124</w:t>
      </w:r>
      <w:r>
        <w:noBreakHyphen/>
        <w:t xml:space="preserve">190(3) of the </w:t>
      </w:r>
      <w:r>
        <w:rPr>
          <w:position w:val="6"/>
          <w:sz w:val="16"/>
          <w:szCs w:val="16"/>
        </w:rPr>
        <w:t>*</w:t>
      </w:r>
      <w:r>
        <w:t>ITAA 1997.</w:t>
      </w:r>
    </w:p>
    <w:p w:rsidR="00000000" w:rsidRDefault="00B06724">
      <w:pPr>
        <w:pStyle w:val="DefinitionChar"/>
      </w:pPr>
      <w:r>
        <w:rPr>
          <w:b/>
          <w:bCs/>
          <w:i/>
          <w:iCs/>
        </w:rPr>
        <w:t>student accommodation</w:t>
      </w:r>
      <w:r>
        <w:t xml:space="preserve"> has the meaning given by subsection 38</w:t>
      </w:r>
      <w:r>
        <w:noBreakHyphen/>
        <w:t>105(3).</w:t>
      </w:r>
    </w:p>
    <w:p w:rsidR="00000000" w:rsidRDefault="00B06724">
      <w:pPr>
        <w:pStyle w:val="DefinitionChar"/>
      </w:pPr>
      <w:r>
        <w:rPr>
          <w:b/>
          <w:bCs/>
          <w:i/>
          <w:iCs/>
        </w:rPr>
        <w:t>Subdivision 38</w:t>
      </w:r>
      <w:r>
        <w:rPr>
          <w:b/>
          <w:bCs/>
          <w:i/>
          <w:iCs/>
        </w:rPr>
        <w:noBreakHyphen/>
        <w:t>P period</w:t>
      </w:r>
      <w:r>
        <w:t xml:space="preserve">, in relation to the supply of a </w:t>
      </w:r>
      <w:r>
        <w:rPr>
          <w:position w:val="6"/>
          <w:sz w:val="16"/>
          <w:szCs w:val="16"/>
        </w:rPr>
        <w:t>*</w:t>
      </w:r>
      <w:r>
        <w:t>car to an individual, means the period starting when he or she acquires it and ending at the earliest of the following times:</w:t>
      </w:r>
    </w:p>
    <w:p w:rsidR="00000000" w:rsidRDefault="00B06724">
      <w:pPr>
        <w:pStyle w:val="paragraph"/>
      </w:pPr>
      <w:r>
        <w:tab/>
        <w:t>(a)</w:t>
      </w:r>
      <w:r>
        <w:tab/>
        <w:t>the end of 2 years after the acquisition;</w:t>
      </w:r>
    </w:p>
    <w:p w:rsidR="00000000" w:rsidRDefault="00B06724">
      <w:pPr>
        <w:pStyle w:val="paragraph"/>
      </w:pPr>
      <w:r>
        <w:tab/>
        <w:t>(b)</w:t>
      </w:r>
      <w:r>
        <w:tab/>
        <w:t>the time when the car is no longer reasonably capable of being used for the pu</w:t>
      </w:r>
      <w:r>
        <w:t>rpose for which cars of that kind are ordinarily used;</w:t>
      </w:r>
    </w:p>
    <w:p w:rsidR="00000000" w:rsidRDefault="00B06724">
      <w:pPr>
        <w:pStyle w:val="paragraph"/>
      </w:pPr>
      <w:r>
        <w:tab/>
        <w:t>(c)</w:t>
      </w:r>
      <w:r>
        <w:tab/>
        <w:t>a time that the Commissioner considers to be appropriate in special circumstances.</w:t>
      </w:r>
    </w:p>
    <w:p w:rsidR="00000000" w:rsidRDefault="00B06724">
      <w:pPr>
        <w:pStyle w:val="DefinitionChar"/>
      </w:pPr>
      <w:r>
        <w:rPr>
          <w:b/>
          <w:bCs/>
          <w:i/>
          <w:iCs/>
        </w:rPr>
        <w:t>substantial renovations</w:t>
      </w:r>
      <w:r>
        <w:t xml:space="preserve"> of a building are renovations in which all, or substantially all, of a building is remove</w:t>
      </w:r>
      <w:r>
        <w:t>d or replaced. However, the renovations need not involve removal or replacement of foundations, external walls, interior supporting walls, floors, roof or staircases.</w:t>
      </w:r>
    </w:p>
    <w:p w:rsidR="00000000" w:rsidRDefault="00B06724">
      <w:pPr>
        <w:pStyle w:val="DefinitionChar"/>
      </w:pPr>
      <w:r>
        <w:rPr>
          <w:b/>
          <w:bCs/>
          <w:i/>
          <w:iCs/>
        </w:rPr>
        <w:t>superannuation fund</w:t>
      </w:r>
      <w:r>
        <w:t xml:space="preserve"> 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supply</w:t>
      </w:r>
      <w:r>
        <w:t xml:space="preserve"> has the meaning given by section 9</w:t>
      </w:r>
      <w:r>
        <w:noBreakHyphen/>
        <w:t>10.</w:t>
      </w:r>
    </w:p>
    <w:p w:rsidR="00000000" w:rsidRDefault="00B06724">
      <w:pPr>
        <w:pStyle w:val="DefinitionChar"/>
      </w:pPr>
      <w:r>
        <w:rPr>
          <w:b/>
          <w:bCs/>
          <w:i/>
          <w:iCs/>
        </w:rPr>
        <w:t>supply of a</w:t>
      </w:r>
      <w:r>
        <w:t xml:space="preserve"> </w:t>
      </w:r>
      <w:r>
        <w:rPr>
          <w:b/>
          <w:bCs/>
          <w:i/>
          <w:iCs/>
        </w:rPr>
        <w:t>going concern</w:t>
      </w:r>
      <w:r>
        <w:t xml:space="preserve"> has the meaning given by subsection 38</w:t>
      </w:r>
      <w:r>
        <w:noBreakHyphen/>
        <w:t>325(2).</w:t>
      </w:r>
    </w:p>
    <w:p w:rsidR="00000000" w:rsidRDefault="00B06724">
      <w:pPr>
        <w:pStyle w:val="DefinitionChar"/>
      </w:pPr>
      <w:r>
        <w:rPr>
          <w:b/>
          <w:bCs/>
          <w:i/>
          <w:iCs/>
        </w:rPr>
        <w:t xml:space="preserve">taxable at less than </w:t>
      </w:r>
      <w:r>
        <w:rPr>
          <w:b/>
          <w:bCs/>
          <w:i/>
          <w:iCs/>
          <w:position w:val="6"/>
          <w:sz w:val="16"/>
          <w:szCs w:val="16"/>
        </w:rPr>
        <w:t>1</w:t>
      </w:r>
      <w:r>
        <w:rPr>
          <w:b/>
          <w:bCs/>
          <w:i/>
          <w:iCs/>
        </w:rPr>
        <w:t>/</w:t>
      </w:r>
      <w:r>
        <w:rPr>
          <w:b/>
          <w:bCs/>
          <w:i/>
          <w:iCs/>
          <w:sz w:val="16"/>
          <w:szCs w:val="16"/>
        </w:rPr>
        <w:t>11</w:t>
      </w:r>
      <w:r>
        <w:rPr>
          <w:b/>
          <w:bCs/>
          <w:i/>
          <w:iCs/>
        </w:rPr>
        <w:t xml:space="preserve"> of the price</w:t>
      </w:r>
      <w:r>
        <w:t xml:space="preserve"> has the meaning given by subsection 136</w:t>
      </w:r>
      <w:r>
        <w:noBreakHyphen/>
        <w:t>50(1).</w:t>
      </w:r>
    </w:p>
    <w:p w:rsidR="00000000" w:rsidRDefault="00B06724">
      <w:pPr>
        <w:pStyle w:val="DefinitionChar"/>
      </w:pPr>
      <w:r>
        <w:rPr>
          <w:b/>
          <w:bCs/>
          <w:i/>
          <w:iCs/>
        </w:rPr>
        <w:t>taxable importation</w:t>
      </w:r>
      <w:r>
        <w:t xml:space="preserve"> has the meaning given by subsections </w:t>
      </w:r>
      <w:r>
        <w:t>13</w:t>
      </w:r>
      <w:r>
        <w:noBreakHyphen/>
        <w:t>5(1) and 114</w:t>
      </w:r>
      <w:r>
        <w:noBreakHyphen/>
        <w:t>5(1).</w:t>
      </w:r>
    </w:p>
    <w:p w:rsidR="00000000" w:rsidRDefault="00B06724">
      <w:pPr>
        <w:pStyle w:val="DefinitionChar"/>
      </w:pPr>
      <w:r>
        <w:rPr>
          <w:b/>
          <w:bCs/>
          <w:i/>
          <w:iCs/>
        </w:rPr>
        <w:t>taxable supply</w:t>
      </w:r>
      <w:r>
        <w:t xml:space="preserve"> has the meaning given by sections 9</w:t>
      </w:r>
      <w:r>
        <w:noBreakHyphen/>
        <w:t>5, 78</w:t>
      </w:r>
      <w:r>
        <w:noBreakHyphen/>
        <w:t>50, 84</w:t>
      </w:r>
      <w:r>
        <w:noBreakHyphen/>
        <w:t>5 and 105</w:t>
      </w:r>
      <w:r>
        <w:noBreakHyphen/>
        <w:t>5.</w:t>
      </w:r>
    </w:p>
    <w:p w:rsidR="00000000" w:rsidRDefault="00B06724">
      <w:pPr>
        <w:pStyle w:val="notetext"/>
      </w:pPr>
      <w:r>
        <w:t>Note:</w:t>
      </w:r>
      <w:r>
        <w:tab/>
        <w:t>This meaning is also affected by sections 49</w:t>
      </w:r>
      <w:r>
        <w:noBreakHyphen/>
        <w:t>30,  66</w:t>
      </w:r>
      <w:r>
        <w:noBreakHyphen/>
        <w:t>45, 72</w:t>
      </w:r>
      <w:r>
        <w:noBreakHyphen/>
        <w:t>5, 78</w:t>
      </w:r>
      <w:r>
        <w:noBreakHyphen/>
        <w:t>25, 78</w:t>
      </w:r>
      <w:r>
        <w:noBreakHyphen/>
        <w:t>60, 78</w:t>
      </w:r>
      <w:r>
        <w:noBreakHyphen/>
        <w:t>65, 78</w:t>
      </w:r>
      <w:r>
        <w:noBreakHyphen/>
        <w:t>70, 79</w:t>
      </w:r>
      <w:r>
        <w:noBreakHyphen/>
        <w:t>60, 79</w:t>
      </w:r>
      <w:r>
        <w:noBreakHyphen/>
        <w:t>85, 80</w:t>
      </w:r>
      <w:r>
        <w:noBreakHyphen/>
        <w:t>10, 80</w:t>
      </w:r>
      <w:r>
        <w:noBreakHyphen/>
        <w:t>50, 81</w:t>
      </w:r>
      <w:r>
        <w:noBreakHyphen/>
        <w:t>10, 90</w:t>
      </w:r>
      <w:r>
        <w:noBreakHyphen/>
        <w:t>5, 100</w:t>
      </w:r>
      <w:r>
        <w:noBreakHyphen/>
        <w:t>5, 110</w:t>
      </w:r>
      <w:r>
        <w:noBreakHyphen/>
        <w:t>5, 110</w:t>
      </w:r>
      <w:r>
        <w:noBreakHyphen/>
        <w:t>1</w:t>
      </w:r>
      <w:r>
        <w:t>0, 110</w:t>
      </w:r>
      <w:r>
        <w:noBreakHyphen/>
        <w:t>15, 110</w:t>
      </w:r>
      <w:r>
        <w:noBreakHyphen/>
        <w:t>20, 110</w:t>
      </w:r>
      <w:r>
        <w:noBreakHyphen/>
        <w:t>25, 110</w:t>
      </w:r>
      <w:r>
        <w:noBreakHyphen/>
        <w:t>30 and 113</w:t>
      </w:r>
      <w:r>
        <w:noBreakHyphen/>
        <w:t>5.</w:t>
      </w:r>
    </w:p>
    <w:p w:rsidR="00000000" w:rsidRDefault="00B06724">
      <w:pPr>
        <w:pStyle w:val="DefinitionChar"/>
      </w:pPr>
      <w:r>
        <w:rPr>
          <w:b/>
          <w:bCs/>
          <w:i/>
          <w:iCs/>
        </w:rPr>
        <w:t xml:space="preserve">taxation law </w:t>
      </w:r>
      <w:r>
        <w:t xml:space="preserve">has the meaning given by section 2 of the </w:t>
      </w:r>
      <w:r>
        <w:rPr>
          <w:i/>
          <w:iCs/>
        </w:rPr>
        <w:t>Taxation Administration Act 1953</w:t>
      </w:r>
      <w:r>
        <w:t>.</w:t>
      </w:r>
    </w:p>
    <w:p w:rsidR="00000000" w:rsidRDefault="00B06724">
      <w:pPr>
        <w:pStyle w:val="DefinitionChar"/>
      </w:pPr>
      <w:r>
        <w:rPr>
          <w:b/>
          <w:bCs/>
          <w:i/>
          <w:iCs/>
        </w:rPr>
        <w:t>tax invoice</w:t>
      </w:r>
      <w:r>
        <w:t xml:space="preserve"> means a document that complies with the requirements of subsection 29</w:t>
      </w:r>
      <w:r>
        <w:noBreakHyphen/>
        <w:t>70(1) and (if applicable) section 54</w:t>
      </w:r>
      <w:r>
        <w:noBreakHyphen/>
        <w:t>50.</w:t>
      </w:r>
    </w:p>
    <w:p w:rsidR="00000000" w:rsidRDefault="00B06724">
      <w:pPr>
        <w:pStyle w:val="DefinitionChar"/>
        <w:rPr>
          <w:b/>
          <w:bCs/>
          <w:i/>
          <w:iCs/>
        </w:rPr>
      </w:pPr>
      <w:r>
        <w:rPr>
          <w:b/>
          <w:bCs/>
          <w:i/>
          <w:iCs/>
        </w:rPr>
        <w:t>taxi travel</w:t>
      </w:r>
      <w:r>
        <w:t xml:space="preserve"> means travel that involves transporting passengers, by taxi or limousine, for fares.</w:t>
      </w:r>
    </w:p>
    <w:p w:rsidR="00000000" w:rsidRDefault="00B06724">
      <w:pPr>
        <w:pStyle w:val="DefinitionChar"/>
      </w:pPr>
      <w:r>
        <w:rPr>
          <w:b/>
          <w:bCs/>
          <w:i/>
          <w:iCs/>
        </w:rPr>
        <w:t>tax loss</w:t>
      </w:r>
      <w:r>
        <w:t xml:space="preserve"> has the meaning given by subsection 995</w:t>
      </w:r>
      <w:r>
        <w:noBreakHyphen/>
        <w:t xml:space="preserve">1(1) of the </w:t>
      </w:r>
      <w:r>
        <w:rPr>
          <w:position w:val="6"/>
          <w:sz w:val="16"/>
          <w:szCs w:val="16"/>
        </w:rPr>
        <w:t>*</w:t>
      </w:r>
      <w:r>
        <w:t>ITAA 1997.</w:t>
      </w:r>
    </w:p>
    <w:p w:rsidR="00000000" w:rsidRDefault="00B06724">
      <w:pPr>
        <w:pStyle w:val="DefinitionChar"/>
      </w:pPr>
      <w:r>
        <w:rPr>
          <w:b/>
          <w:bCs/>
          <w:i/>
          <w:iCs/>
        </w:rPr>
        <w:t>tax period</w:t>
      </w:r>
      <w:r>
        <w:t xml:space="preserve"> means a tax period applying to you under Division 27 or section 57</w:t>
      </w:r>
      <w:r>
        <w:noBreakHyphen/>
        <w:t>35, 147</w:t>
      </w:r>
      <w:r>
        <w:noBreakHyphen/>
        <w:t>25 or 151</w:t>
      </w:r>
      <w:r>
        <w:noBreakHyphen/>
        <w:t>40.</w:t>
      </w:r>
    </w:p>
    <w:p w:rsidR="00000000" w:rsidRDefault="00B06724">
      <w:pPr>
        <w:pStyle w:val="DefinitionChar"/>
      </w:pPr>
      <w:r>
        <w:rPr>
          <w:b/>
          <w:bCs/>
          <w:i/>
          <w:iCs/>
        </w:rPr>
        <w:t>tax period turnover threshold</w:t>
      </w:r>
      <w:r>
        <w:t xml:space="preserve"> has the meaning given by subsection 27</w:t>
      </w:r>
      <w:r>
        <w:noBreakHyphen/>
        <w:t>15(3).</w:t>
      </w:r>
    </w:p>
    <w:p w:rsidR="00000000" w:rsidRDefault="00B06724">
      <w:pPr>
        <w:pStyle w:val="Definition"/>
      </w:pPr>
      <w:r>
        <w:rPr>
          <w:b/>
          <w:bCs/>
          <w:i/>
          <w:iCs/>
        </w:rPr>
        <w:t>tax</w:t>
      </w:r>
      <w:r>
        <w:rPr>
          <w:b/>
          <w:bCs/>
          <w:i/>
          <w:iCs/>
        </w:rPr>
        <w:noBreakHyphen/>
        <w:t>related liability</w:t>
      </w:r>
      <w:r>
        <w:t xml:space="preserve"> has the meaning given by section 255</w:t>
      </w:r>
      <w:r>
        <w:noBreakHyphen/>
        <w:t xml:space="preserve">1 in Schedule 1 to the </w:t>
      </w:r>
      <w:r>
        <w:rPr>
          <w:i/>
          <w:iCs/>
        </w:rPr>
        <w:t>Taxation Administration Act 1953</w:t>
      </w:r>
      <w:r>
        <w:t>.</w:t>
      </w:r>
    </w:p>
    <w:p w:rsidR="00000000" w:rsidRDefault="00B06724">
      <w:pPr>
        <w:pStyle w:val="DefinitionChar"/>
      </w:pPr>
      <w:r>
        <w:rPr>
          <w:b/>
          <w:bCs/>
          <w:i/>
          <w:iCs/>
        </w:rPr>
        <w:t>telecommunication supply</w:t>
      </w:r>
      <w:r>
        <w:t xml:space="preserve"> has the meaning given by</w:t>
      </w:r>
      <w:r>
        <w:t xml:space="preserve"> section 85</w:t>
      </w:r>
      <w:r>
        <w:noBreakHyphen/>
        <w:t>10.</w:t>
      </w:r>
    </w:p>
    <w:p w:rsidR="00000000" w:rsidRDefault="00B06724">
      <w:pPr>
        <w:pStyle w:val="DefinitionChar"/>
      </w:pPr>
      <w:r>
        <w:rPr>
          <w:b/>
          <w:bCs/>
          <w:i/>
          <w:iCs/>
        </w:rPr>
        <w:t>Territory law</w:t>
      </w:r>
      <w:r>
        <w:rPr>
          <w:i/>
          <w:iCs/>
        </w:rPr>
        <w:t xml:space="preserve"> </w:t>
      </w:r>
      <w:r>
        <w:t>has the meaning given by section 995</w:t>
      </w:r>
      <w:r>
        <w:noBreakHyphen/>
        <w:t xml:space="preserve">1 of the </w:t>
      </w:r>
      <w:r>
        <w:rPr>
          <w:position w:val="6"/>
          <w:sz w:val="16"/>
          <w:szCs w:val="16"/>
        </w:rPr>
        <w:t>*</w:t>
      </w:r>
      <w:r>
        <w:t>ITAA 1997.</w:t>
      </w:r>
    </w:p>
    <w:p w:rsidR="00000000" w:rsidRDefault="00B06724">
      <w:pPr>
        <w:pStyle w:val="DefinitionChar"/>
      </w:pPr>
      <w:r>
        <w:rPr>
          <w:b/>
          <w:bCs/>
          <w:i/>
          <w:iCs/>
        </w:rPr>
        <w:t>tertiary course</w:t>
      </w:r>
      <w:r>
        <w:t xml:space="preserve"> means:</w:t>
      </w:r>
    </w:p>
    <w:p w:rsidR="00000000" w:rsidRDefault="00B06724">
      <w:pPr>
        <w:pStyle w:val="paragraph"/>
      </w:pPr>
      <w:r>
        <w:tab/>
        <w:t>(a)</w:t>
      </w:r>
      <w:r>
        <w:tab/>
        <w:t xml:space="preserve">a course of study or instruction that is a tertiary course determined by the </w:t>
      </w:r>
      <w:r>
        <w:rPr>
          <w:position w:val="6"/>
          <w:sz w:val="16"/>
          <w:szCs w:val="16"/>
        </w:rPr>
        <w:t>*</w:t>
      </w:r>
      <w:r>
        <w:t xml:space="preserve">Education Minister under subsection 5D(1) of the </w:t>
      </w:r>
      <w:r>
        <w:rPr>
          <w:i/>
          <w:iCs/>
        </w:rPr>
        <w:t>Student Assis</w:t>
      </w:r>
      <w:r>
        <w:rPr>
          <w:i/>
          <w:iCs/>
        </w:rPr>
        <w:t>tance Act 1973</w:t>
      </w:r>
      <w:r>
        <w:t xml:space="preserve"> for the purposes of that Act; or</w:t>
      </w:r>
    </w:p>
    <w:p w:rsidR="00000000" w:rsidRDefault="00B06724">
      <w:pPr>
        <w:pStyle w:val="paragraph"/>
      </w:pPr>
      <w:r>
        <w:tab/>
        <w:t>(b)</w:t>
      </w:r>
      <w:r>
        <w:tab/>
        <w:t>any other course of study or instruction that the Education Minister has determined is a tertiary course for the purposes of this Act.</w:t>
      </w:r>
    </w:p>
    <w:p w:rsidR="00000000" w:rsidRDefault="00B06724">
      <w:pPr>
        <w:pStyle w:val="DefinitionChar"/>
      </w:pPr>
      <w:r>
        <w:rPr>
          <w:b/>
          <w:bCs/>
          <w:i/>
          <w:iCs/>
        </w:rPr>
        <w:t>tertiary residential college course</w:t>
      </w:r>
      <w:r>
        <w:t xml:space="preserve"> means a course supplied in conne</w:t>
      </w:r>
      <w:r>
        <w:t xml:space="preserve">ction with a </w:t>
      </w:r>
      <w:r>
        <w:rPr>
          <w:position w:val="6"/>
          <w:sz w:val="16"/>
          <w:szCs w:val="16"/>
        </w:rPr>
        <w:t>*</w:t>
      </w:r>
      <w:r>
        <w:t xml:space="preserve">tertiary course or a </w:t>
      </w:r>
      <w:r>
        <w:rPr>
          <w:position w:val="6"/>
          <w:sz w:val="16"/>
          <w:szCs w:val="16"/>
        </w:rPr>
        <w:t>*</w:t>
      </w:r>
      <w:r>
        <w:t>Masters or Doctoral course at premises that are used to provide accommodation to students undertaking tertiary courses or Masters or Doctoral courses.</w:t>
      </w:r>
    </w:p>
    <w:p w:rsidR="00000000" w:rsidRDefault="00B06724">
      <w:pPr>
        <w:pStyle w:val="DefinitionChar"/>
      </w:pPr>
      <w:r>
        <w:rPr>
          <w:b/>
          <w:bCs/>
          <w:i/>
          <w:iCs/>
        </w:rPr>
        <w:t>thing</w:t>
      </w:r>
      <w:r>
        <w:t xml:space="preserve"> means anything that can be supplied or imported.</w:t>
      </w:r>
    </w:p>
    <w:p w:rsidR="00000000" w:rsidRDefault="00B06724">
      <w:pPr>
        <w:pStyle w:val="DefinitionChar"/>
      </w:pPr>
      <w:r>
        <w:rPr>
          <w:b/>
          <w:bCs/>
          <w:i/>
          <w:iCs/>
        </w:rPr>
        <w:t>total Subdivis</w:t>
      </w:r>
      <w:r>
        <w:rPr>
          <w:b/>
          <w:bCs/>
          <w:i/>
          <w:iCs/>
        </w:rPr>
        <w:t>ion 66</w:t>
      </w:r>
      <w:r>
        <w:rPr>
          <w:b/>
          <w:bCs/>
          <w:i/>
          <w:iCs/>
        </w:rPr>
        <w:noBreakHyphen/>
        <w:t>B credit amount</w:t>
      </w:r>
      <w:r>
        <w:t xml:space="preserve"> has the meaning given by subsection 66</w:t>
      </w:r>
      <w:r>
        <w:noBreakHyphen/>
        <w:t>65(1).</w:t>
      </w:r>
    </w:p>
    <w:p w:rsidR="00000000" w:rsidRDefault="00B06724">
      <w:pPr>
        <w:pStyle w:val="DefinitionChar"/>
      </w:pPr>
      <w:r>
        <w:rPr>
          <w:b/>
          <w:bCs/>
          <w:i/>
          <w:iCs/>
        </w:rPr>
        <w:t>total Subdivision 66</w:t>
      </w:r>
      <w:r>
        <w:rPr>
          <w:b/>
          <w:bCs/>
          <w:i/>
          <w:iCs/>
        </w:rPr>
        <w:noBreakHyphen/>
        <w:t>B GST amount</w:t>
      </w:r>
      <w:r>
        <w:t xml:space="preserve"> has the meaning given by subsection 66</w:t>
      </w:r>
      <w:r>
        <w:noBreakHyphen/>
        <w:t>65(2).</w:t>
      </w:r>
    </w:p>
    <w:p w:rsidR="00000000" w:rsidRDefault="00B06724">
      <w:pPr>
        <w:pStyle w:val="DefinitionChar"/>
      </w:pPr>
      <w:r>
        <w:rPr>
          <w:b/>
          <w:bCs/>
          <w:i/>
          <w:iCs/>
        </w:rPr>
        <w:t>tradex order</w:t>
      </w:r>
      <w:r>
        <w:t xml:space="preserve"> has the meaning given by subsection 141</w:t>
      </w:r>
      <w:r>
        <w:noBreakHyphen/>
        <w:t>10(2).</w:t>
      </w:r>
    </w:p>
    <w:p w:rsidR="00000000" w:rsidRDefault="00B06724">
      <w:pPr>
        <w:pStyle w:val="DefinitionChar"/>
      </w:pPr>
      <w:r>
        <w:rPr>
          <w:b/>
          <w:bCs/>
          <w:i/>
          <w:iCs/>
        </w:rPr>
        <w:t xml:space="preserve">tradex scheme goods </w:t>
      </w:r>
      <w:r>
        <w:t>has the meaning given by su</w:t>
      </w:r>
      <w:r>
        <w:t>bsection 141</w:t>
      </w:r>
      <w:r>
        <w:noBreakHyphen/>
        <w:t>10(1).</w:t>
      </w:r>
    </w:p>
    <w:p w:rsidR="00000000" w:rsidRDefault="00B06724">
      <w:pPr>
        <w:pStyle w:val="DefinitionChar"/>
      </w:pPr>
      <w:r>
        <w:rPr>
          <w:b/>
          <w:bCs/>
          <w:i/>
          <w:iCs/>
        </w:rPr>
        <w:t>transportation document</w:t>
      </w:r>
      <w:r>
        <w:t xml:space="preserve"> includes the following:</w:t>
      </w:r>
    </w:p>
    <w:p w:rsidR="00000000" w:rsidRDefault="00B06724">
      <w:pPr>
        <w:pStyle w:val="paragraph"/>
      </w:pPr>
      <w:r>
        <w:tab/>
        <w:t>(a)</w:t>
      </w:r>
      <w:r>
        <w:tab/>
        <w:t>a consignment note;</w:t>
      </w:r>
    </w:p>
    <w:p w:rsidR="00000000" w:rsidRDefault="00B06724">
      <w:pPr>
        <w:pStyle w:val="paragraph"/>
      </w:pPr>
      <w:r>
        <w:tab/>
        <w:t>(b)</w:t>
      </w:r>
      <w:r>
        <w:tab/>
        <w:t>a house bill of lading;</w:t>
      </w:r>
    </w:p>
    <w:p w:rsidR="00000000" w:rsidRDefault="00B06724">
      <w:pPr>
        <w:pStyle w:val="paragraph"/>
      </w:pPr>
      <w:r>
        <w:tab/>
        <w:t>(c)</w:t>
      </w:r>
      <w:r>
        <w:tab/>
        <w:t>an ocean bill of lading;</w:t>
      </w:r>
    </w:p>
    <w:p w:rsidR="00000000" w:rsidRDefault="00B06724">
      <w:pPr>
        <w:pStyle w:val="paragraph"/>
      </w:pPr>
      <w:r>
        <w:tab/>
        <w:t>(d)</w:t>
      </w:r>
      <w:r>
        <w:tab/>
        <w:t>a house air waybill;</w:t>
      </w:r>
    </w:p>
    <w:p w:rsidR="00000000" w:rsidRDefault="00B06724">
      <w:pPr>
        <w:pStyle w:val="paragraph"/>
      </w:pPr>
      <w:r>
        <w:tab/>
        <w:t>(e)</w:t>
      </w:r>
      <w:r>
        <w:tab/>
        <w:t>a master air waybill;</w:t>
      </w:r>
    </w:p>
    <w:p w:rsidR="00000000" w:rsidRDefault="00B06724">
      <w:pPr>
        <w:pStyle w:val="paragraph"/>
      </w:pPr>
      <w:r>
        <w:tab/>
        <w:t>(f)</w:t>
      </w:r>
      <w:r>
        <w:tab/>
        <w:t>a sea waybill;</w:t>
      </w:r>
    </w:p>
    <w:p w:rsidR="00000000" w:rsidRDefault="00B06724">
      <w:pPr>
        <w:pStyle w:val="paragraph"/>
      </w:pPr>
      <w:r>
        <w:tab/>
        <w:t>(g)</w:t>
      </w:r>
      <w:r>
        <w:tab/>
      </w:r>
      <w:r>
        <w:t>a straight line air waybill;</w:t>
      </w:r>
    </w:p>
    <w:p w:rsidR="00000000" w:rsidRDefault="00B06724">
      <w:pPr>
        <w:pStyle w:val="paragraph"/>
      </w:pPr>
      <w:r>
        <w:tab/>
        <w:t>(h)</w:t>
      </w:r>
      <w:r>
        <w:tab/>
        <w:t>a sub</w:t>
      </w:r>
      <w:r>
        <w:noBreakHyphen/>
        <w:t>master air waybill;</w:t>
      </w:r>
    </w:p>
    <w:p w:rsidR="00000000" w:rsidRDefault="00B06724">
      <w:pPr>
        <w:pStyle w:val="paragraph"/>
      </w:pPr>
      <w:r>
        <w:tab/>
        <w:t>(i)</w:t>
      </w:r>
      <w:r>
        <w:tab/>
        <w:t>other similar documents.</w:t>
      </w:r>
    </w:p>
    <w:p w:rsidR="00000000" w:rsidRDefault="00B06724">
      <w:pPr>
        <w:pStyle w:val="Definition"/>
      </w:pPr>
      <w:r>
        <w:rPr>
          <w:b/>
          <w:bCs/>
          <w:i/>
          <w:iCs/>
        </w:rPr>
        <w:t>TSA contributing member</w:t>
      </w:r>
      <w:r>
        <w:t xml:space="preserve"> of a </w:t>
      </w:r>
      <w:r>
        <w:rPr>
          <w:position w:val="6"/>
          <w:sz w:val="16"/>
          <w:szCs w:val="16"/>
        </w:rPr>
        <w:t>*</w:t>
      </w:r>
      <w:r>
        <w:t xml:space="preserve">consolidated group or a </w:t>
      </w:r>
      <w:r>
        <w:rPr>
          <w:position w:val="6"/>
          <w:sz w:val="16"/>
          <w:szCs w:val="16"/>
        </w:rPr>
        <w:t>*</w:t>
      </w:r>
      <w:r>
        <w:t>MEC group has the meaning given by paragraph 721</w:t>
      </w:r>
      <w:r>
        <w:noBreakHyphen/>
        <w:t xml:space="preserve">25(1)(a) of the </w:t>
      </w:r>
      <w:r>
        <w:rPr>
          <w:position w:val="6"/>
          <w:sz w:val="16"/>
          <w:szCs w:val="16"/>
        </w:rPr>
        <w:t>*</w:t>
      </w:r>
      <w:r>
        <w:t>ITAA 1997.</w:t>
      </w:r>
    </w:p>
    <w:p w:rsidR="00000000" w:rsidRDefault="00B06724">
      <w:pPr>
        <w:pStyle w:val="DefinitionChar"/>
      </w:pPr>
      <w:r>
        <w:rPr>
          <w:b/>
          <w:bCs/>
          <w:i/>
          <w:iCs/>
        </w:rPr>
        <w:t>turnover threshold</w:t>
      </w:r>
      <w:r>
        <w:t xml:space="preserve"> means:</w:t>
      </w:r>
    </w:p>
    <w:p w:rsidR="00000000" w:rsidRDefault="00B06724">
      <w:pPr>
        <w:pStyle w:val="paragraph"/>
      </w:pPr>
      <w:r>
        <w:tab/>
        <w:t>(a)</w:t>
      </w:r>
      <w:r>
        <w:tab/>
      </w:r>
      <w:r>
        <w:t xml:space="preserve">the </w:t>
      </w:r>
      <w:r>
        <w:rPr>
          <w:position w:val="6"/>
          <w:sz w:val="16"/>
          <w:szCs w:val="16"/>
        </w:rPr>
        <w:t>*</w:t>
      </w:r>
      <w:r>
        <w:t>cash accounting turnover threshold; or</w:t>
      </w:r>
    </w:p>
    <w:p w:rsidR="00000000" w:rsidRDefault="00B06724">
      <w:pPr>
        <w:pStyle w:val="paragraph"/>
      </w:pPr>
      <w:r>
        <w:tab/>
        <w:t>(b)</w:t>
      </w:r>
      <w:r>
        <w:tab/>
        <w:t xml:space="preserve">the </w:t>
      </w:r>
      <w:r>
        <w:rPr>
          <w:position w:val="6"/>
          <w:sz w:val="16"/>
          <w:szCs w:val="16"/>
        </w:rPr>
        <w:t>*</w:t>
      </w:r>
      <w:r>
        <w:t>electronic lodgment turnover threshold; or</w:t>
      </w:r>
    </w:p>
    <w:p w:rsidR="00000000" w:rsidRDefault="00B06724">
      <w:pPr>
        <w:pStyle w:val="paragraph"/>
      </w:pPr>
      <w:r>
        <w:tab/>
        <w:t>(c)</w:t>
      </w:r>
      <w:r>
        <w:tab/>
        <w:t xml:space="preserve">the </w:t>
      </w:r>
      <w:r>
        <w:rPr>
          <w:position w:val="6"/>
          <w:sz w:val="16"/>
          <w:szCs w:val="16"/>
        </w:rPr>
        <w:t>*</w:t>
      </w:r>
      <w:r>
        <w:t>registration turnover threshold; or</w:t>
      </w:r>
    </w:p>
    <w:p w:rsidR="00000000" w:rsidRDefault="00B06724">
      <w:pPr>
        <w:pStyle w:val="paragraph"/>
      </w:pPr>
      <w:r>
        <w:tab/>
        <w:t>(d)</w:t>
      </w:r>
      <w:r>
        <w:tab/>
        <w:t xml:space="preserve">the </w:t>
      </w:r>
      <w:r>
        <w:rPr>
          <w:position w:val="6"/>
          <w:sz w:val="16"/>
          <w:szCs w:val="16"/>
        </w:rPr>
        <w:t>*</w:t>
      </w:r>
      <w:r>
        <w:t>tax period turnover threshold.</w:t>
      </w:r>
    </w:p>
    <w:p w:rsidR="00000000" w:rsidRDefault="00B06724">
      <w:pPr>
        <w:pStyle w:val="DefinitionChar"/>
      </w:pPr>
      <w:r>
        <w:rPr>
          <w:b/>
          <w:bCs/>
          <w:i/>
          <w:iCs/>
        </w:rPr>
        <w:t>unit trust</w:t>
      </w:r>
      <w:r>
        <w:t xml:space="preserve"> has the meaning given by subsection 202A(1) of the </w:t>
      </w:r>
      <w:r>
        <w:rPr>
          <w:position w:val="6"/>
          <w:sz w:val="16"/>
          <w:szCs w:val="16"/>
        </w:rPr>
        <w:t>*</w:t>
      </w:r>
      <w:r>
        <w:t>ITAA 1936</w:t>
      </w:r>
      <w:r>
        <w:t>.</w:t>
      </w:r>
    </w:p>
    <w:p w:rsidR="00000000" w:rsidRDefault="00B06724">
      <w:pPr>
        <w:pStyle w:val="DefinitionChar"/>
      </w:pPr>
      <w:r>
        <w:rPr>
          <w:b/>
          <w:bCs/>
          <w:i/>
          <w:iCs/>
        </w:rPr>
        <w:t xml:space="preserve">valid meal entertainment register </w:t>
      </w:r>
      <w:r>
        <w:t xml:space="preserve">means a valid meal entertainment register within the meaning of section 37CA of the </w:t>
      </w:r>
      <w:r>
        <w:rPr>
          <w:i/>
          <w:iCs/>
        </w:rPr>
        <w:t>Fringe Benefits Tax Assessment Act 1986</w:t>
      </w:r>
      <w:r>
        <w:t>.</w:t>
      </w:r>
    </w:p>
    <w:p w:rsidR="00000000" w:rsidRDefault="00B06724">
      <w:pPr>
        <w:pStyle w:val="DefinitionChar"/>
        <w:keepNext/>
      </w:pPr>
      <w:r>
        <w:rPr>
          <w:b/>
          <w:bCs/>
          <w:i/>
          <w:iCs/>
        </w:rPr>
        <w:t>value</w:t>
      </w:r>
      <w:r>
        <w:t>:</w:t>
      </w:r>
    </w:p>
    <w:p w:rsidR="00000000" w:rsidRDefault="00B06724">
      <w:pPr>
        <w:pStyle w:val="paragraph"/>
        <w:keepNext/>
      </w:pPr>
      <w:r>
        <w:tab/>
        <w:t>(a)</w:t>
      </w:r>
      <w:r>
        <w:tab/>
        <w:t xml:space="preserve">value of a </w:t>
      </w:r>
      <w:r>
        <w:rPr>
          <w:position w:val="6"/>
          <w:sz w:val="16"/>
          <w:szCs w:val="16"/>
        </w:rPr>
        <w:t>*</w:t>
      </w:r>
      <w:r>
        <w:t>taxable importation has the meaning given by sections 13</w:t>
      </w:r>
      <w:r>
        <w:noBreakHyphen/>
        <w:t>20, 13</w:t>
      </w:r>
      <w:r>
        <w:noBreakHyphen/>
        <w:t>25, 117</w:t>
      </w:r>
      <w:r>
        <w:noBreakHyphen/>
        <w:t>5 and 117</w:t>
      </w:r>
      <w:r>
        <w:noBreakHyphen/>
        <w:t>10; and</w:t>
      </w:r>
    </w:p>
    <w:p w:rsidR="00000000" w:rsidRDefault="00B06724">
      <w:pPr>
        <w:pStyle w:val="paragraph"/>
        <w:keepNext/>
      </w:pPr>
      <w:r>
        <w:tab/>
        <w:t>(b)</w:t>
      </w:r>
      <w:r>
        <w:tab/>
        <w:t xml:space="preserve">value of a </w:t>
      </w:r>
      <w:r>
        <w:rPr>
          <w:position w:val="6"/>
          <w:sz w:val="16"/>
          <w:szCs w:val="16"/>
        </w:rPr>
        <w:t>*</w:t>
      </w:r>
      <w:r>
        <w:t>taxable supply has the meaning given by sections 9</w:t>
      </w:r>
      <w:r>
        <w:noBreakHyphen/>
        <w:t>75, 9</w:t>
      </w:r>
      <w:r>
        <w:noBreakHyphen/>
        <w:t>80, 72</w:t>
      </w:r>
      <w:r>
        <w:noBreakHyphen/>
        <w:t>10, 72</w:t>
      </w:r>
      <w:r>
        <w:noBreakHyphen/>
        <w:t>70, 78</w:t>
      </w:r>
      <w:r>
        <w:noBreakHyphen/>
        <w:t>5, 78</w:t>
      </w:r>
      <w:r>
        <w:noBreakHyphen/>
        <w:t>60, 78</w:t>
      </w:r>
      <w:r>
        <w:noBreakHyphen/>
        <w:t>95, 79</w:t>
      </w:r>
      <w:r>
        <w:noBreakHyphen/>
        <w:t>40, 79</w:t>
      </w:r>
      <w:r>
        <w:noBreakHyphen/>
        <w:t>85, 87</w:t>
      </w:r>
      <w:r>
        <w:noBreakHyphen/>
        <w:t>10, 90</w:t>
      </w:r>
      <w:r>
        <w:noBreakHyphen/>
        <w:t>10, 96</w:t>
      </w:r>
      <w:r>
        <w:noBreakHyphen/>
        <w:t>10 and 108</w:t>
      </w:r>
      <w:r>
        <w:noBreakHyphen/>
        <w:t>5;</w:t>
      </w:r>
    </w:p>
    <w:p w:rsidR="00000000" w:rsidRDefault="00B06724">
      <w:pPr>
        <w:pStyle w:val="paragraph"/>
      </w:pPr>
      <w:r>
        <w:tab/>
        <w:t>(d)</w:t>
      </w:r>
      <w:r>
        <w:tab/>
        <w:t>value of a supply includes the meaning given by section 188</w:t>
      </w:r>
      <w:r>
        <w:noBreakHyphen/>
        <w:t>35.</w:t>
      </w:r>
    </w:p>
    <w:p w:rsidR="00000000" w:rsidRDefault="00B06724">
      <w:pPr>
        <w:pStyle w:val="notetext"/>
        <w:keepNext/>
      </w:pPr>
      <w:r>
        <w:t>Note:</w:t>
      </w:r>
      <w:r>
        <w:tab/>
        <w:t>Secti</w:t>
      </w:r>
      <w:r>
        <w:t>on 188</w:t>
      </w:r>
      <w:r>
        <w:noBreakHyphen/>
        <w:t>30 contains a means of working out, for the purposes of Division 188, the value of a supply that is not a taxable supply, and section 188</w:t>
      </w:r>
      <w:r>
        <w:noBreakHyphen/>
        <w:t>32 contains a means of working out, for those purposes, the value of gambling supplies.</w:t>
      </w:r>
    </w:p>
    <w:p w:rsidR="00000000" w:rsidRDefault="00B06724">
      <w:pPr>
        <w:pStyle w:val="DefinitionChar"/>
      </w:pPr>
      <w:r>
        <w:rPr>
          <w:b/>
          <w:bCs/>
          <w:i/>
          <w:iCs/>
        </w:rPr>
        <w:t>varied instalment amoun</w:t>
      </w:r>
      <w:r>
        <w:rPr>
          <w:b/>
          <w:bCs/>
          <w:i/>
          <w:iCs/>
        </w:rPr>
        <w:t>t</w:t>
      </w:r>
      <w:r>
        <w:t xml:space="preserve"> has the meaning given by subsection 162</w:t>
      </w:r>
      <w:r>
        <w:noBreakHyphen/>
        <w:t>140(1) and paragraph 162</w:t>
      </w:r>
      <w:r>
        <w:noBreakHyphen/>
        <w:t>140(5)(a).</w:t>
      </w:r>
    </w:p>
    <w:p w:rsidR="00000000" w:rsidRDefault="00B06724">
      <w:pPr>
        <w:pStyle w:val="DefinitionChar"/>
      </w:pPr>
      <w:r>
        <w:rPr>
          <w:b/>
          <w:bCs/>
          <w:i/>
          <w:iCs/>
        </w:rPr>
        <w:t>voucher</w:t>
      </w:r>
      <w:r>
        <w:t xml:space="preserve"> has the meaning given by section 100</w:t>
      </w:r>
      <w:r>
        <w:noBreakHyphen/>
        <w:t>25.</w:t>
      </w:r>
    </w:p>
    <w:p w:rsidR="00000000" w:rsidRDefault="00B06724">
      <w:pPr>
        <w:pStyle w:val="DefinitionChar"/>
      </w:pPr>
      <w:r>
        <w:rPr>
          <w:b/>
          <w:bCs/>
          <w:i/>
          <w:iCs/>
        </w:rPr>
        <w:t>wine tax</w:t>
      </w:r>
      <w:r>
        <w:t xml:space="preserve"> has the meaning given by section 33</w:t>
      </w:r>
      <w:r>
        <w:noBreakHyphen/>
        <w:t xml:space="preserve">1 of the </w:t>
      </w:r>
      <w:r>
        <w:rPr>
          <w:i/>
          <w:iCs/>
        </w:rPr>
        <w:t>A New Tax System (Wine Equalisation Tax) Act 1999</w:t>
      </w:r>
      <w:r>
        <w:t>.</w:t>
      </w:r>
    </w:p>
    <w:p w:rsidR="00000000" w:rsidRDefault="00B06724">
      <w:pPr>
        <w:pStyle w:val="DefinitionChar"/>
      </w:pPr>
      <w:r>
        <w:rPr>
          <w:b/>
          <w:bCs/>
          <w:i/>
          <w:iCs/>
        </w:rPr>
        <w:t>wine tax law</w:t>
      </w:r>
      <w:r>
        <w:t xml:space="preserve"> has the mea</w:t>
      </w:r>
      <w:r>
        <w:t>ning given in section 33</w:t>
      </w:r>
      <w:r>
        <w:noBreakHyphen/>
        <w:t xml:space="preserve">1 of the </w:t>
      </w:r>
      <w:r>
        <w:rPr>
          <w:i/>
          <w:iCs/>
        </w:rPr>
        <w:t>A New Tax System (Wine Equalisation Tax) Act 1999</w:t>
      </w:r>
      <w:r>
        <w:t>.</w:t>
      </w:r>
    </w:p>
    <w:p w:rsidR="00000000" w:rsidRDefault="00B06724">
      <w:pPr>
        <w:pStyle w:val="DefinitionChar"/>
        <w:keepNext/>
        <w:keepLines/>
      </w:pPr>
      <w:r>
        <w:rPr>
          <w:b/>
          <w:bCs/>
          <w:i/>
          <w:iCs/>
        </w:rPr>
        <w:t>withholding payment</w:t>
      </w:r>
      <w:r>
        <w:t xml:space="preserve"> covered by a particular provision in Schedule 1 to the </w:t>
      </w:r>
      <w:r>
        <w:rPr>
          <w:i/>
          <w:iCs/>
        </w:rPr>
        <w:t>Taxation Administration Act 1953</w:t>
      </w:r>
      <w:r>
        <w:t xml:space="preserve"> has the meaning given by subsection 995</w:t>
      </w:r>
      <w:r>
        <w:noBreakHyphen/>
        <w:t xml:space="preserve">1(1) of the </w:t>
      </w:r>
      <w:r>
        <w:rPr>
          <w:i/>
          <w:iCs/>
        </w:rPr>
        <w:t xml:space="preserve">Income Tax </w:t>
      </w:r>
      <w:r>
        <w:rPr>
          <w:i/>
          <w:iCs/>
        </w:rPr>
        <w:t>Assessment Act 1997</w:t>
      </w:r>
      <w:r>
        <w:t>.</w:t>
      </w:r>
    </w:p>
    <w:p w:rsidR="00000000" w:rsidRDefault="00B06724">
      <w:pPr>
        <w:pStyle w:val="DefinitionChar"/>
      </w:pPr>
      <w:r>
        <w:rPr>
          <w:b/>
          <w:bCs/>
          <w:i/>
          <w:iCs/>
        </w:rPr>
        <w:t>withholding payment</w:t>
      </w:r>
      <w:r>
        <w:t xml:space="preserve"> has the meaning given by subsection 995</w:t>
      </w:r>
      <w:r>
        <w:noBreakHyphen/>
        <w:t xml:space="preserve">1(1) of the </w:t>
      </w:r>
      <w:r>
        <w:rPr>
          <w:i/>
          <w:iCs/>
        </w:rPr>
        <w:t>Income Tax Assessment Act 1997</w:t>
      </w:r>
      <w:r>
        <w:t>.</w:t>
      </w:r>
    </w:p>
    <w:p w:rsidR="00000000" w:rsidRDefault="00B06724">
      <w:pPr>
        <w:pStyle w:val="DefinitionChar"/>
      </w:pPr>
      <w:r>
        <w:rPr>
          <w:b/>
          <w:bCs/>
          <w:i/>
          <w:iCs/>
        </w:rPr>
        <w:t>you</w:t>
      </w:r>
      <w:r>
        <w:t xml:space="preserve">: if a provision of this Act uses the expression </w:t>
      </w:r>
      <w:r>
        <w:rPr>
          <w:b/>
          <w:bCs/>
          <w:i/>
          <w:iCs/>
        </w:rPr>
        <w:t>you</w:t>
      </w:r>
      <w:r>
        <w:t>, it applies to entities generally, unless its application is expressly limi</w:t>
      </w:r>
      <w:r>
        <w:t>ted.</w:t>
      </w:r>
    </w:p>
    <w:p w:rsidR="00000000" w:rsidRDefault="00B06724">
      <w:pPr>
        <w:pStyle w:val="notetext"/>
      </w:pPr>
      <w:r>
        <w:t>Note:</w:t>
      </w:r>
      <w:r>
        <w:tab/>
        <w:t xml:space="preserve">The expression </w:t>
      </w:r>
      <w:r>
        <w:rPr>
          <w:b/>
          <w:bCs/>
          <w:i/>
          <w:iCs/>
        </w:rPr>
        <w:t>you</w:t>
      </w:r>
      <w:r>
        <w:t xml:space="preserve"> is not used in provisions that apply only to entities that are not individuals.</w:t>
      </w:r>
    </w:p>
    <w:p w:rsidR="00000000" w:rsidRDefault="00B06724">
      <w:pPr>
        <w:sectPr w:rsidR="00000000" w:rsidSect="00B06724">
          <w:headerReference w:type="even" r:id="rId65"/>
          <w:headerReference w:type="default" r:id="rId66"/>
          <w:footerReference w:type="even" r:id="rId67"/>
          <w:footerReference w:type="default" r:id="rId68"/>
          <w:type w:val="oddPage"/>
          <w:pgSz w:w="11906" w:h="16838" w:code="9"/>
          <w:pgMar w:top="2268" w:right="2410" w:bottom="4253" w:left="2410" w:header="567" w:footer="3402" w:gutter="0"/>
          <w:pgNumType w:start="1"/>
          <w:cols w:space="708"/>
          <w:docGrid w:linePitch="360"/>
        </w:sectPr>
      </w:pPr>
    </w:p>
    <w:p w:rsidR="00000000" w:rsidRDefault="00B06724">
      <w:pPr>
        <w:pStyle w:val="Heading1"/>
      </w:pPr>
      <w:bookmarkStart w:id="928" w:name="_Toc90899570"/>
      <w:r>
        <w:rPr>
          <w:rStyle w:val="CharChapNo"/>
        </w:rPr>
        <w:t>Schedule 1</w:t>
      </w:r>
      <w:r>
        <w:t>—</w:t>
      </w:r>
      <w:r>
        <w:rPr>
          <w:rStyle w:val="CharChapText"/>
        </w:rPr>
        <w:t>Food that is not GST</w:t>
      </w:r>
      <w:r>
        <w:rPr>
          <w:rStyle w:val="CharChapText"/>
        </w:rPr>
        <w:noBreakHyphen/>
        <w:t>free</w:t>
      </w:r>
      <w:bookmarkEnd w:id="928"/>
    </w:p>
    <w:p w:rsidR="00000000" w:rsidRDefault="00B06724">
      <w:pPr>
        <w:pStyle w:val="notemargin"/>
      </w:pPr>
      <w:r>
        <w:t>Note 1:</w:t>
      </w:r>
      <w:r>
        <w:tab/>
        <w:t>See section 38</w:t>
      </w:r>
      <w:r>
        <w:noBreakHyphen/>
        <w:t>3.</w:t>
      </w:r>
    </w:p>
    <w:p w:rsidR="00000000" w:rsidRDefault="00B06724">
      <w:pPr>
        <w:pStyle w:val="notemargin"/>
      </w:pPr>
      <w:r>
        <w:t>Note 2:</w:t>
      </w:r>
      <w:r>
        <w:tab/>
      </w:r>
      <w:r>
        <w:t>The second column of the table is not operative (see section 182</w:t>
      </w:r>
      <w:r>
        <w:noBreakHyphen/>
        <w:t>15).</w:t>
      </w:r>
    </w:p>
    <w:p w:rsidR="00000000" w:rsidRDefault="00B06724">
      <w:pPr>
        <w:pStyle w:val="Header"/>
      </w:pPr>
      <w:r>
        <w:rPr>
          <w:rStyle w:val="CharPartNo"/>
        </w:rPr>
        <w:t xml:space="preserve"> </w:t>
      </w:r>
      <w:r>
        <w:rPr>
          <w:rStyle w:val="CharPartText"/>
        </w:rPr>
        <w:t xml:space="preserve"> </w:t>
      </w:r>
    </w:p>
    <w:p w:rsidR="00000000" w:rsidRDefault="00B06724">
      <w:pPr>
        <w:pStyle w:val="Header"/>
      </w:pPr>
      <w:r>
        <w:rPr>
          <w:rStyle w:val="CharDivNo"/>
        </w:rPr>
        <w:t xml:space="preserve"> </w:t>
      </w:r>
      <w:r>
        <w:rPr>
          <w:rStyle w:val="CharDivText"/>
        </w:rPr>
        <w:t xml:space="preserve"> </w:t>
      </w:r>
    </w:p>
    <w:p w:rsidR="00000000" w:rsidRDefault="00B06724">
      <w:pPr>
        <w:pStyle w:val="Heading5"/>
      </w:pPr>
      <w:bookmarkStart w:id="929" w:name="_Toc90899571"/>
      <w:r>
        <w:rPr>
          <w:rStyle w:val="CharSectno"/>
        </w:rPr>
        <w:t>1</w:t>
      </w:r>
      <w:r>
        <w:t xml:space="preserve">  Food that is not GST</w:t>
      </w:r>
      <w:r>
        <w:noBreakHyphen/>
        <w:t>free</w:t>
      </w:r>
      <w:bookmarkEnd w:id="929"/>
    </w:p>
    <w:p w:rsidR="00000000" w:rsidRDefault="00B06724">
      <w:pPr>
        <w:pStyle w:val="subsection"/>
      </w:pPr>
      <w:r>
        <w:tab/>
      </w:r>
      <w:r>
        <w:tab/>
      </w:r>
      <w:r>
        <w:rPr>
          <w:position w:val="6"/>
          <w:sz w:val="16"/>
          <w:szCs w:val="16"/>
        </w:rPr>
        <w:t>*</w:t>
      </w:r>
      <w:r>
        <w:t>Food specified in the third column of the table is not GST</w:t>
      </w:r>
      <w:r>
        <w:noBreakHyphen/>
        <w:t>free.</w:t>
      </w:r>
    </w:p>
    <w:p w:rsidR="00000000" w:rsidRDefault="00B06724">
      <w:pPr>
        <w:pStyle w:val="Table"/>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000000">
        <w:tblPrEx>
          <w:tblCellMar>
            <w:top w:w="0" w:type="dxa"/>
            <w:bottom w:w="0" w:type="dxa"/>
          </w:tblCellMar>
        </w:tblPrEx>
        <w:trPr>
          <w:cantSplit/>
          <w:tblHeader/>
        </w:trPr>
        <w:tc>
          <w:tcPr>
            <w:tcW w:w="7111" w:type="dxa"/>
            <w:gridSpan w:val="3"/>
            <w:tcBorders>
              <w:top w:val="single" w:sz="12" w:space="0" w:color="auto"/>
              <w:left w:val="nil"/>
              <w:bottom w:val="nil"/>
              <w:right w:val="nil"/>
            </w:tcBorders>
          </w:tcPr>
          <w:p w:rsidR="00000000" w:rsidRDefault="00B06724">
            <w:pPr>
              <w:pStyle w:val="Table"/>
              <w:keepNext/>
              <w:rPr>
                <w:b/>
                <w:bCs/>
              </w:rPr>
            </w:pPr>
            <w:r>
              <w:rPr>
                <w:b/>
                <w:bCs/>
              </w:rPr>
              <w:t>Food that is not GST</w:t>
            </w:r>
            <w:r>
              <w:rPr>
                <w:b/>
                <w:bCs/>
              </w:rPr>
              <w:noBreakHyphen/>
              <w:t>free</w:t>
            </w:r>
          </w:p>
        </w:tc>
      </w:tr>
      <w:tr w:rsidR="00000000">
        <w:tblPrEx>
          <w:tblCellMar>
            <w:top w:w="0" w:type="dxa"/>
            <w:bottom w:w="0"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1559" w:type="dxa"/>
            <w:tcBorders>
              <w:top w:val="single" w:sz="6" w:space="0" w:color="auto"/>
              <w:left w:val="nil"/>
              <w:bottom w:val="single" w:sz="12" w:space="0" w:color="auto"/>
              <w:right w:val="nil"/>
            </w:tcBorders>
          </w:tcPr>
          <w:p w:rsidR="00000000" w:rsidRDefault="00B06724">
            <w:pPr>
              <w:pStyle w:val="Table"/>
              <w:keepNext/>
              <w:rPr>
                <w:b/>
                <w:bCs/>
              </w:rPr>
            </w:pPr>
            <w:r>
              <w:rPr>
                <w:b/>
                <w:bCs/>
              </w:rPr>
              <w:t>Category</w:t>
            </w:r>
          </w:p>
        </w:tc>
        <w:tc>
          <w:tcPr>
            <w:tcW w:w="4843" w:type="dxa"/>
            <w:tcBorders>
              <w:top w:val="single" w:sz="6" w:space="0" w:color="auto"/>
              <w:left w:val="nil"/>
              <w:bottom w:val="single" w:sz="12" w:space="0" w:color="auto"/>
              <w:right w:val="nil"/>
            </w:tcBorders>
          </w:tcPr>
          <w:p w:rsidR="00000000" w:rsidRDefault="00B06724">
            <w:pPr>
              <w:pStyle w:val="Table"/>
              <w:keepNext/>
              <w:rPr>
                <w:b/>
                <w:bCs/>
              </w:rPr>
            </w:pPr>
            <w:r>
              <w:rPr>
                <w:b/>
                <w:bCs/>
              </w:rPr>
              <w:t>Food</w:t>
            </w:r>
          </w:p>
        </w:tc>
      </w:tr>
      <w:tr w:rsidR="00000000">
        <w:tblPrEx>
          <w:tblCellMar>
            <w:top w:w="0" w:type="dxa"/>
            <w:bottom w:w="0" w:type="dxa"/>
          </w:tblCellMar>
        </w:tblPrEx>
        <w:trPr>
          <w:cantSplit/>
        </w:trPr>
        <w:tc>
          <w:tcPr>
            <w:tcW w:w="709" w:type="dxa"/>
            <w:tcBorders>
              <w:top w:val="single" w:sz="12" w:space="0" w:color="auto"/>
              <w:left w:val="nil"/>
              <w:bottom w:val="nil"/>
              <w:right w:val="nil"/>
            </w:tcBorders>
          </w:tcPr>
          <w:p w:rsidR="00000000" w:rsidRDefault="00B06724">
            <w:pPr>
              <w:pStyle w:val="Table"/>
            </w:pPr>
            <w:r>
              <w:t>1</w:t>
            </w:r>
          </w:p>
        </w:tc>
        <w:tc>
          <w:tcPr>
            <w:tcW w:w="1559" w:type="dxa"/>
            <w:tcBorders>
              <w:top w:val="nil"/>
              <w:left w:val="nil"/>
              <w:bottom w:val="nil"/>
              <w:right w:val="nil"/>
            </w:tcBorders>
          </w:tcPr>
          <w:p w:rsidR="00000000" w:rsidRDefault="00B06724">
            <w:pPr>
              <w:pStyle w:val="Table"/>
            </w:pPr>
            <w:r>
              <w:t>Prepared food</w:t>
            </w:r>
          </w:p>
        </w:tc>
        <w:tc>
          <w:tcPr>
            <w:tcW w:w="4843" w:type="dxa"/>
            <w:tcBorders>
              <w:top w:val="nil"/>
              <w:left w:val="nil"/>
              <w:bottom w:val="nil"/>
              <w:right w:val="nil"/>
            </w:tcBorders>
          </w:tcPr>
          <w:p w:rsidR="00000000" w:rsidRDefault="00B06724">
            <w:pPr>
              <w:pStyle w:val="Table"/>
            </w:pPr>
            <w:r>
              <w:t>quiches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sandwiches (using any type of bread or roll)</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3</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 xml:space="preserve">pizzas, pizza subs, pizza pockets and similar </w:t>
            </w:r>
            <w:r>
              <w:rPr>
                <w:position w:val="6"/>
                <w:sz w:val="16"/>
                <w:szCs w:val="16"/>
              </w:rPr>
              <w:t>*</w:t>
            </w:r>
            <w:r>
              <w:t>food</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4</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rPr>
                <w:i/>
                <w:iCs/>
              </w:rPr>
            </w:pPr>
            <w:r>
              <w:rPr>
                <w:position w:val="6"/>
                <w:sz w:val="16"/>
                <w:szCs w:val="16"/>
              </w:rPr>
              <w:t>*</w:t>
            </w:r>
            <w:r>
              <w:t>food marketed as a prepared meal, but not including soup</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5</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 xml:space="preserve">platters etc. of cheese, cold cuts, fruit or vegetables and other arrangements of </w:t>
            </w:r>
            <w:r>
              <w:rPr>
                <w:position w:val="6"/>
                <w:sz w:val="16"/>
                <w:szCs w:val="16"/>
              </w:rPr>
              <w:t>*</w:t>
            </w:r>
            <w:r>
              <w:t>food</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6</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 xml:space="preserve">hamburgers, chicken burgers and similar </w:t>
            </w:r>
            <w:r>
              <w:rPr>
                <w:position w:val="6"/>
                <w:sz w:val="16"/>
                <w:szCs w:val="16"/>
              </w:rPr>
              <w:t>*</w:t>
            </w:r>
            <w:r>
              <w:t>food</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7</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t>hot dogs</w:t>
            </w:r>
          </w:p>
        </w:tc>
      </w:tr>
      <w:tr w:rsidR="00000000">
        <w:tblPrEx>
          <w:tblCellMar>
            <w:top w:w="0" w:type="dxa"/>
            <w:bottom w:w="0" w:type="dxa"/>
          </w:tblCellMar>
        </w:tblPrEx>
        <w:trPr>
          <w:cantSplit/>
        </w:trPr>
        <w:tc>
          <w:tcPr>
            <w:tcW w:w="709" w:type="dxa"/>
            <w:tcBorders>
              <w:top w:val="dotted" w:sz="6" w:space="0" w:color="auto"/>
              <w:left w:val="nil"/>
              <w:bottom w:val="nil"/>
              <w:right w:val="nil"/>
            </w:tcBorders>
          </w:tcPr>
          <w:p w:rsidR="00000000" w:rsidRDefault="00B06724">
            <w:pPr>
              <w:pStyle w:val="Table"/>
            </w:pPr>
            <w:r>
              <w:t>8</w:t>
            </w:r>
          </w:p>
        </w:tc>
        <w:tc>
          <w:tcPr>
            <w:tcW w:w="1559" w:type="dxa"/>
            <w:tcBorders>
              <w:top w:val="dotted" w:sz="6" w:space="0" w:color="auto"/>
              <w:left w:val="nil"/>
              <w:bottom w:val="nil"/>
              <w:right w:val="nil"/>
            </w:tcBorders>
          </w:tcPr>
          <w:p w:rsidR="00000000" w:rsidRDefault="00B06724">
            <w:pPr>
              <w:pStyle w:val="Table"/>
            </w:pPr>
            <w:r>
              <w:t>Confectionery</w:t>
            </w:r>
          </w:p>
        </w:tc>
        <w:tc>
          <w:tcPr>
            <w:tcW w:w="4843" w:type="dxa"/>
            <w:tcBorders>
              <w:top w:val="dotted" w:sz="6" w:space="0" w:color="auto"/>
              <w:left w:val="nil"/>
              <w:bottom w:val="nil"/>
              <w:right w:val="nil"/>
            </w:tcBorders>
          </w:tcPr>
          <w:p w:rsidR="00000000" w:rsidRDefault="00B06724">
            <w:pPr>
              <w:pStyle w:val="Table"/>
            </w:pPr>
            <w:r>
              <w:t xml:space="preserve">confectionery, </w:t>
            </w:r>
            <w:r>
              <w:rPr>
                <w:position w:val="6"/>
                <w:sz w:val="16"/>
                <w:szCs w:val="16"/>
              </w:rPr>
              <w:t>*</w:t>
            </w:r>
            <w:r>
              <w:t>food marketed as co</w:t>
            </w:r>
            <w:r>
              <w:t>nfectionery, food marketed as ingredients for confectionery or food consisting principally of confectionery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9</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popcorn</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10</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confectionery novelties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11</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rPr>
                <w:position w:val="6"/>
                <w:sz w:val="16"/>
                <w:szCs w:val="16"/>
              </w:rPr>
              <w:t>*</w:t>
            </w:r>
            <w:r>
              <w:t>food known as muesli bars or health food bars, and similar foodstuffs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12</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crystallised fruit</w:t>
            </w:r>
            <w:r>
              <w:t>, glace fruit and drained fruit</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13</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crystallised ginger and preserved ginger</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14</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t>edible cake decorations</w:t>
            </w:r>
          </w:p>
        </w:tc>
      </w:tr>
      <w:tr w:rsidR="00000000">
        <w:tblPrEx>
          <w:tblCellMar>
            <w:top w:w="0" w:type="dxa"/>
            <w:bottom w:w="0" w:type="dxa"/>
          </w:tblCellMar>
        </w:tblPrEx>
        <w:trPr>
          <w:cantSplit/>
        </w:trPr>
        <w:tc>
          <w:tcPr>
            <w:tcW w:w="709" w:type="dxa"/>
            <w:tcBorders>
              <w:top w:val="dotted" w:sz="6" w:space="0" w:color="auto"/>
              <w:left w:val="nil"/>
              <w:bottom w:val="nil"/>
              <w:right w:val="nil"/>
            </w:tcBorders>
          </w:tcPr>
          <w:p w:rsidR="00000000" w:rsidRDefault="00B06724">
            <w:pPr>
              <w:pStyle w:val="Table"/>
            </w:pPr>
            <w:r>
              <w:t>15</w:t>
            </w:r>
          </w:p>
        </w:tc>
        <w:tc>
          <w:tcPr>
            <w:tcW w:w="1559" w:type="dxa"/>
            <w:tcBorders>
              <w:top w:val="dotted" w:sz="6" w:space="0" w:color="auto"/>
              <w:left w:val="nil"/>
              <w:bottom w:val="nil"/>
              <w:right w:val="nil"/>
            </w:tcBorders>
          </w:tcPr>
          <w:p w:rsidR="00000000" w:rsidRDefault="00B06724">
            <w:pPr>
              <w:pStyle w:val="Table"/>
            </w:pPr>
            <w:r>
              <w:t>Savoury snacks</w:t>
            </w:r>
          </w:p>
        </w:tc>
        <w:tc>
          <w:tcPr>
            <w:tcW w:w="4843" w:type="dxa"/>
            <w:tcBorders>
              <w:top w:val="dotted" w:sz="6" w:space="0" w:color="auto"/>
              <w:left w:val="nil"/>
              <w:bottom w:val="nil"/>
              <w:right w:val="nil"/>
            </w:tcBorders>
          </w:tcPr>
          <w:p w:rsidR="00000000" w:rsidRDefault="00B06724">
            <w:pPr>
              <w:pStyle w:val="Table"/>
            </w:pPr>
            <w:r>
              <w:t>potato crisps, sticks or straws, corn crisps or chips, bacon or pork crackling or prawn chips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16</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seeds or nuts that have been pr</w:t>
            </w:r>
            <w:r>
              <w:t>ocessed or treated by salting, spicing, smoking or roasting, or in any other similar way</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17</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caviar and similar fish roe</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18</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rPr>
                <w:position w:val="6"/>
                <w:sz w:val="16"/>
                <w:szCs w:val="16"/>
              </w:rPr>
              <w:t>*</w:t>
            </w:r>
            <w:r>
              <w:t>food similar to that covered by item </w:t>
            </w:r>
            <w:r>
              <w:t>15 or 16, whether or not it consists wholly or partly of any vegetable, herb, fruit, meat, seafood or dairy product or extract and whether or not it is artificially flavoured</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19</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rPr>
                <w:position w:val="6"/>
                <w:sz w:val="16"/>
                <w:szCs w:val="16"/>
              </w:rPr>
              <w:t>*</w:t>
            </w:r>
            <w:r>
              <w:t>food consisting principally of food covered by items 15 to 18</w:t>
            </w:r>
          </w:p>
        </w:tc>
      </w:tr>
      <w:tr w:rsidR="00000000">
        <w:tblPrEx>
          <w:tblCellMar>
            <w:top w:w="0" w:type="dxa"/>
            <w:bottom w:w="0" w:type="dxa"/>
          </w:tblCellMar>
        </w:tblPrEx>
        <w:trPr>
          <w:cantSplit/>
        </w:trPr>
        <w:tc>
          <w:tcPr>
            <w:tcW w:w="709" w:type="dxa"/>
            <w:tcBorders>
              <w:top w:val="dotted" w:sz="6" w:space="0" w:color="auto"/>
              <w:left w:val="nil"/>
              <w:bottom w:val="nil"/>
              <w:right w:val="nil"/>
            </w:tcBorders>
          </w:tcPr>
          <w:p w:rsidR="00000000" w:rsidRDefault="00B06724">
            <w:pPr>
              <w:pStyle w:val="Table"/>
            </w:pPr>
            <w:r>
              <w:t>20</w:t>
            </w:r>
          </w:p>
        </w:tc>
        <w:tc>
          <w:tcPr>
            <w:tcW w:w="1559" w:type="dxa"/>
            <w:tcBorders>
              <w:top w:val="dotted" w:sz="6" w:space="0" w:color="auto"/>
              <w:left w:val="nil"/>
              <w:bottom w:val="nil"/>
              <w:right w:val="nil"/>
            </w:tcBorders>
          </w:tcPr>
          <w:p w:rsidR="00000000" w:rsidRDefault="00B06724">
            <w:pPr>
              <w:pStyle w:val="Table"/>
            </w:pPr>
            <w:r>
              <w:t>Bakery products</w:t>
            </w:r>
          </w:p>
        </w:tc>
        <w:tc>
          <w:tcPr>
            <w:tcW w:w="4843" w:type="dxa"/>
            <w:tcBorders>
              <w:top w:val="dotted" w:sz="6" w:space="0" w:color="auto"/>
              <w:left w:val="nil"/>
              <w:bottom w:val="nil"/>
              <w:right w:val="nil"/>
            </w:tcBorders>
          </w:tcPr>
          <w:p w:rsidR="00000000" w:rsidRDefault="00B06724">
            <w:pPr>
              <w:pStyle w:val="Table"/>
            </w:pPr>
            <w:r>
              <w:t>cakes, slices, cheesecakes, pancakes, waffles, crepes, muffins and puddings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21</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pavlova and meringues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22</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pies (meat, vegetable or fruit), pasties and sausage rolls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23</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tarts and pastries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24</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doughnuts and croissants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25</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pastizzi, calzoni and brioche</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26</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scones and scrolls</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27</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t>bread (including buns) with a sweet filling or coating</w:t>
            </w:r>
          </w:p>
        </w:tc>
      </w:tr>
      <w:tr w:rsidR="00000000">
        <w:tblPrEx>
          <w:tblCellMar>
            <w:top w:w="0" w:type="dxa"/>
            <w:bottom w:w="0" w:type="dxa"/>
          </w:tblCellMar>
        </w:tblPrEx>
        <w:trPr>
          <w:cantSplit/>
        </w:trPr>
        <w:tc>
          <w:tcPr>
            <w:tcW w:w="709" w:type="dxa"/>
            <w:tcBorders>
              <w:top w:val="dotted" w:sz="6" w:space="0" w:color="auto"/>
              <w:left w:val="nil"/>
              <w:bottom w:val="nil"/>
              <w:right w:val="nil"/>
            </w:tcBorders>
          </w:tcPr>
          <w:p w:rsidR="00000000" w:rsidRDefault="00B06724">
            <w:pPr>
              <w:pStyle w:val="Table"/>
            </w:pPr>
            <w:r>
              <w:t>28</w:t>
            </w:r>
          </w:p>
        </w:tc>
        <w:tc>
          <w:tcPr>
            <w:tcW w:w="1559" w:type="dxa"/>
            <w:tcBorders>
              <w:top w:val="dotted" w:sz="6" w:space="0" w:color="auto"/>
              <w:left w:val="nil"/>
              <w:bottom w:val="nil"/>
              <w:right w:val="nil"/>
            </w:tcBorders>
          </w:tcPr>
          <w:p w:rsidR="00000000" w:rsidRDefault="00B06724">
            <w:pPr>
              <w:pStyle w:val="Table"/>
            </w:pPr>
            <w:r>
              <w:t>Ice</w:t>
            </w:r>
            <w:r>
              <w:noBreakHyphen/>
              <w:t>cream food</w:t>
            </w:r>
          </w:p>
        </w:tc>
        <w:tc>
          <w:tcPr>
            <w:tcW w:w="4843" w:type="dxa"/>
            <w:tcBorders>
              <w:top w:val="dotted" w:sz="6" w:space="0" w:color="auto"/>
              <w:left w:val="nil"/>
              <w:bottom w:val="nil"/>
              <w:right w:val="nil"/>
            </w:tcBorders>
          </w:tcPr>
          <w:p w:rsidR="00000000" w:rsidRDefault="00B06724">
            <w:pPr>
              <w:pStyle w:val="Table"/>
            </w:pPr>
            <w:r>
              <w:t>ice</w:t>
            </w:r>
            <w:r>
              <w:noBreakHyphen/>
              <w:t>cream, ice</w:t>
            </w:r>
            <w:r>
              <w:noBreakHyphen/>
              <w:t>cream cakes, ice</w:t>
            </w:r>
            <w:r>
              <w:noBreakHyphen/>
              <w:t>creams and ice</w:t>
            </w:r>
            <w:r>
              <w:noBreakHyphen/>
              <w:t>cream substitutes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29</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frozen confectionery, frozen yoghurt and frozen fruit products (but not frozen whole fruit)</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30</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flavoured iceblocks (whether or not marketed in a frozen state)</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31</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t xml:space="preserve">any </w:t>
            </w:r>
            <w:r>
              <w:rPr>
                <w:position w:val="6"/>
                <w:sz w:val="16"/>
                <w:szCs w:val="16"/>
              </w:rPr>
              <w:t>*</w:t>
            </w:r>
            <w:r>
              <w:t>food similar to food listed in items 28 to 30</w:t>
            </w:r>
          </w:p>
        </w:tc>
      </w:tr>
      <w:tr w:rsidR="00000000">
        <w:tblPrEx>
          <w:tblCellMar>
            <w:top w:w="0" w:type="dxa"/>
            <w:bottom w:w="0" w:type="dxa"/>
          </w:tblCellMar>
        </w:tblPrEx>
        <w:trPr>
          <w:cantSplit/>
        </w:trPr>
        <w:tc>
          <w:tcPr>
            <w:tcW w:w="709" w:type="dxa"/>
            <w:tcBorders>
              <w:top w:val="dotted" w:sz="6" w:space="0" w:color="auto"/>
              <w:left w:val="nil"/>
              <w:bottom w:val="single" w:sz="8" w:space="0" w:color="auto"/>
              <w:right w:val="nil"/>
            </w:tcBorders>
          </w:tcPr>
          <w:p w:rsidR="00000000" w:rsidRDefault="00B06724">
            <w:pPr>
              <w:pStyle w:val="Table"/>
            </w:pPr>
            <w:r>
              <w:t>32</w:t>
            </w:r>
          </w:p>
        </w:tc>
        <w:tc>
          <w:tcPr>
            <w:tcW w:w="1559" w:type="dxa"/>
            <w:tcBorders>
              <w:top w:val="dotted" w:sz="6" w:space="0" w:color="auto"/>
              <w:left w:val="nil"/>
              <w:bottom w:val="single" w:sz="8" w:space="0" w:color="auto"/>
              <w:right w:val="nil"/>
            </w:tcBorders>
          </w:tcPr>
          <w:p w:rsidR="00000000" w:rsidRDefault="00B06724">
            <w:pPr>
              <w:pStyle w:val="Table"/>
            </w:pPr>
            <w:r>
              <w:t>Biscuit goods</w:t>
            </w:r>
          </w:p>
        </w:tc>
        <w:tc>
          <w:tcPr>
            <w:tcW w:w="4843" w:type="dxa"/>
            <w:tcBorders>
              <w:top w:val="dotted" w:sz="6" w:space="0" w:color="auto"/>
              <w:left w:val="nil"/>
              <w:bottom w:val="single" w:sz="8" w:space="0" w:color="auto"/>
              <w:right w:val="nil"/>
            </w:tcBorders>
          </w:tcPr>
          <w:p w:rsidR="00000000" w:rsidRDefault="00B06724">
            <w:pPr>
              <w:pStyle w:val="Table"/>
            </w:pPr>
            <w:r>
              <w:rPr>
                <w:position w:val="6"/>
                <w:sz w:val="16"/>
                <w:szCs w:val="16"/>
              </w:rPr>
              <w:t>*</w:t>
            </w:r>
            <w:r>
              <w:t>food that is, or consists principally of, biscuits, cookies, crackers, pretzels, cones or wafers</w:t>
            </w:r>
          </w:p>
        </w:tc>
      </w:tr>
    </w:tbl>
    <w:p w:rsidR="00000000" w:rsidRDefault="00B06724">
      <w:pPr>
        <w:pStyle w:val="New5"/>
      </w:pPr>
      <w:bookmarkStart w:id="930" w:name="_Toc90899572"/>
      <w:r>
        <w:rPr>
          <w:rStyle w:val="CharSectno"/>
        </w:rPr>
        <w:t>2</w:t>
      </w:r>
      <w:r>
        <w:t xml:space="preserve">  Prepared food, bakery products and biscuit goods</w:t>
      </w:r>
      <w:bookmarkEnd w:id="930"/>
    </w:p>
    <w:p w:rsidR="00000000" w:rsidRDefault="00B06724">
      <w:pPr>
        <w:pStyle w:val="subsection"/>
      </w:pPr>
      <w:r>
        <w:tab/>
      </w:r>
      <w:r>
        <w:tab/>
        <w:t xml:space="preserve">For the purpose of determining whether particular </w:t>
      </w:r>
      <w:r>
        <w:rPr>
          <w:position w:val="6"/>
          <w:sz w:val="16"/>
          <w:szCs w:val="16"/>
        </w:rPr>
        <w:t>*</w:t>
      </w:r>
      <w:r>
        <w:t>food is covered by any of the</w:t>
      </w:r>
      <w:r>
        <w:t xml:space="preserve"> items in the table relating to the category of prepared food, bakery products or biscuit goods, it does not matter whether it is supplied hot or cold, or requires cooking, heating, thawing or chilling prior to consumption.</w:t>
      </w:r>
    </w:p>
    <w:p w:rsidR="00000000" w:rsidRDefault="00B06724">
      <w:pPr>
        <w:pStyle w:val="New5"/>
      </w:pPr>
      <w:bookmarkStart w:id="931" w:name="_Toc90899573"/>
      <w:r>
        <w:rPr>
          <w:rStyle w:val="CharSectno"/>
        </w:rPr>
        <w:t>3</w:t>
      </w:r>
      <w:r>
        <w:t xml:space="preserve">  Prepared meals</w:t>
      </w:r>
      <w:bookmarkEnd w:id="931"/>
    </w:p>
    <w:p w:rsidR="00000000" w:rsidRDefault="00B06724">
      <w:pPr>
        <w:pStyle w:val="subsection"/>
      </w:pPr>
      <w:r>
        <w:tab/>
      </w:r>
      <w:r>
        <w:tab/>
        <w:t xml:space="preserve">Item 4 in the table only applies to </w:t>
      </w:r>
      <w:r>
        <w:rPr>
          <w:position w:val="6"/>
          <w:sz w:val="16"/>
          <w:szCs w:val="16"/>
        </w:rPr>
        <w:t>*</w:t>
      </w:r>
      <w:r>
        <w:t>food that requires refrigeration or freezing for its storage.</w:t>
      </w:r>
    </w:p>
    <w:p w:rsidR="00000000" w:rsidRDefault="00B06724">
      <w:pPr>
        <w:pStyle w:val="New5"/>
      </w:pPr>
      <w:bookmarkStart w:id="932" w:name="_Toc90899574"/>
      <w:r>
        <w:rPr>
          <w:rStyle w:val="CharSectno"/>
        </w:rPr>
        <w:t>4</w:t>
      </w:r>
      <w:r>
        <w:t xml:space="preserve">  Candied peel</w:t>
      </w:r>
      <w:bookmarkEnd w:id="932"/>
    </w:p>
    <w:p w:rsidR="00000000" w:rsidRDefault="00B06724">
      <w:pPr>
        <w:pStyle w:val="subsection"/>
      </w:pPr>
      <w:r>
        <w:tab/>
      </w:r>
      <w:r>
        <w:tab/>
        <w:t>None of the items in the table relating to the category of confectionery include candied peel.</w:t>
      </w:r>
    </w:p>
    <w:p w:rsidR="00000000" w:rsidRDefault="00B06724">
      <w:pPr>
        <w:pStyle w:val="New5"/>
      </w:pPr>
      <w:bookmarkStart w:id="933" w:name="_Toc90899575"/>
      <w:r>
        <w:rPr>
          <w:rStyle w:val="CharSectno"/>
        </w:rPr>
        <w:t>5</w:t>
      </w:r>
      <w:r>
        <w:t xml:space="preserve">  Goods that are not biscuit goods</w:t>
      </w:r>
      <w:bookmarkEnd w:id="933"/>
    </w:p>
    <w:p w:rsidR="00000000" w:rsidRDefault="00B06724">
      <w:pPr>
        <w:pStyle w:val="subsection"/>
      </w:pPr>
      <w:r>
        <w:tab/>
      </w:r>
      <w:r>
        <w:tab/>
        <w:t>None of the items in the table relating to the category of biscuit goods include:</w:t>
      </w:r>
    </w:p>
    <w:p w:rsidR="00000000" w:rsidRDefault="00B06724">
      <w:pPr>
        <w:pStyle w:val="paragraph"/>
      </w:pPr>
      <w:r>
        <w:tab/>
        <w:t>(a)</w:t>
      </w:r>
      <w:r>
        <w:tab/>
        <w:t xml:space="preserve">breakfast </w:t>
      </w:r>
      <w:r>
        <w:rPr>
          <w:position w:val="6"/>
          <w:sz w:val="16"/>
          <w:szCs w:val="16"/>
        </w:rPr>
        <w:t>*</w:t>
      </w:r>
      <w:r>
        <w:t>food consisting principally of compressed, rolled or flattened cereal; or</w:t>
      </w:r>
    </w:p>
    <w:p w:rsidR="00000000" w:rsidRDefault="00B06724">
      <w:pPr>
        <w:pStyle w:val="paragraph"/>
      </w:pPr>
      <w:r>
        <w:tab/>
        <w:t>(b)</w:t>
      </w:r>
      <w:r>
        <w:tab/>
        <w:t>rusks for infants or i</w:t>
      </w:r>
      <w:r>
        <w:t>nvalids, or goods consisting principally of those rusks.</w:t>
      </w:r>
    </w:p>
    <w:p w:rsidR="00000000" w:rsidRDefault="00B06724">
      <w:pPr>
        <w:pStyle w:val="Heading1"/>
        <w:pageBreakBefore/>
      </w:pPr>
      <w:bookmarkStart w:id="934" w:name="_Toc90899576"/>
      <w:r>
        <w:rPr>
          <w:rStyle w:val="CharChapNo"/>
        </w:rPr>
        <w:t>Schedule 2</w:t>
      </w:r>
      <w:r>
        <w:t>—</w:t>
      </w:r>
      <w:r>
        <w:rPr>
          <w:rStyle w:val="CharChapText"/>
        </w:rPr>
        <w:t>Beverages that are GST</w:t>
      </w:r>
      <w:r>
        <w:rPr>
          <w:rStyle w:val="CharChapText"/>
        </w:rPr>
        <w:noBreakHyphen/>
        <w:t>free</w:t>
      </w:r>
      <w:bookmarkEnd w:id="934"/>
    </w:p>
    <w:p w:rsidR="00000000" w:rsidRDefault="00B06724">
      <w:pPr>
        <w:pStyle w:val="notemargin"/>
      </w:pPr>
      <w:r>
        <w:t>Note 1:</w:t>
      </w:r>
      <w:r>
        <w:tab/>
        <w:t>See section 38</w:t>
      </w:r>
      <w:r>
        <w:noBreakHyphen/>
        <w:t>3.</w:t>
      </w:r>
    </w:p>
    <w:p w:rsidR="00000000" w:rsidRDefault="00B06724">
      <w:pPr>
        <w:pStyle w:val="notemargin"/>
      </w:pPr>
      <w:r>
        <w:t>Note 2:</w:t>
      </w:r>
      <w:r>
        <w:tab/>
        <w:t>The second column of the table is not operative (see section 182</w:t>
      </w:r>
      <w:r>
        <w:noBreakHyphen/>
        <w:t>15).</w:t>
      </w:r>
    </w:p>
    <w:p w:rsidR="00000000" w:rsidRDefault="00B06724">
      <w:pPr>
        <w:pStyle w:val="Header"/>
      </w:pPr>
      <w:r>
        <w:rPr>
          <w:rStyle w:val="CharPartNo"/>
        </w:rPr>
        <w:t xml:space="preserve"> </w:t>
      </w:r>
      <w:r>
        <w:rPr>
          <w:rStyle w:val="CharPartText"/>
        </w:rPr>
        <w:t xml:space="preserve"> </w:t>
      </w:r>
    </w:p>
    <w:p w:rsidR="00000000" w:rsidRDefault="00B06724">
      <w:pPr>
        <w:pStyle w:val="Header"/>
      </w:pPr>
      <w:r>
        <w:rPr>
          <w:rStyle w:val="CharDivNo"/>
        </w:rPr>
        <w:t xml:space="preserve"> </w:t>
      </w:r>
      <w:r>
        <w:rPr>
          <w:rStyle w:val="CharDivText"/>
        </w:rPr>
        <w:t xml:space="preserve"> </w:t>
      </w:r>
    </w:p>
    <w:p w:rsidR="00000000" w:rsidRDefault="00B06724">
      <w:pPr>
        <w:pStyle w:val="subsection"/>
        <w:rPr>
          <w:rStyle w:val="Heading5Char1"/>
        </w:rPr>
      </w:pPr>
      <w:r>
        <w:rPr>
          <w:rStyle w:val="CharSectno"/>
          <w:b/>
          <w:bCs/>
        </w:rPr>
        <w:t>1</w:t>
      </w:r>
      <w:r>
        <w:rPr>
          <w:rStyle w:val="Heading5Char1"/>
        </w:rPr>
        <w:t xml:space="preserve">  Beverages that are GST</w:t>
      </w:r>
      <w:r>
        <w:rPr>
          <w:rStyle w:val="Heading5Char1"/>
        </w:rPr>
        <w:noBreakHyphen/>
      </w:r>
      <w:r>
        <w:rPr>
          <w:rStyle w:val="Heading5Char1"/>
        </w:rPr>
        <w:t>free</w:t>
      </w:r>
    </w:p>
    <w:p w:rsidR="00000000" w:rsidRDefault="00B06724">
      <w:pPr>
        <w:pStyle w:val="subsection"/>
      </w:pPr>
      <w:r>
        <w:rPr>
          <w:position w:val="6"/>
          <w:sz w:val="16"/>
          <w:szCs w:val="16"/>
        </w:rPr>
        <w:t>*</w:t>
      </w:r>
      <w:r>
        <w:t>Beverages specified in the third column of the table are GST</w:t>
      </w:r>
      <w:r>
        <w:noBreakHyphen/>
        <w:t>free.</w:t>
      </w: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000000">
        <w:tblPrEx>
          <w:tblCellMar>
            <w:top w:w="0" w:type="dxa"/>
            <w:bottom w:w="0" w:type="dxa"/>
          </w:tblCellMar>
        </w:tblPrEx>
        <w:trPr>
          <w:cantSplit/>
          <w:tblHeader/>
        </w:trPr>
        <w:tc>
          <w:tcPr>
            <w:tcW w:w="7111" w:type="dxa"/>
            <w:gridSpan w:val="3"/>
            <w:tcBorders>
              <w:top w:val="single" w:sz="12" w:space="0" w:color="auto"/>
              <w:left w:val="nil"/>
              <w:bottom w:val="nil"/>
              <w:right w:val="nil"/>
            </w:tcBorders>
          </w:tcPr>
          <w:p w:rsidR="00000000" w:rsidRDefault="00B06724">
            <w:pPr>
              <w:pStyle w:val="Table"/>
              <w:keepNext/>
              <w:rPr>
                <w:b/>
                <w:bCs/>
              </w:rPr>
            </w:pPr>
            <w:r>
              <w:rPr>
                <w:b/>
                <w:bCs/>
              </w:rPr>
              <w:t>Beverages that are GST</w:t>
            </w:r>
            <w:r>
              <w:rPr>
                <w:b/>
                <w:bCs/>
              </w:rPr>
              <w:noBreakHyphen/>
              <w:t>free</w:t>
            </w:r>
          </w:p>
        </w:tc>
      </w:tr>
      <w:tr w:rsidR="00000000">
        <w:tblPrEx>
          <w:tblCellMar>
            <w:top w:w="0" w:type="dxa"/>
            <w:bottom w:w="0" w:type="dxa"/>
          </w:tblCellMar>
        </w:tblPrEx>
        <w:trPr>
          <w:cantSplit/>
          <w:tblHeader/>
        </w:trPr>
        <w:tc>
          <w:tcPr>
            <w:tcW w:w="709" w:type="dxa"/>
            <w:tcBorders>
              <w:top w:val="single" w:sz="6" w:space="0" w:color="auto"/>
              <w:left w:val="nil"/>
              <w:bottom w:val="single" w:sz="12" w:space="0" w:color="auto"/>
              <w:right w:val="nil"/>
            </w:tcBorders>
          </w:tcPr>
          <w:p w:rsidR="00000000" w:rsidRDefault="00B06724">
            <w:pPr>
              <w:pStyle w:val="Table"/>
              <w:keepNext/>
              <w:rPr>
                <w:b/>
                <w:bCs/>
              </w:rPr>
            </w:pPr>
            <w:r>
              <w:rPr>
                <w:b/>
                <w:bCs/>
              </w:rPr>
              <w:t>Item</w:t>
            </w:r>
          </w:p>
        </w:tc>
        <w:tc>
          <w:tcPr>
            <w:tcW w:w="1559" w:type="dxa"/>
            <w:tcBorders>
              <w:top w:val="single" w:sz="6" w:space="0" w:color="auto"/>
              <w:left w:val="nil"/>
              <w:bottom w:val="single" w:sz="12" w:space="0" w:color="auto"/>
              <w:right w:val="nil"/>
            </w:tcBorders>
          </w:tcPr>
          <w:p w:rsidR="00000000" w:rsidRDefault="00B06724">
            <w:pPr>
              <w:pStyle w:val="Table"/>
              <w:keepNext/>
              <w:rPr>
                <w:b/>
                <w:bCs/>
              </w:rPr>
            </w:pPr>
            <w:r>
              <w:rPr>
                <w:b/>
                <w:bCs/>
              </w:rPr>
              <w:t>Category</w:t>
            </w:r>
          </w:p>
        </w:tc>
        <w:tc>
          <w:tcPr>
            <w:tcW w:w="4843" w:type="dxa"/>
            <w:tcBorders>
              <w:top w:val="single" w:sz="6" w:space="0" w:color="auto"/>
              <w:left w:val="nil"/>
              <w:bottom w:val="single" w:sz="12" w:space="0" w:color="auto"/>
              <w:right w:val="nil"/>
            </w:tcBorders>
          </w:tcPr>
          <w:p w:rsidR="00000000" w:rsidRDefault="00B06724">
            <w:pPr>
              <w:pStyle w:val="Table"/>
              <w:keepNext/>
              <w:rPr>
                <w:b/>
                <w:bCs/>
              </w:rPr>
            </w:pPr>
            <w:r>
              <w:rPr>
                <w:b/>
                <w:bCs/>
              </w:rPr>
              <w:t>Beverages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w:t>
            </w:r>
          </w:p>
        </w:tc>
        <w:tc>
          <w:tcPr>
            <w:tcW w:w="1559" w:type="dxa"/>
            <w:tcBorders>
              <w:top w:val="nil"/>
              <w:left w:val="nil"/>
              <w:bottom w:val="nil"/>
              <w:right w:val="nil"/>
            </w:tcBorders>
          </w:tcPr>
          <w:p w:rsidR="00000000" w:rsidRDefault="00B06724">
            <w:pPr>
              <w:pStyle w:val="Table"/>
            </w:pPr>
            <w:r>
              <w:t>Milk products</w:t>
            </w:r>
          </w:p>
        </w:tc>
        <w:tc>
          <w:tcPr>
            <w:tcW w:w="4843" w:type="dxa"/>
            <w:tcBorders>
              <w:top w:val="nil"/>
              <w:left w:val="nil"/>
              <w:bottom w:val="nil"/>
              <w:right w:val="nil"/>
            </w:tcBorders>
          </w:tcPr>
          <w:p w:rsidR="00000000" w:rsidRDefault="00B06724">
            <w:pPr>
              <w:pStyle w:val="Table"/>
            </w:pPr>
            <w:r>
              <w:t>any of the following products:</w:t>
            </w:r>
          </w:p>
          <w:p w:rsidR="00000000" w:rsidRDefault="00B06724">
            <w:pPr>
              <w:pStyle w:val="Tablea"/>
            </w:pPr>
            <w:r>
              <w:t>(a) milk, skim milk or buttermilk (whether liquid, powdered, concentrated or condensed);</w:t>
            </w:r>
          </w:p>
          <w:p w:rsidR="00000000" w:rsidRDefault="00B06724">
            <w:pPr>
              <w:pStyle w:val="Tablea"/>
            </w:pPr>
            <w:r>
              <w:t>(b) casein;</w:t>
            </w:r>
          </w:p>
          <w:p w:rsidR="00000000" w:rsidRDefault="00B06724">
            <w:pPr>
              <w:pStyle w:val="Tablea"/>
            </w:pPr>
            <w:r>
              <w:t>(c) whey, whey powder or whey paste</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2</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rPr>
                <w:position w:val="6"/>
                <w:sz w:val="16"/>
                <w:szCs w:val="16"/>
              </w:rPr>
              <w:t>*</w:t>
            </w:r>
            <w:r>
              <w:t>beverages consisting of products referred to in item </w:t>
            </w:r>
            <w:r>
              <w:t>1 (or a combination of those products), to the extent of at least 95%, but not including flavoured beverages</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3</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t>lactose</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4</w:t>
            </w:r>
          </w:p>
        </w:tc>
        <w:tc>
          <w:tcPr>
            <w:tcW w:w="1559" w:type="dxa"/>
            <w:tcBorders>
              <w:top w:val="dotted" w:sz="6" w:space="0" w:color="auto"/>
              <w:left w:val="nil"/>
              <w:bottom w:val="dotted" w:sz="6" w:space="0" w:color="auto"/>
              <w:right w:val="nil"/>
            </w:tcBorders>
          </w:tcPr>
          <w:p w:rsidR="00000000" w:rsidRDefault="00B06724">
            <w:pPr>
              <w:pStyle w:val="Table"/>
            </w:pPr>
            <w:r>
              <w:t>Soy milk and rice milk</w:t>
            </w:r>
          </w:p>
        </w:tc>
        <w:tc>
          <w:tcPr>
            <w:tcW w:w="4843" w:type="dxa"/>
            <w:tcBorders>
              <w:top w:val="dotted" w:sz="6" w:space="0" w:color="auto"/>
              <w:left w:val="nil"/>
              <w:bottom w:val="dotted" w:sz="6" w:space="0" w:color="auto"/>
              <w:right w:val="nil"/>
            </w:tcBorders>
          </w:tcPr>
          <w:p w:rsidR="00000000" w:rsidRDefault="00B06724">
            <w:pPr>
              <w:pStyle w:val="Table"/>
            </w:pPr>
            <w:r>
              <w:rPr>
                <w:position w:val="6"/>
                <w:sz w:val="16"/>
                <w:szCs w:val="16"/>
              </w:rPr>
              <w:t>*</w:t>
            </w:r>
            <w:r>
              <w:t>beverages consisting principally of soy milk or rice milk, but not including flavoured beverages</w:t>
            </w:r>
          </w:p>
        </w:tc>
      </w:tr>
      <w:tr w:rsidR="00000000">
        <w:tblPrEx>
          <w:tblCellMar>
            <w:top w:w="0" w:type="dxa"/>
            <w:bottom w:w="0" w:type="dxa"/>
          </w:tblCellMar>
        </w:tblPrEx>
        <w:trPr>
          <w:cantSplit/>
        </w:trPr>
        <w:tc>
          <w:tcPr>
            <w:tcW w:w="709" w:type="dxa"/>
            <w:tcBorders>
              <w:top w:val="dotted" w:sz="6" w:space="0" w:color="auto"/>
              <w:left w:val="nil"/>
              <w:bottom w:val="nil"/>
              <w:right w:val="nil"/>
            </w:tcBorders>
          </w:tcPr>
          <w:p w:rsidR="00000000" w:rsidRDefault="00B06724">
            <w:pPr>
              <w:pStyle w:val="Table"/>
            </w:pPr>
            <w:r>
              <w:t>5</w:t>
            </w:r>
          </w:p>
        </w:tc>
        <w:tc>
          <w:tcPr>
            <w:tcW w:w="1559" w:type="dxa"/>
            <w:tcBorders>
              <w:top w:val="dotted" w:sz="6" w:space="0" w:color="auto"/>
              <w:left w:val="nil"/>
              <w:bottom w:val="nil"/>
              <w:right w:val="nil"/>
            </w:tcBorders>
          </w:tcPr>
          <w:p w:rsidR="00000000" w:rsidRDefault="00B06724">
            <w:pPr>
              <w:pStyle w:val="Table"/>
            </w:pPr>
            <w:r>
              <w:t>Tea, coffee etc.</w:t>
            </w:r>
          </w:p>
        </w:tc>
        <w:tc>
          <w:tcPr>
            <w:tcW w:w="4843" w:type="dxa"/>
            <w:tcBorders>
              <w:top w:val="dotted" w:sz="6" w:space="0" w:color="auto"/>
              <w:left w:val="nil"/>
              <w:bottom w:val="nil"/>
              <w:right w:val="nil"/>
            </w:tcBorders>
          </w:tcPr>
          <w:p w:rsidR="00000000" w:rsidRDefault="00B06724">
            <w:pPr>
              <w:pStyle w:val="Table"/>
            </w:pPr>
            <w:r>
              <w:t xml:space="preserve">tea (including herbal tea, fruit tea, ginseng tea and other similar </w:t>
            </w:r>
            <w:r>
              <w:rPr>
                <w:position w:val="6"/>
                <w:sz w:val="16"/>
                <w:szCs w:val="16"/>
              </w:rPr>
              <w:t>*</w:t>
            </w:r>
            <w:r>
              <w:t>beverage preparations), coffee and coffee essence, chicory and chicory essence, and malt</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6</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malt extract, if it is marketed principally for drinking purposes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7</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 xml:space="preserve">preparations for drinking purposes that are marketed principally as tea preparations, coffee preparations, or preparations for malted </w:t>
            </w:r>
            <w:r>
              <w:rPr>
                <w:position w:val="6"/>
                <w:sz w:val="16"/>
                <w:szCs w:val="16"/>
              </w:rPr>
              <w:t>*</w:t>
            </w:r>
            <w:r>
              <w:t>beverages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8</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preparations marketed principally as substitutes for preparations covered by item 6 or 7</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9</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t>dry preparatio</w:t>
            </w:r>
            <w:r>
              <w:t>ns marketed for the purpose of flavouring milk</w:t>
            </w:r>
          </w:p>
        </w:tc>
      </w:tr>
      <w:tr w:rsidR="00000000">
        <w:tblPrEx>
          <w:tblCellMar>
            <w:top w:w="0" w:type="dxa"/>
            <w:bottom w:w="0" w:type="dxa"/>
          </w:tblCellMar>
        </w:tblPrEx>
        <w:trPr>
          <w:cantSplit/>
        </w:trPr>
        <w:tc>
          <w:tcPr>
            <w:tcW w:w="709" w:type="dxa"/>
            <w:tcBorders>
              <w:top w:val="dotted" w:sz="6" w:space="0" w:color="auto"/>
              <w:left w:val="nil"/>
              <w:bottom w:val="nil"/>
              <w:right w:val="nil"/>
            </w:tcBorders>
          </w:tcPr>
          <w:p w:rsidR="00000000" w:rsidRDefault="00B06724">
            <w:pPr>
              <w:pStyle w:val="Table"/>
            </w:pPr>
            <w:r>
              <w:t>10</w:t>
            </w:r>
          </w:p>
        </w:tc>
        <w:tc>
          <w:tcPr>
            <w:tcW w:w="1559" w:type="dxa"/>
            <w:tcBorders>
              <w:top w:val="dotted" w:sz="6" w:space="0" w:color="auto"/>
              <w:left w:val="nil"/>
              <w:bottom w:val="nil"/>
              <w:right w:val="nil"/>
            </w:tcBorders>
          </w:tcPr>
          <w:p w:rsidR="00000000" w:rsidRDefault="00B06724">
            <w:pPr>
              <w:pStyle w:val="Table"/>
            </w:pPr>
            <w:r>
              <w:t>Fruit and vegetable juices</w:t>
            </w:r>
          </w:p>
        </w:tc>
        <w:tc>
          <w:tcPr>
            <w:tcW w:w="4843" w:type="dxa"/>
            <w:tcBorders>
              <w:top w:val="dotted" w:sz="6" w:space="0" w:color="auto"/>
              <w:left w:val="nil"/>
              <w:bottom w:val="nil"/>
              <w:right w:val="nil"/>
            </w:tcBorders>
          </w:tcPr>
          <w:p w:rsidR="00000000" w:rsidRDefault="00B06724">
            <w:pPr>
              <w:pStyle w:val="Table"/>
            </w:pPr>
            <w:r>
              <w:t>concentrates for making non</w:t>
            </w:r>
            <w:r>
              <w:noBreakHyphen/>
              <w:t xml:space="preserve">alcoholic </w:t>
            </w:r>
            <w:r>
              <w:rPr>
                <w:position w:val="6"/>
                <w:sz w:val="16"/>
                <w:szCs w:val="16"/>
              </w:rPr>
              <w:t>*</w:t>
            </w:r>
            <w:r>
              <w:t>beverages, if the concentrates consist of at least 90% by volume of juices of fruits</w:t>
            </w:r>
          </w:p>
        </w:tc>
      </w:tr>
      <w:tr w:rsidR="00000000">
        <w:tblPrEx>
          <w:tblCellMar>
            <w:top w:w="0" w:type="dxa"/>
            <w:bottom w:w="0" w:type="dxa"/>
          </w:tblCellMar>
        </w:tblPrEx>
        <w:trPr>
          <w:cantSplit/>
        </w:trPr>
        <w:tc>
          <w:tcPr>
            <w:tcW w:w="709" w:type="dxa"/>
            <w:tcBorders>
              <w:top w:val="nil"/>
              <w:left w:val="nil"/>
              <w:bottom w:val="nil"/>
              <w:right w:val="nil"/>
            </w:tcBorders>
          </w:tcPr>
          <w:p w:rsidR="00000000" w:rsidRDefault="00B06724">
            <w:pPr>
              <w:pStyle w:val="Table"/>
            </w:pPr>
            <w:r>
              <w:t>11</w:t>
            </w:r>
          </w:p>
        </w:tc>
        <w:tc>
          <w:tcPr>
            <w:tcW w:w="1559" w:type="dxa"/>
            <w:tcBorders>
              <w:top w:val="nil"/>
              <w:left w:val="nil"/>
              <w:bottom w:val="nil"/>
              <w:right w:val="nil"/>
            </w:tcBorders>
          </w:tcPr>
          <w:p w:rsidR="00000000" w:rsidRDefault="00B06724">
            <w:pPr>
              <w:pStyle w:val="Table"/>
            </w:pPr>
          </w:p>
        </w:tc>
        <w:tc>
          <w:tcPr>
            <w:tcW w:w="4843" w:type="dxa"/>
            <w:tcBorders>
              <w:top w:val="nil"/>
              <w:left w:val="nil"/>
              <w:bottom w:val="nil"/>
              <w:right w:val="nil"/>
            </w:tcBorders>
          </w:tcPr>
          <w:p w:rsidR="00000000" w:rsidRDefault="00B06724">
            <w:pPr>
              <w:pStyle w:val="Table"/>
            </w:pPr>
            <w:r>
              <w:t>non</w:t>
            </w:r>
            <w:r>
              <w:noBreakHyphen/>
              <w:t xml:space="preserve">alcoholic carbonated </w:t>
            </w:r>
            <w:r>
              <w:rPr>
                <w:position w:val="6"/>
                <w:sz w:val="16"/>
                <w:szCs w:val="16"/>
              </w:rPr>
              <w:t>*</w:t>
            </w:r>
            <w:r>
              <w:t>beverages, if they consist wholly of juices of fruits or vegetables</w:t>
            </w:r>
          </w:p>
        </w:tc>
      </w:tr>
      <w:tr w:rsidR="00000000">
        <w:tblPrEx>
          <w:tblCellMar>
            <w:top w:w="0" w:type="dxa"/>
            <w:bottom w:w="0" w:type="dxa"/>
          </w:tblCellMar>
        </w:tblPrEx>
        <w:trPr>
          <w:cantSplit/>
        </w:trPr>
        <w:tc>
          <w:tcPr>
            <w:tcW w:w="709" w:type="dxa"/>
            <w:tcBorders>
              <w:top w:val="nil"/>
              <w:left w:val="nil"/>
              <w:bottom w:val="dotted" w:sz="6" w:space="0" w:color="auto"/>
              <w:right w:val="nil"/>
            </w:tcBorders>
          </w:tcPr>
          <w:p w:rsidR="00000000" w:rsidRDefault="00B06724">
            <w:pPr>
              <w:pStyle w:val="Table"/>
            </w:pPr>
            <w:r>
              <w:t>12</w:t>
            </w:r>
          </w:p>
        </w:tc>
        <w:tc>
          <w:tcPr>
            <w:tcW w:w="1559" w:type="dxa"/>
            <w:tcBorders>
              <w:top w:val="nil"/>
              <w:left w:val="nil"/>
              <w:bottom w:val="dotted" w:sz="6" w:space="0" w:color="auto"/>
              <w:right w:val="nil"/>
            </w:tcBorders>
          </w:tcPr>
          <w:p w:rsidR="00000000" w:rsidRDefault="00B06724">
            <w:pPr>
              <w:pStyle w:val="Table"/>
            </w:pPr>
          </w:p>
        </w:tc>
        <w:tc>
          <w:tcPr>
            <w:tcW w:w="4843" w:type="dxa"/>
            <w:tcBorders>
              <w:top w:val="nil"/>
              <w:left w:val="nil"/>
              <w:bottom w:val="dotted" w:sz="6" w:space="0" w:color="auto"/>
              <w:right w:val="nil"/>
            </w:tcBorders>
          </w:tcPr>
          <w:p w:rsidR="00000000" w:rsidRDefault="00B06724">
            <w:pPr>
              <w:pStyle w:val="Table"/>
            </w:pPr>
            <w:r>
              <w:t>non</w:t>
            </w:r>
            <w:r>
              <w:noBreakHyphen/>
              <w:t>alcoholic non</w:t>
            </w:r>
            <w:r>
              <w:noBreakHyphen/>
              <w:t xml:space="preserve">carbonated </w:t>
            </w:r>
            <w:r>
              <w:rPr>
                <w:position w:val="6"/>
                <w:sz w:val="16"/>
                <w:szCs w:val="16"/>
              </w:rPr>
              <w:t>*</w:t>
            </w:r>
            <w:r>
              <w:t>beverages, if they consist of at least 90% by volume of juices of fruits or vegetables</w:t>
            </w:r>
          </w:p>
        </w:tc>
      </w:tr>
      <w:tr w:rsidR="00000000">
        <w:tblPrEx>
          <w:tblCellMar>
            <w:top w:w="0" w:type="dxa"/>
            <w:bottom w:w="0" w:type="dxa"/>
          </w:tblCellMar>
        </w:tblPrEx>
        <w:trPr>
          <w:cantSplit/>
        </w:trPr>
        <w:tc>
          <w:tcPr>
            <w:tcW w:w="709" w:type="dxa"/>
            <w:tcBorders>
              <w:top w:val="dotted" w:sz="6" w:space="0" w:color="auto"/>
              <w:left w:val="nil"/>
              <w:bottom w:val="dotted" w:sz="6" w:space="0" w:color="auto"/>
              <w:right w:val="nil"/>
            </w:tcBorders>
          </w:tcPr>
          <w:p w:rsidR="00000000" w:rsidRDefault="00B06724">
            <w:pPr>
              <w:pStyle w:val="Table"/>
            </w:pPr>
            <w:r>
              <w:t>13</w:t>
            </w:r>
          </w:p>
        </w:tc>
        <w:tc>
          <w:tcPr>
            <w:tcW w:w="1559" w:type="dxa"/>
            <w:tcBorders>
              <w:top w:val="dotted" w:sz="6" w:space="0" w:color="auto"/>
              <w:left w:val="nil"/>
              <w:bottom w:val="dotted" w:sz="6" w:space="0" w:color="auto"/>
              <w:right w:val="nil"/>
            </w:tcBorders>
          </w:tcPr>
          <w:p w:rsidR="00000000" w:rsidRDefault="00B06724">
            <w:pPr>
              <w:pStyle w:val="Table"/>
            </w:pPr>
            <w:r>
              <w:t>Beverages for infants or invalids</w:t>
            </w:r>
          </w:p>
        </w:tc>
        <w:tc>
          <w:tcPr>
            <w:tcW w:w="4843" w:type="dxa"/>
            <w:tcBorders>
              <w:top w:val="dotted" w:sz="6" w:space="0" w:color="auto"/>
              <w:left w:val="nil"/>
              <w:bottom w:val="dotted" w:sz="6" w:space="0" w:color="auto"/>
              <w:right w:val="nil"/>
            </w:tcBorders>
          </w:tcPr>
          <w:p w:rsidR="00000000" w:rsidRDefault="00B06724">
            <w:pPr>
              <w:pStyle w:val="Table"/>
            </w:pPr>
            <w:r>
              <w:rPr>
                <w:position w:val="6"/>
                <w:sz w:val="16"/>
                <w:szCs w:val="16"/>
              </w:rPr>
              <w:t>*</w:t>
            </w:r>
            <w:r>
              <w:t xml:space="preserve">beverages, and ingredients for beverages, of a kind marketed principally as </w:t>
            </w:r>
            <w:r>
              <w:rPr>
                <w:position w:val="6"/>
                <w:sz w:val="16"/>
                <w:szCs w:val="16"/>
              </w:rPr>
              <w:t>*</w:t>
            </w:r>
            <w:r>
              <w:t>food for infants or invalids</w:t>
            </w:r>
          </w:p>
        </w:tc>
      </w:tr>
      <w:tr w:rsidR="00000000">
        <w:tblPrEx>
          <w:tblCellMar>
            <w:top w:w="0" w:type="dxa"/>
            <w:bottom w:w="0" w:type="dxa"/>
          </w:tblCellMar>
        </w:tblPrEx>
        <w:trPr>
          <w:cantSplit/>
        </w:trPr>
        <w:tc>
          <w:tcPr>
            <w:tcW w:w="709" w:type="dxa"/>
            <w:tcBorders>
              <w:top w:val="dotted" w:sz="6" w:space="0" w:color="auto"/>
              <w:left w:val="nil"/>
              <w:bottom w:val="single" w:sz="12" w:space="0" w:color="auto"/>
              <w:right w:val="nil"/>
            </w:tcBorders>
          </w:tcPr>
          <w:p w:rsidR="00000000" w:rsidRDefault="00B06724">
            <w:pPr>
              <w:pStyle w:val="Table"/>
            </w:pPr>
            <w:r>
              <w:t>14</w:t>
            </w:r>
          </w:p>
        </w:tc>
        <w:tc>
          <w:tcPr>
            <w:tcW w:w="1559" w:type="dxa"/>
            <w:tcBorders>
              <w:top w:val="dotted" w:sz="6" w:space="0" w:color="auto"/>
              <w:left w:val="nil"/>
              <w:bottom w:val="single" w:sz="12" w:space="0" w:color="auto"/>
              <w:right w:val="nil"/>
            </w:tcBorders>
          </w:tcPr>
          <w:p w:rsidR="00000000" w:rsidRDefault="00B06724">
            <w:pPr>
              <w:pStyle w:val="Table"/>
            </w:pPr>
            <w:r>
              <w:t>Water</w:t>
            </w:r>
          </w:p>
        </w:tc>
        <w:tc>
          <w:tcPr>
            <w:tcW w:w="4843" w:type="dxa"/>
            <w:tcBorders>
              <w:top w:val="dotted" w:sz="6" w:space="0" w:color="auto"/>
              <w:left w:val="nil"/>
              <w:bottom w:val="single" w:sz="12" w:space="0" w:color="auto"/>
              <w:right w:val="nil"/>
            </w:tcBorders>
          </w:tcPr>
          <w:p w:rsidR="00000000" w:rsidRDefault="00B06724">
            <w:pPr>
              <w:pStyle w:val="Table"/>
              <w:rPr>
                <w:position w:val="6"/>
                <w:sz w:val="16"/>
                <w:szCs w:val="16"/>
              </w:rPr>
            </w:pPr>
            <w:r>
              <w:t>natural water, non</w:t>
            </w:r>
            <w:r>
              <w:noBreakHyphen/>
              <w:t>carbonated and without any other additives</w:t>
            </w:r>
          </w:p>
        </w:tc>
      </w:tr>
    </w:tbl>
    <w:p w:rsidR="00000000" w:rsidRDefault="00B06724">
      <w:pPr>
        <w:pStyle w:val="New5"/>
      </w:pPr>
      <w:bookmarkStart w:id="935" w:name="_Toc90899577"/>
      <w:r>
        <w:rPr>
          <w:rStyle w:val="CharSectno"/>
        </w:rPr>
        <w:t>2</w:t>
      </w:r>
      <w:r>
        <w:t xml:space="preserve">  Tea, coffee etc.</w:t>
      </w:r>
      <w:bookmarkEnd w:id="935"/>
    </w:p>
    <w:p w:rsidR="00000000" w:rsidRDefault="00B06724">
      <w:pPr>
        <w:pStyle w:val="subsection"/>
      </w:pPr>
      <w:r>
        <w:tab/>
      </w:r>
      <w:r>
        <w:tab/>
      </w:r>
      <w:r>
        <w:t xml:space="preserve">None of the items in the table relating to the category of tea, coffee etc. include any </w:t>
      </w:r>
      <w:r>
        <w:rPr>
          <w:position w:val="6"/>
          <w:sz w:val="16"/>
          <w:szCs w:val="16"/>
        </w:rPr>
        <w:t>*</w:t>
      </w:r>
      <w:r>
        <w:t>beverage that is marketed in a ready</w:t>
      </w:r>
      <w:r>
        <w:noBreakHyphen/>
        <w:t>to</w:t>
      </w:r>
      <w:r>
        <w:noBreakHyphen/>
        <w:t>drink form.</w:t>
      </w:r>
    </w:p>
    <w:p w:rsidR="00000000" w:rsidRDefault="00B06724">
      <w:pPr>
        <w:pStyle w:val="New5"/>
      </w:pPr>
      <w:bookmarkStart w:id="936" w:name="_Toc90899578"/>
      <w:r>
        <w:rPr>
          <w:rStyle w:val="CharSectno"/>
        </w:rPr>
        <w:t>3</w:t>
      </w:r>
      <w:r>
        <w:t xml:space="preserve">  Fruit and vegetable juices</w:t>
      </w:r>
      <w:bookmarkEnd w:id="936"/>
    </w:p>
    <w:p w:rsidR="00000000" w:rsidRDefault="00B06724">
      <w:pPr>
        <w:pStyle w:val="subsection"/>
        <w:sectPr w:rsidR="00000000" w:rsidSect="00B06724">
          <w:headerReference w:type="even" r:id="rId69"/>
          <w:headerReference w:type="default" r:id="rId70"/>
          <w:footerReference w:type="even" r:id="rId71"/>
          <w:footerReference w:type="default" r:id="rId72"/>
          <w:pgSz w:w="11906" w:h="16838" w:code="9"/>
          <w:pgMar w:top="2268" w:right="2410" w:bottom="4252" w:left="2410" w:header="567" w:footer="3402" w:gutter="0"/>
          <w:cols w:space="708"/>
          <w:docGrid w:linePitch="360"/>
        </w:sectPr>
      </w:pPr>
      <w:r>
        <w:tab/>
      </w:r>
      <w:r>
        <w:tab/>
        <w:t>For the purposes of items 11 and 12 in the table, herbage i</w:t>
      </w:r>
      <w:r>
        <w:t>s treated as vegetables.</w:t>
      </w:r>
    </w:p>
    <w:p w:rsidR="00000000" w:rsidRDefault="00B06724">
      <w:pPr>
        <w:pStyle w:val="Heading1"/>
        <w:pageBreakBefore/>
      </w:pPr>
      <w:bookmarkStart w:id="937" w:name="_Toc90899579"/>
      <w:r>
        <w:rPr>
          <w:rStyle w:val="CharChapNo"/>
        </w:rPr>
        <w:t>Schedule 3</w:t>
      </w:r>
      <w:r>
        <w:t>—</w:t>
      </w:r>
      <w:r>
        <w:rPr>
          <w:rStyle w:val="CharChapText"/>
        </w:rPr>
        <w:t>Medical aids and appliances</w:t>
      </w:r>
      <w:bookmarkEnd w:id="937"/>
    </w:p>
    <w:p w:rsidR="00000000" w:rsidRDefault="00B06724">
      <w:pPr>
        <w:pStyle w:val="notemargin"/>
      </w:pPr>
      <w:r>
        <w:t>Note 1:</w:t>
      </w:r>
      <w:r>
        <w:tab/>
        <w:t>GST</w:t>
      </w:r>
      <w:r>
        <w:noBreakHyphen/>
        <w:t>free supplies of medical aids and appliances are dealt with in section 38</w:t>
      </w:r>
      <w:r>
        <w:noBreakHyphen/>
        <w:t>45.</w:t>
      </w:r>
    </w:p>
    <w:p w:rsidR="00000000" w:rsidRDefault="00B06724">
      <w:pPr>
        <w:pStyle w:val="notemargin"/>
      </w:pPr>
      <w:r>
        <w:t>Note 2:</w:t>
      </w:r>
      <w:r>
        <w:tab/>
        <w:t>The second column of the table is not ope</w:t>
      </w:r>
      <w:r>
        <w:t>rative (see section 182</w:t>
      </w:r>
      <w:r>
        <w:noBreakHyphen/>
        <w:t>15).</w:t>
      </w:r>
    </w:p>
    <w:p w:rsidR="00000000" w:rsidRDefault="00B06724">
      <w:pPr>
        <w:pStyle w:val="Header"/>
      </w:pPr>
      <w:r>
        <w:rPr>
          <w:rStyle w:val="CharSectno"/>
        </w:rPr>
        <w:t xml:space="preserve">  </w:t>
      </w:r>
    </w:p>
    <w:p w:rsidR="00000000" w:rsidRDefault="00B06724">
      <w:pPr>
        <w:pStyle w:val="Header"/>
      </w:pPr>
      <w:r>
        <w:rPr>
          <w:rStyle w:val="CharPartNo"/>
        </w:rPr>
        <w:t xml:space="preserve"> </w:t>
      </w:r>
      <w:r>
        <w:rPr>
          <w:rStyle w:val="CharPartText"/>
        </w:rPr>
        <w:t xml:space="preserve"> </w:t>
      </w:r>
    </w:p>
    <w:p w:rsidR="00000000" w:rsidRDefault="00B06724">
      <w:pPr>
        <w:pStyle w:val="Header"/>
      </w:pPr>
      <w:r>
        <w:rPr>
          <w:rStyle w:val="CharDivNo"/>
        </w:rPr>
        <w:t xml:space="preserve"> </w:t>
      </w:r>
      <w:r>
        <w:rPr>
          <w:rStyle w:val="CharDivText"/>
        </w:rPr>
        <w:t xml:space="preserve"> </w:t>
      </w:r>
    </w:p>
    <w:p w:rsidR="00000000" w:rsidRDefault="00B06724">
      <w:pPr>
        <w:pStyle w:val="Table"/>
      </w:pPr>
    </w:p>
    <w:tbl>
      <w:tblPr>
        <w:tblW w:w="0" w:type="auto"/>
        <w:tblInd w:w="108" w:type="dxa"/>
        <w:tblLayout w:type="fixed"/>
        <w:tblCellMar>
          <w:left w:w="107" w:type="dxa"/>
          <w:right w:w="107" w:type="dxa"/>
        </w:tblCellMar>
        <w:tblLook w:val="0000" w:firstRow="0" w:lastRow="0" w:firstColumn="0" w:lastColumn="0" w:noHBand="0" w:noVBand="0"/>
      </w:tblPr>
      <w:tblGrid>
        <w:gridCol w:w="708"/>
        <w:gridCol w:w="2182"/>
        <w:gridCol w:w="4198"/>
      </w:tblGrid>
      <w:tr w:rsidR="00000000">
        <w:tblPrEx>
          <w:tblCellMar>
            <w:top w:w="0" w:type="dxa"/>
            <w:bottom w:w="0" w:type="dxa"/>
          </w:tblCellMar>
        </w:tblPrEx>
        <w:trPr>
          <w:cantSplit/>
          <w:tblHeader/>
        </w:trPr>
        <w:tc>
          <w:tcPr>
            <w:tcW w:w="7088" w:type="dxa"/>
            <w:gridSpan w:val="3"/>
            <w:tcBorders>
              <w:top w:val="single" w:sz="12" w:space="0" w:color="000000"/>
              <w:left w:val="nil"/>
              <w:bottom w:val="nil"/>
              <w:right w:val="nil"/>
            </w:tcBorders>
          </w:tcPr>
          <w:p w:rsidR="00000000" w:rsidRDefault="00B06724">
            <w:pPr>
              <w:pStyle w:val="Table"/>
              <w:keepNext/>
              <w:rPr>
                <w:b/>
                <w:bCs/>
              </w:rPr>
            </w:pPr>
            <w:r>
              <w:rPr>
                <w:b/>
                <w:bCs/>
              </w:rPr>
              <w:t>Medical aids and appliances</w:t>
            </w:r>
          </w:p>
        </w:tc>
      </w:tr>
      <w:tr w:rsidR="00000000">
        <w:tblPrEx>
          <w:tblCellMar>
            <w:top w:w="0" w:type="dxa"/>
            <w:bottom w:w="0" w:type="dxa"/>
          </w:tblCellMar>
        </w:tblPrEx>
        <w:trPr>
          <w:cantSplit/>
          <w:tblHeader/>
        </w:trPr>
        <w:tc>
          <w:tcPr>
            <w:tcW w:w="708" w:type="dxa"/>
            <w:tcBorders>
              <w:top w:val="single" w:sz="6" w:space="0" w:color="000000"/>
              <w:left w:val="nil"/>
              <w:bottom w:val="single" w:sz="12" w:space="0" w:color="auto"/>
              <w:right w:val="nil"/>
            </w:tcBorders>
          </w:tcPr>
          <w:p w:rsidR="00000000" w:rsidRDefault="00B06724">
            <w:pPr>
              <w:pStyle w:val="Table"/>
              <w:keepNext/>
              <w:rPr>
                <w:b/>
                <w:bCs/>
              </w:rPr>
            </w:pPr>
            <w:r>
              <w:rPr>
                <w:b/>
                <w:bCs/>
              </w:rPr>
              <w:t>Item</w:t>
            </w:r>
          </w:p>
        </w:tc>
        <w:tc>
          <w:tcPr>
            <w:tcW w:w="2182" w:type="dxa"/>
            <w:tcBorders>
              <w:top w:val="single" w:sz="6" w:space="0" w:color="000000"/>
              <w:left w:val="nil"/>
              <w:bottom w:val="single" w:sz="12" w:space="0" w:color="auto"/>
              <w:right w:val="nil"/>
            </w:tcBorders>
          </w:tcPr>
          <w:p w:rsidR="00000000" w:rsidRDefault="00B06724">
            <w:pPr>
              <w:pStyle w:val="Table"/>
              <w:keepNext/>
              <w:rPr>
                <w:b/>
                <w:bCs/>
              </w:rPr>
            </w:pPr>
            <w:r>
              <w:rPr>
                <w:b/>
                <w:bCs/>
              </w:rPr>
              <w:t>Category</w:t>
            </w:r>
          </w:p>
        </w:tc>
        <w:tc>
          <w:tcPr>
            <w:tcW w:w="4198" w:type="dxa"/>
            <w:tcBorders>
              <w:top w:val="single" w:sz="6" w:space="0" w:color="000000"/>
              <w:left w:val="nil"/>
              <w:bottom w:val="single" w:sz="12" w:space="0" w:color="auto"/>
              <w:right w:val="nil"/>
            </w:tcBorders>
          </w:tcPr>
          <w:p w:rsidR="00000000" w:rsidRDefault="00B06724">
            <w:pPr>
              <w:pStyle w:val="Table"/>
              <w:keepNext/>
              <w:rPr>
                <w:b/>
                <w:bCs/>
              </w:rPr>
            </w:pPr>
            <w:r>
              <w:rPr>
                <w:b/>
                <w:bCs/>
              </w:rPr>
              <w:t>Medical aids or appliances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w:t>
            </w:r>
          </w:p>
        </w:tc>
        <w:tc>
          <w:tcPr>
            <w:tcW w:w="2182" w:type="dxa"/>
            <w:tcBorders>
              <w:top w:val="nil"/>
              <w:left w:val="nil"/>
              <w:bottom w:val="nil"/>
              <w:right w:val="nil"/>
            </w:tcBorders>
          </w:tcPr>
          <w:p w:rsidR="00000000" w:rsidRDefault="00B06724">
            <w:pPr>
              <w:pStyle w:val="Table"/>
            </w:pPr>
            <w:r>
              <w:t>Cardiovascular</w:t>
            </w:r>
          </w:p>
        </w:tc>
        <w:tc>
          <w:tcPr>
            <w:tcW w:w="4198" w:type="dxa"/>
            <w:tcBorders>
              <w:top w:val="nil"/>
              <w:left w:val="nil"/>
              <w:bottom w:val="nil"/>
              <w:right w:val="nil"/>
            </w:tcBorders>
          </w:tcPr>
          <w:p w:rsidR="00000000" w:rsidRDefault="00B06724">
            <w:pPr>
              <w:pStyle w:val="Table"/>
            </w:pPr>
            <w:r>
              <w:t>heart monitors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pacemakers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3</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surgical stockings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4</w:t>
            </w:r>
          </w:p>
        </w:tc>
        <w:tc>
          <w:tcPr>
            <w:tcW w:w="2182" w:type="dxa"/>
            <w:tcBorders>
              <w:top w:val="dotted" w:sz="6" w:space="0" w:color="auto"/>
              <w:left w:val="nil"/>
              <w:bottom w:val="nil"/>
              <w:right w:val="nil"/>
            </w:tcBorders>
          </w:tcPr>
          <w:p w:rsidR="00000000" w:rsidRDefault="00B06724">
            <w:pPr>
              <w:pStyle w:val="Table"/>
            </w:pPr>
            <w:r>
              <w:t>Communication aids for people with disabilities</w:t>
            </w:r>
          </w:p>
        </w:tc>
        <w:tc>
          <w:tcPr>
            <w:tcW w:w="4198" w:type="dxa"/>
            <w:tcBorders>
              <w:top w:val="dotted" w:sz="6" w:space="0" w:color="auto"/>
              <w:left w:val="nil"/>
              <w:bottom w:val="nil"/>
              <w:right w:val="nil"/>
            </w:tcBorders>
          </w:tcPr>
          <w:p w:rsidR="00000000" w:rsidRDefault="00B06724">
            <w:pPr>
              <w:pStyle w:val="Table"/>
            </w:pPr>
            <w:r>
              <w:t>communication boards and voice output devices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communication cards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page turners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eye pointing frames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8</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software programs specifically designed for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printers and scanners specifically designed for software and hardware used by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switches and switch interfaces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mouth/head sticks/pointers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alternative keyboards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electrolarynx replacements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14</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speech amplification/</w:t>
            </w:r>
            <w:r>
              <w:t>clarification aids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15</w:t>
            </w:r>
          </w:p>
        </w:tc>
        <w:tc>
          <w:tcPr>
            <w:tcW w:w="2182" w:type="dxa"/>
            <w:tcBorders>
              <w:top w:val="dotted" w:sz="6" w:space="0" w:color="auto"/>
              <w:left w:val="nil"/>
              <w:bottom w:val="nil"/>
              <w:right w:val="nil"/>
            </w:tcBorders>
          </w:tcPr>
          <w:p w:rsidR="00000000" w:rsidRDefault="00B06724">
            <w:pPr>
              <w:pStyle w:val="Table"/>
            </w:pPr>
            <w:r>
              <w:t>Continence</w:t>
            </w:r>
          </w:p>
        </w:tc>
        <w:tc>
          <w:tcPr>
            <w:tcW w:w="4198" w:type="dxa"/>
            <w:tcBorders>
              <w:top w:val="dotted" w:sz="6" w:space="0" w:color="auto"/>
              <w:left w:val="nil"/>
              <w:bottom w:val="nil"/>
              <w:right w:val="nil"/>
            </w:tcBorders>
          </w:tcPr>
          <w:p w:rsidR="00000000" w:rsidRDefault="00B06724">
            <w:pPr>
              <w:pStyle w:val="Table"/>
            </w:pPr>
            <w:r>
              <w:t>urine/faecal drainage/collection devices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waterproof covers or mattress protectors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absorbent pads for beds and chairs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18</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disposable/reusable continence pads, pants and nappies required for continence use (excluding nappies for babies, sanitary pads or tampons)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enuresis alarms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incontinence appliances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hospital/medical/continence deodorising products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waterpr</w:t>
            </w:r>
            <w:r>
              <w:t>oof protection for beds and chairs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sterile plastic bags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electric bag emptiers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enemas, suppositories and applicators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urinals and bedpans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27</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penile clamps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28</w:t>
            </w:r>
          </w:p>
        </w:tc>
        <w:tc>
          <w:tcPr>
            <w:tcW w:w="2182" w:type="dxa"/>
            <w:tcBorders>
              <w:top w:val="dotted" w:sz="6" w:space="0" w:color="auto"/>
              <w:left w:val="nil"/>
              <w:bottom w:val="nil"/>
              <w:right w:val="nil"/>
            </w:tcBorders>
          </w:tcPr>
          <w:p w:rsidR="00000000" w:rsidRDefault="00B06724">
            <w:pPr>
              <w:pStyle w:val="Table"/>
            </w:pPr>
            <w:r>
              <w:t>Daily living for people with disabilities</w:t>
            </w:r>
          </w:p>
        </w:tc>
        <w:tc>
          <w:tcPr>
            <w:tcW w:w="4198" w:type="dxa"/>
            <w:tcBorders>
              <w:top w:val="dotted" w:sz="6" w:space="0" w:color="auto"/>
              <w:left w:val="nil"/>
              <w:bottom w:val="nil"/>
              <w:right w:val="nil"/>
            </w:tcBorders>
          </w:tcPr>
          <w:p w:rsidR="00000000" w:rsidRDefault="00B06724">
            <w:pPr>
              <w:pStyle w:val="Table"/>
            </w:pPr>
            <w:r>
              <w:t>customised eating equipment for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29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customised toothbrushes for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30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dentures and artificial teeth</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31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environmental control units designed for the disability of a particular person</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32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computer modifications required for people with disabilities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33</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“medical alert” devices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34</w:t>
            </w:r>
          </w:p>
        </w:tc>
        <w:tc>
          <w:tcPr>
            <w:tcW w:w="2182" w:type="dxa"/>
            <w:tcBorders>
              <w:top w:val="dotted" w:sz="6" w:space="0" w:color="auto"/>
              <w:left w:val="nil"/>
              <w:bottom w:val="nil"/>
              <w:right w:val="nil"/>
            </w:tcBorders>
          </w:tcPr>
          <w:p w:rsidR="00000000" w:rsidRDefault="00B06724">
            <w:pPr>
              <w:pStyle w:val="Table"/>
            </w:pPr>
            <w:r>
              <w:t>Diabetes</w:t>
            </w:r>
          </w:p>
        </w:tc>
        <w:tc>
          <w:tcPr>
            <w:tcW w:w="4198" w:type="dxa"/>
            <w:tcBorders>
              <w:top w:val="dotted" w:sz="6" w:space="0" w:color="auto"/>
              <w:left w:val="nil"/>
              <w:bottom w:val="nil"/>
              <w:right w:val="nil"/>
            </w:tcBorders>
          </w:tcPr>
          <w:p w:rsidR="00000000" w:rsidRDefault="00B06724">
            <w:pPr>
              <w:pStyle w:val="Table"/>
            </w:pPr>
            <w:r>
              <w:t>finger prickers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35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alcohol skin wipes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36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test strips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37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needles and syringes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38</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glucose monitors</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39</w:t>
            </w:r>
          </w:p>
        </w:tc>
        <w:tc>
          <w:tcPr>
            <w:tcW w:w="2182" w:type="dxa"/>
            <w:tcBorders>
              <w:top w:val="dotted" w:sz="6" w:space="0" w:color="auto"/>
              <w:left w:val="nil"/>
              <w:bottom w:val="dotted" w:sz="6" w:space="0" w:color="auto"/>
              <w:right w:val="nil"/>
            </w:tcBorders>
          </w:tcPr>
          <w:p w:rsidR="00000000" w:rsidRDefault="00B06724">
            <w:pPr>
              <w:pStyle w:val="Table"/>
            </w:pPr>
            <w:r>
              <w:t>Dialysis</w:t>
            </w:r>
          </w:p>
        </w:tc>
        <w:tc>
          <w:tcPr>
            <w:tcW w:w="4198" w:type="dxa"/>
            <w:tcBorders>
              <w:top w:val="dotted" w:sz="6" w:space="0" w:color="auto"/>
              <w:left w:val="nil"/>
              <w:bottom w:val="dotted" w:sz="6" w:space="0" w:color="auto"/>
              <w:right w:val="nil"/>
            </w:tcBorders>
          </w:tcPr>
          <w:p w:rsidR="00000000" w:rsidRDefault="00B06724">
            <w:pPr>
              <w:pStyle w:val="Table"/>
            </w:pPr>
            <w:r>
              <w:t>home dialysis machines</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40</w:t>
            </w:r>
          </w:p>
        </w:tc>
        <w:tc>
          <w:tcPr>
            <w:tcW w:w="2182" w:type="dxa"/>
            <w:tcBorders>
              <w:top w:val="dotted" w:sz="6" w:space="0" w:color="auto"/>
              <w:left w:val="nil"/>
              <w:bottom w:val="dotted" w:sz="6" w:space="0" w:color="auto"/>
              <w:right w:val="nil"/>
            </w:tcBorders>
          </w:tcPr>
          <w:p w:rsidR="00000000" w:rsidRDefault="00B06724">
            <w:pPr>
              <w:pStyle w:val="Table"/>
            </w:pPr>
            <w:r>
              <w:t>Enteral nutrition</w:t>
            </w:r>
          </w:p>
        </w:tc>
        <w:tc>
          <w:tcPr>
            <w:tcW w:w="4198" w:type="dxa"/>
            <w:tcBorders>
              <w:top w:val="dotted" w:sz="6" w:space="0" w:color="auto"/>
              <w:left w:val="nil"/>
              <w:bottom w:val="dotted" w:sz="6" w:space="0" w:color="auto"/>
              <w:right w:val="nil"/>
            </w:tcBorders>
          </w:tcPr>
          <w:p w:rsidR="00000000" w:rsidRDefault="00B06724">
            <w:pPr>
              <w:pStyle w:val="Table"/>
            </w:pPr>
            <w:r>
              <w:t>enteral nutrition and associated delivery equipment</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41</w:t>
            </w:r>
          </w:p>
        </w:tc>
        <w:tc>
          <w:tcPr>
            <w:tcW w:w="2182" w:type="dxa"/>
            <w:tcBorders>
              <w:top w:val="dotted" w:sz="6" w:space="0" w:color="auto"/>
              <w:left w:val="nil"/>
              <w:bottom w:val="nil"/>
              <w:right w:val="nil"/>
            </w:tcBorders>
          </w:tcPr>
          <w:p w:rsidR="00000000" w:rsidRDefault="00B06724">
            <w:pPr>
              <w:pStyle w:val="Table"/>
            </w:pPr>
            <w:r>
              <w:t>Footwear for people with disabilities</w:t>
            </w:r>
          </w:p>
        </w:tc>
        <w:tc>
          <w:tcPr>
            <w:tcW w:w="4198" w:type="dxa"/>
            <w:tcBorders>
              <w:top w:val="dotted" w:sz="6" w:space="0" w:color="auto"/>
              <w:left w:val="nil"/>
              <w:bottom w:val="nil"/>
              <w:right w:val="nil"/>
            </w:tcBorders>
          </w:tcPr>
          <w:p w:rsidR="00000000" w:rsidRDefault="00B06724">
            <w:pPr>
              <w:pStyle w:val="Table"/>
            </w:pPr>
            <w:r>
              <w:t>surgical shoes, boots, braces and irons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42</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orthotics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43</w:t>
            </w:r>
          </w:p>
        </w:tc>
        <w:tc>
          <w:tcPr>
            <w:tcW w:w="2182" w:type="dxa"/>
            <w:tcBorders>
              <w:top w:val="dotted" w:sz="6" w:space="0" w:color="auto"/>
              <w:left w:val="nil"/>
              <w:bottom w:val="nil"/>
              <w:right w:val="nil"/>
            </w:tcBorders>
          </w:tcPr>
          <w:p w:rsidR="00000000" w:rsidRDefault="00B06724">
            <w:pPr>
              <w:pStyle w:val="Table"/>
            </w:pPr>
            <w:r>
              <w:t>Hearing/speech</w:t>
            </w:r>
          </w:p>
        </w:tc>
        <w:tc>
          <w:tcPr>
            <w:tcW w:w="4198" w:type="dxa"/>
            <w:tcBorders>
              <w:top w:val="dotted" w:sz="6" w:space="0" w:color="auto"/>
              <w:left w:val="nil"/>
              <w:bottom w:val="nil"/>
              <w:right w:val="nil"/>
            </w:tcBorders>
          </w:tcPr>
          <w:p w:rsidR="00000000" w:rsidRDefault="00B06724">
            <w:pPr>
              <w:pStyle w:val="Table"/>
            </w:pPr>
            <w:r>
              <w:t>hearing aids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44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visual display units specifically</w:t>
            </w:r>
            <w:r>
              <w:rPr>
                <w:i/>
                <w:iCs/>
              </w:rPr>
              <w:t xml:space="preserve"> </w:t>
            </w:r>
            <w:r>
              <w:t>designed for deaf people, or for people with a speech impairment, to communicate with others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45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telephone communication devices specifically</w:t>
            </w:r>
            <w:r>
              <w:rPr>
                <w:i/>
                <w:iCs/>
              </w:rPr>
              <w:t xml:space="preserve"> </w:t>
            </w:r>
            <w:r>
              <w:t>designed to allow deaf people to send and receive messages by telephone</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46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batteries specifically</w:t>
            </w:r>
            <w:r>
              <w:rPr>
                <w:i/>
                <w:iCs/>
              </w:rPr>
              <w:t xml:space="preserve"> </w:t>
            </w:r>
            <w:r>
              <w:t>designed specifically for use with hearing aids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47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visual/tactile alerting devices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48</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interactive and broadcast videotext systems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49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closed caption decoding devices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50</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external processors for cochlear implants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51</w:t>
            </w:r>
          </w:p>
        </w:tc>
        <w:tc>
          <w:tcPr>
            <w:tcW w:w="2182" w:type="dxa"/>
            <w:tcBorders>
              <w:top w:val="dotted" w:sz="6" w:space="0" w:color="auto"/>
              <w:left w:val="nil"/>
              <w:bottom w:val="nil"/>
              <w:right w:val="nil"/>
            </w:tcBorders>
          </w:tcPr>
          <w:p w:rsidR="00000000" w:rsidRDefault="00B06724">
            <w:pPr>
              <w:pStyle w:val="Table"/>
            </w:pPr>
            <w:r>
              <w:t>Home modifications for people with disabilities</w:t>
            </w:r>
          </w:p>
        </w:tc>
        <w:tc>
          <w:tcPr>
            <w:tcW w:w="4198" w:type="dxa"/>
            <w:tcBorders>
              <w:top w:val="dotted" w:sz="6" w:space="0" w:color="auto"/>
              <w:left w:val="nil"/>
              <w:bottom w:val="nil"/>
              <w:right w:val="nil"/>
            </w:tcBorders>
          </w:tcPr>
          <w:p w:rsidR="00000000" w:rsidRDefault="00B06724">
            <w:pPr>
              <w:pStyle w:val="Table"/>
            </w:pPr>
            <w:r>
              <w:t>bidet/bidet toilet attachments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52</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special door fittings relating to the disability of a particular person</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53</w:t>
            </w:r>
          </w:p>
        </w:tc>
        <w:tc>
          <w:tcPr>
            <w:tcW w:w="2182" w:type="dxa"/>
            <w:tcBorders>
              <w:top w:val="dotted" w:sz="6" w:space="0" w:color="auto"/>
              <w:left w:val="nil"/>
              <w:bottom w:val="nil"/>
              <w:right w:val="nil"/>
            </w:tcBorders>
          </w:tcPr>
          <w:p w:rsidR="00000000" w:rsidRDefault="00B06724">
            <w:pPr>
              <w:pStyle w:val="Table"/>
            </w:pPr>
            <w:r>
              <w:t>Mobility of people with disabilities—motor vehicles</w:t>
            </w:r>
          </w:p>
        </w:tc>
        <w:tc>
          <w:tcPr>
            <w:tcW w:w="4198" w:type="dxa"/>
            <w:tcBorders>
              <w:top w:val="dotted" w:sz="6" w:space="0" w:color="auto"/>
              <w:left w:val="nil"/>
              <w:bottom w:val="nil"/>
              <w:right w:val="nil"/>
            </w:tcBorders>
          </w:tcPr>
          <w:p w:rsidR="00000000" w:rsidRDefault="00B06724">
            <w:pPr>
              <w:pStyle w:val="Table"/>
            </w:pPr>
            <w:r>
              <w:t>special purpose car seats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54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car seat harness specifically designed for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55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wheelchair and occupant restraint</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56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wheelchair ramp</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57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electric/hydraulic wheelchair lifting device</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58</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motor vehicle modifications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59</w:t>
            </w:r>
          </w:p>
        </w:tc>
        <w:tc>
          <w:tcPr>
            <w:tcW w:w="2182" w:type="dxa"/>
            <w:tcBorders>
              <w:top w:val="dotted" w:sz="6" w:space="0" w:color="auto"/>
              <w:left w:val="nil"/>
              <w:bottom w:val="nil"/>
              <w:right w:val="nil"/>
            </w:tcBorders>
          </w:tcPr>
          <w:p w:rsidR="00000000" w:rsidRDefault="00B06724">
            <w:pPr>
              <w:pStyle w:val="Table"/>
            </w:pPr>
            <w:r>
              <w:t>Mobility of people with disabilities—</w:t>
            </w:r>
            <w:r>
              <w:t>physical: bedding for people with disabilities</w:t>
            </w:r>
          </w:p>
        </w:tc>
        <w:tc>
          <w:tcPr>
            <w:tcW w:w="4198" w:type="dxa"/>
            <w:tcBorders>
              <w:top w:val="dotted" w:sz="6" w:space="0" w:color="auto"/>
              <w:left w:val="nil"/>
              <w:bottom w:val="nil"/>
              <w:right w:val="nil"/>
            </w:tcBorders>
          </w:tcPr>
          <w:p w:rsidR="00000000" w:rsidRDefault="00B06724">
            <w:pPr>
              <w:pStyle w:val="Table"/>
            </w:pPr>
            <w:r>
              <w:t>manually operated adjustable beds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electronically operated adjustable beds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hospital</w:t>
            </w:r>
            <w:r>
              <w:noBreakHyphen/>
              <w:t>type beds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customised bed rails for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bed cradles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bed restraints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bed poles and sticks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pressure management mattresses and overlays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67</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backrests, leg rests and footboards for bed use</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68</w:t>
            </w:r>
          </w:p>
        </w:tc>
        <w:tc>
          <w:tcPr>
            <w:tcW w:w="2182" w:type="dxa"/>
            <w:tcBorders>
              <w:top w:val="dotted" w:sz="6" w:space="0" w:color="auto"/>
              <w:left w:val="nil"/>
              <w:bottom w:val="nil"/>
              <w:right w:val="nil"/>
            </w:tcBorders>
          </w:tcPr>
          <w:p w:rsidR="00000000" w:rsidRDefault="00B06724">
            <w:pPr>
              <w:pStyle w:val="Table"/>
            </w:pPr>
            <w:r>
              <w:t>Mobility of people with disabilities—physical: orthoses</w:t>
            </w:r>
          </w:p>
        </w:tc>
        <w:tc>
          <w:tcPr>
            <w:tcW w:w="4198" w:type="dxa"/>
            <w:tcBorders>
              <w:top w:val="dotted" w:sz="6" w:space="0" w:color="auto"/>
              <w:left w:val="nil"/>
              <w:bottom w:val="nil"/>
              <w:right w:val="nil"/>
            </w:tcBorders>
          </w:tcPr>
          <w:p w:rsidR="00000000" w:rsidRDefault="00B06724">
            <w:pPr>
              <w:pStyle w:val="Table"/>
            </w:pPr>
            <w:r>
              <w:t>spinal orthoses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69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lower limb orthoses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upper limb orthoses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pressure management garments and lymphoedema pumps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callipers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corsets (surgical)</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handsplints and cervical collars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75</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mandibular advancement splints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76</w:t>
            </w:r>
          </w:p>
        </w:tc>
        <w:tc>
          <w:tcPr>
            <w:tcW w:w="2182" w:type="dxa"/>
            <w:tcBorders>
              <w:top w:val="dotted" w:sz="6" w:space="0" w:color="auto"/>
              <w:left w:val="nil"/>
              <w:bottom w:val="nil"/>
              <w:right w:val="nil"/>
            </w:tcBorders>
          </w:tcPr>
          <w:p w:rsidR="00000000" w:rsidRDefault="00B06724">
            <w:pPr>
              <w:pStyle w:val="Table"/>
            </w:pPr>
            <w:r>
              <w:t>Mobility of people with disabilities—physical: positioning aids</w:t>
            </w:r>
          </w:p>
        </w:tc>
        <w:tc>
          <w:tcPr>
            <w:tcW w:w="4198" w:type="dxa"/>
            <w:tcBorders>
              <w:top w:val="dotted" w:sz="6" w:space="0" w:color="auto"/>
              <w:left w:val="nil"/>
              <w:bottom w:val="nil"/>
              <w:right w:val="nil"/>
            </w:tcBorders>
          </w:tcPr>
          <w:p w:rsidR="00000000" w:rsidRDefault="00B06724">
            <w:pPr>
              <w:pStyle w:val="Table"/>
            </w:pPr>
            <w:r>
              <w:t>alternative positional seating corner chairs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alternative positional seating abduction cushions or long leg wedges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78</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alternative positional seating modifications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79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standing frames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80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standing frames or tilt table modifications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81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side lying boards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82</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night</w:t>
            </w:r>
            <w:r>
              <w:noBreakHyphen/>
              <w:t>time positioning equipment modifications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83</w:t>
            </w:r>
          </w:p>
        </w:tc>
        <w:tc>
          <w:tcPr>
            <w:tcW w:w="2182" w:type="dxa"/>
            <w:tcBorders>
              <w:top w:val="dotted" w:sz="6" w:space="0" w:color="auto"/>
              <w:left w:val="nil"/>
              <w:bottom w:val="nil"/>
              <w:right w:val="nil"/>
            </w:tcBorders>
          </w:tcPr>
          <w:p w:rsidR="00000000" w:rsidRDefault="00B06724">
            <w:pPr>
              <w:pStyle w:val="Table"/>
            </w:pPr>
            <w:r>
              <w:t>Mobility of people with disabilities—physical: prostheses</w:t>
            </w:r>
          </w:p>
        </w:tc>
        <w:tc>
          <w:tcPr>
            <w:tcW w:w="4198" w:type="dxa"/>
            <w:tcBorders>
              <w:top w:val="dotted" w:sz="6" w:space="0" w:color="auto"/>
              <w:left w:val="nil"/>
              <w:bottom w:val="nil"/>
              <w:right w:val="nil"/>
            </w:tcBorders>
          </w:tcPr>
          <w:p w:rsidR="00000000" w:rsidRDefault="00B06724">
            <w:pPr>
              <w:pStyle w:val="Table"/>
            </w:pPr>
            <w:r>
              <w:t>artificial limbs and associated supplements and aids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84</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mammary</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85</w:t>
            </w:r>
          </w:p>
        </w:tc>
        <w:tc>
          <w:tcPr>
            <w:tcW w:w="2182" w:type="dxa"/>
            <w:tcBorders>
              <w:top w:val="dotted" w:sz="6" w:space="0" w:color="auto"/>
              <w:left w:val="nil"/>
              <w:bottom w:val="nil"/>
              <w:right w:val="nil"/>
            </w:tcBorders>
          </w:tcPr>
          <w:p w:rsidR="00000000" w:rsidRDefault="00B06724">
            <w:pPr>
              <w:pStyle w:val="Table"/>
            </w:pPr>
            <w:r>
              <w:t>Mobility of people with disabilities—</w:t>
            </w:r>
            <w:r>
              <w:t>physical: seating aids</w:t>
            </w:r>
          </w:p>
        </w:tc>
        <w:tc>
          <w:tcPr>
            <w:tcW w:w="4198" w:type="dxa"/>
            <w:tcBorders>
              <w:top w:val="dotted" w:sz="6" w:space="0" w:color="auto"/>
              <w:left w:val="nil"/>
              <w:bottom w:val="nil"/>
              <w:right w:val="nil"/>
            </w:tcBorders>
          </w:tcPr>
          <w:p w:rsidR="00000000" w:rsidRDefault="00B06724">
            <w:pPr>
              <w:pStyle w:val="Table"/>
            </w:pPr>
            <w:r>
              <w:t>postural support seating trays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86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electrically operated therapeutic lounge/recliner chairs specifically designed for people with disabilities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87</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cushions specifically designed for people with disabilities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88</w:t>
            </w:r>
          </w:p>
        </w:tc>
        <w:tc>
          <w:tcPr>
            <w:tcW w:w="2182" w:type="dxa"/>
            <w:tcBorders>
              <w:top w:val="dotted" w:sz="6" w:space="0" w:color="auto"/>
              <w:left w:val="nil"/>
              <w:bottom w:val="nil"/>
              <w:right w:val="nil"/>
            </w:tcBorders>
          </w:tcPr>
          <w:p w:rsidR="00000000" w:rsidRDefault="00B06724">
            <w:pPr>
              <w:pStyle w:val="Table"/>
            </w:pPr>
            <w:r>
              <w:t>Mobility of people with disabilities—physical: transfer aids</w:t>
            </w:r>
          </w:p>
        </w:tc>
        <w:tc>
          <w:tcPr>
            <w:tcW w:w="4198" w:type="dxa"/>
            <w:tcBorders>
              <w:top w:val="dotted" w:sz="6" w:space="0" w:color="auto"/>
              <w:left w:val="nil"/>
              <w:bottom w:val="nil"/>
              <w:right w:val="nil"/>
            </w:tcBorders>
          </w:tcPr>
          <w:p w:rsidR="00000000" w:rsidRDefault="00B06724">
            <w:pPr>
              <w:pStyle w:val="Table"/>
            </w:pPr>
            <w:r>
              <w:t>manual, electric, ceiling track or pool hoists specifically designed for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89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hoist slings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goosenecks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transfer boards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transfer sheets, mats or belts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stairlifts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portable stair climbers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95</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monkey rings for people with disabilities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96</w:t>
            </w:r>
          </w:p>
        </w:tc>
        <w:tc>
          <w:tcPr>
            <w:tcW w:w="2182" w:type="dxa"/>
            <w:tcBorders>
              <w:top w:val="dotted" w:sz="6" w:space="0" w:color="auto"/>
              <w:left w:val="nil"/>
              <w:bottom w:val="nil"/>
              <w:right w:val="nil"/>
            </w:tcBorders>
          </w:tcPr>
          <w:p w:rsidR="00000000" w:rsidRDefault="00B06724">
            <w:pPr>
              <w:pStyle w:val="Table"/>
            </w:pPr>
            <w:r>
              <w:t>Mobility of people with disabilities—physical: walking aids</w:t>
            </w:r>
          </w:p>
        </w:tc>
        <w:tc>
          <w:tcPr>
            <w:tcW w:w="4198" w:type="dxa"/>
            <w:tcBorders>
              <w:top w:val="dotted" w:sz="6" w:space="0" w:color="auto"/>
              <w:left w:val="nil"/>
              <w:bottom w:val="nil"/>
              <w:right w:val="nil"/>
            </w:tcBorders>
          </w:tcPr>
          <w:p w:rsidR="00000000" w:rsidRDefault="00B06724">
            <w:pPr>
              <w:pStyle w:val="Table"/>
            </w:pPr>
            <w:r>
              <w:t>crutches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walking sticks—specialised</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98</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walking frames—standard adult</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99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walking frames—</w:t>
            </w:r>
            <w:r>
              <w:t>standard child</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100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walking frames—specialised</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101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walking frame modifications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102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specialised ambulatory orthoses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103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specialised ambulatory orthosis modifications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104</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quadrupod and tripod walking aids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105</w:t>
            </w:r>
          </w:p>
        </w:tc>
        <w:tc>
          <w:tcPr>
            <w:tcW w:w="2182" w:type="dxa"/>
            <w:tcBorders>
              <w:top w:val="dotted" w:sz="6" w:space="0" w:color="auto"/>
              <w:left w:val="nil"/>
              <w:bottom w:val="nil"/>
              <w:right w:val="nil"/>
            </w:tcBorders>
          </w:tcPr>
          <w:p w:rsidR="00000000" w:rsidRDefault="00B06724">
            <w:pPr>
              <w:pStyle w:val="Table"/>
            </w:pPr>
            <w:r>
              <w:t>Mobility of people with disabilities—</w:t>
            </w:r>
            <w:r>
              <w:t>physical: wheelchairs and accessories</w:t>
            </w:r>
          </w:p>
        </w:tc>
        <w:tc>
          <w:tcPr>
            <w:tcW w:w="4198" w:type="dxa"/>
            <w:tcBorders>
              <w:top w:val="dotted" w:sz="6" w:space="0" w:color="auto"/>
              <w:left w:val="nil"/>
              <w:bottom w:val="nil"/>
              <w:right w:val="nil"/>
            </w:tcBorders>
          </w:tcPr>
          <w:p w:rsidR="00000000" w:rsidRDefault="00B06724">
            <w:pPr>
              <w:pStyle w:val="Table"/>
            </w:pPr>
            <w:r>
              <w:t>wheelchairs, motorised wheelchairs, scooters, tricycles, spinal carriages and other goods for the carriage of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106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accessories associated with wheelchairs, motorised wheelchairs, scooters, tri</w:t>
            </w:r>
            <w:r>
              <w:t>cycles, spinal carriages and other goods for the carriage of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107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battery chargers for wheelchairs, scooters, tricycles, spinal carriages and other goods for the carriage of people with disabilities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108</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stair</w:t>
            </w:r>
            <w:r>
              <w:noBreakHyphen/>
            </w:r>
            <w:r>
              <w:t>aid apparatuses designed for carrying people with disabilities in wheelchairs up or down stairs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109</w:t>
            </w:r>
          </w:p>
        </w:tc>
        <w:tc>
          <w:tcPr>
            <w:tcW w:w="2182" w:type="dxa"/>
            <w:tcBorders>
              <w:top w:val="dotted" w:sz="6" w:space="0" w:color="auto"/>
              <w:left w:val="nil"/>
              <w:bottom w:val="nil"/>
              <w:right w:val="nil"/>
            </w:tcBorders>
          </w:tcPr>
          <w:p w:rsidR="00000000" w:rsidRDefault="00B06724">
            <w:pPr>
              <w:pStyle w:val="Table"/>
            </w:pPr>
            <w:r>
              <w:t>Pain relief delivery systems</w:t>
            </w:r>
          </w:p>
        </w:tc>
        <w:tc>
          <w:tcPr>
            <w:tcW w:w="4198" w:type="dxa"/>
            <w:tcBorders>
              <w:top w:val="dotted" w:sz="6" w:space="0" w:color="auto"/>
              <w:left w:val="nil"/>
              <w:bottom w:val="nil"/>
              <w:right w:val="nil"/>
            </w:tcBorders>
          </w:tcPr>
          <w:p w:rsidR="00000000" w:rsidRDefault="00B06724">
            <w:pPr>
              <w:pStyle w:val="Table"/>
            </w:pPr>
            <w:r>
              <w:t>syringe drivers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110</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patient control analgesia</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111</w:t>
            </w:r>
          </w:p>
        </w:tc>
        <w:tc>
          <w:tcPr>
            <w:tcW w:w="2182" w:type="dxa"/>
            <w:tcBorders>
              <w:top w:val="dotted" w:sz="6" w:space="0" w:color="auto"/>
              <w:left w:val="nil"/>
              <w:bottom w:val="nil"/>
              <w:right w:val="nil"/>
            </w:tcBorders>
          </w:tcPr>
          <w:p w:rsidR="00000000" w:rsidRDefault="00B06724">
            <w:pPr>
              <w:pStyle w:val="Table"/>
            </w:pPr>
            <w:r>
              <w:t>Personal hygiene for people with disabilities</w:t>
            </w:r>
          </w:p>
        </w:tc>
        <w:tc>
          <w:tcPr>
            <w:tcW w:w="4198" w:type="dxa"/>
            <w:tcBorders>
              <w:top w:val="dotted" w:sz="6" w:space="0" w:color="auto"/>
              <w:left w:val="nil"/>
              <w:bottom w:val="nil"/>
              <w:right w:val="nil"/>
            </w:tcBorders>
          </w:tcPr>
          <w:p w:rsidR="00000000" w:rsidRDefault="00B06724">
            <w:pPr>
              <w:pStyle w:val="Table"/>
            </w:pPr>
            <w:r>
              <w:t>bathboards or toilet seats for people with disabilities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bath supports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shower chairs or stools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shower supports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shower trolleys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mobile shower chairs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commodes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118</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commode cushions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119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commode pans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120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toilet frames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121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toilet supports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122</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self</w:t>
            </w:r>
            <w:r>
              <w:noBreakHyphen/>
              <w:t>help poles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123</w:t>
            </w:r>
          </w:p>
        </w:tc>
        <w:tc>
          <w:tcPr>
            <w:tcW w:w="2182" w:type="dxa"/>
            <w:tcBorders>
              <w:top w:val="dotted" w:sz="6" w:space="0" w:color="auto"/>
              <w:left w:val="nil"/>
              <w:bottom w:val="nil"/>
              <w:right w:val="nil"/>
            </w:tcBorders>
          </w:tcPr>
          <w:p w:rsidR="00000000" w:rsidRDefault="00B06724">
            <w:pPr>
              <w:pStyle w:val="Table"/>
            </w:pPr>
            <w:r>
              <w:t>Respiratory appliances</w:t>
            </w:r>
          </w:p>
        </w:tc>
        <w:tc>
          <w:tcPr>
            <w:tcW w:w="4198" w:type="dxa"/>
            <w:tcBorders>
              <w:top w:val="dotted" w:sz="6" w:space="0" w:color="auto"/>
              <w:left w:val="nil"/>
              <w:bottom w:val="nil"/>
              <w:right w:val="nil"/>
            </w:tcBorders>
          </w:tcPr>
          <w:p w:rsidR="00000000" w:rsidRDefault="00B06724">
            <w:pPr>
              <w:pStyle w:val="Table"/>
            </w:pPr>
            <w:r>
              <w:t>ventilators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124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continuous positive airway pressure (CPAP) appliances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125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respiratory appliance mask assemblies—complete</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126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respiratory appliance mask assemblies—components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127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respiratory appliance accessories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128</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sleep apnoea machines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129</w:t>
            </w:r>
          </w:p>
        </w:tc>
        <w:tc>
          <w:tcPr>
            <w:tcW w:w="2182" w:type="dxa"/>
            <w:tcBorders>
              <w:top w:val="dotted" w:sz="6" w:space="0" w:color="auto"/>
              <w:left w:val="nil"/>
              <w:bottom w:val="nil"/>
              <w:right w:val="nil"/>
            </w:tcBorders>
          </w:tcPr>
          <w:p w:rsidR="00000000" w:rsidRDefault="00B06724">
            <w:pPr>
              <w:pStyle w:val="Table"/>
            </w:pPr>
            <w:r>
              <w:t>Respiratory appliances—other products for those with breathing difficulties:</w:t>
            </w:r>
          </w:p>
        </w:tc>
        <w:tc>
          <w:tcPr>
            <w:tcW w:w="4198" w:type="dxa"/>
            <w:tcBorders>
              <w:top w:val="dotted" w:sz="6" w:space="0" w:color="auto"/>
              <w:left w:val="nil"/>
              <w:bottom w:val="nil"/>
              <w:right w:val="nil"/>
            </w:tcBorders>
          </w:tcPr>
          <w:p w:rsidR="00000000" w:rsidRDefault="00B06724">
            <w:pPr>
              <w:pStyle w:val="Table"/>
            </w:pPr>
            <w:r>
              <w:t>peak flow meters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nebulisers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spacers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vaporisers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respirators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air pumps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bottled oxygen and associated hardware</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oxygen concentrators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137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breathing monitors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138</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ventilators</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139</w:t>
            </w:r>
          </w:p>
        </w:tc>
        <w:tc>
          <w:tcPr>
            <w:tcW w:w="2182" w:type="dxa"/>
            <w:tcBorders>
              <w:top w:val="dotted" w:sz="6" w:space="0" w:color="auto"/>
              <w:left w:val="nil"/>
              <w:bottom w:val="dotted" w:sz="6" w:space="0" w:color="auto"/>
              <w:right w:val="nil"/>
            </w:tcBorders>
          </w:tcPr>
          <w:p w:rsidR="00000000" w:rsidRDefault="00B06724">
            <w:pPr>
              <w:pStyle w:val="Table"/>
            </w:pPr>
            <w:r>
              <w:t>Safety helmets specifically designed for people with disabilities</w:t>
            </w:r>
          </w:p>
        </w:tc>
        <w:tc>
          <w:tcPr>
            <w:tcW w:w="4198" w:type="dxa"/>
            <w:tcBorders>
              <w:top w:val="dotted" w:sz="6" w:space="0" w:color="auto"/>
              <w:left w:val="nil"/>
              <w:bottom w:val="dotted" w:sz="6" w:space="0" w:color="auto"/>
              <w:right w:val="nil"/>
            </w:tcBorders>
          </w:tcPr>
          <w:p w:rsidR="00000000" w:rsidRDefault="00B06724">
            <w:pPr>
              <w:pStyle w:val="Table"/>
            </w:pPr>
            <w:r>
              <w:t>safety helmets specifically designed for people with disabilities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140</w:t>
            </w:r>
          </w:p>
        </w:tc>
        <w:tc>
          <w:tcPr>
            <w:tcW w:w="2182" w:type="dxa"/>
            <w:tcBorders>
              <w:top w:val="dotted" w:sz="6" w:space="0" w:color="auto"/>
              <w:left w:val="nil"/>
              <w:bottom w:val="nil"/>
              <w:right w:val="nil"/>
            </w:tcBorders>
          </w:tcPr>
          <w:p w:rsidR="00000000" w:rsidRDefault="00B06724">
            <w:pPr>
              <w:pStyle w:val="Table"/>
            </w:pPr>
            <w:r>
              <w:t>Skin</w:t>
            </w:r>
          </w:p>
        </w:tc>
        <w:tc>
          <w:tcPr>
            <w:tcW w:w="4198" w:type="dxa"/>
            <w:tcBorders>
              <w:top w:val="dotted" w:sz="6" w:space="0" w:color="auto"/>
              <w:left w:val="nil"/>
              <w:bottom w:val="nil"/>
              <w:right w:val="nil"/>
            </w:tcBorders>
          </w:tcPr>
          <w:p w:rsidR="00000000" w:rsidRDefault="00B06724">
            <w:pPr>
              <w:pStyle w:val="Table"/>
            </w:pPr>
            <w:r>
              <w:t>jobst suits</w:t>
            </w:r>
          </w:p>
        </w:tc>
      </w:tr>
      <w:tr w:rsidR="00000000">
        <w:tblPrEx>
          <w:tblCellMar>
            <w:top w:w="0" w:type="dxa"/>
            <w:bottom w:w="0" w:type="dxa"/>
          </w:tblCellMar>
        </w:tblPrEx>
        <w:trPr>
          <w:cantSplit/>
        </w:trPr>
        <w:tc>
          <w:tcPr>
            <w:tcW w:w="708" w:type="dxa"/>
            <w:tcBorders>
              <w:top w:val="nil"/>
              <w:left w:val="nil"/>
              <w:bottom w:val="dotted" w:sz="6" w:space="0" w:color="auto"/>
              <w:right w:val="nil"/>
            </w:tcBorders>
          </w:tcPr>
          <w:p w:rsidR="00000000" w:rsidRDefault="00B06724">
            <w:pPr>
              <w:pStyle w:val="Table"/>
            </w:pPr>
            <w:r>
              <w:t>141</w:t>
            </w:r>
          </w:p>
        </w:tc>
        <w:tc>
          <w:tcPr>
            <w:tcW w:w="2182" w:type="dxa"/>
            <w:tcBorders>
              <w:top w:val="nil"/>
              <w:left w:val="nil"/>
              <w:bottom w:val="dotted" w:sz="6" w:space="0" w:color="auto"/>
              <w:right w:val="nil"/>
            </w:tcBorders>
          </w:tcPr>
          <w:p w:rsidR="00000000" w:rsidRDefault="00B06724">
            <w:pPr>
              <w:pStyle w:val="Table"/>
            </w:pPr>
          </w:p>
        </w:tc>
        <w:tc>
          <w:tcPr>
            <w:tcW w:w="4198" w:type="dxa"/>
            <w:tcBorders>
              <w:top w:val="nil"/>
              <w:left w:val="nil"/>
              <w:bottom w:val="dotted" w:sz="6" w:space="0" w:color="auto"/>
              <w:right w:val="nil"/>
            </w:tcBorders>
          </w:tcPr>
          <w:p w:rsidR="00000000" w:rsidRDefault="00B06724">
            <w:pPr>
              <w:pStyle w:val="Table"/>
            </w:pPr>
            <w:r>
              <w:t>transcutaneous nerve stimulator machines</w:t>
            </w:r>
          </w:p>
        </w:tc>
      </w:tr>
      <w:tr w:rsidR="00000000">
        <w:tblPrEx>
          <w:tblCellMar>
            <w:top w:w="0" w:type="dxa"/>
            <w:bottom w:w="0" w:type="dxa"/>
          </w:tblCellMar>
        </w:tblPrEx>
        <w:trPr>
          <w:cantSplit/>
        </w:trPr>
        <w:tc>
          <w:tcPr>
            <w:tcW w:w="708" w:type="dxa"/>
            <w:tcBorders>
              <w:top w:val="dotted" w:sz="6" w:space="0" w:color="auto"/>
              <w:left w:val="nil"/>
              <w:bottom w:val="dotted" w:sz="6" w:space="0" w:color="auto"/>
              <w:right w:val="nil"/>
            </w:tcBorders>
          </w:tcPr>
          <w:p w:rsidR="00000000" w:rsidRDefault="00B06724">
            <w:pPr>
              <w:pStyle w:val="Table"/>
            </w:pPr>
            <w:r>
              <w:t>142</w:t>
            </w:r>
          </w:p>
        </w:tc>
        <w:tc>
          <w:tcPr>
            <w:tcW w:w="2182" w:type="dxa"/>
            <w:tcBorders>
              <w:top w:val="dotted" w:sz="6" w:space="0" w:color="auto"/>
              <w:left w:val="nil"/>
              <w:bottom w:val="dotted" w:sz="6" w:space="0" w:color="auto"/>
              <w:right w:val="nil"/>
            </w:tcBorders>
          </w:tcPr>
          <w:p w:rsidR="00000000" w:rsidRDefault="00B06724">
            <w:pPr>
              <w:pStyle w:val="Table"/>
            </w:pPr>
            <w:r>
              <w:t>Stoma</w:t>
            </w:r>
          </w:p>
        </w:tc>
        <w:tc>
          <w:tcPr>
            <w:tcW w:w="4198" w:type="dxa"/>
            <w:tcBorders>
              <w:top w:val="dotted" w:sz="6" w:space="0" w:color="auto"/>
              <w:left w:val="nil"/>
              <w:bottom w:val="dotted" w:sz="6" w:space="0" w:color="auto"/>
              <w:right w:val="nil"/>
            </w:tcBorders>
          </w:tcPr>
          <w:p w:rsidR="00000000" w:rsidRDefault="00B06724">
            <w:pPr>
              <w:pStyle w:val="Table"/>
            </w:pPr>
            <w:r>
              <w:t>stoma products including all bags and related equipment for patients with colostomies and ileostomies</w:t>
            </w:r>
          </w:p>
        </w:tc>
      </w:tr>
      <w:tr w:rsidR="00000000">
        <w:tblPrEx>
          <w:tblCellMar>
            <w:top w:w="0" w:type="dxa"/>
            <w:bottom w:w="0" w:type="dxa"/>
          </w:tblCellMar>
        </w:tblPrEx>
        <w:trPr>
          <w:cantSplit/>
        </w:trPr>
        <w:tc>
          <w:tcPr>
            <w:tcW w:w="708" w:type="dxa"/>
            <w:tcBorders>
              <w:top w:val="dotted" w:sz="6" w:space="0" w:color="auto"/>
              <w:left w:val="nil"/>
              <w:bottom w:val="nil"/>
              <w:right w:val="nil"/>
            </w:tcBorders>
          </w:tcPr>
          <w:p w:rsidR="00000000" w:rsidRDefault="00B06724">
            <w:pPr>
              <w:pStyle w:val="Table"/>
            </w:pPr>
            <w:r>
              <w:t>143</w:t>
            </w:r>
          </w:p>
        </w:tc>
        <w:tc>
          <w:tcPr>
            <w:tcW w:w="2182" w:type="dxa"/>
            <w:tcBorders>
              <w:top w:val="dotted" w:sz="6" w:space="0" w:color="auto"/>
              <w:left w:val="nil"/>
              <w:bottom w:val="nil"/>
              <w:right w:val="nil"/>
            </w:tcBorders>
          </w:tcPr>
          <w:p w:rsidR="00000000" w:rsidRDefault="00B06724">
            <w:pPr>
              <w:pStyle w:val="Table"/>
            </w:pPr>
            <w:r>
              <w:t>Vision</w:t>
            </w:r>
          </w:p>
        </w:tc>
        <w:tc>
          <w:tcPr>
            <w:tcW w:w="4198" w:type="dxa"/>
            <w:tcBorders>
              <w:top w:val="dotted" w:sz="6" w:space="0" w:color="auto"/>
              <w:left w:val="nil"/>
              <w:bottom w:val="nil"/>
              <w:right w:val="nil"/>
            </w:tcBorders>
          </w:tcPr>
          <w:p w:rsidR="00000000" w:rsidRDefault="00B06724">
            <w:pPr>
              <w:pStyle w:val="Table"/>
            </w:pPr>
            <w:r>
              <w:t>tactile or Braille books, magazines or newspapers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144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electronic reading aids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145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talking book machines (and parts) specifically designed for people with a vision impairment</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146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enlarged text computer monitors for people with a visual impairment</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147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Braille note takers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148</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Braille printers and paper</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149</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Braille translators (hardware and software)</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150</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money identification equipment</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151</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auditory/tactile alerting devices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152</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sonar canes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153</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reading magnification devices (excluding magnifying glasses)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154</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artificial eyes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155</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lenses for prescription spectacles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156</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prescription contact lenses</w:t>
            </w:r>
          </w:p>
        </w:tc>
      </w:tr>
      <w:tr w:rsidR="00000000">
        <w:tblPrEx>
          <w:tblCellMar>
            <w:top w:w="0" w:type="dxa"/>
            <w:bottom w:w="0" w:type="dxa"/>
          </w:tblCellMar>
        </w:tblPrEx>
        <w:trPr>
          <w:cantSplit/>
        </w:trPr>
        <w:tc>
          <w:tcPr>
            <w:tcW w:w="708" w:type="dxa"/>
            <w:tcBorders>
              <w:top w:val="nil"/>
              <w:left w:val="nil"/>
              <w:bottom w:val="nil"/>
              <w:right w:val="nil"/>
            </w:tcBorders>
          </w:tcPr>
          <w:p w:rsidR="00000000" w:rsidRDefault="00B06724">
            <w:pPr>
              <w:pStyle w:val="Table"/>
            </w:pPr>
            <w:r>
              <w:t>157</w:t>
            </w:r>
          </w:p>
        </w:tc>
        <w:tc>
          <w:tcPr>
            <w:tcW w:w="2182" w:type="dxa"/>
            <w:tcBorders>
              <w:top w:val="nil"/>
              <w:left w:val="nil"/>
              <w:bottom w:val="nil"/>
              <w:right w:val="nil"/>
            </w:tcBorders>
          </w:tcPr>
          <w:p w:rsidR="00000000" w:rsidRDefault="00B06724">
            <w:pPr>
              <w:pStyle w:val="Table"/>
            </w:pPr>
          </w:p>
        </w:tc>
        <w:tc>
          <w:tcPr>
            <w:tcW w:w="4198" w:type="dxa"/>
            <w:tcBorders>
              <w:top w:val="nil"/>
              <w:left w:val="nil"/>
              <w:bottom w:val="nil"/>
              <w:right w:val="nil"/>
            </w:tcBorders>
          </w:tcPr>
          <w:p w:rsidR="00000000" w:rsidRDefault="00B06724">
            <w:pPr>
              <w:pStyle w:val="Table"/>
            </w:pPr>
            <w:r>
              <w:t>ultrasonic sensing devices specifically</w:t>
            </w:r>
            <w:r>
              <w:rPr>
                <w:i/>
                <w:iCs/>
              </w:rPr>
              <w:t xml:space="preserve"> </w:t>
            </w:r>
            <w:r>
              <w:t>designed for use by people with a vision impairment</w:t>
            </w:r>
          </w:p>
        </w:tc>
      </w:tr>
      <w:tr w:rsidR="00000000">
        <w:tblPrEx>
          <w:tblCellMar>
            <w:top w:w="0" w:type="dxa"/>
            <w:bottom w:w="0" w:type="dxa"/>
          </w:tblCellMar>
        </w:tblPrEx>
        <w:trPr>
          <w:cantSplit/>
        </w:trPr>
        <w:tc>
          <w:tcPr>
            <w:tcW w:w="708" w:type="dxa"/>
            <w:tcBorders>
              <w:top w:val="nil"/>
              <w:left w:val="nil"/>
              <w:bottom w:val="single" w:sz="12" w:space="0" w:color="000000"/>
              <w:right w:val="nil"/>
            </w:tcBorders>
          </w:tcPr>
          <w:p w:rsidR="00000000" w:rsidRDefault="00B06724">
            <w:pPr>
              <w:pStyle w:val="Table"/>
            </w:pPr>
            <w:r>
              <w:t>158</w:t>
            </w:r>
          </w:p>
        </w:tc>
        <w:tc>
          <w:tcPr>
            <w:tcW w:w="2182" w:type="dxa"/>
            <w:tcBorders>
              <w:top w:val="nil"/>
              <w:left w:val="nil"/>
              <w:bottom w:val="single" w:sz="12" w:space="0" w:color="000000"/>
              <w:right w:val="nil"/>
            </w:tcBorders>
          </w:tcPr>
          <w:p w:rsidR="00000000" w:rsidRDefault="00B06724">
            <w:pPr>
              <w:pStyle w:val="Table"/>
            </w:pPr>
          </w:p>
        </w:tc>
        <w:tc>
          <w:tcPr>
            <w:tcW w:w="4198" w:type="dxa"/>
            <w:tcBorders>
              <w:top w:val="nil"/>
              <w:left w:val="nil"/>
              <w:bottom w:val="single" w:sz="12" w:space="0" w:color="000000"/>
              <w:right w:val="nil"/>
            </w:tcBorders>
          </w:tcPr>
          <w:p w:rsidR="00000000" w:rsidRDefault="00B06724">
            <w:pPr>
              <w:pStyle w:val="Table"/>
            </w:pPr>
            <w:r>
              <w:t>viewscan apparatus specifically</w:t>
            </w:r>
            <w:r>
              <w:rPr>
                <w:i/>
                <w:iCs/>
              </w:rPr>
              <w:t xml:space="preserve"> </w:t>
            </w:r>
            <w:r>
              <w:t>designed for use by people with a vision impairment</w:t>
            </w:r>
          </w:p>
        </w:tc>
      </w:tr>
    </w:tbl>
    <w:p w:rsidR="00000000" w:rsidRDefault="00B06724">
      <w:pPr>
        <w:sectPr w:rsidR="00000000" w:rsidSect="00B06724">
          <w:headerReference w:type="even" r:id="rId73"/>
          <w:headerReference w:type="default" r:id="rId74"/>
          <w:pgSz w:w="11906" w:h="16838" w:code="9"/>
          <w:pgMar w:top="2268" w:right="2410" w:bottom="3827" w:left="2410" w:header="567" w:footer="3119" w:gutter="0"/>
          <w:cols w:space="708"/>
          <w:docGrid w:linePitch="360"/>
        </w:sectPr>
      </w:pPr>
    </w:p>
    <w:p w:rsidR="00000000" w:rsidRDefault="00B06724">
      <w:pPr>
        <w:pStyle w:val="NotesSection"/>
      </w:pPr>
      <w:bookmarkStart w:id="938" w:name="_Toc90899580"/>
      <w:r>
        <w:rPr>
          <w:rStyle w:val="CharNotesReg"/>
        </w:rPr>
        <w:t xml:space="preserve">Notes to the </w:t>
      </w:r>
      <w:r>
        <w:rPr>
          <w:rStyle w:val="CharNotesItals"/>
        </w:rPr>
        <w:t>A New Tax System (Goods and Services Tax) Act 1999</w:t>
      </w:r>
      <w:bookmarkEnd w:id="938"/>
    </w:p>
    <w:p w:rsidR="00000000" w:rsidRDefault="00B06724">
      <w:pPr>
        <w:pStyle w:val="ENoteNo"/>
      </w:pPr>
      <w:r>
        <w:t>Note 1</w:t>
      </w:r>
    </w:p>
    <w:p w:rsidR="00000000" w:rsidRDefault="00B06724">
      <w:pPr>
        <w:pStyle w:val="EndNote"/>
      </w:pPr>
      <w:r>
        <w:t xml:space="preserve">The </w:t>
      </w:r>
      <w:r>
        <w:rPr>
          <w:i/>
          <w:iCs/>
        </w:rPr>
        <w:t xml:space="preserve">A New Tax System (Goods and Services Tax) Act 1999 </w:t>
      </w:r>
      <w:r>
        <w:t>as shown in this compilation comprises Act No. 55, 1999 amended as indicated in the Tables below.</w:t>
      </w:r>
    </w:p>
    <w:p w:rsidR="00000000" w:rsidRDefault="00B06724">
      <w:pPr>
        <w:pStyle w:val="EndNote"/>
      </w:pPr>
      <w:r>
        <w:t xml:space="preserve">For transitional provisions relating to the implementation of the GST </w:t>
      </w:r>
      <w:r>
        <w:rPr>
          <w:i/>
          <w:iCs/>
        </w:rPr>
        <w:t>see</w:t>
      </w:r>
      <w:r>
        <w:t xml:space="preserve"> the </w:t>
      </w:r>
      <w:r>
        <w:rPr>
          <w:i/>
          <w:iCs/>
        </w:rPr>
        <w:t>A New Tax System (Goods and S</w:t>
      </w:r>
      <w:r>
        <w:rPr>
          <w:i/>
          <w:iCs/>
        </w:rPr>
        <w:t xml:space="preserve">ervices Tax Transition) Act 1999 </w:t>
      </w:r>
      <w:r>
        <w:t>(No. 57, 1999).</w:t>
      </w:r>
    </w:p>
    <w:p w:rsidR="00000000" w:rsidRDefault="00B06724">
      <w:pPr>
        <w:pStyle w:val="EndNote"/>
      </w:pPr>
      <w:r>
        <w:t xml:space="preserve">For application, saving or transitional provisions made by the </w:t>
      </w:r>
      <w:r>
        <w:rPr>
          <w:i/>
          <w:iCs/>
        </w:rPr>
        <w:t>Corporations (Repeals, Consequentials and Transitionals) Act 2001, see</w:t>
      </w:r>
      <w:r>
        <w:t xml:space="preserve"> Act No. 55, 2001.</w:t>
      </w:r>
    </w:p>
    <w:p w:rsidR="00000000" w:rsidRDefault="00B06724">
      <w:pPr>
        <w:pStyle w:val="EndNote"/>
      </w:pPr>
      <w:r>
        <w:t>For all other relevant information pertaining to applic</w:t>
      </w:r>
      <w:r>
        <w:t xml:space="preserve">ation, saving or transitional provisions </w:t>
      </w:r>
      <w:r>
        <w:rPr>
          <w:i/>
          <w:iCs/>
        </w:rPr>
        <w:t>see</w:t>
      </w:r>
      <w:r>
        <w:t xml:space="preserve"> Table A.</w:t>
      </w:r>
    </w:p>
    <w:p w:rsidR="00000000" w:rsidRDefault="00B06724">
      <w:pPr>
        <w:pStyle w:val="TableOfActsHead"/>
      </w:pPr>
      <w:r>
        <w:t>Table of Acts</w:t>
      </w:r>
    </w:p>
    <w:tbl>
      <w:tblPr>
        <w:tblW w:w="0" w:type="auto"/>
        <w:tblInd w:w="-1" w:type="dxa"/>
        <w:tblLayout w:type="fixed"/>
        <w:tblCellMar>
          <w:left w:w="107" w:type="dxa"/>
          <w:right w:w="107" w:type="dxa"/>
        </w:tblCellMar>
        <w:tblLook w:val="0000" w:firstRow="0" w:lastRow="0" w:firstColumn="0" w:lastColumn="0" w:noHBand="0" w:noVBand="0"/>
      </w:tblPr>
      <w:tblGrid>
        <w:gridCol w:w="2235"/>
        <w:gridCol w:w="1173"/>
        <w:gridCol w:w="1287"/>
        <w:gridCol w:w="1656"/>
        <w:gridCol w:w="997"/>
      </w:tblGrid>
      <w:tr w:rsidR="00000000">
        <w:tblPrEx>
          <w:tblCellMar>
            <w:top w:w="0" w:type="dxa"/>
            <w:bottom w:w="0" w:type="dxa"/>
          </w:tblCellMar>
        </w:tblPrEx>
        <w:trPr>
          <w:cantSplit/>
          <w:tblHeader/>
        </w:trPr>
        <w:tc>
          <w:tcPr>
            <w:tcW w:w="2235" w:type="dxa"/>
            <w:tcBorders>
              <w:top w:val="single" w:sz="4" w:space="0" w:color="auto"/>
              <w:left w:val="nil"/>
              <w:bottom w:val="single" w:sz="4" w:space="0" w:color="auto"/>
              <w:right w:val="nil"/>
            </w:tcBorders>
          </w:tcPr>
          <w:p w:rsidR="00000000" w:rsidRDefault="00B06724">
            <w:pPr>
              <w:spacing w:before="60" w:after="60" w:line="180" w:lineRule="atLeast"/>
              <w:rPr>
                <w:rFonts w:ascii="Helvetica" w:hAnsi="Helvetica" w:cs="Helvetica"/>
                <w:sz w:val="16"/>
                <w:szCs w:val="16"/>
              </w:rPr>
            </w:pPr>
            <w:r>
              <w:rPr>
                <w:rFonts w:ascii="Arial" w:hAnsi="Arial" w:cs="Arial"/>
                <w:sz w:val="16"/>
                <w:szCs w:val="16"/>
              </w:rPr>
              <w:t>Act</w:t>
            </w:r>
          </w:p>
        </w:tc>
        <w:tc>
          <w:tcPr>
            <w:tcW w:w="1173" w:type="dxa"/>
            <w:tcBorders>
              <w:top w:val="single" w:sz="4" w:space="0" w:color="auto"/>
              <w:left w:val="nil"/>
              <w:bottom w:val="single" w:sz="4" w:space="0" w:color="auto"/>
              <w:right w:val="nil"/>
            </w:tcBorders>
          </w:tcPr>
          <w:p w:rsidR="00000000" w:rsidRDefault="00B06724">
            <w:pPr>
              <w:spacing w:before="60" w:after="60" w:line="180" w:lineRule="atLeast"/>
              <w:rPr>
                <w:rFonts w:ascii="Helvetica" w:hAnsi="Helvetica" w:cs="Helvetica"/>
                <w:sz w:val="16"/>
                <w:szCs w:val="16"/>
              </w:rPr>
            </w:pPr>
            <w:r>
              <w:rPr>
                <w:rFonts w:ascii="Arial" w:hAnsi="Arial" w:cs="Arial"/>
                <w:sz w:val="16"/>
                <w:szCs w:val="16"/>
              </w:rPr>
              <w:t xml:space="preserve">Number </w:t>
            </w:r>
            <w:r>
              <w:rPr>
                <w:rFonts w:ascii="Arial" w:hAnsi="Arial" w:cs="Arial"/>
                <w:sz w:val="16"/>
                <w:szCs w:val="16"/>
              </w:rPr>
              <w:br/>
              <w:t>and year</w:t>
            </w:r>
          </w:p>
        </w:tc>
        <w:tc>
          <w:tcPr>
            <w:tcW w:w="1287" w:type="dxa"/>
            <w:tcBorders>
              <w:top w:val="single" w:sz="4" w:space="0" w:color="auto"/>
              <w:left w:val="nil"/>
              <w:bottom w:val="single" w:sz="4" w:space="0" w:color="auto"/>
              <w:right w:val="nil"/>
            </w:tcBorders>
          </w:tcPr>
          <w:p w:rsidR="00000000" w:rsidRDefault="00B06724">
            <w:pPr>
              <w:spacing w:before="60" w:after="60" w:line="180" w:lineRule="atLeast"/>
              <w:rPr>
                <w:rFonts w:ascii="Helvetica" w:hAnsi="Helvetica" w:cs="Helvetica"/>
                <w:sz w:val="16"/>
                <w:szCs w:val="16"/>
              </w:rPr>
            </w:pPr>
            <w:r>
              <w:rPr>
                <w:rFonts w:ascii="Arial" w:hAnsi="Arial" w:cs="Arial"/>
                <w:sz w:val="16"/>
                <w:szCs w:val="16"/>
              </w:rPr>
              <w:t xml:space="preserve">Date </w:t>
            </w:r>
            <w:r>
              <w:rPr>
                <w:rFonts w:ascii="Arial" w:hAnsi="Arial" w:cs="Arial"/>
                <w:sz w:val="16"/>
                <w:szCs w:val="16"/>
              </w:rPr>
              <w:br/>
              <w:t>of Assent</w:t>
            </w:r>
          </w:p>
        </w:tc>
        <w:tc>
          <w:tcPr>
            <w:tcW w:w="1656" w:type="dxa"/>
            <w:tcBorders>
              <w:top w:val="single" w:sz="4" w:space="0" w:color="auto"/>
              <w:left w:val="nil"/>
              <w:bottom w:val="single" w:sz="4" w:space="0" w:color="auto"/>
              <w:right w:val="nil"/>
            </w:tcBorders>
          </w:tcPr>
          <w:p w:rsidR="00000000" w:rsidRDefault="00B06724">
            <w:pPr>
              <w:spacing w:before="60" w:after="60" w:line="180" w:lineRule="atLeast"/>
              <w:rPr>
                <w:rFonts w:ascii="Helvetica" w:hAnsi="Helvetica" w:cs="Helvetica"/>
                <w:sz w:val="16"/>
                <w:szCs w:val="16"/>
              </w:rPr>
            </w:pPr>
            <w:r>
              <w:rPr>
                <w:rFonts w:ascii="Arial" w:hAnsi="Arial" w:cs="Arial"/>
                <w:sz w:val="16"/>
                <w:szCs w:val="16"/>
              </w:rPr>
              <w:t>Date of commencement</w:t>
            </w:r>
          </w:p>
        </w:tc>
        <w:tc>
          <w:tcPr>
            <w:tcW w:w="997" w:type="dxa"/>
            <w:tcBorders>
              <w:top w:val="single" w:sz="4" w:space="0" w:color="auto"/>
              <w:left w:val="nil"/>
              <w:bottom w:val="single" w:sz="4" w:space="0" w:color="auto"/>
              <w:right w:val="nil"/>
            </w:tcBorders>
          </w:tcPr>
          <w:p w:rsidR="00000000" w:rsidRDefault="00B06724">
            <w:pPr>
              <w:spacing w:before="60" w:after="60" w:line="180" w:lineRule="atLeast"/>
              <w:ind w:right="-108"/>
              <w:rPr>
                <w:rFonts w:ascii="Arial" w:hAnsi="Arial" w:cs="Arial"/>
                <w:sz w:val="16"/>
                <w:szCs w:val="16"/>
              </w:rPr>
            </w:pPr>
            <w:r>
              <w:rPr>
                <w:rFonts w:ascii="Arial" w:hAnsi="Arial" w:cs="Arial"/>
                <w:sz w:val="16"/>
                <w:szCs w:val="16"/>
              </w:rPr>
              <w:t>Application, saving or transitional provisions</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A New Tax System (Goods and Services Tax) Act 1999</w:t>
            </w:r>
          </w:p>
        </w:tc>
        <w:tc>
          <w:tcPr>
            <w:tcW w:w="1173" w:type="dxa"/>
            <w:tcBorders>
              <w:top w:val="nil"/>
              <w:left w:val="nil"/>
              <w:bottom w:val="nil"/>
              <w:right w:val="nil"/>
            </w:tcBorders>
          </w:tcPr>
          <w:p w:rsidR="00000000" w:rsidRDefault="00B06724">
            <w:pPr>
              <w:pStyle w:val="TableOfActs2"/>
            </w:pPr>
            <w:r>
              <w:t>55, 1999</w:t>
            </w:r>
          </w:p>
        </w:tc>
        <w:tc>
          <w:tcPr>
            <w:tcW w:w="1287" w:type="dxa"/>
            <w:tcBorders>
              <w:top w:val="nil"/>
              <w:left w:val="nil"/>
              <w:bottom w:val="nil"/>
              <w:right w:val="nil"/>
            </w:tcBorders>
          </w:tcPr>
          <w:p w:rsidR="00000000" w:rsidRDefault="00B06724">
            <w:pPr>
              <w:pStyle w:val="TableOfActs2"/>
            </w:pPr>
            <w:r>
              <w:t>8 July 1999</w:t>
            </w:r>
          </w:p>
        </w:tc>
        <w:tc>
          <w:tcPr>
            <w:tcW w:w="1656" w:type="dxa"/>
            <w:tcBorders>
              <w:top w:val="nil"/>
              <w:left w:val="nil"/>
              <w:bottom w:val="nil"/>
              <w:right w:val="nil"/>
            </w:tcBorders>
          </w:tcPr>
          <w:p w:rsidR="00000000" w:rsidRDefault="00B06724">
            <w:pPr>
              <w:pStyle w:val="TableOfActs2"/>
            </w:pPr>
            <w:r>
              <w:t>1 </w:t>
            </w:r>
            <w:r>
              <w:t>July 2000</w:t>
            </w:r>
          </w:p>
        </w:tc>
        <w:tc>
          <w:tcPr>
            <w:tcW w:w="997" w:type="dxa"/>
            <w:tcBorders>
              <w:top w:val="nil"/>
              <w:left w:val="nil"/>
              <w:bottom w:val="nil"/>
              <w:right w:val="nil"/>
            </w:tcBorders>
          </w:tcPr>
          <w:p w:rsidR="00000000" w:rsidRDefault="00B06724">
            <w:pPr>
              <w:pStyle w:val="TableOfActs2"/>
            </w:pP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Appropriation (Supplementary Measures) Act (No. 1) 1999</w:t>
            </w:r>
          </w:p>
        </w:tc>
        <w:tc>
          <w:tcPr>
            <w:tcW w:w="1173" w:type="dxa"/>
            <w:tcBorders>
              <w:top w:val="nil"/>
              <w:left w:val="nil"/>
              <w:bottom w:val="nil"/>
              <w:right w:val="nil"/>
            </w:tcBorders>
          </w:tcPr>
          <w:p w:rsidR="00000000" w:rsidRDefault="00B06724">
            <w:pPr>
              <w:pStyle w:val="TableOfActs1"/>
              <w:rPr>
                <w:i w:val="0"/>
                <w:iCs w:val="0"/>
              </w:rPr>
            </w:pPr>
            <w:r>
              <w:rPr>
                <w:i w:val="0"/>
                <w:iCs w:val="0"/>
              </w:rPr>
              <w:t>154, 1999</w:t>
            </w:r>
          </w:p>
        </w:tc>
        <w:tc>
          <w:tcPr>
            <w:tcW w:w="1287" w:type="dxa"/>
            <w:tcBorders>
              <w:top w:val="nil"/>
              <w:left w:val="nil"/>
              <w:bottom w:val="nil"/>
              <w:right w:val="nil"/>
            </w:tcBorders>
          </w:tcPr>
          <w:p w:rsidR="00000000" w:rsidRDefault="00B06724">
            <w:pPr>
              <w:pStyle w:val="TableOfActs1"/>
              <w:rPr>
                <w:i w:val="0"/>
                <w:iCs w:val="0"/>
              </w:rPr>
            </w:pPr>
            <w:r>
              <w:rPr>
                <w:i w:val="0"/>
                <w:iCs w:val="0"/>
              </w:rPr>
              <w:t>11 Nov 1999</w:t>
            </w:r>
          </w:p>
        </w:tc>
        <w:tc>
          <w:tcPr>
            <w:tcW w:w="1656" w:type="dxa"/>
            <w:tcBorders>
              <w:top w:val="nil"/>
              <w:left w:val="nil"/>
              <w:bottom w:val="nil"/>
              <w:right w:val="nil"/>
            </w:tcBorders>
          </w:tcPr>
          <w:p w:rsidR="00000000" w:rsidRDefault="00B06724">
            <w:pPr>
              <w:pStyle w:val="TableOfActs1"/>
              <w:rPr>
                <w:i w:val="0"/>
                <w:iCs w:val="0"/>
              </w:rPr>
            </w:pPr>
            <w:r>
              <w:rPr>
                <w:i w:val="0"/>
                <w:iCs w:val="0"/>
              </w:rPr>
              <w:t>11 Nov 1999</w:t>
            </w:r>
          </w:p>
        </w:tc>
        <w:tc>
          <w:tcPr>
            <w:tcW w:w="997" w:type="dxa"/>
            <w:tcBorders>
              <w:top w:val="nil"/>
              <w:left w:val="nil"/>
              <w:bottom w:val="nil"/>
              <w:right w:val="nil"/>
            </w:tcBorders>
          </w:tcPr>
          <w:p w:rsidR="00000000" w:rsidRDefault="00B06724">
            <w:pPr>
              <w:pStyle w:val="TableOfActs1"/>
              <w:rPr>
                <w:i w:val="0"/>
                <w:iCs w:val="0"/>
              </w:rPr>
            </w:pPr>
            <w:r>
              <w:rPr>
                <w:i w:val="0"/>
                <w:iCs w:val="0"/>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A New Tax System (Indirect Tax and Consequential Amendments) Act 1999</w:t>
            </w:r>
          </w:p>
        </w:tc>
        <w:tc>
          <w:tcPr>
            <w:tcW w:w="1173" w:type="dxa"/>
            <w:tcBorders>
              <w:top w:val="nil"/>
              <w:left w:val="nil"/>
              <w:bottom w:val="nil"/>
              <w:right w:val="nil"/>
            </w:tcBorders>
          </w:tcPr>
          <w:p w:rsidR="00000000" w:rsidRDefault="00B06724">
            <w:pPr>
              <w:pStyle w:val="TableOfActs1"/>
              <w:rPr>
                <w:i w:val="0"/>
                <w:iCs w:val="0"/>
              </w:rPr>
            </w:pPr>
            <w:r>
              <w:rPr>
                <w:i w:val="0"/>
                <w:iCs w:val="0"/>
              </w:rPr>
              <w:t>176, 1999</w:t>
            </w:r>
          </w:p>
        </w:tc>
        <w:tc>
          <w:tcPr>
            <w:tcW w:w="1287" w:type="dxa"/>
            <w:tcBorders>
              <w:top w:val="nil"/>
              <w:left w:val="nil"/>
              <w:bottom w:val="nil"/>
              <w:right w:val="nil"/>
            </w:tcBorders>
          </w:tcPr>
          <w:p w:rsidR="00000000" w:rsidRDefault="00B06724">
            <w:pPr>
              <w:pStyle w:val="TableOfActs1"/>
              <w:rPr>
                <w:i w:val="0"/>
                <w:iCs w:val="0"/>
              </w:rPr>
            </w:pPr>
            <w:r>
              <w:rPr>
                <w:i w:val="0"/>
                <w:iCs w:val="0"/>
              </w:rPr>
              <w:t>22 Dec 1999</w:t>
            </w:r>
          </w:p>
        </w:tc>
        <w:tc>
          <w:tcPr>
            <w:tcW w:w="1656" w:type="dxa"/>
            <w:tcBorders>
              <w:top w:val="nil"/>
              <w:left w:val="nil"/>
              <w:bottom w:val="nil"/>
              <w:right w:val="nil"/>
            </w:tcBorders>
          </w:tcPr>
          <w:p w:rsidR="00000000" w:rsidRDefault="00B06724">
            <w:pPr>
              <w:pStyle w:val="TableOfActs2"/>
            </w:pPr>
            <w:r>
              <w:t xml:space="preserve">Schedule 1 (items 1–126, </w:t>
            </w:r>
            <w:r>
              <w:br/>
              <w:t xml:space="preserve">128–132, 134–168): </w:t>
            </w:r>
            <w:r>
              <w:rPr>
                <w:i/>
                <w:iCs/>
              </w:rPr>
              <w:t>(a)</w:t>
            </w:r>
            <w:r>
              <w:br/>
              <w:t>Schedule </w:t>
            </w:r>
            <w:r>
              <w:t>1 (items 127, 133): 1 July 2000</w:t>
            </w:r>
            <w:r>
              <w:rPr>
                <w:i/>
                <w:iCs/>
              </w:rPr>
              <w:t xml:space="preserve"> (a)</w:t>
            </w:r>
            <w:r>
              <w:br/>
              <w:t xml:space="preserve">Schedule 7 ([items 9–16): </w:t>
            </w:r>
            <w:r>
              <w:rPr>
                <w:i/>
                <w:iCs/>
              </w:rPr>
              <w:t>(a)</w:t>
            </w:r>
          </w:p>
        </w:tc>
        <w:tc>
          <w:tcPr>
            <w:tcW w:w="997" w:type="dxa"/>
            <w:tcBorders>
              <w:top w:val="nil"/>
              <w:left w:val="nil"/>
              <w:bottom w:val="nil"/>
              <w:right w:val="nil"/>
            </w:tcBorders>
          </w:tcPr>
          <w:p w:rsidR="00000000" w:rsidRDefault="00B06724">
            <w:pPr>
              <w:pStyle w:val="TableOfActs1"/>
              <w:rPr>
                <w:i w:val="0"/>
                <w:iCs w:val="0"/>
              </w:rPr>
            </w:pPr>
            <w:r>
              <w:rPr>
                <w:i w:val="0"/>
                <w:iCs w:val="0"/>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A New Tax System (Indirect Tax and Consequential Amendments) Act (No. 2) 1999</w:t>
            </w:r>
          </w:p>
        </w:tc>
        <w:tc>
          <w:tcPr>
            <w:tcW w:w="1173" w:type="dxa"/>
            <w:tcBorders>
              <w:top w:val="nil"/>
              <w:left w:val="nil"/>
              <w:bottom w:val="nil"/>
              <w:right w:val="nil"/>
            </w:tcBorders>
          </w:tcPr>
          <w:p w:rsidR="00000000" w:rsidRDefault="00B06724">
            <w:pPr>
              <w:pStyle w:val="TableOfActs1"/>
              <w:rPr>
                <w:i w:val="0"/>
                <w:iCs w:val="0"/>
              </w:rPr>
            </w:pPr>
            <w:r>
              <w:rPr>
                <w:i w:val="0"/>
                <w:iCs w:val="0"/>
              </w:rPr>
              <w:t>177, 1999</w:t>
            </w:r>
          </w:p>
        </w:tc>
        <w:tc>
          <w:tcPr>
            <w:tcW w:w="1287" w:type="dxa"/>
            <w:tcBorders>
              <w:top w:val="nil"/>
              <w:left w:val="nil"/>
              <w:bottom w:val="nil"/>
              <w:right w:val="nil"/>
            </w:tcBorders>
          </w:tcPr>
          <w:p w:rsidR="00000000" w:rsidRDefault="00B06724">
            <w:pPr>
              <w:pStyle w:val="TableOfActs1"/>
              <w:rPr>
                <w:i w:val="0"/>
                <w:iCs w:val="0"/>
              </w:rPr>
            </w:pPr>
            <w:r>
              <w:rPr>
                <w:i w:val="0"/>
                <w:iCs w:val="0"/>
              </w:rPr>
              <w:t>22 Dec 1999</w:t>
            </w:r>
          </w:p>
        </w:tc>
        <w:tc>
          <w:tcPr>
            <w:tcW w:w="1656" w:type="dxa"/>
            <w:tcBorders>
              <w:top w:val="nil"/>
              <w:left w:val="nil"/>
              <w:bottom w:val="nil"/>
              <w:right w:val="nil"/>
            </w:tcBorders>
          </w:tcPr>
          <w:p w:rsidR="00000000" w:rsidRDefault="00B06724">
            <w:pPr>
              <w:pStyle w:val="TableOfActs2"/>
            </w:pPr>
            <w:r>
              <w:t xml:space="preserve">Schedule 1 (items 1–162): </w:t>
            </w:r>
            <w:r>
              <w:rPr>
                <w:i/>
                <w:iCs/>
              </w:rPr>
              <w:t>(b)</w:t>
            </w:r>
          </w:p>
        </w:tc>
        <w:tc>
          <w:tcPr>
            <w:tcW w:w="997" w:type="dxa"/>
            <w:tcBorders>
              <w:top w:val="nil"/>
              <w:left w:val="nil"/>
              <w:bottom w:val="nil"/>
              <w:right w:val="nil"/>
            </w:tcBorders>
          </w:tcPr>
          <w:p w:rsidR="00000000" w:rsidRDefault="00B06724">
            <w:pPr>
              <w:pStyle w:val="TableOfActs1"/>
              <w:rPr>
                <w:i w:val="0"/>
                <w:iCs w:val="0"/>
              </w:rPr>
            </w:pPr>
            <w:r>
              <w:rPr>
                <w:i w:val="0"/>
                <w:iCs w:val="0"/>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asamended"/>
            </w:pPr>
            <w:r>
              <w:t>as amended by</w:t>
            </w:r>
          </w:p>
        </w:tc>
        <w:tc>
          <w:tcPr>
            <w:tcW w:w="1173" w:type="dxa"/>
            <w:tcBorders>
              <w:top w:val="nil"/>
              <w:left w:val="nil"/>
              <w:bottom w:val="nil"/>
              <w:right w:val="nil"/>
            </w:tcBorders>
          </w:tcPr>
          <w:p w:rsidR="00000000" w:rsidRDefault="00B06724">
            <w:pPr>
              <w:pStyle w:val="TableOfActs1"/>
              <w:rPr>
                <w:i w:val="0"/>
                <w:iCs w:val="0"/>
              </w:rPr>
            </w:pPr>
          </w:p>
        </w:tc>
        <w:tc>
          <w:tcPr>
            <w:tcW w:w="1287" w:type="dxa"/>
            <w:tcBorders>
              <w:top w:val="nil"/>
              <w:left w:val="nil"/>
              <w:bottom w:val="nil"/>
              <w:right w:val="nil"/>
            </w:tcBorders>
          </w:tcPr>
          <w:p w:rsidR="00000000" w:rsidRDefault="00B06724">
            <w:pPr>
              <w:pStyle w:val="TableOfActs1"/>
              <w:rPr>
                <w:i w:val="0"/>
                <w:iCs w:val="0"/>
              </w:rPr>
            </w:pPr>
          </w:p>
        </w:tc>
        <w:tc>
          <w:tcPr>
            <w:tcW w:w="1656" w:type="dxa"/>
            <w:tcBorders>
              <w:top w:val="nil"/>
              <w:left w:val="nil"/>
              <w:bottom w:val="nil"/>
              <w:right w:val="nil"/>
            </w:tcBorders>
          </w:tcPr>
          <w:p w:rsidR="00000000" w:rsidRDefault="00B06724">
            <w:pPr>
              <w:pStyle w:val="TableOfActs2"/>
            </w:pPr>
          </w:p>
        </w:tc>
        <w:tc>
          <w:tcPr>
            <w:tcW w:w="997" w:type="dxa"/>
            <w:tcBorders>
              <w:top w:val="nil"/>
              <w:left w:val="nil"/>
              <w:bottom w:val="nil"/>
              <w:right w:val="nil"/>
            </w:tcBorders>
          </w:tcPr>
          <w:p w:rsidR="00000000" w:rsidRDefault="00B06724">
            <w:pPr>
              <w:pStyle w:val="TableOfActs1"/>
              <w:rPr>
                <w:i w:val="0"/>
                <w:iCs w:val="0"/>
              </w:rPr>
            </w:pP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asamendedital"/>
            </w:pPr>
            <w:r>
              <w:t>Taxation Laws Amendment Act (No. </w:t>
            </w:r>
            <w:r>
              <w:t>8) 2000</w:t>
            </w:r>
          </w:p>
        </w:tc>
        <w:tc>
          <w:tcPr>
            <w:tcW w:w="1173" w:type="dxa"/>
            <w:tcBorders>
              <w:top w:val="nil"/>
              <w:left w:val="nil"/>
              <w:bottom w:val="nil"/>
              <w:right w:val="nil"/>
            </w:tcBorders>
          </w:tcPr>
          <w:p w:rsidR="00000000" w:rsidRDefault="00B06724">
            <w:pPr>
              <w:pStyle w:val="TableOfActs1"/>
              <w:rPr>
                <w:i w:val="0"/>
                <w:iCs w:val="0"/>
              </w:rPr>
            </w:pPr>
            <w:r>
              <w:rPr>
                <w:i w:val="0"/>
                <w:iCs w:val="0"/>
              </w:rPr>
              <w:t>156, 2000</w:t>
            </w:r>
          </w:p>
        </w:tc>
        <w:tc>
          <w:tcPr>
            <w:tcW w:w="1287" w:type="dxa"/>
            <w:tcBorders>
              <w:top w:val="nil"/>
              <w:left w:val="nil"/>
              <w:bottom w:val="nil"/>
              <w:right w:val="nil"/>
            </w:tcBorders>
          </w:tcPr>
          <w:p w:rsidR="00000000" w:rsidRDefault="00B06724">
            <w:pPr>
              <w:pStyle w:val="TableOfActs1"/>
              <w:rPr>
                <w:i w:val="0"/>
                <w:iCs w:val="0"/>
              </w:rPr>
            </w:pPr>
            <w:r>
              <w:rPr>
                <w:i w:val="0"/>
                <w:iCs w:val="0"/>
              </w:rPr>
              <w:t>21 Dec 2000</w:t>
            </w:r>
          </w:p>
        </w:tc>
        <w:tc>
          <w:tcPr>
            <w:tcW w:w="1656" w:type="dxa"/>
            <w:tcBorders>
              <w:top w:val="nil"/>
              <w:left w:val="nil"/>
              <w:bottom w:val="nil"/>
              <w:right w:val="nil"/>
            </w:tcBorders>
          </w:tcPr>
          <w:p w:rsidR="00000000" w:rsidRDefault="00B06724">
            <w:pPr>
              <w:pStyle w:val="TableOfActs2"/>
            </w:pPr>
            <w:r>
              <w:t xml:space="preserve">Schedule 7 (item 9): </w:t>
            </w:r>
            <w:r>
              <w:rPr>
                <w:i/>
                <w:iCs/>
              </w:rPr>
              <w:t>(ba)</w:t>
            </w:r>
          </w:p>
        </w:tc>
        <w:tc>
          <w:tcPr>
            <w:tcW w:w="997" w:type="dxa"/>
            <w:tcBorders>
              <w:top w:val="nil"/>
              <w:left w:val="nil"/>
              <w:bottom w:val="nil"/>
              <w:right w:val="nil"/>
            </w:tcBorders>
          </w:tcPr>
          <w:p w:rsidR="00000000" w:rsidRDefault="00B06724">
            <w:pPr>
              <w:pStyle w:val="TableOfActs1"/>
              <w:rPr>
                <w:i w:val="0"/>
                <w:iCs w:val="0"/>
              </w:rPr>
            </w:pPr>
            <w:r>
              <w:rPr>
                <w:i w:val="0"/>
                <w:iCs w:val="0"/>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A New Tax System (Pay As You Go) Act 1999</w:t>
            </w:r>
          </w:p>
        </w:tc>
        <w:tc>
          <w:tcPr>
            <w:tcW w:w="1173" w:type="dxa"/>
            <w:tcBorders>
              <w:top w:val="nil"/>
              <w:left w:val="nil"/>
              <w:bottom w:val="nil"/>
              <w:right w:val="nil"/>
            </w:tcBorders>
          </w:tcPr>
          <w:p w:rsidR="00000000" w:rsidRDefault="00B06724">
            <w:pPr>
              <w:pStyle w:val="TableOfActs1"/>
              <w:rPr>
                <w:i w:val="0"/>
                <w:iCs w:val="0"/>
              </w:rPr>
            </w:pPr>
            <w:r>
              <w:rPr>
                <w:i w:val="0"/>
                <w:iCs w:val="0"/>
              </w:rPr>
              <w:t>178, 1999</w:t>
            </w:r>
          </w:p>
        </w:tc>
        <w:tc>
          <w:tcPr>
            <w:tcW w:w="1287" w:type="dxa"/>
            <w:tcBorders>
              <w:top w:val="nil"/>
              <w:left w:val="nil"/>
              <w:bottom w:val="nil"/>
              <w:right w:val="nil"/>
            </w:tcBorders>
          </w:tcPr>
          <w:p w:rsidR="00000000" w:rsidRDefault="00B06724">
            <w:pPr>
              <w:pStyle w:val="TableOfActs1"/>
              <w:rPr>
                <w:i w:val="0"/>
                <w:iCs w:val="0"/>
              </w:rPr>
            </w:pPr>
            <w:r>
              <w:rPr>
                <w:i w:val="0"/>
                <w:iCs w:val="0"/>
              </w:rPr>
              <w:t>22 Dec 1999</w:t>
            </w:r>
          </w:p>
        </w:tc>
        <w:tc>
          <w:tcPr>
            <w:tcW w:w="1656" w:type="dxa"/>
            <w:tcBorders>
              <w:top w:val="nil"/>
              <w:left w:val="nil"/>
              <w:bottom w:val="nil"/>
              <w:right w:val="nil"/>
            </w:tcBorders>
          </w:tcPr>
          <w:p w:rsidR="00000000" w:rsidRDefault="00B06724">
            <w:pPr>
              <w:pStyle w:val="TableOfActs2"/>
              <w:rPr>
                <w:i/>
                <w:iCs/>
              </w:rPr>
            </w:pPr>
            <w:r>
              <w:t xml:space="preserve">Schedule 1 (items 50–69): Royal Assent </w:t>
            </w:r>
            <w:r>
              <w:rPr>
                <w:i/>
                <w:iCs/>
              </w:rPr>
              <w:t>(c)</w:t>
            </w:r>
          </w:p>
        </w:tc>
        <w:tc>
          <w:tcPr>
            <w:tcW w:w="997" w:type="dxa"/>
            <w:tcBorders>
              <w:top w:val="nil"/>
              <w:left w:val="nil"/>
              <w:bottom w:val="nil"/>
              <w:right w:val="nil"/>
            </w:tcBorders>
          </w:tcPr>
          <w:p w:rsidR="00000000" w:rsidRDefault="00B06724">
            <w:pPr>
              <w:pStyle w:val="TableOfActs2"/>
              <w:ind w:right="-108"/>
              <w:rPr>
                <w:i/>
                <w:iCs/>
              </w:rPr>
            </w:pPr>
            <w:r>
              <w:rPr>
                <w:i/>
                <w:iCs/>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A New Tax System (Tax Administration) Act 1999</w:t>
            </w:r>
          </w:p>
        </w:tc>
        <w:tc>
          <w:tcPr>
            <w:tcW w:w="1173" w:type="dxa"/>
            <w:tcBorders>
              <w:top w:val="nil"/>
              <w:left w:val="nil"/>
              <w:bottom w:val="nil"/>
              <w:right w:val="nil"/>
            </w:tcBorders>
          </w:tcPr>
          <w:p w:rsidR="00000000" w:rsidRDefault="00B06724">
            <w:pPr>
              <w:pStyle w:val="TableOfActs1"/>
              <w:rPr>
                <w:i w:val="0"/>
                <w:iCs w:val="0"/>
              </w:rPr>
            </w:pPr>
            <w:r>
              <w:rPr>
                <w:i w:val="0"/>
                <w:iCs w:val="0"/>
              </w:rPr>
              <w:t>179, 1999</w:t>
            </w:r>
          </w:p>
        </w:tc>
        <w:tc>
          <w:tcPr>
            <w:tcW w:w="1287" w:type="dxa"/>
            <w:tcBorders>
              <w:top w:val="nil"/>
              <w:left w:val="nil"/>
              <w:bottom w:val="nil"/>
              <w:right w:val="nil"/>
            </w:tcBorders>
          </w:tcPr>
          <w:p w:rsidR="00000000" w:rsidRDefault="00B06724">
            <w:pPr>
              <w:pStyle w:val="TableOfActs1"/>
              <w:rPr>
                <w:i w:val="0"/>
                <w:iCs w:val="0"/>
              </w:rPr>
            </w:pPr>
            <w:r>
              <w:rPr>
                <w:i w:val="0"/>
                <w:iCs w:val="0"/>
              </w:rPr>
              <w:t>22 Dec 1999</w:t>
            </w:r>
          </w:p>
        </w:tc>
        <w:tc>
          <w:tcPr>
            <w:tcW w:w="1656" w:type="dxa"/>
            <w:tcBorders>
              <w:top w:val="nil"/>
              <w:left w:val="nil"/>
              <w:bottom w:val="nil"/>
              <w:right w:val="nil"/>
            </w:tcBorders>
          </w:tcPr>
          <w:p w:rsidR="00000000" w:rsidRDefault="00B06724">
            <w:pPr>
              <w:pStyle w:val="TableOfActs2"/>
            </w:pPr>
            <w:r>
              <w:t>Schedule 2 (items </w:t>
            </w:r>
            <w:r>
              <w:t xml:space="preserve">5–8): </w:t>
            </w:r>
            <w:r>
              <w:rPr>
                <w:i/>
                <w:iCs/>
              </w:rPr>
              <w:t>(d)</w:t>
            </w:r>
            <w:r>
              <w:rPr>
                <w:i/>
                <w:iCs/>
              </w:rPr>
              <w:br/>
            </w:r>
            <w:r>
              <w:t>Schedule 12 (items 1, 2) and Schedule 15 (items 1–6): 1 July 2000</w:t>
            </w:r>
            <w:r>
              <w:rPr>
                <w:i/>
                <w:iCs/>
              </w:rPr>
              <w:t xml:space="preserve"> (d)</w:t>
            </w:r>
          </w:p>
        </w:tc>
        <w:tc>
          <w:tcPr>
            <w:tcW w:w="997" w:type="dxa"/>
            <w:tcBorders>
              <w:top w:val="nil"/>
              <w:left w:val="nil"/>
              <w:bottom w:val="nil"/>
              <w:right w:val="nil"/>
            </w:tcBorders>
          </w:tcPr>
          <w:p w:rsidR="00000000" w:rsidRDefault="00B06724">
            <w:pPr>
              <w:pStyle w:val="TableOfActs1"/>
              <w:rPr>
                <w:i w:val="0"/>
                <w:iCs w:val="0"/>
              </w:rPr>
            </w:pPr>
            <w:r>
              <w:rPr>
                <w:i w:val="0"/>
                <w:iCs w:val="0"/>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A New Tax System (Fringe Benefits) Act 2000</w:t>
            </w:r>
          </w:p>
        </w:tc>
        <w:tc>
          <w:tcPr>
            <w:tcW w:w="1173" w:type="dxa"/>
            <w:tcBorders>
              <w:top w:val="nil"/>
              <w:left w:val="nil"/>
              <w:bottom w:val="nil"/>
              <w:right w:val="nil"/>
            </w:tcBorders>
          </w:tcPr>
          <w:p w:rsidR="00000000" w:rsidRDefault="00B06724">
            <w:pPr>
              <w:pStyle w:val="TableOfActs1"/>
              <w:rPr>
                <w:i w:val="0"/>
                <w:iCs w:val="0"/>
              </w:rPr>
            </w:pPr>
            <w:r>
              <w:rPr>
                <w:i w:val="0"/>
                <w:iCs w:val="0"/>
              </w:rPr>
              <w:t>52, 2000</w:t>
            </w:r>
          </w:p>
        </w:tc>
        <w:tc>
          <w:tcPr>
            <w:tcW w:w="1287" w:type="dxa"/>
            <w:tcBorders>
              <w:top w:val="nil"/>
              <w:left w:val="nil"/>
              <w:bottom w:val="nil"/>
              <w:right w:val="nil"/>
            </w:tcBorders>
          </w:tcPr>
          <w:p w:rsidR="00000000" w:rsidRDefault="00B06724">
            <w:pPr>
              <w:pStyle w:val="TableOfActs1"/>
              <w:rPr>
                <w:i w:val="0"/>
                <w:iCs w:val="0"/>
              </w:rPr>
            </w:pPr>
            <w:r>
              <w:rPr>
                <w:i w:val="0"/>
                <w:iCs w:val="0"/>
              </w:rPr>
              <w:t>30 May 2000</w:t>
            </w:r>
          </w:p>
        </w:tc>
        <w:tc>
          <w:tcPr>
            <w:tcW w:w="1656" w:type="dxa"/>
            <w:tcBorders>
              <w:top w:val="nil"/>
              <w:left w:val="nil"/>
              <w:bottom w:val="nil"/>
              <w:right w:val="nil"/>
            </w:tcBorders>
          </w:tcPr>
          <w:p w:rsidR="00000000" w:rsidRDefault="00B06724">
            <w:pPr>
              <w:pStyle w:val="TableOfActs2"/>
            </w:pPr>
            <w:r>
              <w:t>30 May 2000</w:t>
            </w:r>
          </w:p>
        </w:tc>
        <w:tc>
          <w:tcPr>
            <w:tcW w:w="997" w:type="dxa"/>
            <w:tcBorders>
              <w:top w:val="nil"/>
              <w:left w:val="nil"/>
              <w:bottom w:val="nil"/>
              <w:right w:val="nil"/>
            </w:tcBorders>
          </w:tcPr>
          <w:p w:rsidR="00000000" w:rsidRDefault="00B06724">
            <w:pPr>
              <w:pStyle w:val="TableOfActs1"/>
              <w:rPr>
                <w:i w:val="0"/>
                <w:iCs w:val="0"/>
              </w:rPr>
            </w:pPr>
            <w:r>
              <w:rPr>
                <w:i w:val="0"/>
                <w:iCs w:val="0"/>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Indirect Tax Legislation Amendment Act 2000</w:t>
            </w:r>
          </w:p>
        </w:tc>
        <w:tc>
          <w:tcPr>
            <w:tcW w:w="1173" w:type="dxa"/>
            <w:tcBorders>
              <w:top w:val="nil"/>
              <w:left w:val="nil"/>
              <w:bottom w:val="nil"/>
              <w:right w:val="nil"/>
            </w:tcBorders>
          </w:tcPr>
          <w:p w:rsidR="00000000" w:rsidRDefault="00B06724">
            <w:pPr>
              <w:pStyle w:val="TableOfActs1"/>
              <w:rPr>
                <w:i w:val="0"/>
                <w:iCs w:val="0"/>
              </w:rPr>
            </w:pPr>
            <w:r>
              <w:rPr>
                <w:i w:val="0"/>
                <w:iCs w:val="0"/>
              </w:rPr>
              <w:t>92, 2000</w:t>
            </w:r>
          </w:p>
        </w:tc>
        <w:tc>
          <w:tcPr>
            <w:tcW w:w="1287" w:type="dxa"/>
            <w:tcBorders>
              <w:top w:val="nil"/>
              <w:left w:val="nil"/>
              <w:bottom w:val="nil"/>
              <w:right w:val="nil"/>
            </w:tcBorders>
          </w:tcPr>
          <w:p w:rsidR="00000000" w:rsidRDefault="00B06724">
            <w:pPr>
              <w:pStyle w:val="TableOfActs1"/>
              <w:ind w:left="0" w:right="-205" w:firstLine="0"/>
              <w:rPr>
                <w:i w:val="0"/>
                <w:iCs w:val="0"/>
              </w:rPr>
            </w:pPr>
            <w:r>
              <w:rPr>
                <w:i w:val="0"/>
                <w:iCs w:val="0"/>
              </w:rPr>
              <w:t>30 June 2000</w:t>
            </w:r>
          </w:p>
        </w:tc>
        <w:tc>
          <w:tcPr>
            <w:tcW w:w="1656" w:type="dxa"/>
            <w:tcBorders>
              <w:top w:val="nil"/>
              <w:left w:val="nil"/>
              <w:bottom w:val="nil"/>
              <w:right w:val="nil"/>
            </w:tcBorders>
          </w:tcPr>
          <w:p w:rsidR="00000000" w:rsidRDefault="00B06724">
            <w:pPr>
              <w:pStyle w:val="TableOfActs2"/>
            </w:pPr>
            <w:r>
              <w:t>Schedule 1 (items 1–</w:t>
            </w:r>
            <w:r>
              <w:t xml:space="preserve">9), Schedules 2, 3, Schedule 4 (items 1–9), Schedule 5, Schedule 6 (items 1–6), Schedule 7 (items 4–25), Schedule 8 (items 1–5), Schedule 9 (items 1–11) and Schedule 11 (items 3–13): </w:t>
            </w:r>
            <w:r>
              <w:rPr>
                <w:i/>
                <w:iCs/>
              </w:rPr>
              <w:t>(e)</w:t>
            </w:r>
          </w:p>
        </w:tc>
        <w:tc>
          <w:tcPr>
            <w:tcW w:w="997" w:type="dxa"/>
            <w:tcBorders>
              <w:top w:val="nil"/>
              <w:left w:val="nil"/>
              <w:bottom w:val="nil"/>
              <w:right w:val="nil"/>
            </w:tcBorders>
          </w:tcPr>
          <w:p w:rsidR="00000000" w:rsidRDefault="00B06724">
            <w:pPr>
              <w:pStyle w:val="TableOfActs1"/>
              <w:rPr>
                <w:i w:val="0"/>
                <w:iCs w:val="0"/>
              </w:rPr>
            </w:pPr>
            <w:r>
              <w:rPr>
                <w:i w:val="0"/>
                <w:iCs w:val="0"/>
              </w:rPr>
              <w:t>—</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Taxation Laws Amendment Act (No. 8) 2000</w:t>
            </w:r>
          </w:p>
        </w:tc>
        <w:tc>
          <w:tcPr>
            <w:tcW w:w="1173" w:type="dxa"/>
            <w:tcBorders>
              <w:top w:val="nil"/>
              <w:left w:val="nil"/>
              <w:bottom w:val="nil"/>
              <w:right w:val="nil"/>
            </w:tcBorders>
          </w:tcPr>
          <w:p w:rsidR="00000000" w:rsidRDefault="00B06724">
            <w:pPr>
              <w:pStyle w:val="TableOfActs1"/>
              <w:rPr>
                <w:i w:val="0"/>
                <w:iCs w:val="0"/>
              </w:rPr>
            </w:pPr>
            <w:r>
              <w:rPr>
                <w:i w:val="0"/>
                <w:iCs w:val="0"/>
              </w:rPr>
              <w:t>156, 2000</w:t>
            </w:r>
          </w:p>
        </w:tc>
        <w:tc>
          <w:tcPr>
            <w:tcW w:w="1287" w:type="dxa"/>
            <w:tcBorders>
              <w:top w:val="nil"/>
              <w:left w:val="nil"/>
              <w:bottom w:val="nil"/>
              <w:right w:val="nil"/>
            </w:tcBorders>
          </w:tcPr>
          <w:p w:rsidR="00000000" w:rsidRDefault="00B06724">
            <w:pPr>
              <w:pStyle w:val="TableOfActs1"/>
              <w:ind w:left="0" w:right="-205" w:firstLine="0"/>
              <w:rPr>
                <w:i w:val="0"/>
                <w:iCs w:val="0"/>
              </w:rPr>
            </w:pPr>
            <w:r>
              <w:rPr>
                <w:i w:val="0"/>
                <w:iCs w:val="0"/>
              </w:rPr>
              <w:t>21 Dec 2000</w:t>
            </w:r>
          </w:p>
        </w:tc>
        <w:tc>
          <w:tcPr>
            <w:tcW w:w="1656" w:type="dxa"/>
            <w:tcBorders>
              <w:top w:val="nil"/>
              <w:left w:val="nil"/>
              <w:bottom w:val="nil"/>
              <w:right w:val="nil"/>
            </w:tcBorders>
          </w:tcPr>
          <w:p w:rsidR="00000000" w:rsidRDefault="00B06724">
            <w:pPr>
              <w:pStyle w:val="TableOfActs2"/>
            </w:pPr>
            <w:r>
              <w:t>Sch</w:t>
            </w:r>
            <w:r>
              <w:t>edule 1 (items 1–16, 18),</w:t>
            </w:r>
            <w:r>
              <w:br/>
              <w:t>Schedule 2 (items 1–12, 25),</w:t>
            </w:r>
            <w:r>
              <w:br/>
              <w:t xml:space="preserve">Schedule 3, Schedule 4, </w:t>
            </w:r>
            <w:r>
              <w:br/>
              <w:t>Schedule 5 (items 1–3, 18(1)), and Schedule 6 (items 1–40, 49(1), (2)): Royal Assent</w:t>
            </w:r>
            <w:r>
              <w:br/>
              <w:t xml:space="preserve">Schedule 7 (items 1–7): </w:t>
            </w:r>
            <w:r>
              <w:rPr>
                <w:i/>
                <w:iCs/>
              </w:rPr>
              <w:t>(f)</w:t>
            </w:r>
          </w:p>
        </w:tc>
        <w:tc>
          <w:tcPr>
            <w:tcW w:w="997" w:type="dxa"/>
            <w:tcBorders>
              <w:top w:val="nil"/>
              <w:left w:val="nil"/>
              <w:bottom w:val="nil"/>
              <w:right w:val="nil"/>
            </w:tcBorders>
          </w:tcPr>
          <w:p w:rsidR="00000000" w:rsidRDefault="00B06724">
            <w:pPr>
              <w:pStyle w:val="TableOfActs1"/>
              <w:ind w:left="0" w:firstLine="0"/>
              <w:rPr>
                <w:i w:val="0"/>
                <w:iCs w:val="0"/>
              </w:rPr>
            </w:pPr>
            <w:r>
              <w:rPr>
                <w:i w:val="0"/>
                <w:iCs w:val="0"/>
              </w:rPr>
              <w:t>Sch. 1 (item 18), Sch. 2 (item 25), Sch. 3 (item 34), Sch. 4 (i</w:t>
            </w:r>
            <w:r>
              <w:rPr>
                <w:i w:val="0"/>
                <w:iCs w:val="0"/>
              </w:rPr>
              <w:t>tem 20), Sch. 5 (item 18(1)) and Sch. 6 (item 49(1), (2))</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TableOfActs1"/>
            </w:pPr>
            <w:r>
              <w:t>Corporations (Repeals, Consequentials and Transitionals) Act 2001</w:t>
            </w:r>
          </w:p>
        </w:tc>
        <w:tc>
          <w:tcPr>
            <w:tcW w:w="1173" w:type="dxa"/>
            <w:tcBorders>
              <w:top w:val="nil"/>
              <w:left w:val="nil"/>
              <w:bottom w:val="nil"/>
              <w:right w:val="nil"/>
            </w:tcBorders>
          </w:tcPr>
          <w:p w:rsidR="00000000" w:rsidRDefault="00B06724">
            <w:pPr>
              <w:pStyle w:val="TableOfActs1"/>
              <w:rPr>
                <w:i w:val="0"/>
                <w:iCs w:val="0"/>
              </w:rPr>
            </w:pPr>
            <w:r>
              <w:rPr>
                <w:i w:val="0"/>
                <w:iCs w:val="0"/>
              </w:rPr>
              <w:t>55, 2001</w:t>
            </w:r>
          </w:p>
        </w:tc>
        <w:tc>
          <w:tcPr>
            <w:tcW w:w="1287" w:type="dxa"/>
            <w:tcBorders>
              <w:top w:val="nil"/>
              <w:left w:val="nil"/>
              <w:bottom w:val="nil"/>
              <w:right w:val="nil"/>
            </w:tcBorders>
          </w:tcPr>
          <w:p w:rsidR="00000000" w:rsidRDefault="00B06724">
            <w:pPr>
              <w:pStyle w:val="TableOfActs1"/>
              <w:ind w:left="0" w:right="-205" w:firstLine="0"/>
              <w:rPr>
                <w:i w:val="0"/>
                <w:iCs w:val="0"/>
              </w:rPr>
            </w:pPr>
            <w:r>
              <w:rPr>
                <w:i w:val="0"/>
                <w:iCs w:val="0"/>
              </w:rPr>
              <w:t>28 June 2001</w:t>
            </w:r>
          </w:p>
        </w:tc>
        <w:tc>
          <w:tcPr>
            <w:tcW w:w="1656" w:type="dxa"/>
            <w:tcBorders>
              <w:top w:val="nil"/>
              <w:left w:val="nil"/>
              <w:bottom w:val="nil"/>
              <w:right w:val="nil"/>
            </w:tcBorders>
          </w:tcPr>
          <w:p w:rsidR="00000000" w:rsidRDefault="00B06724">
            <w:pPr>
              <w:pStyle w:val="TableOfActs2"/>
            </w:pPr>
            <w:r>
              <w:t>Ss. 4–14 and Schedule 3 (items 31</w:t>
            </w:r>
            <w:r>
              <w:noBreakHyphen/>
              <w:t>34): 15 July 2001 (</w:t>
            </w:r>
            <w:r>
              <w:rPr>
                <w:i/>
                <w:iCs/>
              </w:rPr>
              <w:t>see</w:t>
            </w:r>
            <w:r>
              <w:t xml:space="preserve"> </w:t>
            </w:r>
            <w:r>
              <w:rPr>
                <w:i/>
                <w:iCs/>
              </w:rPr>
              <w:t>Gazette</w:t>
            </w:r>
            <w:r>
              <w:t xml:space="preserve"> 2001, No. S285) </w:t>
            </w:r>
            <w:r>
              <w:rPr>
                <w:i/>
                <w:iCs/>
              </w:rPr>
              <w:t>(g)</w:t>
            </w:r>
          </w:p>
        </w:tc>
        <w:tc>
          <w:tcPr>
            <w:tcW w:w="997" w:type="dxa"/>
            <w:tcBorders>
              <w:top w:val="nil"/>
              <w:left w:val="nil"/>
              <w:bottom w:val="nil"/>
              <w:right w:val="nil"/>
            </w:tcBorders>
          </w:tcPr>
          <w:p w:rsidR="00000000" w:rsidRDefault="00B06724">
            <w:pPr>
              <w:pStyle w:val="TableOfActs1"/>
              <w:ind w:left="0" w:firstLine="0"/>
              <w:rPr>
                <w:i w:val="0"/>
                <w:iCs w:val="0"/>
              </w:rPr>
            </w:pPr>
            <w:r>
              <w:rPr>
                <w:i w:val="0"/>
                <w:iCs w:val="0"/>
              </w:rPr>
              <w:t>Ss. 4</w:t>
            </w:r>
            <w:r>
              <w:t>–</w:t>
            </w:r>
            <w:r>
              <w:rPr>
                <w:i w:val="0"/>
                <w:iCs w:val="0"/>
              </w:rPr>
              <w:t>14</w:t>
            </w:r>
          </w:p>
        </w:tc>
      </w:tr>
      <w:tr w:rsidR="00000000">
        <w:tblPrEx>
          <w:tblBorders>
            <w:bottom w:val="single" w:sz="6" w:space="0" w:color="auto"/>
          </w:tblBorders>
          <w:tblCellMar>
            <w:top w:w="0" w:type="dxa"/>
            <w:bottom w:w="0" w:type="dxa"/>
          </w:tblCellMar>
        </w:tblPrEx>
        <w:trPr>
          <w:cantSplit/>
        </w:trPr>
        <w:tc>
          <w:tcPr>
            <w:tcW w:w="2235" w:type="dxa"/>
            <w:tcBorders>
              <w:top w:val="nil"/>
              <w:left w:val="nil"/>
              <w:bottom w:val="nil"/>
              <w:right w:val="nil"/>
            </w:tcBorders>
          </w:tcPr>
          <w:p w:rsidR="00000000" w:rsidRDefault="00B06724">
            <w:pPr>
              <w:pStyle w:val="TableOfActs1"/>
            </w:pPr>
            <w:r>
              <w:t>Taxation Laws Amendment Act (No. 3) 2001</w:t>
            </w:r>
          </w:p>
        </w:tc>
        <w:tc>
          <w:tcPr>
            <w:tcW w:w="1173" w:type="dxa"/>
            <w:tcBorders>
              <w:top w:val="nil"/>
              <w:left w:val="nil"/>
              <w:bottom w:val="nil"/>
              <w:right w:val="nil"/>
            </w:tcBorders>
          </w:tcPr>
          <w:p w:rsidR="00000000" w:rsidRDefault="00B06724">
            <w:pPr>
              <w:pStyle w:val="TableOfActs2"/>
            </w:pPr>
            <w:r>
              <w:t>73, 2001</w:t>
            </w:r>
          </w:p>
        </w:tc>
        <w:tc>
          <w:tcPr>
            <w:tcW w:w="1287" w:type="dxa"/>
            <w:tcBorders>
              <w:top w:val="nil"/>
              <w:left w:val="nil"/>
              <w:bottom w:val="nil"/>
              <w:right w:val="nil"/>
            </w:tcBorders>
          </w:tcPr>
          <w:p w:rsidR="00000000" w:rsidRDefault="00B06724">
            <w:pPr>
              <w:pStyle w:val="TableOfActs2"/>
            </w:pPr>
            <w:r>
              <w:t>30 June 2001</w:t>
            </w:r>
          </w:p>
        </w:tc>
        <w:tc>
          <w:tcPr>
            <w:tcW w:w="1656" w:type="dxa"/>
            <w:tcBorders>
              <w:top w:val="nil"/>
              <w:left w:val="nil"/>
              <w:bottom w:val="nil"/>
              <w:right w:val="nil"/>
            </w:tcBorders>
          </w:tcPr>
          <w:p w:rsidR="00000000" w:rsidRDefault="00B06724">
            <w:pPr>
              <w:pStyle w:val="TableOfActs2"/>
            </w:pPr>
            <w:r>
              <w:t>Schedule 1 (items 69–78): 23 May 2001</w:t>
            </w:r>
            <w:r>
              <w:br/>
              <w:t>Schedule 2 (items 48–52): 1 Jan 2001</w:t>
            </w:r>
            <w:r>
              <w:br/>
              <w:t>Schedule 3 (items 34–36): 1 Apr 2001</w:t>
            </w:r>
            <w:r>
              <w:br/>
              <w:t>Remainder: Royal Assent</w:t>
            </w:r>
          </w:p>
        </w:tc>
        <w:tc>
          <w:tcPr>
            <w:tcW w:w="997" w:type="dxa"/>
            <w:tcBorders>
              <w:top w:val="nil"/>
              <w:left w:val="nil"/>
              <w:bottom w:val="nil"/>
              <w:right w:val="nil"/>
            </w:tcBorders>
          </w:tcPr>
          <w:p w:rsidR="00000000" w:rsidRDefault="00B06724">
            <w:pPr>
              <w:pStyle w:val="TableOfActs2"/>
              <w:ind w:right="-103"/>
            </w:pPr>
            <w:r>
              <w:t>Sch. 1 (items 22, 62(1), 66, 68)</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New Business Tax System (Capital Allowances—Transitional and Consequential) Act 2001</w:t>
            </w:r>
          </w:p>
        </w:tc>
        <w:tc>
          <w:tcPr>
            <w:tcW w:w="1173" w:type="dxa"/>
            <w:tcBorders>
              <w:top w:val="nil"/>
              <w:left w:val="nil"/>
              <w:bottom w:val="nil"/>
              <w:right w:val="nil"/>
            </w:tcBorders>
          </w:tcPr>
          <w:p w:rsidR="00000000" w:rsidRDefault="00B06724">
            <w:pPr>
              <w:pStyle w:val="TableOfActs2"/>
            </w:pPr>
            <w:r>
              <w:t>77, 2001</w:t>
            </w:r>
          </w:p>
        </w:tc>
        <w:tc>
          <w:tcPr>
            <w:tcW w:w="1287" w:type="dxa"/>
            <w:tcBorders>
              <w:top w:val="nil"/>
              <w:left w:val="nil"/>
              <w:bottom w:val="nil"/>
              <w:right w:val="nil"/>
            </w:tcBorders>
          </w:tcPr>
          <w:p w:rsidR="00000000" w:rsidRDefault="00B06724">
            <w:pPr>
              <w:pStyle w:val="TableOfActs2"/>
            </w:pPr>
            <w:r>
              <w:t>30 June 2001</w:t>
            </w:r>
          </w:p>
        </w:tc>
        <w:tc>
          <w:tcPr>
            <w:tcW w:w="1656" w:type="dxa"/>
            <w:tcBorders>
              <w:top w:val="nil"/>
              <w:left w:val="nil"/>
              <w:bottom w:val="nil"/>
              <w:right w:val="nil"/>
            </w:tcBorders>
          </w:tcPr>
          <w:p w:rsidR="00000000" w:rsidRDefault="00B06724">
            <w:pPr>
              <w:pStyle w:val="TableOfActs2"/>
            </w:pPr>
            <w:r>
              <w:t xml:space="preserve">Schedule 2 (items 10–14, 488(1)): Royal Assent </w:t>
            </w:r>
            <w:r>
              <w:rPr>
                <w:i/>
                <w:iCs/>
              </w:rPr>
              <w:t>(h)</w:t>
            </w:r>
          </w:p>
        </w:tc>
        <w:tc>
          <w:tcPr>
            <w:tcW w:w="997" w:type="dxa"/>
            <w:tcBorders>
              <w:top w:val="nil"/>
              <w:left w:val="nil"/>
              <w:bottom w:val="nil"/>
              <w:right w:val="nil"/>
            </w:tcBorders>
          </w:tcPr>
          <w:p w:rsidR="00000000" w:rsidRDefault="00B06724">
            <w:pPr>
              <w:pStyle w:val="TableOfActs2"/>
              <w:ind w:right="-103"/>
            </w:pPr>
            <w:r>
              <w:t>Sch. 2 (item 488(1)) (am. by 119, 2002, Sch. 3 [item 97])</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asamendedital"/>
              <w:rPr>
                <w:b/>
                <w:bCs/>
                <w:i w:val="0"/>
                <w:iCs w:val="0"/>
              </w:rPr>
            </w:pPr>
            <w:r>
              <w:rPr>
                <w:b/>
                <w:bCs/>
                <w:i w:val="0"/>
                <w:iCs w:val="0"/>
              </w:rPr>
              <w:t>as amended by</w:t>
            </w:r>
          </w:p>
        </w:tc>
        <w:tc>
          <w:tcPr>
            <w:tcW w:w="1173" w:type="dxa"/>
            <w:tcBorders>
              <w:top w:val="nil"/>
              <w:left w:val="nil"/>
              <w:bottom w:val="nil"/>
              <w:right w:val="nil"/>
            </w:tcBorders>
          </w:tcPr>
          <w:p w:rsidR="00000000" w:rsidRDefault="00B06724">
            <w:pPr>
              <w:pStyle w:val="TableOfActs2"/>
            </w:pPr>
          </w:p>
        </w:tc>
        <w:tc>
          <w:tcPr>
            <w:tcW w:w="1287" w:type="dxa"/>
            <w:tcBorders>
              <w:top w:val="nil"/>
              <w:left w:val="nil"/>
              <w:bottom w:val="nil"/>
              <w:right w:val="nil"/>
            </w:tcBorders>
          </w:tcPr>
          <w:p w:rsidR="00000000" w:rsidRDefault="00B06724">
            <w:pPr>
              <w:pStyle w:val="TableOfActs2"/>
            </w:pPr>
          </w:p>
        </w:tc>
        <w:tc>
          <w:tcPr>
            <w:tcW w:w="1656" w:type="dxa"/>
            <w:tcBorders>
              <w:top w:val="nil"/>
              <w:left w:val="nil"/>
              <w:bottom w:val="nil"/>
              <w:right w:val="nil"/>
            </w:tcBorders>
          </w:tcPr>
          <w:p w:rsidR="00000000" w:rsidRDefault="00B06724">
            <w:pPr>
              <w:pStyle w:val="TableOfActs2"/>
            </w:pPr>
          </w:p>
        </w:tc>
        <w:tc>
          <w:tcPr>
            <w:tcW w:w="997" w:type="dxa"/>
            <w:tcBorders>
              <w:top w:val="nil"/>
              <w:left w:val="nil"/>
              <w:bottom w:val="nil"/>
              <w:right w:val="nil"/>
            </w:tcBorders>
          </w:tcPr>
          <w:p w:rsidR="00000000" w:rsidRDefault="00B06724">
            <w:pPr>
              <w:pStyle w:val="TableOfActs2"/>
              <w:ind w:right="-103"/>
            </w:pP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asamendedital"/>
            </w:pPr>
            <w:r>
              <w:t>Taxation Laws Amendment Act (No. 5) 2002</w:t>
            </w:r>
          </w:p>
        </w:tc>
        <w:tc>
          <w:tcPr>
            <w:tcW w:w="1173" w:type="dxa"/>
            <w:tcBorders>
              <w:top w:val="nil"/>
              <w:left w:val="nil"/>
              <w:bottom w:val="nil"/>
              <w:right w:val="nil"/>
            </w:tcBorders>
          </w:tcPr>
          <w:p w:rsidR="00000000" w:rsidRDefault="00B06724">
            <w:pPr>
              <w:pStyle w:val="TableOfActs2"/>
            </w:pPr>
            <w:r>
              <w:t>119, 2002</w:t>
            </w:r>
          </w:p>
        </w:tc>
        <w:tc>
          <w:tcPr>
            <w:tcW w:w="1287" w:type="dxa"/>
            <w:tcBorders>
              <w:top w:val="nil"/>
              <w:left w:val="nil"/>
              <w:bottom w:val="nil"/>
              <w:right w:val="nil"/>
            </w:tcBorders>
          </w:tcPr>
          <w:p w:rsidR="00000000" w:rsidRDefault="00B06724">
            <w:pPr>
              <w:pStyle w:val="TableOfActs2"/>
            </w:pPr>
            <w:r>
              <w:t>2 Dec 2002</w:t>
            </w:r>
          </w:p>
        </w:tc>
        <w:tc>
          <w:tcPr>
            <w:tcW w:w="1656" w:type="dxa"/>
            <w:tcBorders>
              <w:top w:val="nil"/>
              <w:left w:val="nil"/>
              <w:bottom w:val="nil"/>
              <w:right w:val="nil"/>
            </w:tcBorders>
          </w:tcPr>
          <w:p w:rsidR="00000000" w:rsidRDefault="00B06724">
            <w:pPr>
              <w:pStyle w:val="TableOfActs2"/>
            </w:pPr>
            <w:r>
              <w:t xml:space="preserve">Schedule 3 (item 97): </w:t>
            </w:r>
            <w:r>
              <w:rPr>
                <w:i/>
                <w:iCs/>
              </w:rPr>
              <w:t>(i)</w:t>
            </w:r>
          </w:p>
        </w:tc>
        <w:tc>
          <w:tcPr>
            <w:tcW w:w="997" w:type="dxa"/>
            <w:tcBorders>
              <w:top w:val="nil"/>
              <w:left w:val="nil"/>
              <w:bottom w:val="nil"/>
              <w:right w:val="nil"/>
            </w:tcBorders>
          </w:tcPr>
          <w:p w:rsidR="00000000" w:rsidRDefault="00B06724">
            <w:pPr>
              <w:pStyle w:val="TableOfActs2"/>
              <w:ind w:right="-103"/>
            </w:pPr>
            <w:r>
              <w:t>—</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Taxation Laws Amendment Act (No. 5) 2001</w:t>
            </w:r>
          </w:p>
        </w:tc>
        <w:tc>
          <w:tcPr>
            <w:tcW w:w="1173" w:type="dxa"/>
            <w:tcBorders>
              <w:top w:val="nil"/>
              <w:left w:val="nil"/>
              <w:bottom w:val="nil"/>
              <w:right w:val="nil"/>
            </w:tcBorders>
          </w:tcPr>
          <w:p w:rsidR="00000000" w:rsidRDefault="00B06724">
            <w:pPr>
              <w:pStyle w:val="TableOfActs2"/>
            </w:pPr>
            <w:r>
              <w:t>168, 2001</w:t>
            </w:r>
          </w:p>
        </w:tc>
        <w:tc>
          <w:tcPr>
            <w:tcW w:w="1287" w:type="dxa"/>
            <w:tcBorders>
              <w:top w:val="nil"/>
              <w:left w:val="nil"/>
              <w:bottom w:val="nil"/>
              <w:right w:val="nil"/>
            </w:tcBorders>
          </w:tcPr>
          <w:p w:rsidR="00000000" w:rsidRDefault="00B06724">
            <w:pPr>
              <w:pStyle w:val="TableOfActs2"/>
            </w:pPr>
            <w:r>
              <w:t>1 Oct 2001</w:t>
            </w:r>
          </w:p>
        </w:tc>
        <w:tc>
          <w:tcPr>
            <w:tcW w:w="1656" w:type="dxa"/>
            <w:tcBorders>
              <w:top w:val="nil"/>
              <w:left w:val="nil"/>
              <w:bottom w:val="nil"/>
              <w:right w:val="nil"/>
            </w:tcBorders>
          </w:tcPr>
          <w:p w:rsidR="00000000" w:rsidRDefault="00B06724">
            <w:pPr>
              <w:pStyle w:val="TableOfActs2"/>
            </w:pPr>
            <w:r>
              <w:t>Schedule 2: 1 July 2000</w:t>
            </w:r>
            <w:r>
              <w:br/>
              <w:t>Remainder: Royal Assent</w:t>
            </w:r>
          </w:p>
        </w:tc>
        <w:tc>
          <w:tcPr>
            <w:tcW w:w="997" w:type="dxa"/>
            <w:tcBorders>
              <w:top w:val="nil"/>
              <w:left w:val="nil"/>
              <w:bottom w:val="nil"/>
              <w:right w:val="nil"/>
            </w:tcBorders>
          </w:tcPr>
          <w:p w:rsidR="00000000" w:rsidRDefault="00B06724">
            <w:pPr>
              <w:pStyle w:val="TableOfActs2"/>
              <w:ind w:right="-103"/>
            </w:pPr>
            <w:r>
              <w:t xml:space="preserve">Sch. 1 </w:t>
            </w:r>
            <w:r>
              <w:br/>
              <w:t>(item 6)</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Taxation Laws Amendment Act (No. </w:t>
            </w:r>
            <w:r>
              <w:t>6) 2001</w:t>
            </w:r>
          </w:p>
        </w:tc>
        <w:tc>
          <w:tcPr>
            <w:tcW w:w="1173" w:type="dxa"/>
            <w:tcBorders>
              <w:top w:val="nil"/>
              <w:left w:val="nil"/>
              <w:bottom w:val="nil"/>
              <w:right w:val="nil"/>
            </w:tcBorders>
          </w:tcPr>
          <w:p w:rsidR="00000000" w:rsidRDefault="00B06724">
            <w:pPr>
              <w:pStyle w:val="TableOfActs2"/>
            </w:pPr>
            <w:r>
              <w:t>169, 2001</w:t>
            </w:r>
          </w:p>
        </w:tc>
        <w:tc>
          <w:tcPr>
            <w:tcW w:w="1287" w:type="dxa"/>
            <w:tcBorders>
              <w:top w:val="nil"/>
              <w:left w:val="nil"/>
              <w:bottom w:val="nil"/>
              <w:right w:val="nil"/>
            </w:tcBorders>
          </w:tcPr>
          <w:p w:rsidR="00000000" w:rsidRDefault="00B06724">
            <w:pPr>
              <w:pStyle w:val="TableOfActs2"/>
            </w:pPr>
            <w:r>
              <w:t>1 Oct 2001</w:t>
            </w:r>
          </w:p>
        </w:tc>
        <w:tc>
          <w:tcPr>
            <w:tcW w:w="1656" w:type="dxa"/>
            <w:tcBorders>
              <w:top w:val="nil"/>
              <w:left w:val="nil"/>
              <w:bottom w:val="nil"/>
              <w:right w:val="nil"/>
            </w:tcBorders>
          </w:tcPr>
          <w:p w:rsidR="00000000" w:rsidRDefault="00B06724">
            <w:pPr>
              <w:pStyle w:val="TableOfActs2"/>
            </w:pPr>
            <w:r>
              <w:t>S. 4 and Schedule 5 (items 9A, 12–14): Royal Assent</w:t>
            </w:r>
            <w:r>
              <w:rPr>
                <w:i/>
                <w:iCs/>
              </w:rPr>
              <w:t xml:space="preserve"> (j)</w:t>
            </w:r>
            <w:r>
              <w:rPr>
                <w:i/>
                <w:iCs/>
              </w:rPr>
              <w:br/>
            </w:r>
            <w:r>
              <w:t xml:space="preserve">Schedule 5 (items 10, 11): </w:t>
            </w:r>
            <w:r>
              <w:rPr>
                <w:i/>
                <w:iCs/>
              </w:rPr>
              <w:t>(j)</w:t>
            </w:r>
          </w:p>
        </w:tc>
        <w:tc>
          <w:tcPr>
            <w:tcW w:w="997" w:type="dxa"/>
            <w:tcBorders>
              <w:top w:val="nil"/>
              <w:left w:val="nil"/>
              <w:bottom w:val="nil"/>
              <w:right w:val="nil"/>
            </w:tcBorders>
          </w:tcPr>
          <w:p w:rsidR="00000000" w:rsidRDefault="00B06724">
            <w:pPr>
              <w:pStyle w:val="TableOfActs2"/>
              <w:ind w:right="-103"/>
            </w:pPr>
            <w:r>
              <w:t xml:space="preserve">S. 4 and Sch. 5 </w:t>
            </w:r>
            <w:r>
              <w:br/>
              <w:t>(item 14)</w:t>
            </w:r>
          </w:p>
        </w:tc>
      </w:tr>
      <w:tr w:rsidR="00000000">
        <w:tblPrEx>
          <w:tblCellMar>
            <w:top w:w="0" w:type="dxa"/>
            <w:left w:w="108" w:type="dxa"/>
            <w:bottom w:w="0" w:type="dxa"/>
            <w:right w:w="108" w:type="dxa"/>
          </w:tblCellMar>
        </w:tblPrEx>
        <w:trPr>
          <w:cantSplit/>
        </w:trPr>
        <w:tc>
          <w:tcPr>
            <w:tcW w:w="2235" w:type="dxa"/>
            <w:tcBorders>
              <w:top w:val="nil"/>
              <w:left w:val="nil"/>
              <w:bottom w:val="nil"/>
              <w:right w:val="nil"/>
            </w:tcBorders>
          </w:tcPr>
          <w:p w:rsidR="00000000" w:rsidRDefault="00B06724">
            <w:pPr>
              <w:pStyle w:val="asamended"/>
            </w:pPr>
            <w:r>
              <w:t>as amended by</w:t>
            </w:r>
          </w:p>
        </w:tc>
        <w:tc>
          <w:tcPr>
            <w:tcW w:w="1173" w:type="dxa"/>
            <w:tcBorders>
              <w:top w:val="nil"/>
              <w:left w:val="nil"/>
              <w:bottom w:val="nil"/>
              <w:right w:val="nil"/>
            </w:tcBorders>
          </w:tcPr>
          <w:p w:rsidR="00000000" w:rsidRDefault="00B06724">
            <w:pPr>
              <w:pStyle w:val="TableOfActs1"/>
              <w:rPr>
                <w:i w:val="0"/>
                <w:iCs w:val="0"/>
              </w:rPr>
            </w:pPr>
          </w:p>
        </w:tc>
        <w:tc>
          <w:tcPr>
            <w:tcW w:w="1287" w:type="dxa"/>
            <w:tcBorders>
              <w:top w:val="nil"/>
              <w:left w:val="nil"/>
              <w:bottom w:val="nil"/>
              <w:right w:val="nil"/>
            </w:tcBorders>
          </w:tcPr>
          <w:p w:rsidR="00000000" w:rsidRDefault="00B06724">
            <w:pPr>
              <w:pStyle w:val="TableOfActs1"/>
              <w:rPr>
                <w:i w:val="0"/>
                <w:iCs w:val="0"/>
              </w:rPr>
            </w:pPr>
          </w:p>
        </w:tc>
        <w:tc>
          <w:tcPr>
            <w:tcW w:w="1656" w:type="dxa"/>
            <w:tcBorders>
              <w:top w:val="nil"/>
              <w:left w:val="nil"/>
              <w:bottom w:val="nil"/>
              <w:right w:val="nil"/>
            </w:tcBorders>
          </w:tcPr>
          <w:p w:rsidR="00000000" w:rsidRDefault="00B06724">
            <w:pPr>
              <w:pStyle w:val="TableOfActs2"/>
            </w:pPr>
          </w:p>
        </w:tc>
        <w:tc>
          <w:tcPr>
            <w:tcW w:w="997" w:type="dxa"/>
            <w:tcBorders>
              <w:top w:val="nil"/>
              <w:left w:val="nil"/>
              <w:bottom w:val="nil"/>
              <w:right w:val="nil"/>
            </w:tcBorders>
          </w:tcPr>
          <w:p w:rsidR="00000000" w:rsidRDefault="00B06724">
            <w:pPr>
              <w:pStyle w:val="TableOfActs1"/>
              <w:rPr>
                <w:i w:val="0"/>
                <w:iCs w:val="0"/>
              </w:rPr>
            </w:pP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asamendedital"/>
            </w:pPr>
            <w:r>
              <w:t>Taxation Laws Amendment Act (No. 2) 2002</w:t>
            </w:r>
          </w:p>
        </w:tc>
        <w:tc>
          <w:tcPr>
            <w:tcW w:w="1173" w:type="dxa"/>
            <w:tcBorders>
              <w:top w:val="nil"/>
              <w:left w:val="nil"/>
              <w:bottom w:val="nil"/>
              <w:right w:val="nil"/>
            </w:tcBorders>
          </w:tcPr>
          <w:p w:rsidR="00000000" w:rsidRDefault="00B06724">
            <w:pPr>
              <w:pStyle w:val="TableOfActs2"/>
            </w:pPr>
            <w:r>
              <w:t>57, 2002</w:t>
            </w:r>
          </w:p>
        </w:tc>
        <w:tc>
          <w:tcPr>
            <w:tcW w:w="1287" w:type="dxa"/>
            <w:tcBorders>
              <w:top w:val="nil"/>
              <w:left w:val="nil"/>
              <w:bottom w:val="nil"/>
              <w:right w:val="nil"/>
            </w:tcBorders>
          </w:tcPr>
          <w:p w:rsidR="00000000" w:rsidRDefault="00B06724">
            <w:pPr>
              <w:pStyle w:val="TableOfActs2"/>
            </w:pPr>
            <w:r>
              <w:t>3 July 2002</w:t>
            </w:r>
          </w:p>
        </w:tc>
        <w:tc>
          <w:tcPr>
            <w:tcW w:w="1656" w:type="dxa"/>
            <w:tcBorders>
              <w:top w:val="nil"/>
              <w:left w:val="nil"/>
              <w:bottom w:val="nil"/>
              <w:right w:val="nil"/>
            </w:tcBorders>
          </w:tcPr>
          <w:p w:rsidR="00000000" w:rsidRDefault="00B06724">
            <w:pPr>
              <w:pStyle w:val="TableOfActs2"/>
            </w:pPr>
            <w:r>
              <w:t xml:space="preserve">Schedule 12 (item 57): </w:t>
            </w:r>
            <w:r>
              <w:rPr>
                <w:i/>
                <w:iCs/>
              </w:rPr>
              <w:t>(k)</w:t>
            </w:r>
          </w:p>
        </w:tc>
        <w:tc>
          <w:tcPr>
            <w:tcW w:w="997" w:type="dxa"/>
            <w:tcBorders>
              <w:top w:val="nil"/>
              <w:left w:val="nil"/>
              <w:bottom w:val="nil"/>
              <w:right w:val="nil"/>
            </w:tcBorders>
          </w:tcPr>
          <w:p w:rsidR="00000000" w:rsidRDefault="00B06724">
            <w:pPr>
              <w:pStyle w:val="TableOfActs2"/>
            </w:pPr>
            <w:r>
              <w:t>—</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Customs Legislation Amendment Act (No. 1) 2002</w:t>
            </w:r>
          </w:p>
        </w:tc>
        <w:tc>
          <w:tcPr>
            <w:tcW w:w="1173" w:type="dxa"/>
            <w:tcBorders>
              <w:top w:val="nil"/>
              <w:left w:val="nil"/>
              <w:bottom w:val="nil"/>
              <w:right w:val="nil"/>
            </w:tcBorders>
          </w:tcPr>
          <w:p w:rsidR="00000000" w:rsidRDefault="00B06724">
            <w:pPr>
              <w:pStyle w:val="TableOfActs2"/>
            </w:pPr>
            <w:r>
              <w:t>82, 2002</w:t>
            </w:r>
          </w:p>
        </w:tc>
        <w:tc>
          <w:tcPr>
            <w:tcW w:w="1287" w:type="dxa"/>
            <w:tcBorders>
              <w:top w:val="nil"/>
              <w:left w:val="nil"/>
              <w:bottom w:val="nil"/>
              <w:right w:val="nil"/>
            </w:tcBorders>
          </w:tcPr>
          <w:p w:rsidR="00000000" w:rsidRDefault="00B06724">
            <w:pPr>
              <w:pStyle w:val="TableOfActs2"/>
            </w:pPr>
            <w:r>
              <w:t>10 Oct 2002</w:t>
            </w:r>
          </w:p>
        </w:tc>
        <w:tc>
          <w:tcPr>
            <w:tcW w:w="1656" w:type="dxa"/>
            <w:tcBorders>
              <w:top w:val="nil"/>
              <w:left w:val="nil"/>
              <w:bottom w:val="nil"/>
              <w:right w:val="nil"/>
            </w:tcBorders>
          </w:tcPr>
          <w:p w:rsidR="00000000" w:rsidRDefault="00B06724">
            <w:pPr>
              <w:pStyle w:val="TableOfActs2"/>
            </w:pPr>
            <w:r>
              <w:t>Schedule 3 (item 8): [</w:t>
            </w:r>
            <w:r>
              <w:rPr>
                <w:i/>
                <w:iCs/>
              </w:rPr>
              <w:t>see (l)</w:t>
            </w:r>
            <w:r>
              <w:t xml:space="preserve"> and Note 2]</w:t>
            </w:r>
          </w:p>
        </w:tc>
        <w:tc>
          <w:tcPr>
            <w:tcW w:w="997" w:type="dxa"/>
            <w:tcBorders>
              <w:top w:val="nil"/>
              <w:left w:val="nil"/>
              <w:bottom w:val="nil"/>
              <w:right w:val="nil"/>
            </w:tcBorders>
          </w:tcPr>
          <w:p w:rsidR="00000000" w:rsidRDefault="00B06724">
            <w:pPr>
              <w:pStyle w:val="TableOfActs2"/>
            </w:pPr>
            <w:r>
              <w:t>—</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Taxation Laws Amendment Act (No. 3) 2002</w:t>
            </w:r>
          </w:p>
        </w:tc>
        <w:tc>
          <w:tcPr>
            <w:tcW w:w="1173" w:type="dxa"/>
            <w:tcBorders>
              <w:top w:val="nil"/>
              <w:left w:val="nil"/>
              <w:bottom w:val="nil"/>
              <w:right w:val="nil"/>
            </w:tcBorders>
          </w:tcPr>
          <w:p w:rsidR="00000000" w:rsidRDefault="00B06724">
            <w:pPr>
              <w:pStyle w:val="TableOfActs2"/>
            </w:pPr>
            <w:r>
              <w:t>97, 2002</w:t>
            </w:r>
          </w:p>
        </w:tc>
        <w:tc>
          <w:tcPr>
            <w:tcW w:w="1287" w:type="dxa"/>
            <w:tcBorders>
              <w:top w:val="nil"/>
              <w:left w:val="nil"/>
              <w:bottom w:val="nil"/>
              <w:right w:val="nil"/>
            </w:tcBorders>
          </w:tcPr>
          <w:p w:rsidR="00000000" w:rsidRDefault="00B06724">
            <w:pPr>
              <w:pStyle w:val="TableOfActs2"/>
            </w:pPr>
            <w:r>
              <w:t>10 Nov 2002</w:t>
            </w:r>
          </w:p>
        </w:tc>
        <w:tc>
          <w:tcPr>
            <w:tcW w:w="1656" w:type="dxa"/>
            <w:tcBorders>
              <w:top w:val="nil"/>
              <w:left w:val="nil"/>
              <w:bottom w:val="nil"/>
              <w:right w:val="nil"/>
            </w:tcBorders>
          </w:tcPr>
          <w:p w:rsidR="00000000" w:rsidRDefault="00B06724">
            <w:pPr>
              <w:pStyle w:val="TableOfActs2"/>
            </w:pPr>
            <w:r>
              <w:t>Schedule 1 (items 1–6, 9–11, 14–16, 19): Royal Assent</w:t>
            </w:r>
          </w:p>
        </w:tc>
        <w:tc>
          <w:tcPr>
            <w:tcW w:w="997" w:type="dxa"/>
            <w:tcBorders>
              <w:top w:val="nil"/>
              <w:left w:val="nil"/>
              <w:bottom w:val="nil"/>
              <w:right w:val="nil"/>
            </w:tcBorders>
          </w:tcPr>
          <w:p w:rsidR="00000000" w:rsidRDefault="00B06724">
            <w:pPr>
              <w:pStyle w:val="TableOfActs2"/>
            </w:pPr>
            <w:r>
              <w:t>Sch. 1</w:t>
            </w:r>
            <w:r>
              <w:br/>
              <w:t>(items 6, 19)</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Taxation Laws Amendment Act (No. 6) 2003</w:t>
            </w:r>
          </w:p>
        </w:tc>
        <w:tc>
          <w:tcPr>
            <w:tcW w:w="1173" w:type="dxa"/>
            <w:tcBorders>
              <w:top w:val="nil"/>
              <w:left w:val="nil"/>
              <w:bottom w:val="nil"/>
              <w:right w:val="nil"/>
            </w:tcBorders>
          </w:tcPr>
          <w:p w:rsidR="00000000" w:rsidRDefault="00B06724">
            <w:pPr>
              <w:pStyle w:val="TableOfActs2"/>
            </w:pPr>
            <w:r>
              <w:t>67, 2003</w:t>
            </w:r>
          </w:p>
        </w:tc>
        <w:tc>
          <w:tcPr>
            <w:tcW w:w="1287" w:type="dxa"/>
            <w:tcBorders>
              <w:top w:val="nil"/>
              <w:left w:val="nil"/>
              <w:bottom w:val="nil"/>
              <w:right w:val="nil"/>
            </w:tcBorders>
          </w:tcPr>
          <w:p w:rsidR="00000000" w:rsidRDefault="00B06724">
            <w:pPr>
              <w:pStyle w:val="TableOfActs2"/>
            </w:pPr>
            <w:r>
              <w:t>30 June 2003</w:t>
            </w:r>
          </w:p>
        </w:tc>
        <w:tc>
          <w:tcPr>
            <w:tcW w:w="1656" w:type="dxa"/>
            <w:tcBorders>
              <w:top w:val="nil"/>
              <w:left w:val="nil"/>
              <w:bottom w:val="nil"/>
              <w:right w:val="nil"/>
            </w:tcBorders>
          </w:tcPr>
          <w:p w:rsidR="00000000" w:rsidRDefault="00B06724">
            <w:pPr>
              <w:pStyle w:val="TableOfActs2"/>
            </w:pPr>
            <w:r>
              <w:t>Schedule 11 (items 1–41, 43): Royal Assent</w:t>
            </w:r>
          </w:p>
        </w:tc>
        <w:tc>
          <w:tcPr>
            <w:tcW w:w="997" w:type="dxa"/>
            <w:tcBorders>
              <w:top w:val="nil"/>
              <w:left w:val="nil"/>
              <w:bottom w:val="nil"/>
              <w:right w:val="nil"/>
            </w:tcBorders>
          </w:tcPr>
          <w:p w:rsidR="00000000" w:rsidRDefault="00B06724">
            <w:pPr>
              <w:pStyle w:val="TableOfActs2"/>
            </w:pPr>
            <w:r>
              <w:t>Sch. 11 (items 17, 43)</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Taxation Laws Amendment Act (No. 3) 2003</w:t>
            </w:r>
          </w:p>
        </w:tc>
        <w:tc>
          <w:tcPr>
            <w:tcW w:w="1173" w:type="dxa"/>
            <w:tcBorders>
              <w:top w:val="nil"/>
              <w:left w:val="nil"/>
              <w:bottom w:val="nil"/>
              <w:right w:val="nil"/>
            </w:tcBorders>
          </w:tcPr>
          <w:p w:rsidR="00000000" w:rsidRDefault="00B06724">
            <w:pPr>
              <w:pStyle w:val="TableOfActs2"/>
            </w:pPr>
            <w:r>
              <w:t>101, 2003</w:t>
            </w:r>
          </w:p>
        </w:tc>
        <w:tc>
          <w:tcPr>
            <w:tcW w:w="1287" w:type="dxa"/>
            <w:tcBorders>
              <w:top w:val="nil"/>
              <w:left w:val="nil"/>
              <w:bottom w:val="nil"/>
              <w:right w:val="nil"/>
            </w:tcBorders>
          </w:tcPr>
          <w:p w:rsidR="00000000" w:rsidRDefault="00B06724">
            <w:pPr>
              <w:pStyle w:val="TableOfActs2"/>
            </w:pPr>
            <w:r>
              <w:t>14 Oct 2003</w:t>
            </w:r>
          </w:p>
        </w:tc>
        <w:tc>
          <w:tcPr>
            <w:tcW w:w="1656" w:type="dxa"/>
            <w:tcBorders>
              <w:top w:val="nil"/>
              <w:left w:val="nil"/>
              <w:bottom w:val="nil"/>
              <w:right w:val="nil"/>
            </w:tcBorders>
          </w:tcPr>
          <w:p w:rsidR="00000000" w:rsidRDefault="00B06724">
            <w:pPr>
              <w:pStyle w:val="TableOfActs2"/>
            </w:pPr>
            <w:r>
              <w:t xml:space="preserve">Schedule 6 (item 2): </w:t>
            </w:r>
            <w:r>
              <w:rPr>
                <w:i/>
                <w:iCs/>
              </w:rPr>
              <w:t>(m)</w:t>
            </w:r>
          </w:p>
        </w:tc>
        <w:tc>
          <w:tcPr>
            <w:tcW w:w="997" w:type="dxa"/>
            <w:tcBorders>
              <w:top w:val="nil"/>
              <w:left w:val="nil"/>
              <w:bottom w:val="nil"/>
              <w:right w:val="nil"/>
            </w:tcBorders>
          </w:tcPr>
          <w:p w:rsidR="00000000" w:rsidRDefault="00B06724">
            <w:pPr>
              <w:pStyle w:val="TableOfActs2"/>
            </w:pPr>
            <w:r>
              <w:t>—</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Taxation Laws Amendment Act (No. 2)</w:t>
            </w:r>
            <w:r>
              <w:t xml:space="preserve"> 2004</w:t>
            </w:r>
          </w:p>
        </w:tc>
        <w:tc>
          <w:tcPr>
            <w:tcW w:w="1173" w:type="dxa"/>
            <w:tcBorders>
              <w:top w:val="nil"/>
              <w:left w:val="nil"/>
              <w:bottom w:val="nil"/>
              <w:right w:val="nil"/>
            </w:tcBorders>
          </w:tcPr>
          <w:p w:rsidR="00000000" w:rsidRDefault="00B06724">
            <w:pPr>
              <w:pStyle w:val="TableOfActs2"/>
            </w:pPr>
            <w:r>
              <w:t>20, 2004</w:t>
            </w:r>
          </w:p>
        </w:tc>
        <w:tc>
          <w:tcPr>
            <w:tcW w:w="1287" w:type="dxa"/>
            <w:tcBorders>
              <w:top w:val="nil"/>
              <w:left w:val="nil"/>
              <w:bottom w:val="nil"/>
              <w:right w:val="nil"/>
            </w:tcBorders>
          </w:tcPr>
          <w:p w:rsidR="00000000" w:rsidRDefault="00B06724">
            <w:pPr>
              <w:pStyle w:val="TableOfActs2"/>
            </w:pPr>
            <w:r>
              <w:t>23 Mar 2004</w:t>
            </w:r>
          </w:p>
        </w:tc>
        <w:tc>
          <w:tcPr>
            <w:tcW w:w="1656" w:type="dxa"/>
            <w:tcBorders>
              <w:top w:val="nil"/>
              <w:left w:val="nil"/>
              <w:bottom w:val="nil"/>
              <w:right w:val="nil"/>
            </w:tcBorders>
          </w:tcPr>
          <w:p w:rsidR="00000000" w:rsidRDefault="00B06724">
            <w:pPr>
              <w:pStyle w:val="TableOfActs2"/>
            </w:pPr>
            <w:r>
              <w:t>Schedule 6: 1 July 2000</w:t>
            </w:r>
            <w:r>
              <w:br/>
              <w:t>Remainder: Royal Assent</w:t>
            </w:r>
          </w:p>
        </w:tc>
        <w:tc>
          <w:tcPr>
            <w:tcW w:w="997" w:type="dxa"/>
            <w:tcBorders>
              <w:top w:val="nil"/>
              <w:left w:val="nil"/>
              <w:bottom w:val="nil"/>
              <w:right w:val="nil"/>
            </w:tcBorders>
          </w:tcPr>
          <w:p w:rsidR="00000000" w:rsidRDefault="00B06724">
            <w:pPr>
              <w:pStyle w:val="TableOfActs2"/>
            </w:pPr>
            <w:r>
              <w:t>Sch. 1 (item 6)</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keepNext/>
            </w:pPr>
            <w:r>
              <w:t>Tax Laws Amendment (2004 Measures No. 2) Act 2004</w:t>
            </w:r>
          </w:p>
        </w:tc>
        <w:tc>
          <w:tcPr>
            <w:tcW w:w="1173" w:type="dxa"/>
            <w:tcBorders>
              <w:top w:val="nil"/>
              <w:left w:val="nil"/>
              <w:bottom w:val="nil"/>
              <w:right w:val="nil"/>
            </w:tcBorders>
          </w:tcPr>
          <w:p w:rsidR="00000000" w:rsidRDefault="00B06724">
            <w:pPr>
              <w:pStyle w:val="TableOfActs2"/>
            </w:pPr>
            <w:r>
              <w:t>83, 2004</w:t>
            </w:r>
          </w:p>
        </w:tc>
        <w:tc>
          <w:tcPr>
            <w:tcW w:w="1287" w:type="dxa"/>
            <w:tcBorders>
              <w:top w:val="nil"/>
              <w:left w:val="nil"/>
              <w:bottom w:val="nil"/>
              <w:right w:val="nil"/>
            </w:tcBorders>
          </w:tcPr>
          <w:p w:rsidR="00000000" w:rsidRDefault="00B06724">
            <w:pPr>
              <w:pStyle w:val="TableOfActs2"/>
            </w:pPr>
            <w:r>
              <w:t>25 June 2004</w:t>
            </w:r>
          </w:p>
        </w:tc>
        <w:tc>
          <w:tcPr>
            <w:tcW w:w="1656" w:type="dxa"/>
            <w:tcBorders>
              <w:top w:val="nil"/>
              <w:left w:val="nil"/>
              <w:bottom w:val="nil"/>
              <w:right w:val="nil"/>
            </w:tcBorders>
          </w:tcPr>
          <w:p w:rsidR="00000000" w:rsidRDefault="00B06724">
            <w:pPr>
              <w:pStyle w:val="TableOfActs2"/>
            </w:pPr>
            <w:r>
              <w:t>Schedule 7: Royal Assent</w:t>
            </w:r>
          </w:p>
        </w:tc>
        <w:tc>
          <w:tcPr>
            <w:tcW w:w="997" w:type="dxa"/>
            <w:tcBorders>
              <w:top w:val="nil"/>
              <w:left w:val="nil"/>
              <w:bottom w:val="nil"/>
              <w:right w:val="nil"/>
            </w:tcBorders>
          </w:tcPr>
          <w:p w:rsidR="00000000" w:rsidRDefault="00B06724">
            <w:pPr>
              <w:pStyle w:val="TableOfActs2"/>
            </w:pPr>
            <w:r>
              <w:t>Sch. 7 (item 14)</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 Laws Amendment (2004 Measures No. 1) Act 2004</w:t>
            </w:r>
          </w:p>
        </w:tc>
        <w:tc>
          <w:tcPr>
            <w:tcW w:w="1173" w:type="dxa"/>
            <w:tcBorders>
              <w:top w:val="nil"/>
              <w:left w:val="nil"/>
              <w:bottom w:val="nil"/>
              <w:right w:val="nil"/>
            </w:tcBorders>
          </w:tcPr>
          <w:p w:rsidR="00000000" w:rsidRDefault="00B06724">
            <w:pPr>
              <w:pStyle w:val="TableOfActs2"/>
            </w:pPr>
            <w:r>
              <w:t>95, 2004</w:t>
            </w:r>
          </w:p>
        </w:tc>
        <w:tc>
          <w:tcPr>
            <w:tcW w:w="1287" w:type="dxa"/>
            <w:tcBorders>
              <w:top w:val="nil"/>
              <w:left w:val="nil"/>
              <w:bottom w:val="nil"/>
              <w:right w:val="nil"/>
            </w:tcBorders>
          </w:tcPr>
          <w:p w:rsidR="00000000" w:rsidRDefault="00B06724">
            <w:pPr>
              <w:pStyle w:val="TableOfActs2"/>
            </w:pPr>
            <w:r>
              <w:t>29 June 2004</w:t>
            </w:r>
          </w:p>
        </w:tc>
        <w:tc>
          <w:tcPr>
            <w:tcW w:w="1656" w:type="dxa"/>
            <w:tcBorders>
              <w:top w:val="nil"/>
              <w:left w:val="nil"/>
              <w:bottom w:val="nil"/>
              <w:right w:val="nil"/>
            </w:tcBorders>
          </w:tcPr>
          <w:p w:rsidR="00000000" w:rsidRDefault="00B06724">
            <w:pPr>
              <w:pStyle w:val="TableOfActs2"/>
            </w:pPr>
            <w:r>
              <w:t>Schedule 10 (items 4–17, 42, 44(2)): [</w:t>
            </w:r>
            <w:r>
              <w:rPr>
                <w:i/>
                <w:iCs/>
              </w:rPr>
              <w:t>see</w:t>
            </w:r>
            <w:r>
              <w:t xml:space="preserve"> Note 3]</w:t>
            </w:r>
          </w:p>
        </w:tc>
        <w:tc>
          <w:tcPr>
            <w:tcW w:w="997" w:type="dxa"/>
            <w:tcBorders>
              <w:top w:val="nil"/>
              <w:left w:val="nil"/>
              <w:bottom w:val="nil"/>
              <w:right w:val="nil"/>
            </w:tcBorders>
          </w:tcPr>
          <w:p w:rsidR="00000000" w:rsidRDefault="00B06724">
            <w:pPr>
              <w:pStyle w:val="TableOfActs2"/>
            </w:pPr>
            <w:r>
              <w:t>Sch. 10 (items 42, 44(2))</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Taxation Laws Amendment Act (No. 1) 2004</w:t>
            </w:r>
          </w:p>
        </w:tc>
        <w:tc>
          <w:tcPr>
            <w:tcW w:w="1173" w:type="dxa"/>
            <w:tcBorders>
              <w:top w:val="nil"/>
              <w:left w:val="nil"/>
              <w:bottom w:val="nil"/>
              <w:right w:val="nil"/>
            </w:tcBorders>
          </w:tcPr>
          <w:p w:rsidR="00000000" w:rsidRDefault="00B06724">
            <w:pPr>
              <w:pStyle w:val="TableOfActs2"/>
            </w:pPr>
            <w:r>
              <w:t>101, 2004</w:t>
            </w:r>
          </w:p>
        </w:tc>
        <w:tc>
          <w:tcPr>
            <w:tcW w:w="1287" w:type="dxa"/>
            <w:tcBorders>
              <w:top w:val="nil"/>
              <w:left w:val="nil"/>
              <w:bottom w:val="nil"/>
              <w:right w:val="nil"/>
            </w:tcBorders>
          </w:tcPr>
          <w:p w:rsidR="00000000" w:rsidRDefault="00B06724">
            <w:pPr>
              <w:pStyle w:val="TableOfActs2"/>
            </w:pPr>
            <w:r>
              <w:t>30 June 2004</w:t>
            </w:r>
          </w:p>
        </w:tc>
        <w:tc>
          <w:tcPr>
            <w:tcW w:w="1656" w:type="dxa"/>
            <w:tcBorders>
              <w:top w:val="nil"/>
              <w:left w:val="nil"/>
              <w:bottom w:val="nil"/>
              <w:right w:val="nil"/>
            </w:tcBorders>
          </w:tcPr>
          <w:p w:rsidR="00000000" w:rsidRDefault="00B06724">
            <w:pPr>
              <w:pStyle w:val="TableOfActs2"/>
            </w:pPr>
            <w:r>
              <w:t>Schedule 6: Royal Assent</w:t>
            </w:r>
          </w:p>
        </w:tc>
        <w:tc>
          <w:tcPr>
            <w:tcW w:w="997" w:type="dxa"/>
            <w:tcBorders>
              <w:top w:val="nil"/>
              <w:left w:val="nil"/>
              <w:bottom w:val="nil"/>
              <w:right w:val="nil"/>
            </w:tcBorders>
          </w:tcPr>
          <w:p w:rsidR="00000000" w:rsidRDefault="00B06724">
            <w:pPr>
              <w:pStyle w:val="TableOfActs2"/>
            </w:pPr>
            <w:r>
              <w:t>Sch. 6 (item 11)</w:t>
            </w:r>
          </w:p>
        </w:tc>
      </w:tr>
      <w:tr w:rsidR="00000000">
        <w:tblPrEx>
          <w:tblBorders>
            <w:bottom w:val="single" w:sz="6" w:space="0" w:color="auto"/>
          </w:tblBorders>
          <w:tblCellMar>
            <w:top w:w="0" w:type="dxa"/>
            <w:bottom w:w="0" w:type="dxa"/>
          </w:tblCellMar>
        </w:tblPrEx>
        <w:tc>
          <w:tcPr>
            <w:tcW w:w="2235" w:type="dxa"/>
            <w:tcBorders>
              <w:top w:val="nil"/>
              <w:left w:val="nil"/>
              <w:bottom w:val="nil"/>
              <w:right w:val="nil"/>
            </w:tcBorders>
          </w:tcPr>
          <w:p w:rsidR="00000000" w:rsidRDefault="00B06724">
            <w:pPr>
              <w:pStyle w:val="TableOfActs1"/>
            </w:pPr>
            <w:r>
              <w:t>Tax Laws Amendment (Small Business Measures) Act 2004</w:t>
            </w:r>
          </w:p>
        </w:tc>
        <w:tc>
          <w:tcPr>
            <w:tcW w:w="1173" w:type="dxa"/>
            <w:tcBorders>
              <w:top w:val="nil"/>
              <w:left w:val="nil"/>
              <w:bottom w:val="nil"/>
              <w:right w:val="nil"/>
            </w:tcBorders>
          </w:tcPr>
          <w:p w:rsidR="00000000" w:rsidRDefault="00B06724">
            <w:pPr>
              <w:pStyle w:val="TableOfActs2"/>
            </w:pPr>
            <w:r>
              <w:t>134, 2004</w:t>
            </w:r>
          </w:p>
        </w:tc>
        <w:tc>
          <w:tcPr>
            <w:tcW w:w="1287" w:type="dxa"/>
            <w:tcBorders>
              <w:top w:val="nil"/>
              <w:left w:val="nil"/>
              <w:bottom w:val="nil"/>
              <w:right w:val="nil"/>
            </w:tcBorders>
          </w:tcPr>
          <w:p w:rsidR="00000000" w:rsidRDefault="00B06724">
            <w:pPr>
              <w:pStyle w:val="TableOfActs2"/>
            </w:pPr>
            <w:r>
              <w:t>13 Dec 2004</w:t>
            </w:r>
          </w:p>
        </w:tc>
        <w:tc>
          <w:tcPr>
            <w:tcW w:w="1656" w:type="dxa"/>
            <w:tcBorders>
              <w:top w:val="nil"/>
              <w:left w:val="nil"/>
              <w:bottom w:val="nil"/>
              <w:right w:val="nil"/>
            </w:tcBorders>
          </w:tcPr>
          <w:p w:rsidR="00000000" w:rsidRDefault="00B06724">
            <w:pPr>
              <w:pStyle w:val="TableOfActs2"/>
            </w:pPr>
            <w:r>
              <w:t xml:space="preserve">Schedule 3 (items 1–4): </w:t>
            </w:r>
            <w:r>
              <w:rPr>
                <w:i/>
                <w:iCs/>
              </w:rPr>
              <w:t>(n)</w:t>
            </w:r>
            <w:r>
              <w:br/>
              <w:t>Remainder: Royal Assent</w:t>
            </w:r>
          </w:p>
        </w:tc>
        <w:tc>
          <w:tcPr>
            <w:tcW w:w="997" w:type="dxa"/>
            <w:tcBorders>
              <w:top w:val="nil"/>
              <w:left w:val="nil"/>
              <w:bottom w:val="nil"/>
              <w:right w:val="nil"/>
            </w:tcBorders>
          </w:tcPr>
          <w:p w:rsidR="00000000" w:rsidRDefault="00B06724">
            <w:pPr>
              <w:pStyle w:val="TableOfActs2"/>
            </w:pPr>
            <w:r>
              <w:t>Sch. 1 (item 16), Sch. 2 (item 23), and Sch. 3 (item 10)</w:t>
            </w:r>
          </w:p>
        </w:tc>
      </w:tr>
    </w:tbl>
    <w:p w:rsidR="00000000" w:rsidRDefault="00B06724">
      <w:pPr>
        <w:sectPr w:rsidR="00000000" w:rsidSect="00B06724">
          <w:headerReference w:type="even" r:id="rId75"/>
          <w:headerReference w:type="default" r:id="rId76"/>
          <w:headerReference w:type="first" r:id="rId77"/>
          <w:footerReference w:type="first" r:id="rId78"/>
          <w:type w:val="oddPage"/>
          <w:pgSz w:w="11906" w:h="16838" w:code="9"/>
          <w:pgMar w:top="1898" w:right="2410" w:bottom="3827" w:left="2410" w:header="567" w:footer="3119" w:gutter="0"/>
          <w:cols w:space="708"/>
          <w:titlePg/>
          <w:docGrid w:linePitch="360"/>
        </w:sectPr>
      </w:pPr>
    </w:p>
    <w:p w:rsidR="00000000" w:rsidRDefault="00B06724">
      <w:pPr>
        <w:pStyle w:val="ActNotesa"/>
      </w:pPr>
      <w:r>
        <w:rPr>
          <w:i/>
          <w:iCs/>
        </w:rPr>
        <w:t>(a)</w:t>
      </w:r>
      <w:r>
        <w:tab/>
        <w:t xml:space="preserve">The </w:t>
      </w:r>
      <w:r>
        <w:rPr>
          <w:i/>
          <w:iCs/>
        </w:rPr>
        <w:t>A New Tax System (Goods and Services Tax) Act 1999</w:t>
      </w:r>
      <w:r>
        <w:t xml:space="preserve"> was amended by Schedule 1 (items 1–168) and Schedule 7 (items 9–16) only of the </w:t>
      </w:r>
      <w:r>
        <w:rPr>
          <w:i/>
          <w:iCs/>
        </w:rPr>
        <w:t>A New Tax System (Indirect Tax and Consequential A</w:t>
      </w:r>
      <w:r>
        <w:rPr>
          <w:i/>
          <w:iCs/>
        </w:rPr>
        <w:t>mendments) Act 1999</w:t>
      </w:r>
      <w:r>
        <w:t>, subsections 2(2), (5) and (14)(b) of which provide as follows:</w:t>
      </w:r>
    </w:p>
    <w:p w:rsidR="00000000" w:rsidRDefault="00B06724">
      <w:pPr>
        <w:pStyle w:val="ActNotes1"/>
      </w:pPr>
      <w:r>
        <w:tab/>
        <w:t>(2)</w:t>
      </w:r>
      <w:r>
        <w:tab/>
        <w:t xml:space="preserve">Part 1 of Schedule 1 (other than items 127 and 133) commences immediately after the commencement of the </w:t>
      </w:r>
      <w:r>
        <w:rPr>
          <w:i/>
          <w:iCs/>
        </w:rPr>
        <w:t>A New Tax System (Goods and Services Tax) Act 1999</w:t>
      </w:r>
      <w:r>
        <w:t xml:space="preserve">. </w:t>
      </w:r>
    </w:p>
    <w:p w:rsidR="00000000" w:rsidRDefault="00B06724">
      <w:pPr>
        <w:pStyle w:val="ActNotes1"/>
      </w:pPr>
      <w:r>
        <w:tab/>
        <w:t>(5)</w:t>
      </w:r>
      <w:r>
        <w:tab/>
        <w:t>Items</w:t>
      </w:r>
      <w:r>
        <w:t xml:space="preserve"> 127, 133, 187, 189, 190, 232 and 235 of Schedule 1 commence, or are taken to have commenced, on 1 July 2000, or immediately after the commencement of item 9 of Schedule 3 to the </w:t>
      </w:r>
      <w:r>
        <w:rPr>
          <w:i/>
          <w:iCs/>
        </w:rPr>
        <w:t>A New Tax System (Pay As You Go) Act 1999</w:t>
      </w:r>
      <w:r>
        <w:t xml:space="preserve">, whichever is later. </w:t>
      </w:r>
    </w:p>
    <w:p w:rsidR="00000000" w:rsidRDefault="00B06724">
      <w:pPr>
        <w:pStyle w:val="ActNotes1"/>
      </w:pPr>
      <w:r>
        <w:tab/>
        <w:t>(14)</w:t>
      </w:r>
      <w:r>
        <w:tab/>
        <w:t xml:space="preserve">If the </w:t>
      </w:r>
      <w:r>
        <w:rPr>
          <w:i/>
          <w:iCs/>
        </w:rPr>
        <w:t>Tradex Scheme Act 1999</w:t>
      </w:r>
      <w:r>
        <w:t xml:space="preserve"> commences before 1 July 2000:</w:t>
      </w:r>
    </w:p>
    <w:p w:rsidR="00000000" w:rsidRDefault="00B06724">
      <w:pPr>
        <w:pStyle w:val="ActNotes1a"/>
      </w:pPr>
      <w:r>
        <w:tab/>
        <w:t>(b)</w:t>
      </w:r>
      <w:r>
        <w:tab/>
        <w:t xml:space="preserve">Part 2 of Schedule 7 commences immediately after the commencement of the </w:t>
      </w:r>
      <w:r>
        <w:rPr>
          <w:i/>
          <w:iCs/>
        </w:rPr>
        <w:t>A New Tax System (Goods and Services Tax) Act 1999</w:t>
      </w:r>
      <w:r>
        <w:t xml:space="preserve">. </w:t>
      </w:r>
    </w:p>
    <w:p w:rsidR="00000000" w:rsidRDefault="00B06724">
      <w:pPr>
        <w:pStyle w:val="ActNotesa"/>
      </w:pPr>
      <w:r>
        <w:rPr>
          <w:i/>
          <w:iCs/>
        </w:rPr>
        <w:tab/>
        <w:t xml:space="preserve">A New Tax System (Goods and Services Tax) Act 1999 </w:t>
      </w:r>
      <w:r>
        <w:t xml:space="preserve">came into operation </w:t>
      </w:r>
      <w:r>
        <w:t>on 1 July 2000</w:t>
      </w:r>
      <w:r>
        <w:rPr>
          <w:i/>
          <w:iCs/>
        </w:rPr>
        <w:t>.</w:t>
      </w:r>
    </w:p>
    <w:p w:rsidR="00000000" w:rsidRDefault="00B06724">
      <w:pPr>
        <w:pStyle w:val="ActNotesa"/>
      </w:pPr>
      <w:r>
        <w:rPr>
          <w:i/>
          <w:iCs/>
        </w:rPr>
        <w:t>(b)</w:t>
      </w:r>
      <w:r>
        <w:tab/>
        <w:t xml:space="preserve">The </w:t>
      </w:r>
      <w:r>
        <w:rPr>
          <w:i/>
          <w:iCs/>
        </w:rPr>
        <w:t>A New Tax System (Goods and Services Tax) Act 1999</w:t>
      </w:r>
      <w:r>
        <w:t xml:space="preserve"> was amended by Schedule 1 (items 1–162) only of the </w:t>
      </w:r>
      <w:r>
        <w:rPr>
          <w:i/>
          <w:iCs/>
        </w:rPr>
        <w:t>A New Tax System (Indirect Tax and Consequential Amendments) Act (No. 2) 1999</w:t>
      </w:r>
      <w:r>
        <w:t>, subsection 2(2) of which provides as follows:</w:t>
      </w:r>
    </w:p>
    <w:p w:rsidR="00000000" w:rsidRDefault="00B06724">
      <w:pPr>
        <w:pStyle w:val="ActNotes1"/>
      </w:pPr>
      <w:r>
        <w:tab/>
        <w:t>(2)</w:t>
      </w:r>
      <w:r>
        <w:tab/>
        <w:t xml:space="preserve">Part 1 of Schedule 1 to this Act commences immediately after the commencement of Part 1 of Schedule 1 (other than the items for which specific commencement has been provided) to the </w:t>
      </w:r>
      <w:r>
        <w:rPr>
          <w:i/>
          <w:iCs/>
        </w:rPr>
        <w:t>A New Tax System (Indirect Tax and Consequential Amendments) Act 1999</w:t>
      </w:r>
      <w:r>
        <w:t xml:space="preserve">. </w:t>
      </w:r>
    </w:p>
    <w:p w:rsidR="00000000" w:rsidRDefault="00B06724">
      <w:pPr>
        <w:pStyle w:val="ActNotesa"/>
      </w:pPr>
      <w:r>
        <w:tab/>
      </w:r>
      <w:r>
        <w:t>Part 1 of Schedule 1 commences immediately after 1 July 2000.</w:t>
      </w:r>
    </w:p>
    <w:p w:rsidR="00000000" w:rsidRDefault="00B06724">
      <w:pPr>
        <w:pStyle w:val="ActNotesa"/>
      </w:pPr>
      <w:r>
        <w:rPr>
          <w:i/>
          <w:iCs/>
        </w:rPr>
        <w:t>(ba)</w:t>
      </w:r>
      <w:r>
        <w:tab/>
        <w:t xml:space="preserve">The </w:t>
      </w:r>
      <w:r>
        <w:rPr>
          <w:i/>
          <w:iCs/>
        </w:rPr>
        <w:t>A New Tax System (Indirect Tax and Consequential Amendments) Act (No. 2) 1999</w:t>
      </w:r>
      <w:r>
        <w:t xml:space="preserve"> was amended by Schedule 7 (item 9) only of the </w:t>
      </w:r>
      <w:r>
        <w:rPr>
          <w:i/>
          <w:iCs/>
        </w:rPr>
        <w:t>Taxation Laws Amendment Act (No. 8) 2000</w:t>
      </w:r>
      <w:r>
        <w:t>, subsection 2(5) of which provides as follows:</w:t>
      </w:r>
    </w:p>
    <w:p w:rsidR="00000000" w:rsidRDefault="00B06724">
      <w:pPr>
        <w:pStyle w:val="ActNotes1"/>
      </w:pPr>
      <w:r>
        <w:tab/>
        <w:t>(5)</w:t>
      </w:r>
      <w:r>
        <w:tab/>
        <w:t xml:space="preserve">Items 9 and 10 of Schedule 7 are taken to have commenced immediately after the </w:t>
      </w:r>
      <w:r>
        <w:rPr>
          <w:i/>
          <w:iCs/>
        </w:rPr>
        <w:t>A New Tax System (Indirect Tax and Consequential Amendments) Act (No. 2) 1999</w:t>
      </w:r>
      <w:r>
        <w:t xml:space="preserve"> received the Royal Assent.</w:t>
      </w:r>
    </w:p>
    <w:p w:rsidR="00000000" w:rsidRDefault="00B06724">
      <w:pPr>
        <w:pStyle w:val="ActNotesa"/>
        <w:rPr>
          <w:i/>
          <w:iCs/>
        </w:rPr>
      </w:pPr>
      <w:r>
        <w:rPr>
          <w:i/>
          <w:iCs/>
        </w:rPr>
        <w:tab/>
        <w:t>A New Tax System (</w:t>
      </w:r>
      <w:r>
        <w:rPr>
          <w:i/>
          <w:iCs/>
        </w:rPr>
        <w:t>Indirect Tax and Consequential Amendments) Act (No. 2) 1999</w:t>
      </w:r>
      <w:r>
        <w:t xml:space="preserve"> received the Royal Assent on 22 December 1999.</w:t>
      </w:r>
    </w:p>
    <w:p w:rsidR="00000000" w:rsidRDefault="00B06724">
      <w:pPr>
        <w:pStyle w:val="ActNotesa"/>
      </w:pPr>
      <w:r>
        <w:rPr>
          <w:i/>
          <w:iCs/>
        </w:rPr>
        <w:t>(c)</w:t>
      </w:r>
      <w:r>
        <w:tab/>
        <w:t xml:space="preserve">The </w:t>
      </w:r>
      <w:r>
        <w:rPr>
          <w:i/>
          <w:iCs/>
        </w:rPr>
        <w:t>A New Tax System (Goods and Services Tax) Act 1999</w:t>
      </w:r>
      <w:r>
        <w:t xml:space="preserve"> was amended by Schedule 1 (items 50–69) only of the </w:t>
      </w:r>
      <w:r>
        <w:rPr>
          <w:i/>
          <w:iCs/>
        </w:rPr>
        <w:t>A New Tax System (Pay As You Go) Act 1</w:t>
      </w:r>
      <w:r>
        <w:rPr>
          <w:i/>
          <w:iCs/>
        </w:rPr>
        <w:t>999</w:t>
      </w:r>
      <w:r>
        <w:t>, subsection 2(1) of which provides as follows:</w:t>
      </w:r>
    </w:p>
    <w:p w:rsidR="00000000" w:rsidRDefault="00B06724">
      <w:pPr>
        <w:pStyle w:val="ActNotes1"/>
      </w:pPr>
      <w:r>
        <w:tab/>
        <w:t>(1)</w:t>
      </w:r>
      <w:r>
        <w:tab/>
        <w:t>Subject to this section, this Act commences on the day on which it receives the Royal Assent.</w:t>
      </w:r>
    </w:p>
    <w:p w:rsidR="00000000" w:rsidRDefault="00B06724">
      <w:pPr>
        <w:pStyle w:val="ActNotesa"/>
      </w:pPr>
      <w:r>
        <w:rPr>
          <w:i/>
          <w:iCs/>
        </w:rPr>
        <w:t>(d)</w:t>
      </w:r>
      <w:r>
        <w:tab/>
        <w:t xml:space="preserve">The </w:t>
      </w:r>
      <w:r>
        <w:rPr>
          <w:i/>
          <w:iCs/>
        </w:rPr>
        <w:t>A New Tax System (Goods and Services Tax) Act 1999</w:t>
      </w:r>
      <w:r>
        <w:t xml:space="preserve"> was amended by Schedule 2 (items 5–8), Schedule</w:t>
      </w:r>
      <w:r>
        <w:t xml:space="preserve"> 12 (items 1 and 2) and Schedule 15 (items 1–6) only of the </w:t>
      </w:r>
      <w:r>
        <w:rPr>
          <w:i/>
          <w:iCs/>
        </w:rPr>
        <w:t>A New Tax System (Tax Administration) Act 1999</w:t>
      </w:r>
      <w:r>
        <w:t>, subsections 2(1) and (12) of which provide as follows:</w:t>
      </w:r>
    </w:p>
    <w:p w:rsidR="00000000" w:rsidRDefault="00B06724">
      <w:pPr>
        <w:pStyle w:val="ActNotes1"/>
      </w:pPr>
      <w:r>
        <w:tab/>
        <w:t>(1)</w:t>
      </w:r>
      <w:r>
        <w:tab/>
        <w:t xml:space="preserve">Subject to this section, this Act commences, or is taken to have commenced, immediately </w:t>
      </w:r>
      <w:r>
        <w:t xml:space="preserve">after the commencement of section 1 of the </w:t>
      </w:r>
      <w:r>
        <w:rPr>
          <w:i/>
          <w:iCs/>
        </w:rPr>
        <w:t>A New Tax System (Pay As You Go) Act 1999</w:t>
      </w:r>
      <w:r>
        <w:t>.</w:t>
      </w:r>
    </w:p>
    <w:p w:rsidR="00000000" w:rsidRDefault="00B06724">
      <w:pPr>
        <w:pStyle w:val="ActNotes1"/>
      </w:pPr>
      <w:r>
        <w:tab/>
        <w:t>(12)</w:t>
      </w:r>
      <w:r>
        <w:tab/>
        <w:t xml:space="preserve">Schedules 12 (other than item 21) and 15 commence, or are taken to have commenced, at the commencement of the </w:t>
      </w:r>
      <w:r>
        <w:rPr>
          <w:i/>
          <w:iCs/>
        </w:rPr>
        <w:t>A New Tax System (Goods and Services Tax) Act 1999</w:t>
      </w:r>
      <w:r>
        <w:t xml:space="preserve">. </w:t>
      </w:r>
    </w:p>
    <w:p w:rsidR="00000000" w:rsidRDefault="00B06724">
      <w:pPr>
        <w:pStyle w:val="ActNotesa"/>
      </w:pPr>
      <w:r>
        <w:tab/>
      </w:r>
      <w:r>
        <w:t>Section 1 commenced on 22 December 1999.</w:t>
      </w:r>
    </w:p>
    <w:p w:rsidR="00000000" w:rsidRDefault="00B06724">
      <w:pPr>
        <w:pStyle w:val="ActNotesa"/>
      </w:pPr>
      <w:r>
        <w:rPr>
          <w:i/>
          <w:iCs/>
        </w:rPr>
        <w:t>(e)</w:t>
      </w:r>
      <w:r>
        <w:tab/>
        <w:t xml:space="preserve">The </w:t>
      </w:r>
      <w:r>
        <w:rPr>
          <w:i/>
          <w:iCs/>
        </w:rPr>
        <w:t>A New Tax System (Goods and Services Tax) Act 1999</w:t>
      </w:r>
      <w:r>
        <w:t xml:space="preserve"> was amended by the </w:t>
      </w:r>
      <w:r>
        <w:rPr>
          <w:i/>
          <w:iCs/>
        </w:rPr>
        <w:t>Indirect Tax Legislation Amendment Act 2000</w:t>
      </w:r>
      <w:r>
        <w:t>, subsection 2(1) of which provides as follows:</w:t>
      </w:r>
    </w:p>
    <w:p w:rsidR="00000000" w:rsidRDefault="00B06724">
      <w:pPr>
        <w:pStyle w:val="ActNotes1"/>
      </w:pPr>
      <w:r>
        <w:tab/>
        <w:t>(1)</w:t>
      </w:r>
      <w:r>
        <w:tab/>
        <w:t>Subject to this section, this Act commenc</w:t>
      </w:r>
      <w:r>
        <w:t xml:space="preserve">es immediately after the commencement of Part 1 of Schedule 1 to the </w:t>
      </w:r>
      <w:r>
        <w:rPr>
          <w:i/>
          <w:iCs/>
        </w:rPr>
        <w:t>A New Tax System (Indirect Tax and Consequential Amendments) Act (No. 2) 1999</w:t>
      </w:r>
      <w:r>
        <w:t>.</w:t>
      </w:r>
    </w:p>
    <w:p w:rsidR="00000000" w:rsidRDefault="00B06724">
      <w:pPr>
        <w:pStyle w:val="ActNotesa"/>
      </w:pPr>
      <w:r>
        <w:tab/>
        <w:t>Part 1 of Schedule 1 commenced on 1 July 2000.</w:t>
      </w:r>
    </w:p>
    <w:p w:rsidR="00000000" w:rsidRDefault="00B06724">
      <w:pPr>
        <w:pStyle w:val="ActNotesa"/>
      </w:pPr>
      <w:r>
        <w:rPr>
          <w:i/>
          <w:iCs/>
        </w:rPr>
        <w:t>(f)</w:t>
      </w:r>
      <w:r>
        <w:tab/>
        <w:t xml:space="preserve">The </w:t>
      </w:r>
      <w:r>
        <w:rPr>
          <w:i/>
          <w:iCs/>
        </w:rPr>
        <w:t>A New Tax System (Goods and Services Tax) Act 1999</w:t>
      </w:r>
      <w:r>
        <w:t xml:space="preserve"> w</w:t>
      </w:r>
      <w:r>
        <w:t xml:space="preserve">as amended by the </w:t>
      </w:r>
      <w:r>
        <w:rPr>
          <w:i/>
          <w:iCs/>
        </w:rPr>
        <w:t>Taxation Laws Amendment Act (No. 8) 2000</w:t>
      </w:r>
      <w:r>
        <w:t>, subsections 2(1) and (3) of which provide as follows:</w:t>
      </w:r>
    </w:p>
    <w:p w:rsidR="00000000" w:rsidRDefault="00B06724">
      <w:pPr>
        <w:pStyle w:val="ActNotes1"/>
      </w:pPr>
      <w:r>
        <w:tab/>
        <w:t>(1)</w:t>
      </w:r>
      <w:r>
        <w:tab/>
        <w:t>Subject to this section, this Act commences on the day on which it receives the Royal Assent.</w:t>
      </w:r>
    </w:p>
    <w:p w:rsidR="00000000" w:rsidRDefault="00B06724">
      <w:pPr>
        <w:pStyle w:val="ActNotes1"/>
      </w:pPr>
      <w:r>
        <w:tab/>
        <w:t>(3)</w:t>
      </w:r>
      <w:r>
        <w:tab/>
        <w:t>Items 1 to 7 of Schedule 7 are taken t</w:t>
      </w:r>
      <w:r>
        <w:t xml:space="preserve">o have commenced immediately after the commencement of items 1 to 9 of Schedule 1 to the </w:t>
      </w:r>
      <w:r>
        <w:rPr>
          <w:i/>
          <w:iCs/>
        </w:rPr>
        <w:t>Indirect Tax Legislation Amendment Act 2000</w:t>
      </w:r>
      <w:r>
        <w:t>.</w:t>
      </w:r>
    </w:p>
    <w:p w:rsidR="00000000" w:rsidRDefault="00B06724">
      <w:pPr>
        <w:pStyle w:val="ActNotesa"/>
      </w:pPr>
      <w:r>
        <w:tab/>
        <w:t>Items 1 to 9 of Schedule 1 commenced on 1 July 2000.</w:t>
      </w:r>
    </w:p>
    <w:p w:rsidR="00000000" w:rsidRDefault="00B06724">
      <w:pPr>
        <w:pStyle w:val="ActNotesa"/>
      </w:pPr>
      <w:r>
        <w:rPr>
          <w:i/>
          <w:iCs/>
        </w:rPr>
        <w:t>(g)</w:t>
      </w:r>
      <w:r>
        <w:tab/>
        <w:t xml:space="preserve">The </w:t>
      </w:r>
      <w:r>
        <w:rPr>
          <w:i/>
          <w:iCs/>
        </w:rPr>
        <w:t>A New Tax System (Goods and Services Tax) Act 1999</w:t>
      </w:r>
      <w:r>
        <w:t xml:space="preserve"> was amend</w:t>
      </w:r>
      <w:r>
        <w:t xml:space="preserve">ed by Schedule 3 (items 31–34) only of the </w:t>
      </w:r>
      <w:r>
        <w:rPr>
          <w:i/>
          <w:iCs/>
        </w:rPr>
        <w:t>Corporations (Repeals, Consequentials and Transitionals) Act 2001,</w:t>
      </w:r>
      <w:r>
        <w:t xml:space="preserve"> subsection 2(3) of which provides as follows:</w:t>
      </w:r>
    </w:p>
    <w:p w:rsidR="00000000" w:rsidRDefault="00B06724">
      <w:pPr>
        <w:pStyle w:val="ActNotes1"/>
      </w:pPr>
      <w:r>
        <w:tab/>
        <w:t>(3)</w:t>
      </w:r>
      <w:r>
        <w:tab/>
        <w:t>Subject to subsections (4) to (10), Schedule 3 commences, or is taken to have commenced, at the</w:t>
      </w:r>
      <w:r>
        <w:t xml:space="preserve"> same time as the </w:t>
      </w:r>
      <w:r>
        <w:rPr>
          <w:i/>
          <w:iCs/>
        </w:rPr>
        <w:t>Corporations Act 2001</w:t>
      </w:r>
      <w:r>
        <w:t>.</w:t>
      </w:r>
    </w:p>
    <w:p w:rsidR="00000000" w:rsidRDefault="00B06724">
      <w:pPr>
        <w:pStyle w:val="ActNotesa"/>
      </w:pPr>
      <w:r>
        <w:rPr>
          <w:i/>
          <w:iCs/>
        </w:rPr>
        <w:t>(h)</w:t>
      </w:r>
      <w:r>
        <w:tab/>
        <w:t xml:space="preserve">The </w:t>
      </w:r>
      <w:r>
        <w:rPr>
          <w:i/>
          <w:iCs/>
        </w:rPr>
        <w:t>A New Tax System (Goods and Services Tax) Act 1999</w:t>
      </w:r>
      <w:r>
        <w:t xml:space="preserve"> was amended by Schedule 2 (items 10–14) only of the </w:t>
      </w:r>
      <w:r>
        <w:rPr>
          <w:i/>
          <w:iCs/>
        </w:rPr>
        <w:t>New Business Tax System (Capital Allowances—Transitional and Consequential) Act 2001</w:t>
      </w:r>
      <w:r>
        <w:t>, subsection 2(1) of</w:t>
      </w:r>
      <w:r>
        <w:t xml:space="preserve"> which provides as follows:</w:t>
      </w:r>
    </w:p>
    <w:p w:rsidR="00000000" w:rsidRDefault="00B06724">
      <w:pPr>
        <w:pStyle w:val="ActNotes1"/>
      </w:pPr>
      <w:r>
        <w:tab/>
        <w:t>(1)</w:t>
      </w:r>
      <w:r>
        <w:tab/>
        <w:t>Subject to subsection (2), this Act commences on the day on which it receives the Royal Assent.</w:t>
      </w:r>
    </w:p>
    <w:p w:rsidR="00000000" w:rsidRDefault="00B06724">
      <w:pPr>
        <w:pStyle w:val="ActNotesa"/>
      </w:pPr>
      <w:r>
        <w:rPr>
          <w:i/>
          <w:iCs/>
        </w:rPr>
        <w:t>(i)</w:t>
      </w:r>
      <w:r>
        <w:tab/>
        <w:t xml:space="preserve">Subsection 2(1) (item 9) of the </w:t>
      </w:r>
      <w:r>
        <w:rPr>
          <w:i/>
          <w:iCs/>
        </w:rPr>
        <w:t>Taxation Laws Amendment Act (No. 5) 2002</w:t>
      </w:r>
      <w:r>
        <w:t>, provides as follows:</w:t>
      </w:r>
    </w:p>
    <w:p w:rsidR="00000000" w:rsidRDefault="00B06724">
      <w:pPr>
        <w:pStyle w:val="ActNotes1"/>
      </w:pPr>
      <w:r>
        <w:tab/>
        <w:t>(1)</w:t>
      </w:r>
      <w:r>
        <w:tab/>
        <w:t xml:space="preserve">Each provision of this </w:t>
      </w:r>
      <w:r>
        <w:t>Act specified in column 1 of the table commences, or is taken to have commenced, on the day or at the time specified in column 2 of the table.</w:t>
      </w:r>
    </w:p>
    <w:p w:rsidR="00000000" w:rsidRDefault="00B06724"/>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00000">
        <w:tblPrEx>
          <w:tblCellMar>
            <w:top w:w="0" w:type="dxa"/>
            <w:bottom w:w="0" w:type="dxa"/>
          </w:tblCellMar>
        </w:tblPrEx>
        <w:trPr>
          <w:cantSplit/>
          <w:tblHeader/>
        </w:trPr>
        <w:tc>
          <w:tcPr>
            <w:tcW w:w="7111" w:type="dxa"/>
            <w:gridSpan w:val="3"/>
            <w:tcBorders>
              <w:top w:val="single" w:sz="12" w:space="0" w:color="auto"/>
              <w:left w:val="nil"/>
              <w:bottom w:val="single" w:sz="6"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Commencement information</w:t>
            </w:r>
          </w:p>
        </w:tc>
      </w:tr>
      <w:tr w:rsidR="00000000">
        <w:tblPrEx>
          <w:tblCellMar>
            <w:top w:w="0" w:type="dxa"/>
            <w:bottom w:w="0" w:type="dxa"/>
          </w:tblCellMar>
        </w:tblPrEx>
        <w:trPr>
          <w:cantSplit/>
          <w:tblHeader/>
        </w:trPr>
        <w:tc>
          <w:tcPr>
            <w:tcW w:w="1701" w:type="dxa"/>
            <w:tcBorders>
              <w:top w:val="single" w:sz="6" w:space="0" w:color="auto"/>
              <w:left w:val="nil"/>
              <w:bottom w:val="single" w:sz="6"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Column 3</w:t>
            </w:r>
          </w:p>
        </w:tc>
      </w:tr>
      <w:tr w:rsidR="00000000">
        <w:tblPrEx>
          <w:tblCellMar>
            <w:top w:w="0" w:type="dxa"/>
            <w:bottom w:w="0" w:type="dxa"/>
          </w:tblCellMar>
        </w:tblPrEx>
        <w:trPr>
          <w:cantSplit/>
          <w:tblHeader/>
        </w:trPr>
        <w:tc>
          <w:tcPr>
            <w:tcW w:w="1701" w:type="dxa"/>
            <w:tcBorders>
              <w:top w:val="single" w:sz="6" w:space="0" w:color="auto"/>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Date/Details</w:t>
            </w:r>
          </w:p>
        </w:tc>
      </w:tr>
      <w:tr w:rsidR="00000000">
        <w:tblPrEx>
          <w:tblCellMar>
            <w:top w:w="0" w:type="dxa"/>
            <w:bottom w:w="0" w:type="dxa"/>
          </w:tblCellMar>
        </w:tblPrEx>
        <w:trPr>
          <w:cantSplit/>
        </w:trPr>
        <w:tc>
          <w:tcPr>
            <w:tcW w:w="1701" w:type="dxa"/>
            <w:tcBorders>
              <w:top w:val="dotted" w:sz="6" w:space="0" w:color="auto"/>
              <w:left w:val="nil"/>
              <w:bottom w:val="dotted" w:sz="6" w:space="0" w:color="auto"/>
              <w:right w:val="nil"/>
            </w:tcBorders>
          </w:tcPr>
          <w:p w:rsidR="00000000" w:rsidRDefault="00B06724">
            <w:pPr>
              <w:pStyle w:val="Tabletext"/>
              <w:rPr>
                <w:rFonts w:ascii="Arial" w:hAnsi="Arial" w:cs="Arial"/>
                <w:sz w:val="16"/>
                <w:szCs w:val="16"/>
              </w:rPr>
            </w:pPr>
            <w:r>
              <w:rPr>
                <w:rFonts w:ascii="Arial" w:hAnsi="Arial" w:cs="Arial"/>
                <w:sz w:val="16"/>
                <w:szCs w:val="16"/>
              </w:rPr>
              <w:t>9.  Items </w:t>
            </w:r>
            <w:r>
              <w:rPr>
                <w:rFonts w:ascii="Arial" w:hAnsi="Arial" w:cs="Arial"/>
                <w:sz w:val="16"/>
                <w:szCs w:val="16"/>
              </w:rPr>
              <w:t>79 to 99 of Schedule 3</w:t>
            </w:r>
          </w:p>
        </w:tc>
        <w:tc>
          <w:tcPr>
            <w:tcW w:w="3828" w:type="dxa"/>
            <w:tcBorders>
              <w:top w:val="dotted" w:sz="6" w:space="0" w:color="auto"/>
              <w:left w:val="nil"/>
              <w:bottom w:val="dotted" w:sz="6" w:space="0" w:color="auto"/>
              <w:right w:val="nil"/>
            </w:tcBorders>
          </w:tcPr>
          <w:p w:rsidR="00000000" w:rsidRDefault="00B06724">
            <w:pPr>
              <w:pStyle w:val="Tabletext"/>
              <w:rPr>
                <w:rFonts w:ascii="Arial" w:hAnsi="Arial" w:cs="Arial"/>
                <w:sz w:val="16"/>
                <w:szCs w:val="16"/>
              </w:rPr>
            </w:pPr>
            <w:r>
              <w:rPr>
                <w:rFonts w:ascii="Arial" w:hAnsi="Arial" w:cs="Arial"/>
                <w:sz w:val="16"/>
                <w:szCs w:val="16"/>
              </w:rPr>
              <w:t xml:space="preserve">Immediately after the commencement of section 2 of the </w:t>
            </w:r>
            <w:r>
              <w:rPr>
                <w:rFonts w:ascii="Arial" w:hAnsi="Arial" w:cs="Arial"/>
                <w:i/>
                <w:iCs/>
                <w:sz w:val="16"/>
                <w:szCs w:val="16"/>
              </w:rPr>
              <w:t>New Business Tax System (Capital Allowances—Transitional and Consequential) Act 2001</w:t>
            </w:r>
          </w:p>
        </w:tc>
        <w:tc>
          <w:tcPr>
            <w:tcW w:w="1582" w:type="dxa"/>
            <w:tcBorders>
              <w:top w:val="dotted" w:sz="6" w:space="0" w:color="auto"/>
              <w:left w:val="nil"/>
              <w:bottom w:val="dotted" w:sz="6" w:space="0" w:color="auto"/>
              <w:right w:val="nil"/>
            </w:tcBorders>
          </w:tcPr>
          <w:p w:rsidR="00000000" w:rsidRDefault="00B06724">
            <w:pPr>
              <w:pStyle w:val="Tabletext"/>
              <w:rPr>
                <w:rFonts w:ascii="Arial" w:hAnsi="Arial" w:cs="Arial"/>
                <w:sz w:val="16"/>
                <w:szCs w:val="16"/>
              </w:rPr>
            </w:pPr>
            <w:r>
              <w:rPr>
                <w:rFonts w:ascii="Arial" w:hAnsi="Arial" w:cs="Arial"/>
                <w:sz w:val="16"/>
                <w:szCs w:val="16"/>
              </w:rPr>
              <w:t>30 June 2001</w:t>
            </w:r>
          </w:p>
        </w:tc>
      </w:tr>
    </w:tbl>
    <w:p w:rsidR="00000000" w:rsidRDefault="00B06724">
      <w:pPr>
        <w:pStyle w:val="ActNotesa"/>
      </w:pPr>
      <w:r>
        <w:rPr>
          <w:i/>
          <w:iCs/>
        </w:rPr>
        <w:t>(j)</w:t>
      </w:r>
      <w:r>
        <w:tab/>
        <w:t xml:space="preserve">The </w:t>
      </w:r>
      <w:r>
        <w:rPr>
          <w:i/>
          <w:iCs/>
        </w:rPr>
        <w:t>A New Tax System (Goods and Services Tax) Act 1999</w:t>
      </w:r>
      <w:r>
        <w:t xml:space="preserve"> was amended by Schedule 5 (items 9A and 10–13) only of the </w:t>
      </w:r>
      <w:r>
        <w:rPr>
          <w:i/>
          <w:iCs/>
        </w:rPr>
        <w:t>Taxation Laws Amendment Act (No. 6) 2001</w:t>
      </w:r>
      <w:r>
        <w:t>, subsections 2(1) and (4A) of which provide as follows:</w:t>
      </w:r>
    </w:p>
    <w:p w:rsidR="00000000" w:rsidRDefault="00B06724">
      <w:pPr>
        <w:pStyle w:val="ActNotes1"/>
      </w:pPr>
      <w:r>
        <w:tab/>
        <w:t>(1)</w:t>
      </w:r>
      <w:r>
        <w:tab/>
        <w:t>Subject to this section, this Act commences on the day on which it receives the Royal Assent.</w:t>
      </w:r>
    </w:p>
    <w:p w:rsidR="00000000" w:rsidRDefault="00B06724">
      <w:pPr>
        <w:pStyle w:val="ActNotes1"/>
      </w:pPr>
      <w:r>
        <w:tab/>
        <w:t>(4A)</w:t>
      </w:r>
      <w:r>
        <w:tab/>
        <w:t>Items 10 and 11 of Schedule 5 commence immediately after the commencement of item 9A of that Schedule.</w:t>
      </w:r>
    </w:p>
    <w:p w:rsidR="00000000" w:rsidRDefault="00B06724">
      <w:pPr>
        <w:pStyle w:val="ActNotesa"/>
      </w:pPr>
      <w:r>
        <w:rPr>
          <w:i/>
          <w:iCs/>
        </w:rPr>
        <w:t>(k)</w:t>
      </w:r>
      <w:r>
        <w:rPr>
          <w:i/>
          <w:iCs/>
        </w:rPr>
        <w:tab/>
      </w:r>
      <w:r>
        <w:t xml:space="preserve">Subsection 2(1) (item 57) of the </w:t>
      </w:r>
      <w:r>
        <w:rPr>
          <w:i/>
          <w:iCs/>
        </w:rPr>
        <w:t>Taxation Laws Amendment Act (No. 2) 2002</w:t>
      </w:r>
      <w:r>
        <w:t>, provides as follows:</w:t>
      </w:r>
    </w:p>
    <w:p w:rsidR="00000000" w:rsidRDefault="00B06724">
      <w:pPr>
        <w:pStyle w:val="ActNotes1"/>
      </w:pPr>
      <w:r>
        <w:tab/>
        <w:t>(1)</w:t>
      </w:r>
      <w:r>
        <w:tab/>
        <w:t>Each provision of this Act specified in co</w:t>
      </w:r>
      <w:r>
        <w:t>lumn 1 of the table commences, or is taken to have commenced, on the day or at the time specified in column 2 of the table.</w:t>
      </w:r>
    </w:p>
    <w:p w:rsidR="00000000" w:rsidRDefault="00B06724"/>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00000">
        <w:tblPrEx>
          <w:tblCellMar>
            <w:top w:w="0" w:type="dxa"/>
            <w:bottom w:w="0" w:type="dxa"/>
          </w:tblCellMar>
        </w:tblPrEx>
        <w:trPr>
          <w:cantSplit/>
          <w:tblHeader/>
        </w:trPr>
        <w:tc>
          <w:tcPr>
            <w:tcW w:w="1701" w:type="dxa"/>
            <w:tcBorders>
              <w:top w:val="nil"/>
              <w:left w:val="nil"/>
              <w:bottom w:val="single" w:sz="12" w:space="0" w:color="auto"/>
              <w:right w:val="nil"/>
            </w:tcBorders>
          </w:tcPr>
          <w:p w:rsidR="00000000" w:rsidRDefault="00B06724">
            <w:pPr>
              <w:pStyle w:val="Tabletext"/>
              <w:keepNext/>
              <w:rPr>
                <w:rFonts w:ascii="Arial" w:hAnsi="Arial" w:cs="Arial"/>
                <w:b/>
                <w:bCs/>
                <w:color w:val="000000"/>
                <w:sz w:val="16"/>
                <w:szCs w:val="16"/>
              </w:rPr>
            </w:pPr>
            <w:r>
              <w:rPr>
                <w:rFonts w:ascii="Arial" w:hAnsi="Arial" w:cs="Arial"/>
                <w:b/>
                <w:bCs/>
                <w:color w:val="000000"/>
                <w:sz w:val="16"/>
                <w:szCs w:val="16"/>
              </w:rPr>
              <w:t>Provision(s)</w:t>
            </w:r>
          </w:p>
        </w:tc>
        <w:tc>
          <w:tcPr>
            <w:tcW w:w="3828" w:type="dxa"/>
            <w:tcBorders>
              <w:top w:val="nil"/>
              <w:left w:val="nil"/>
              <w:bottom w:val="single" w:sz="12" w:space="0" w:color="auto"/>
              <w:right w:val="nil"/>
            </w:tcBorders>
          </w:tcPr>
          <w:p w:rsidR="00000000" w:rsidRDefault="00B06724">
            <w:pPr>
              <w:pStyle w:val="Tabletext"/>
              <w:keepNext/>
              <w:rPr>
                <w:rFonts w:ascii="Arial" w:hAnsi="Arial" w:cs="Arial"/>
                <w:b/>
                <w:bCs/>
                <w:color w:val="000000"/>
                <w:sz w:val="16"/>
                <w:szCs w:val="16"/>
              </w:rPr>
            </w:pPr>
            <w:r>
              <w:rPr>
                <w:rFonts w:ascii="Arial" w:hAnsi="Arial" w:cs="Arial"/>
                <w:b/>
                <w:bCs/>
                <w:color w:val="000000"/>
                <w:sz w:val="16"/>
                <w:szCs w:val="16"/>
              </w:rPr>
              <w:t>Commencement</w:t>
            </w:r>
          </w:p>
        </w:tc>
        <w:tc>
          <w:tcPr>
            <w:tcW w:w="1582" w:type="dxa"/>
            <w:tcBorders>
              <w:top w:val="nil"/>
              <w:left w:val="nil"/>
              <w:bottom w:val="single" w:sz="12" w:space="0" w:color="auto"/>
              <w:right w:val="nil"/>
            </w:tcBorders>
          </w:tcPr>
          <w:p w:rsidR="00000000" w:rsidRDefault="00B06724">
            <w:pPr>
              <w:pStyle w:val="Tabletext"/>
              <w:keepNext/>
              <w:rPr>
                <w:rFonts w:ascii="Arial" w:hAnsi="Arial" w:cs="Arial"/>
                <w:b/>
                <w:bCs/>
                <w:color w:val="000000"/>
                <w:sz w:val="16"/>
                <w:szCs w:val="16"/>
              </w:rPr>
            </w:pPr>
            <w:r>
              <w:rPr>
                <w:rFonts w:ascii="Arial" w:hAnsi="Arial" w:cs="Arial"/>
                <w:b/>
                <w:bCs/>
                <w:color w:val="000000"/>
                <w:sz w:val="16"/>
                <w:szCs w:val="16"/>
              </w:rPr>
              <w:t>Date/Details</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1701" w:type="dxa"/>
            <w:tcBorders>
              <w:top w:val="single" w:sz="12" w:space="0" w:color="auto"/>
              <w:left w:val="nil"/>
              <w:bottom w:val="dotted" w:sz="6" w:space="0" w:color="auto"/>
              <w:right w:val="nil"/>
            </w:tcBorders>
          </w:tcPr>
          <w:p w:rsidR="00000000" w:rsidRDefault="00B06724">
            <w:pPr>
              <w:pStyle w:val="Tabletext"/>
              <w:rPr>
                <w:rFonts w:ascii="Arial" w:hAnsi="Arial" w:cs="Arial"/>
                <w:color w:val="000000"/>
                <w:sz w:val="16"/>
                <w:szCs w:val="16"/>
              </w:rPr>
            </w:pPr>
            <w:r>
              <w:rPr>
                <w:rFonts w:ascii="Arial" w:hAnsi="Arial" w:cs="Arial"/>
                <w:color w:val="000000"/>
                <w:sz w:val="16"/>
                <w:szCs w:val="16"/>
              </w:rPr>
              <w:t>57.  Schedule 12, item 57</w:t>
            </w:r>
          </w:p>
        </w:tc>
        <w:tc>
          <w:tcPr>
            <w:tcW w:w="3828" w:type="dxa"/>
            <w:tcBorders>
              <w:top w:val="single" w:sz="12" w:space="0" w:color="auto"/>
              <w:left w:val="nil"/>
              <w:bottom w:val="dotted" w:sz="6" w:space="0" w:color="auto"/>
              <w:right w:val="nil"/>
            </w:tcBorders>
          </w:tcPr>
          <w:p w:rsidR="00000000" w:rsidRDefault="00B06724">
            <w:pPr>
              <w:pStyle w:val="Tabletext"/>
              <w:rPr>
                <w:rFonts w:ascii="Arial" w:hAnsi="Arial" w:cs="Arial"/>
                <w:color w:val="000000"/>
                <w:sz w:val="16"/>
                <w:szCs w:val="16"/>
              </w:rPr>
            </w:pPr>
            <w:r>
              <w:rPr>
                <w:rFonts w:ascii="Arial" w:hAnsi="Arial" w:cs="Arial"/>
                <w:color w:val="000000"/>
                <w:sz w:val="16"/>
                <w:szCs w:val="16"/>
              </w:rPr>
              <w:t xml:space="preserve">Immediately after the time specified in the </w:t>
            </w:r>
            <w:r>
              <w:rPr>
                <w:rFonts w:ascii="Arial" w:hAnsi="Arial" w:cs="Arial"/>
                <w:i/>
                <w:iCs/>
                <w:color w:val="000000"/>
                <w:sz w:val="16"/>
                <w:szCs w:val="16"/>
              </w:rPr>
              <w:t>Taxation Laws Amendment Act (No. 6) 2001</w:t>
            </w:r>
            <w:r>
              <w:rPr>
                <w:rFonts w:ascii="Arial" w:hAnsi="Arial" w:cs="Arial"/>
                <w:color w:val="000000"/>
                <w:sz w:val="16"/>
                <w:szCs w:val="16"/>
              </w:rPr>
              <w:t xml:space="preserve"> for the commencement of item 11 of Schedule 5 to that Act</w:t>
            </w:r>
          </w:p>
        </w:tc>
        <w:tc>
          <w:tcPr>
            <w:tcW w:w="1582" w:type="dxa"/>
            <w:tcBorders>
              <w:top w:val="single" w:sz="12" w:space="0" w:color="auto"/>
              <w:left w:val="nil"/>
              <w:bottom w:val="dotted" w:sz="6" w:space="0" w:color="auto"/>
              <w:right w:val="nil"/>
            </w:tcBorders>
          </w:tcPr>
          <w:p w:rsidR="00000000" w:rsidRDefault="00B06724">
            <w:pPr>
              <w:pStyle w:val="Tabletext"/>
              <w:rPr>
                <w:rFonts w:ascii="Arial" w:hAnsi="Arial" w:cs="Arial"/>
                <w:color w:val="000000"/>
                <w:sz w:val="16"/>
                <w:szCs w:val="16"/>
              </w:rPr>
            </w:pPr>
            <w:r>
              <w:rPr>
                <w:rFonts w:ascii="Arial" w:hAnsi="Arial" w:cs="Arial"/>
                <w:color w:val="000000"/>
                <w:sz w:val="16"/>
                <w:szCs w:val="16"/>
              </w:rPr>
              <w:t>1 October 2001</w:t>
            </w:r>
          </w:p>
        </w:tc>
      </w:tr>
    </w:tbl>
    <w:p w:rsidR="00000000" w:rsidRDefault="00B06724">
      <w:pPr>
        <w:pStyle w:val="ActNotesa"/>
        <w:keepNext/>
      </w:pPr>
      <w:r>
        <w:rPr>
          <w:i/>
          <w:iCs/>
        </w:rPr>
        <w:t>(l)</w:t>
      </w:r>
      <w:r>
        <w:tab/>
        <w:t xml:space="preserve">Subsection 2(1) (item 5(a)) of the </w:t>
      </w:r>
      <w:r>
        <w:rPr>
          <w:i/>
          <w:iCs/>
        </w:rPr>
        <w:t>Customs Legislation Amendment Act (No. 1) 2002</w:t>
      </w:r>
      <w:r>
        <w:t>, provides as follows:</w:t>
      </w:r>
    </w:p>
    <w:p w:rsidR="00000000" w:rsidRDefault="00B06724">
      <w:pPr>
        <w:pStyle w:val="ActNotes1"/>
      </w:pPr>
      <w:r>
        <w:tab/>
        <w:t>(1)</w:t>
      </w:r>
      <w:r>
        <w:tab/>
        <w:t>Each provision of this Act s</w:t>
      </w:r>
      <w:r>
        <w:t>pecified in column 1 of the table commences, or is taken to have commenced, on the day or at the time specified in column 2 of the table.</w:t>
      </w:r>
    </w:p>
    <w:p w:rsidR="00000000" w:rsidRDefault="00B06724">
      <w:pPr>
        <w:keepN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00000">
        <w:tblPrEx>
          <w:tblCellMar>
            <w:top w:w="0" w:type="dxa"/>
            <w:bottom w:w="0" w:type="dxa"/>
          </w:tblCellMar>
        </w:tblPrEx>
        <w:trPr>
          <w:cantSplit/>
          <w:tblHeader/>
        </w:trPr>
        <w:tc>
          <w:tcPr>
            <w:tcW w:w="1701" w:type="dxa"/>
            <w:tcBorders>
              <w:top w:val="nil"/>
              <w:left w:val="nil"/>
              <w:bottom w:val="single" w:sz="12" w:space="0" w:color="auto"/>
              <w:right w:val="nil"/>
            </w:tcBorders>
          </w:tcPr>
          <w:p w:rsidR="00000000" w:rsidRDefault="00B06724">
            <w:pPr>
              <w:pStyle w:val="Tabletext"/>
              <w:keepNext/>
              <w:spacing w:line="180" w:lineRule="atLeast"/>
              <w:rPr>
                <w:rFonts w:ascii="Arial" w:hAnsi="Arial" w:cs="Arial"/>
                <w:b/>
                <w:bCs/>
                <w:color w:val="000000"/>
                <w:sz w:val="16"/>
                <w:szCs w:val="16"/>
              </w:rPr>
            </w:pPr>
            <w:r>
              <w:rPr>
                <w:rFonts w:ascii="Arial" w:hAnsi="Arial" w:cs="Arial"/>
                <w:b/>
                <w:bCs/>
                <w:color w:val="000000"/>
                <w:sz w:val="16"/>
                <w:szCs w:val="16"/>
              </w:rPr>
              <w:t>Provision(s)</w:t>
            </w:r>
          </w:p>
        </w:tc>
        <w:tc>
          <w:tcPr>
            <w:tcW w:w="3828" w:type="dxa"/>
            <w:tcBorders>
              <w:top w:val="nil"/>
              <w:left w:val="nil"/>
              <w:bottom w:val="single" w:sz="12" w:space="0" w:color="auto"/>
              <w:right w:val="nil"/>
            </w:tcBorders>
          </w:tcPr>
          <w:p w:rsidR="00000000" w:rsidRDefault="00B06724">
            <w:pPr>
              <w:pStyle w:val="Tabletext"/>
              <w:keepNext/>
              <w:spacing w:line="180" w:lineRule="atLeast"/>
              <w:rPr>
                <w:rFonts w:ascii="Arial" w:hAnsi="Arial" w:cs="Arial"/>
                <w:b/>
                <w:bCs/>
                <w:color w:val="000000"/>
                <w:sz w:val="16"/>
                <w:szCs w:val="16"/>
              </w:rPr>
            </w:pPr>
            <w:r>
              <w:rPr>
                <w:rFonts w:ascii="Arial" w:hAnsi="Arial" w:cs="Arial"/>
                <w:b/>
                <w:bCs/>
                <w:color w:val="000000"/>
                <w:sz w:val="16"/>
                <w:szCs w:val="16"/>
              </w:rPr>
              <w:t>Commencement</w:t>
            </w:r>
          </w:p>
        </w:tc>
        <w:tc>
          <w:tcPr>
            <w:tcW w:w="1582" w:type="dxa"/>
            <w:tcBorders>
              <w:top w:val="nil"/>
              <w:left w:val="nil"/>
              <w:bottom w:val="single" w:sz="12" w:space="0" w:color="auto"/>
              <w:right w:val="nil"/>
            </w:tcBorders>
          </w:tcPr>
          <w:p w:rsidR="00000000" w:rsidRDefault="00B06724">
            <w:pPr>
              <w:pStyle w:val="Tabletext"/>
              <w:keepNext/>
              <w:spacing w:line="180" w:lineRule="atLeast"/>
              <w:rPr>
                <w:rFonts w:ascii="Arial" w:hAnsi="Arial" w:cs="Arial"/>
                <w:b/>
                <w:bCs/>
                <w:color w:val="000000"/>
                <w:sz w:val="16"/>
                <w:szCs w:val="16"/>
              </w:rPr>
            </w:pPr>
            <w:r>
              <w:rPr>
                <w:rFonts w:ascii="Arial" w:hAnsi="Arial" w:cs="Arial"/>
                <w:b/>
                <w:bCs/>
                <w:color w:val="000000"/>
                <w:sz w:val="16"/>
                <w:szCs w:val="16"/>
              </w:rPr>
              <w:t>Date/Details</w:t>
            </w:r>
          </w:p>
        </w:tc>
      </w:tr>
      <w:tr w:rsidR="00000000">
        <w:tblPrEx>
          <w:tblCellMar>
            <w:top w:w="0" w:type="dxa"/>
            <w:bottom w:w="0" w:type="dxa"/>
          </w:tblCellMar>
        </w:tblPrEx>
        <w:trPr>
          <w:cantSplit/>
        </w:trPr>
        <w:tc>
          <w:tcPr>
            <w:tcW w:w="1701" w:type="dxa"/>
            <w:tcBorders>
              <w:top w:val="dotted" w:sz="6" w:space="0" w:color="auto"/>
              <w:left w:val="nil"/>
              <w:bottom w:val="dotted" w:sz="6" w:space="0" w:color="auto"/>
              <w:right w:val="nil"/>
            </w:tcBorders>
          </w:tcPr>
          <w:p w:rsidR="00000000" w:rsidRDefault="00B06724">
            <w:pPr>
              <w:pStyle w:val="Tabletext"/>
              <w:spacing w:line="180" w:lineRule="atLeast"/>
              <w:rPr>
                <w:rFonts w:ascii="Arial" w:hAnsi="Arial" w:cs="Arial"/>
                <w:color w:val="000000"/>
                <w:sz w:val="16"/>
                <w:szCs w:val="16"/>
              </w:rPr>
            </w:pPr>
            <w:r>
              <w:rPr>
                <w:rFonts w:ascii="Arial" w:hAnsi="Arial" w:cs="Arial"/>
                <w:color w:val="000000"/>
                <w:sz w:val="16"/>
                <w:szCs w:val="16"/>
              </w:rPr>
              <w:t>5.  Schedule 3, item 8</w:t>
            </w:r>
          </w:p>
        </w:tc>
        <w:tc>
          <w:tcPr>
            <w:tcW w:w="3828" w:type="dxa"/>
            <w:tcBorders>
              <w:top w:val="dotted" w:sz="6" w:space="0" w:color="auto"/>
              <w:left w:val="nil"/>
              <w:bottom w:val="dotted" w:sz="6" w:space="0" w:color="auto"/>
              <w:right w:val="nil"/>
            </w:tcBorders>
          </w:tcPr>
          <w:p w:rsidR="00000000" w:rsidRDefault="00B06724">
            <w:pPr>
              <w:pStyle w:val="Tabletext"/>
              <w:rPr>
                <w:rFonts w:ascii="Arial" w:hAnsi="Arial" w:cs="Arial"/>
                <w:sz w:val="16"/>
                <w:szCs w:val="16"/>
              </w:rPr>
            </w:pPr>
            <w:r>
              <w:rPr>
                <w:rFonts w:ascii="Arial" w:hAnsi="Arial" w:cs="Arial"/>
                <w:sz w:val="16"/>
                <w:szCs w:val="16"/>
              </w:rPr>
              <w:t>The later of:</w:t>
            </w:r>
          </w:p>
          <w:p w:rsidR="00000000" w:rsidRDefault="00B06724">
            <w:pPr>
              <w:pStyle w:val="Tabletext"/>
              <w:spacing w:line="180" w:lineRule="atLeast"/>
              <w:ind w:left="392" w:hanging="330"/>
              <w:rPr>
                <w:rFonts w:ascii="Arial" w:hAnsi="Arial" w:cs="Arial"/>
                <w:color w:val="000000"/>
                <w:sz w:val="16"/>
                <w:szCs w:val="16"/>
              </w:rPr>
            </w:pPr>
            <w:r>
              <w:rPr>
                <w:rFonts w:ascii="Arial" w:hAnsi="Arial" w:cs="Arial"/>
                <w:sz w:val="16"/>
                <w:szCs w:val="16"/>
              </w:rPr>
              <w:t xml:space="preserve">(a) immediately after the commencement of item 81 of Schedule 3 to the </w:t>
            </w:r>
            <w:r>
              <w:rPr>
                <w:rFonts w:ascii="Arial" w:hAnsi="Arial" w:cs="Arial"/>
                <w:i/>
                <w:iCs/>
                <w:sz w:val="16"/>
                <w:szCs w:val="16"/>
              </w:rPr>
              <w:t>Customs Legislation Amendment and Repeal (International Trade Modernisation) Act 2001</w:t>
            </w:r>
            <w:r>
              <w:rPr>
                <w:rFonts w:ascii="Arial" w:hAnsi="Arial" w:cs="Arial"/>
                <w:sz w:val="16"/>
                <w:szCs w:val="16"/>
              </w:rPr>
              <w:t>; and</w:t>
            </w:r>
          </w:p>
        </w:tc>
        <w:tc>
          <w:tcPr>
            <w:tcW w:w="1582" w:type="dxa"/>
            <w:tcBorders>
              <w:top w:val="dotted" w:sz="6" w:space="0" w:color="auto"/>
              <w:left w:val="nil"/>
              <w:bottom w:val="dotted" w:sz="6" w:space="0" w:color="auto"/>
              <w:right w:val="nil"/>
            </w:tcBorders>
          </w:tcPr>
          <w:p w:rsidR="00000000" w:rsidRDefault="00B06724">
            <w:pPr>
              <w:pStyle w:val="Tabletext"/>
              <w:spacing w:line="180" w:lineRule="atLeast"/>
              <w:rPr>
                <w:rFonts w:ascii="Arial" w:hAnsi="Arial" w:cs="Arial"/>
                <w:color w:val="000000"/>
                <w:sz w:val="16"/>
                <w:szCs w:val="16"/>
              </w:rPr>
            </w:pPr>
            <w:r>
              <w:rPr>
                <w:rFonts w:ascii="Arial" w:hAnsi="Arial" w:cs="Arial"/>
                <w:color w:val="000000"/>
                <w:sz w:val="16"/>
                <w:szCs w:val="16"/>
              </w:rPr>
              <w:t>TBP or 20 July 2004 [</w:t>
            </w:r>
            <w:r>
              <w:rPr>
                <w:rFonts w:ascii="Arial" w:hAnsi="Arial" w:cs="Arial"/>
                <w:i/>
                <w:iCs/>
                <w:color w:val="000000"/>
                <w:sz w:val="16"/>
                <w:szCs w:val="16"/>
              </w:rPr>
              <w:t>see</w:t>
            </w:r>
            <w:r>
              <w:rPr>
                <w:rFonts w:ascii="Arial" w:hAnsi="Arial" w:cs="Arial"/>
                <w:color w:val="000000"/>
                <w:sz w:val="16"/>
                <w:szCs w:val="16"/>
              </w:rPr>
              <w:t xml:space="preserve"> Note 2]</w:t>
            </w:r>
          </w:p>
        </w:tc>
      </w:tr>
    </w:tbl>
    <w:p w:rsidR="00000000" w:rsidRDefault="00B06724">
      <w:pPr>
        <w:pStyle w:val="ActNotesa"/>
        <w:keepNext/>
      </w:pPr>
      <w:r>
        <w:rPr>
          <w:i/>
          <w:iCs/>
        </w:rPr>
        <w:t>(m)</w:t>
      </w:r>
      <w:r>
        <w:tab/>
        <w:t xml:space="preserve">Subsection 2(1) (item 9) of the </w:t>
      </w:r>
      <w:r>
        <w:rPr>
          <w:i/>
          <w:iCs/>
        </w:rPr>
        <w:t xml:space="preserve">Taxation Laws Amendment </w:t>
      </w:r>
      <w:r>
        <w:rPr>
          <w:i/>
          <w:iCs/>
        </w:rPr>
        <w:t>Act (No. 3) 2003</w:t>
      </w:r>
      <w:r>
        <w:t xml:space="preserve"> provides as follows:</w:t>
      </w:r>
    </w:p>
    <w:p w:rsidR="00000000" w:rsidRDefault="00B06724">
      <w:pPr>
        <w:pStyle w:val="ActNotes1"/>
      </w:pPr>
      <w:r>
        <w:tab/>
        <w:t>(1)</w:t>
      </w:r>
      <w:r>
        <w:tab/>
        <w:t>Each provision of this Act specified in column 1 of the table commences, or is taken to have commenced, on the day or at the time specified in column 2 of the table.</w:t>
      </w:r>
    </w:p>
    <w:p w:rsidR="00000000" w:rsidRDefault="00B06724"/>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00000">
        <w:tblPrEx>
          <w:tblCellMar>
            <w:top w:w="0" w:type="dxa"/>
            <w:bottom w:w="0" w:type="dxa"/>
          </w:tblCellMar>
        </w:tblPrEx>
        <w:trPr>
          <w:cantSplit/>
          <w:tblHeader/>
        </w:trPr>
        <w:tc>
          <w:tcPr>
            <w:tcW w:w="1701" w:type="dxa"/>
            <w:tcBorders>
              <w:top w:val="nil"/>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Provision(s)</w:t>
            </w:r>
          </w:p>
        </w:tc>
        <w:tc>
          <w:tcPr>
            <w:tcW w:w="3828" w:type="dxa"/>
            <w:tcBorders>
              <w:top w:val="nil"/>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Commencement</w:t>
            </w:r>
          </w:p>
        </w:tc>
        <w:tc>
          <w:tcPr>
            <w:tcW w:w="1582" w:type="dxa"/>
            <w:tcBorders>
              <w:top w:val="nil"/>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Date/Details</w:t>
            </w:r>
          </w:p>
        </w:tc>
      </w:tr>
      <w:tr w:rsidR="00000000">
        <w:tblPrEx>
          <w:tblCellMar>
            <w:top w:w="0" w:type="dxa"/>
            <w:bottom w:w="0" w:type="dxa"/>
          </w:tblCellMar>
        </w:tblPrEx>
        <w:trPr>
          <w:cantSplit/>
        </w:trPr>
        <w:tc>
          <w:tcPr>
            <w:tcW w:w="1701" w:type="dxa"/>
            <w:tcBorders>
              <w:left w:val="nil"/>
              <w:right w:val="nil"/>
            </w:tcBorders>
          </w:tcPr>
          <w:p w:rsidR="00000000" w:rsidRDefault="00B06724">
            <w:pPr>
              <w:pStyle w:val="Tabletext"/>
              <w:rPr>
                <w:rFonts w:ascii="Arial" w:hAnsi="Arial" w:cs="Arial"/>
                <w:sz w:val="16"/>
                <w:szCs w:val="16"/>
              </w:rPr>
            </w:pPr>
            <w:r>
              <w:rPr>
                <w:rFonts w:ascii="Arial" w:hAnsi="Arial" w:cs="Arial"/>
                <w:sz w:val="16"/>
                <w:szCs w:val="16"/>
              </w:rPr>
              <w:t>9.  Schedule 6, item 2</w:t>
            </w:r>
          </w:p>
        </w:tc>
        <w:tc>
          <w:tcPr>
            <w:tcW w:w="3828" w:type="dxa"/>
            <w:tcBorders>
              <w:left w:val="nil"/>
              <w:right w:val="nil"/>
            </w:tcBorders>
          </w:tcPr>
          <w:p w:rsidR="00000000" w:rsidRDefault="00B06724">
            <w:pPr>
              <w:pStyle w:val="Tabletext"/>
              <w:rPr>
                <w:rFonts w:ascii="Arial" w:hAnsi="Arial" w:cs="Arial"/>
                <w:sz w:val="16"/>
                <w:szCs w:val="16"/>
              </w:rPr>
            </w:pPr>
            <w:r>
              <w:rPr>
                <w:rFonts w:ascii="Arial" w:hAnsi="Arial" w:cs="Arial"/>
                <w:sz w:val="16"/>
                <w:szCs w:val="16"/>
              </w:rPr>
              <w:t>Immediately after the commencement of section 195</w:t>
            </w:r>
            <w:r>
              <w:rPr>
                <w:rFonts w:ascii="Arial" w:hAnsi="Arial" w:cs="Arial"/>
                <w:sz w:val="16"/>
                <w:szCs w:val="16"/>
              </w:rPr>
              <w:noBreakHyphen/>
              <w:t xml:space="preserve">1 of the </w:t>
            </w:r>
            <w:r>
              <w:rPr>
                <w:rFonts w:ascii="Arial" w:hAnsi="Arial" w:cs="Arial"/>
                <w:i/>
                <w:iCs/>
                <w:sz w:val="16"/>
                <w:szCs w:val="16"/>
              </w:rPr>
              <w:t>A New Tax System (Goods and Services Tax) Act 1999</w:t>
            </w:r>
          </w:p>
        </w:tc>
        <w:tc>
          <w:tcPr>
            <w:tcW w:w="1582" w:type="dxa"/>
            <w:tcBorders>
              <w:left w:val="nil"/>
              <w:right w:val="nil"/>
            </w:tcBorders>
          </w:tcPr>
          <w:p w:rsidR="00000000" w:rsidRDefault="00B06724">
            <w:pPr>
              <w:pStyle w:val="Tabletext"/>
              <w:rPr>
                <w:rFonts w:ascii="Arial" w:hAnsi="Arial" w:cs="Arial"/>
                <w:sz w:val="16"/>
                <w:szCs w:val="16"/>
              </w:rPr>
            </w:pPr>
            <w:r>
              <w:rPr>
                <w:rFonts w:ascii="Arial" w:hAnsi="Arial" w:cs="Arial"/>
                <w:sz w:val="16"/>
                <w:szCs w:val="16"/>
              </w:rPr>
              <w:t>1 July 2000</w:t>
            </w:r>
          </w:p>
        </w:tc>
      </w:tr>
    </w:tbl>
    <w:p w:rsidR="00000000" w:rsidRDefault="00B06724">
      <w:pPr>
        <w:pStyle w:val="ActNotesa"/>
        <w:keepNext/>
      </w:pPr>
      <w:r>
        <w:rPr>
          <w:i/>
          <w:iCs/>
        </w:rPr>
        <w:t>(n)</w:t>
      </w:r>
      <w:r>
        <w:tab/>
        <w:t xml:space="preserve">Subsection 2(1) (item 4) of the </w:t>
      </w:r>
      <w:r>
        <w:rPr>
          <w:i/>
          <w:iCs/>
        </w:rPr>
        <w:t>Tax Laws Amendment (Small Business Measures) Act 2004</w:t>
      </w:r>
      <w:r>
        <w:t xml:space="preserve"> provides as follows:</w:t>
      </w:r>
    </w:p>
    <w:p w:rsidR="00000000" w:rsidRDefault="00B06724">
      <w:pPr>
        <w:pStyle w:val="ActNotes1"/>
      </w:pPr>
      <w:r>
        <w:tab/>
        <w:t>(1)</w:t>
      </w:r>
      <w:r>
        <w:tab/>
        <w:t>Each provision of this Act specified in column 1 of the table commences, or is taken to have commenced, in accordance with column 2 of the table. Any other statement in column 2 has effect according to its terms.</w:t>
      </w:r>
    </w:p>
    <w:p w:rsidR="00000000" w:rsidRDefault="00B06724"/>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00000">
        <w:tblPrEx>
          <w:tblCellMar>
            <w:top w:w="0" w:type="dxa"/>
            <w:bottom w:w="0" w:type="dxa"/>
          </w:tblCellMar>
        </w:tblPrEx>
        <w:trPr>
          <w:cantSplit/>
          <w:tblHeader/>
        </w:trPr>
        <w:tc>
          <w:tcPr>
            <w:tcW w:w="1701" w:type="dxa"/>
            <w:tcBorders>
              <w:top w:val="nil"/>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Provision(s)</w:t>
            </w:r>
          </w:p>
        </w:tc>
        <w:tc>
          <w:tcPr>
            <w:tcW w:w="3828" w:type="dxa"/>
            <w:tcBorders>
              <w:top w:val="nil"/>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Commencement</w:t>
            </w:r>
          </w:p>
        </w:tc>
        <w:tc>
          <w:tcPr>
            <w:tcW w:w="1582" w:type="dxa"/>
            <w:tcBorders>
              <w:top w:val="nil"/>
              <w:left w:val="nil"/>
              <w:bottom w:val="single" w:sz="12" w:space="0" w:color="auto"/>
              <w:right w:val="nil"/>
            </w:tcBorders>
          </w:tcPr>
          <w:p w:rsidR="00000000" w:rsidRDefault="00B06724">
            <w:pPr>
              <w:pStyle w:val="Tabletext"/>
              <w:keepNext/>
              <w:rPr>
                <w:rFonts w:ascii="Arial" w:hAnsi="Arial" w:cs="Arial"/>
                <w:b/>
                <w:bCs/>
                <w:sz w:val="16"/>
                <w:szCs w:val="16"/>
              </w:rPr>
            </w:pPr>
            <w:r>
              <w:rPr>
                <w:rFonts w:ascii="Arial" w:hAnsi="Arial" w:cs="Arial"/>
                <w:b/>
                <w:bCs/>
                <w:sz w:val="16"/>
                <w:szCs w:val="16"/>
              </w:rPr>
              <w:t>Date/Detai</w:t>
            </w:r>
            <w:r>
              <w:rPr>
                <w:rFonts w:ascii="Arial" w:hAnsi="Arial" w:cs="Arial"/>
                <w:b/>
                <w:bCs/>
                <w:sz w:val="16"/>
                <w:szCs w:val="16"/>
              </w:rPr>
              <w:t>ls</w:t>
            </w:r>
          </w:p>
        </w:tc>
      </w:tr>
      <w:tr w:rsidR="00000000">
        <w:tblPrEx>
          <w:tblCellMar>
            <w:top w:w="0" w:type="dxa"/>
            <w:bottom w:w="0" w:type="dxa"/>
          </w:tblCellMar>
        </w:tblPrEx>
        <w:trPr>
          <w:cantSplit/>
        </w:trPr>
        <w:tc>
          <w:tcPr>
            <w:tcW w:w="1701" w:type="dxa"/>
            <w:tcBorders>
              <w:left w:val="nil"/>
              <w:right w:val="nil"/>
            </w:tcBorders>
          </w:tcPr>
          <w:p w:rsidR="00000000" w:rsidRDefault="00B06724">
            <w:pPr>
              <w:pStyle w:val="Tabletext"/>
              <w:rPr>
                <w:rFonts w:ascii="Arial" w:hAnsi="Arial" w:cs="Arial"/>
                <w:sz w:val="16"/>
                <w:szCs w:val="16"/>
              </w:rPr>
            </w:pPr>
            <w:r>
              <w:rPr>
                <w:rFonts w:ascii="Arial" w:hAnsi="Arial" w:cs="Arial"/>
                <w:sz w:val="16"/>
                <w:szCs w:val="16"/>
              </w:rPr>
              <w:t>4.  Schedule 3, items 1 to 4</w:t>
            </w:r>
          </w:p>
        </w:tc>
        <w:tc>
          <w:tcPr>
            <w:tcW w:w="3828" w:type="dxa"/>
            <w:tcBorders>
              <w:left w:val="nil"/>
              <w:right w:val="nil"/>
            </w:tcBorders>
          </w:tcPr>
          <w:p w:rsidR="00000000" w:rsidRDefault="00B06724">
            <w:pPr>
              <w:pStyle w:val="Tabletext"/>
              <w:rPr>
                <w:rFonts w:ascii="Arial" w:hAnsi="Arial" w:cs="Arial"/>
                <w:sz w:val="16"/>
                <w:szCs w:val="16"/>
              </w:rPr>
            </w:pPr>
            <w:r>
              <w:rPr>
                <w:rFonts w:ascii="Arial" w:hAnsi="Arial" w:cs="Arial"/>
                <w:sz w:val="16"/>
                <w:szCs w:val="16"/>
              </w:rPr>
              <w:t>Immediately after the commencement of Schedule 1 to this Act.</w:t>
            </w:r>
          </w:p>
        </w:tc>
        <w:tc>
          <w:tcPr>
            <w:tcW w:w="1582" w:type="dxa"/>
            <w:tcBorders>
              <w:left w:val="nil"/>
              <w:right w:val="nil"/>
            </w:tcBorders>
          </w:tcPr>
          <w:p w:rsidR="00000000" w:rsidRDefault="00B06724">
            <w:pPr>
              <w:pStyle w:val="Tabletext"/>
              <w:rPr>
                <w:rFonts w:ascii="Arial" w:hAnsi="Arial" w:cs="Arial"/>
                <w:sz w:val="16"/>
                <w:szCs w:val="16"/>
              </w:rPr>
            </w:pPr>
            <w:r>
              <w:rPr>
                <w:rFonts w:ascii="Arial" w:hAnsi="Arial" w:cs="Arial"/>
                <w:sz w:val="16"/>
                <w:szCs w:val="16"/>
              </w:rPr>
              <w:t>13 December 2004</w:t>
            </w:r>
          </w:p>
        </w:tc>
      </w:tr>
    </w:tbl>
    <w:p w:rsidR="00000000" w:rsidRDefault="00B06724">
      <w:pPr>
        <w:sectPr w:rsidR="00000000" w:rsidSect="00B06724">
          <w:headerReference w:type="even" r:id="rId79"/>
          <w:headerReference w:type="default" r:id="rId80"/>
          <w:pgSz w:w="11906" w:h="16838" w:code="9"/>
          <w:pgMar w:top="1987" w:right="2410" w:bottom="4252" w:left="2410" w:header="567" w:footer="3402" w:gutter="0"/>
          <w:cols w:space="708"/>
          <w:docGrid w:linePitch="360"/>
        </w:sectPr>
      </w:pPr>
    </w:p>
    <w:p w:rsidR="00000000" w:rsidRDefault="00B06724">
      <w:pPr>
        <w:pStyle w:val="TableOfAmendHead"/>
      </w:pPr>
      <w:r>
        <w:t>Table of Amendments</w:t>
      </w:r>
    </w:p>
    <w:p w:rsidR="00000000" w:rsidRDefault="00B06724">
      <w:pPr>
        <w:ind w:left="110"/>
        <w:jc w:val="both"/>
        <w:rPr>
          <w:rFonts w:ascii="Arial" w:hAnsi="Arial" w:cs="Arial"/>
          <w:sz w:val="16"/>
          <w:szCs w:val="16"/>
        </w:rPr>
      </w:pPr>
      <w:r>
        <w:rPr>
          <w:rFonts w:ascii="Arial" w:hAnsi="Arial" w:cs="Arial"/>
          <w:sz w:val="16"/>
          <w:szCs w:val="16"/>
        </w:rPr>
        <w:t>ad. = added or inserted      am. = amended      rep. = repealed      rs. = repealed and substituted</w:t>
      </w:r>
    </w:p>
    <w:tbl>
      <w:tblPr>
        <w:tblW w:w="0" w:type="auto"/>
        <w:tblInd w:w="108" w:type="dxa"/>
        <w:tblLayout w:type="fixed"/>
        <w:tblLook w:val="0000" w:firstRow="0" w:lastRow="0" w:firstColumn="0" w:lastColumn="0" w:noHBand="0" w:noVBand="0"/>
      </w:tblPr>
      <w:tblGrid>
        <w:gridCol w:w="2268"/>
        <w:gridCol w:w="4820"/>
      </w:tblGrid>
      <w:tr w:rsidR="00000000">
        <w:tblPrEx>
          <w:tblCellMar>
            <w:top w:w="0" w:type="dxa"/>
            <w:bottom w:w="0" w:type="dxa"/>
          </w:tblCellMar>
        </w:tblPrEx>
        <w:trPr>
          <w:cantSplit/>
          <w:tblHeader/>
        </w:trPr>
        <w:tc>
          <w:tcPr>
            <w:tcW w:w="2268" w:type="dxa"/>
            <w:tcBorders>
              <w:top w:val="single" w:sz="6" w:space="0" w:color="auto"/>
              <w:left w:val="nil"/>
              <w:bottom w:val="single" w:sz="6" w:space="0" w:color="auto"/>
              <w:right w:val="nil"/>
            </w:tcBorders>
          </w:tcPr>
          <w:p w:rsidR="00000000" w:rsidRDefault="00B06724">
            <w:pPr>
              <w:pStyle w:val="TableOfAmend"/>
              <w:spacing w:line="200" w:lineRule="exact"/>
              <w:rPr>
                <w:sz w:val="18"/>
                <w:szCs w:val="18"/>
              </w:rPr>
            </w:pPr>
            <w:r>
              <w:rPr>
                <w:sz w:val="18"/>
                <w:szCs w:val="18"/>
              </w:rPr>
              <w:t>Provision affected</w:t>
            </w:r>
          </w:p>
        </w:tc>
        <w:tc>
          <w:tcPr>
            <w:tcW w:w="4820" w:type="dxa"/>
            <w:tcBorders>
              <w:top w:val="single" w:sz="6" w:space="0" w:color="auto"/>
              <w:left w:val="nil"/>
              <w:bottom w:val="single" w:sz="6" w:space="0" w:color="auto"/>
              <w:right w:val="nil"/>
            </w:tcBorders>
          </w:tcPr>
          <w:p w:rsidR="00000000" w:rsidRDefault="00B06724">
            <w:pPr>
              <w:pStyle w:val="TableOfAmend"/>
              <w:spacing w:line="200" w:lineRule="exact"/>
              <w:rPr>
                <w:sz w:val="18"/>
                <w:szCs w:val="18"/>
              </w:rPr>
            </w:pPr>
            <w:r>
              <w:rPr>
                <w:sz w:val="18"/>
                <w:szCs w:val="18"/>
              </w:rPr>
              <w:t>How affected</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Chapter 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1</w:t>
            </w:r>
            <w:r>
              <w:rPr>
                <w:b/>
                <w:bCs/>
              </w:rPr>
              <w:noBreakHyphen/>
              <w:t>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w:t>
            </w:r>
            <w:r>
              <w:noBreakHyphen/>
              <w:t>2</w:t>
            </w:r>
            <w:r>
              <w:tab/>
            </w:r>
          </w:p>
        </w:tc>
        <w:tc>
          <w:tcPr>
            <w:tcW w:w="4820" w:type="dxa"/>
            <w:tcBorders>
              <w:top w:val="nil"/>
              <w:left w:val="nil"/>
              <w:bottom w:val="nil"/>
              <w:right w:val="nil"/>
            </w:tcBorders>
          </w:tcPr>
          <w:p w:rsidR="00000000" w:rsidRDefault="00B06724">
            <w:pPr>
              <w:pStyle w:val="TableOfAmend"/>
            </w:pPr>
            <w:r>
              <w:t>am. No. 154,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w:t>
            </w:r>
            <w:r>
              <w:noBreakHyphen/>
              <w:t>4</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1</w:t>
            </w:r>
            <w:r>
              <w:rPr>
                <w:b/>
                <w:bCs/>
              </w:rPr>
              <w:noBreakHyphen/>
              <w:t>2</w:t>
            </w:r>
          </w:p>
        </w:tc>
        <w:tc>
          <w:tcPr>
            <w:tcW w:w="4820" w:type="dxa"/>
            <w:tcBorders>
              <w:top w:val="nil"/>
              <w:left w:val="nil"/>
              <w:bottom w:val="nil"/>
              <w:right w:val="nil"/>
            </w:tcBorders>
          </w:tcPr>
          <w:p w:rsidR="00000000" w:rsidRDefault="00B06724">
            <w:pPr>
              <w:pStyle w:val="TableOfAmend"/>
              <w:keepNext/>
              <w:ind w:left="34" w:firstLine="0"/>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3</w:t>
            </w:r>
          </w:p>
        </w:tc>
        <w:tc>
          <w:tcPr>
            <w:tcW w:w="4820" w:type="dxa"/>
            <w:tcBorders>
              <w:top w:val="nil"/>
              <w:left w:val="nil"/>
              <w:bottom w:val="nil"/>
              <w:right w:val="nil"/>
            </w:tcBorders>
          </w:tcPr>
          <w:p w:rsidR="00000000" w:rsidRDefault="00B06724">
            <w:pPr>
              <w:pStyle w:val="TableOfAmend"/>
              <w:keepNext/>
              <w:ind w:left="34" w:firstLine="0"/>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w:t>
            </w:r>
            <w:r>
              <w:noBreakHyphen/>
              <w:t>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Chapter 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2</w:t>
            </w:r>
            <w:r>
              <w:rPr>
                <w:b/>
                <w:bCs/>
              </w:rPr>
              <w:noBreakHyphen/>
              <w:t>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9</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10</w:t>
            </w:r>
            <w:r>
              <w:tab/>
            </w:r>
          </w:p>
        </w:tc>
        <w:tc>
          <w:tcPr>
            <w:tcW w:w="4820" w:type="dxa"/>
            <w:tcBorders>
              <w:top w:val="nil"/>
              <w:left w:val="nil"/>
              <w:bottom w:val="nil"/>
              <w:right w:val="nil"/>
            </w:tcBorders>
          </w:tcPr>
          <w:p w:rsidR="00000000" w:rsidRDefault="00B06724">
            <w:pPr>
              <w:pStyle w:val="TableOfAmend"/>
            </w:pPr>
            <w:r>
              <w:t>am. No. 176,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15</w:t>
            </w:r>
            <w:r>
              <w:tab/>
            </w:r>
          </w:p>
        </w:tc>
        <w:tc>
          <w:tcPr>
            <w:tcW w:w="4820" w:type="dxa"/>
            <w:tcBorders>
              <w:top w:val="nil"/>
              <w:left w:val="nil"/>
              <w:bottom w:val="nil"/>
              <w:right w:val="nil"/>
            </w:tcBorders>
          </w:tcPr>
          <w:p w:rsidR="00000000" w:rsidRDefault="00B06724">
            <w:pPr>
              <w:pStyle w:val="TableOfAmend"/>
            </w:pPr>
            <w:r>
              <w:t>am. Nos. 176 and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20</w:t>
            </w:r>
            <w:r>
              <w:tab/>
            </w:r>
          </w:p>
        </w:tc>
        <w:tc>
          <w:tcPr>
            <w:tcW w:w="4820" w:type="dxa"/>
            <w:tcBorders>
              <w:top w:val="nil"/>
              <w:left w:val="nil"/>
              <w:bottom w:val="nil"/>
              <w:right w:val="nil"/>
            </w:tcBorders>
          </w:tcPr>
          <w:p w:rsidR="00000000" w:rsidRDefault="00B06724">
            <w:pPr>
              <w:pStyle w:val="TableOfAmend"/>
            </w:pPr>
            <w:r>
              <w:t>am. Nos. 177 and 178,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25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30</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39</w:t>
            </w:r>
            <w:r>
              <w:tab/>
            </w:r>
          </w:p>
        </w:tc>
        <w:tc>
          <w:tcPr>
            <w:tcW w:w="4820" w:type="dxa"/>
            <w:tcBorders>
              <w:top w:val="nil"/>
              <w:left w:val="nil"/>
              <w:bottom w:val="nil"/>
              <w:right w:val="nil"/>
            </w:tcBorders>
          </w:tcPr>
          <w:p w:rsidR="00000000" w:rsidRDefault="00B06724">
            <w:pPr>
              <w:pStyle w:val="TableOfAmend"/>
            </w:pPr>
            <w:r>
              <w:t>am. Nos. 176, 177 and 178, 1999; No. 92, 2000; No. 97, 2002;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9</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69</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w:t>
            </w:r>
            <w:r>
              <w:rPr>
                <w:b/>
                <w:bCs/>
              </w:rPr>
              <w:t>n 9</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75</w:t>
            </w:r>
            <w:r>
              <w:tab/>
            </w:r>
          </w:p>
        </w:tc>
        <w:tc>
          <w:tcPr>
            <w:tcW w:w="4820" w:type="dxa"/>
            <w:tcBorders>
              <w:top w:val="nil"/>
              <w:left w:val="nil"/>
              <w:bottom w:val="nil"/>
              <w:right w:val="nil"/>
            </w:tcBorders>
          </w:tcPr>
          <w:p w:rsidR="00000000" w:rsidRDefault="00B06724">
            <w:pPr>
              <w:pStyle w:val="TableOfAmend"/>
            </w:pPr>
            <w:r>
              <w:t>am. No. 176, 1999; No. 52,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80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85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90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w:t>
            </w:r>
            <w:r>
              <w:noBreakHyphen/>
              <w:t>99</w:t>
            </w:r>
            <w:r>
              <w:tab/>
            </w:r>
          </w:p>
        </w:tc>
        <w:tc>
          <w:tcPr>
            <w:tcW w:w="4820" w:type="dxa"/>
            <w:tcBorders>
              <w:top w:val="nil"/>
              <w:left w:val="nil"/>
              <w:bottom w:val="nil"/>
              <w:right w:val="nil"/>
            </w:tcBorders>
          </w:tcPr>
          <w:p w:rsidR="00000000" w:rsidRDefault="00B06724">
            <w:pPr>
              <w:pStyle w:val="TableOfAmend"/>
            </w:pPr>
            <w:r>
              <w:t>am. No. 176, 1999; No. 92, 2000;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w:t>
            </w:r>
            <w:r>
              <w:noBreakHyphen/>
              <w:t>15</w:t>
            </w:r>
            <w:r>
              <w:tab/>
            </w:r>
          </w:p>
        </w:tc>
        <w:tc>
          <w:tcPr>
            <w:tcW w:w="4820" w:type="dxa"/>
            <w:tcBorders>
              <w:top w:val="nil"/>
              <w:left w:val="nil"/>
              <w:bottom w:val="nil"/>
              <w:right w:val="nil"/>
            </w:tcBorders>
          </w:tcPr>
          <w:p w:rsidR="00000000" w:rsidRDefault="00B06724">
            <w:pPr>
              <w:pStyle w:val="TableOfAmend"/>
            </w:pPr>
            <w:r>
              <w:t>am. No. </w:t>
            </w:r>
            <w:r>
              <w:t>176, 1999; Nos. 92 and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w:t>
            </w:r>
            <w:r>
              <w:noBreakHyphen/>
              <w:t>30</w:t>
            </w:r>
            <w:r>
              <w:tab/>
            </w:r>
          </w:p>
        </w:tc>
        <w:tc>
          <w:tcPr>
            <w:tcW w:w="4820" w:type="dxa"/>
            <w:tcBorders>
              <w:top w:val="nil"/>
              <w:left w:val="nil"/>
              <w:bottom w:val="nil"/>
              <w:right w:val="nil"/>
            </w:tcBorders>
          </w:tcPr>
          <w:p w:rsidR="00000000" w:rsidRDefault="00B06724">
            <w:pPr>
              <w:pStyle w:val="TableOfAmend"/>
            </w:pPr>
            <w:r>
              <w:t>am. Nos. 176 and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w:t>
            </w:r>
            <w:r>
              <w:noBreakHyphen/>
              <w:t>99</w:t>
            </w:r>
            <w:r>
              <w:tab/>
            </w:r>
          </w:p>
        </w:tc>
        <w:tc>
          <w:tcPr>
            <w:tcW w:w="4820" w:type="dxa"/>
            <w:tcBorders>
              <w:top w:val="nil"/>
              <w:left w:val="nil"/>
              <w:bottom w:val="nil"/>
              <w:right w:val="nil"/>
            </w:tcBorders>
          </w:tcPr>
          <w:p w:rsidR="00000000" w:rsidRDefault="00B06724">
            <w:pPr>
              <w:pStyle w:val="TableOfAmend"/>
            </w:pPr>
            <w:r>
              <w:t>am. No. 176, 1999; Nos. 92 and 156, 2000; No. 67, 2003;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2</w:t>
            </w:r>
            <w:r>
              <w:rPr>
                <w:b/>
                <w:bCs/>
              </w:rPr>
              <w:noBreakHyphen/>
              <w:t>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w:t>
            </w:r>
            <w:r>
              <w:noBreakHyphen/>
              <w:t>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w:t>
            </w:r>
            <w:r>
              <w:noBreakHyphen/>
              <w:t>20</w:t>
            </w:r>
            <w:r>
              <w:tab/>
            </w:r>
          </w:p>
        </w:tc>
        <w:tc>
          <w:tcPr>
            <w:tcW w:w="4820" w:type="dxa"/>
            <w:tcBorders>
              <w:top w:val="nil"/>
              <w:left w:val="nil"/>
              <w:bottom w:val="nil"/>
              <w:right w:val="nil"/>
            </w:tcBorders>
          </w:tcPr>
          <w:p w:rsidR="00000000" w:rsidRDefault="00B06724">
            <w:pPr>
              <w:pStyle w:val="TableOfAmend"/>
            </w:pPr>
            <w:r>
              <w:t>am. No. 176,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w:t>
            </w:r>
            <w:r>
              <w:noBreakHyphen/>
            </w:r>
            <w:r>
              <w:t>99</w:t>
            </w:r>
            <w:r>
              <w:tab/>
            </w:r>
          </w:p>
        </w:tc>
        <w:tc>
          <w:tcPr>
            <w:tcW w:w="4820" w:type="dxa"/>
            <w:tcBorders>
              <w:top w:val="nil"/>
              <w:left w:val="nil"/>
              <w:bottom w:val="nil"/>
              <w:right w:val="nil"/>
            </w:tcBorders>
          </w:tcPr>
          <w:p w:rsidR="00000000" w:rsidRDefault="00B06724">
            <w:pPr>
              <w:pStyle w:val="TableOfAmend"/>
            </w:pPr>
            <w:r>
              <w:t>am. No. 176,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w:t>
            </w:r>
            <w:r>
              <w:noBreakHyphen/>
              <w:t>10</w:t>
            </w:r>
            <w:r>
              <w:tab/>
            </w:r>
          </w:p>
        </w:tc>
        <w:tc>
          <w:tcPr>
            <w:tcW w:w="4820" w:type="dxa"/>
            <w:tcBorders>
              <w:top w:val="nil"/>
              <w:left w:val="nil"/>
              <w:bottom w:val="nil"/>
              <w:right w:val="nil"/>
            </w:tcBorders>
          </w:tcPr>
          <w:p w:rsidR="00000000" w:rsidRDefault="00B06724">
            <w:pPr>
              <w:pStyle w:val="TableOfAmend"/>
            </w:pPr>
            <w:r>
              <w:t>am. No. 176, 1999; Nos. 92 and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w:t>
            </w:r>
            <w:r>
              <w:noBreakHyphen/>
              <w:t>25</w:t>
            </w:r>
            <w:r>
              <w:tab/>
            </w:r>
          </w:p>
        </w:tc>
        <w:tc>
          <w:tcPr>
            <w:tcW w:w="4820" w:type="dxa"/>
            <w:tcBorders>
              <w:top w:val="nil"/>
              <w:left w:val="nil"/>
              <w:bottom w:val="nil"/>
              <w:right w:val="nil"/>
            </w:tcBorders>
          </w:tcPr>
          <w:p w:rsidR="00000000" w:rsidRDefault="00B06724">
            <w:pPr>
              <w:pStyle w:val="TableOfAmend"/>
            </w:pPr>
            <w:r>
              <w:t>am. Nos. 176 and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w:t>
            </w:r>
            <w:r>
              <w:noBreakHyphen/>
              <w:t>99</w:t>
            </w:r>
            <w:r>
              <w:tab/>
            </w:r>
          </w:p>
        </w:tc>
        <w:tc>
          <w:tcPr>
            <w:tcW w:w="4820" w:type="dxa"/>
            <w:tcBorders>
              <w:top w:val="nil"/>
              <w:left w:val="nil"/>
              <w:bottom w:val="nil"/>
              <w:right w:val="nil"/>
            </w:tcBorders>
          </w:tcPr>
          <w:p w:rsidR="00000000" w:rsidRDefault="00B06724">
            <w:pPr>
              <w:pStyle w:val="TableOfAmend"/>
            </w:pPr>
            <w:r>
              <w:t>am. No. 176, 1999; Nos. 92 and 156, 2000;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2</w:t>
            </w:r>
            <w:r>
              <w:rPr>
                <w:b/>
                <w:bCs/>
              </w:rPr>
              <w:noBreakHyphen/>
              <w:t>4</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17</w:t>
            </w:r>
            <w:r>
              <w:noBreakHyphen/>
              <w:t>15</w:t>
            </w:r>
            <w:r>
              <w:tab/>
            </w:r>
          </w:p>
        </w:tc>
        <w:tc>
          <w:tcPr>
            <w:tcW w:w="4820" w:type="dxa"/>
            <w:tcBorders>
              <w:top w:val="nil"/>
              <w:left w:val="nil"/>
              <w:bottom w:val="nil"/>
              <w:right w:val="nil"/>
            </w:tcBorders>
          </w:tcPr>
          <w:p w:rsidR="00000000" w:rsidRDefault="00B06724">
            <w:pPr>
              <w:pStyle w:val="TableOfAmend"/>
            </w:pPr>
            <w:r>
              <w:t>ad. No. </w:t>
            </w:r>
            <w:r>
              <w:t>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17</w:t>
            </w:r>
            <w:r>
              <w:noBreakHyphen/>
              <w:t xml:space="preserve">20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17</w:t>
            </w:r>
            <w:r>
              <w:noBreakHyphen/>
              <w:t>99</w:t>
            </w:r>
            <w:r>
              <w:tab/>
            </w:r>
          </w:p>
        </w:tc>
        <w:tc>
          <w:tcPr>
            <w:tcW w:w="4820" w:type="dxa"/>
            <w:tcBorders>
              <w:top w:val="nil"/>
              <w:left w:val="nil"/>
              <w:bottom w:val="nil"/>
              <w:right w:val="nil"/>
            </w:tcBorders>
          </w:tcPr>
          <w:p w:rsidR="00000000" w:rsidRDefault="00B06724">
            <w:pPr>
              <w:pStyle w:val="TableOfAmend"/>
            </w:pPr>
            <w:r>
              <w:t>am. Nos. 176 and 177, 1999; Nos. 92 and 156, 2000; No. 73, 2001; No. 67, 2003;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19</w:t>
            </w:r>
            <w:r>
              <w:noBreakHyphen/>
              <w:t>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rPr>
                <w:b/>
                <w:bCs/>
              </w:rPr>
              <w:t>Subdivision 19</w:t>
            </w:r>
            <w:r>
              <w:rPr>
                <w:b/>
                <w:bCs/>
              </w:rPr>
              <w:noBreakHyphen/>
              <w:t>A</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19</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19</w:t>
            </w:r>
            <w:r>
              <w:rPr>
                <w:b/>
                <w:bCs/>
              </w:rPr>
              <w:noBreakHyphen/>
            </w:r>
            <w:r>
              <w:rPr>
                <w:b/>
                <w:bCs/>
              </w:rPr>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19</w:t>
            </w:r>
            <w:r>
              <w:noBreakHyphen/>
              <w:t>40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19</w:t>
            </w:r>
            <w:r>
              <w:noBreakHyphen/>
              <w:t>45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19</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19</w:t>
            </w:r>
            <w:r>
              <w:noBreakHyphen/>
              <w:t>70</w:t>
            </w:r>
            <w:r>
              <w:tab/>
            </w:r>
          </w:p>
        </w:tc>
        <w:tc>
          <w:tcPr>
            <w:tcW w:w="4820" w:type="dxa"/>
            <w:tcBorders>
              <w:top w:val="nil"/>
              <w:left w:val="nil"/>
              <w:bottom w:val="nil"/>
              <w:right w:val="nil"/>
            </w:tcBorders>
          </w:tcPr>
          <w:p w:rsidR="00000000" w:rsidRDefault="00B06724">
            <w:pPr>
              <w:pStyle w:val="TableOfAmend"/>
            </w:pPr>
            <w:r>
              <w:t>am. No. 177, 1999;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19</w:t>
            </w:r>
            <w:r>
              <w:noBreakHyphen/>
              <w:t>75</w:t>
            </w:r>
            <w:r>
              <w:tab/>
            </w:r>
          </w:p>
        </w:tc>
        <w:tc>
          <w:tcPr>
            <w:tcW w:w="4820" w:type="dxa"/>
            <w:tcBorders>
              <w:top w:val="nil"/>
              <w:left w:val="nil"/>
              <w:bottom w:val="nil"/>
              <w:right w:val="nil"/>
            </w:tcBorders>
          </w:tcPr>
          <w:p w:rsidR="00000000" w:rsidRDefault="00B06724">
            <w:pPr>
              <w:pStyle w:val="TableOfAmend"/>
            </w:pPr>
            <w:r>
              <w:t>am. Nos. 176 and 177, 1999;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19</w:t>
            </w:r>
            <w:r>
              <w:noBreakHyphen/>
              <w:t>99</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Nos. 92 and 156, 2000;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21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21</w:t>
            </w:r>
            <w:r>
              <w:noBreakHyphen/>
              <w:t>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21</w:t>
            </w:r>
            <w:r>
              <w:noBreakHyphen/>
              <w:t>10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21</w:t>
            </w:r>
            <w:r>
              <w:noBreakHyphen/>
              <w:t>15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21</w:t>
            </w:r>
            <w:r>
              <w:noBreakHyphen/>
              <w:t>20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21</w:t>
            </w:r>
            <w:r>
              <w:noBreakHyphen/>
              <w:t>99</w:t>
            </w:r>
            <w:r>
              <w:tab/>
            </w:r>
          </w:p>
        </w:tc>
        <w:tc>
          <w:tcPr>
            <w:tcW w:w="4820" w:type="dxa"/>
            <w:tcBorders>
              <w:top w:val="nil"/>
              <w:left w:val="nil"/>
              <w:bottom w:val="nil"/>
              <w:right w:val="nil"/>
            </w:tcBorders>
          </w:tcPr>
          <w:p w:rsidR="00000000" w:rsidRDefault="00B06724">
            <w:pPr>
              <w:pStyle w:val="TableOfAmend"/>
            </w:pPr>
            <w:r>
              <w:t>am. No. 177,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2</w:t>
            </w:r>
            <w:r>
              <w:rPr>
                <w:b/>
                <w:bCs/>
              </w:rPr>
              <w:noBreakHyphen/>
              <w:t>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23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23</w:t>
            </w:r>
            <w:r>
              <w:noBreakHyphen/>
              <w:t>99</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25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25</w:t>
            </w:r>
            <w:r>
              <w:rPr>
                <w:b/>
                <w:bCs/>
              </w:rPr>
              <w:noBreakHyphen/>
            </w:r>
            <w:r>
              <w:rPr>
                <w:b/>
                <w:bCs/>
              </w:rPr>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25</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25</w:t>
            </w:r>
            <w:r>
              <w:noBreakHyphen/>
              <w:t>49</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25</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25</w:t>
            </w:r>
            <w:r>
              <w:noBreakHyphen/>
              <w:t>57</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25</w:t>
            </w:r>
            <w:r>
              <w:noBreakHyphen/>
              <w:t>60</w:t>
            </w:r>
            <w:r>
              <w:tab/>
            </w:r>
          </w:p>
        </w:tc>
        <w:tc>
          <w:tcPr>
            <w:tcW w:w="4820" w:type="dxa"/>
            <w:tcBorders>
              <w:top w:val="nil"/>
              <w:left w:val="nil"/>
              <w:bottom w:val="nil"/>
              <w:right w:val="nil"/>
            </w:tcBorders>
          </w:tcPr>
          <w:p w:rsidR="00000000" w:rsidRDefault="00B06724">
            <w:pPr>
              <w:pStyle w:val="TableOfAmend"/>
            </w:pPr>
            <w:r>
              <w:t>am. No. 176,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25</w:t>
            </w:r>
            <w:r>
              <w:noBreakHyphen/>
              <w:t>99</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2</w:t>
            </w:r>
            <w:r>
              <w:rPr>
                <w:b/>
                <w:bCs/>
              </w:rPr>
              <w:noBreakHyphen/>
              <w:t>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27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27-5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27</w:t>
            </w:r>
            <w:r>
              <w:noBreakHyphen/>
              <w:t>15</w:t>
            </w:r>
            <w:r>
              <w:tab/>
            </w:r>
          </w:p>
        </w:tc>
        <w:tc>
          <w:tcPr>
            <w:tcW w:w="4820" w:type="dxa"/>
            <w:tcBorders>
              <w:top w:val="nil"/>
              <w:left w:val="nil"/>
              <w:bottom w:val="nil"/>
              <w:right w:val="nil"/>
            </w:tcBorders>
          </w:tcPr>
          <w:p w:rsidR="00000000" w:rsidRDefault="00B06724">
            <w:pPr>
              <w:pStyle w:val="TableOfAmend"/>
            </w:pPr>
            <w:r>
              <w:t>am. No. 92, 2000;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27</w:t>
            </w:r>
            <w:r>
              <w:noBreakHyphen/>
              <w:t>22</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27</w:t>
            </w:r>
            <w:r>
              <w:noBreakHyphen/>
              <w:t>30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27</w:t>
            </w:r>
            <w:r>
              <w:noBreakHyphen/>
              <w:t>40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27</w:t>
            </w:r>
            <w:r>
              <w:noBreakHyphen/>
              <w:t>99</w:t>
            </w:r>
            <w:r>
              <w:tab/>
            </w:r>
          </w:p>
        </w:tc>
        <w:tc>
          <w:tcPr>
            <w:tcW w:w="4820" w:type="dxa"/>
            <w:tcBorders>
              <w:top w:val="nil"/>
              <w:left w:val="nil"/>
              <w:bottom w:val="nil"/>
              <w:right w:val="nil"/>
            </w:tcBorders>
          </w:tcPr>
          <w:p w:rsidR="00000000" w:rsidRDefault="00B06724">
            <w:pPr>
              <w:pStyle w:val="TableOfAmend"/>
            </w:pPr>
            <w:r>
              <w:t>am. No. 176, 1999; No. 73, 2001;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29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29</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10</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15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39</w:t>
            </w:r>
            <w:r>
              <w:tab/>
            </w:r>
          </w:p>
        </w:tc>
        <w:tc>
          <w:tcPr>
            <w:tcW w:w="4820" w:type="dxa"/>
            <w:tcBorders>
              <w:top w:val="nil"/>
              <w:left w:val="nil"/>
              <w:bottom w:val="nil"/>
              <w:right w:val="nil"/>
            </w:tcBorders>
          </w:tcPr>
          <w:p w:rsidR="00000000" w:rsidRDefault="00B06724">
            <w:pPr>
              <w:pStyle w:val="TableOfAmend"/>
            </w:pPr>
            <w:r>
              <w:t>am. Nos. 176 and 177, 1999; Nos. 92 and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29</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40</w:t>
            </w:r>
            <w:r>
              <w:tab/>
            </w:r>
          </w:p>
        </w:tc>
        <w:tc>
          <w:tcPr>
            <w:tcW w:w="4820" w:type="dxa"/>
            <w:tcBorders>
              <w:top w:val="nil"/>
              <w:left w:val="nil"/>
              <w:bottom w:val="nil"/>
              <w:right w:val="nil"/>
            </w:tcBorders>
          </w:tcPr>
          <w:p w:rsidR="00000000" w:rsidRDefault="00B06724">
            <w:pPr>
              <w:pStyle w:val="TableOfAmend"/>
            </w:pPr>
            <w:r>
              <w:t>am. No. 176,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45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29</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70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75</w:t>
            </w:r>
            <w:r>
              <w:tab/>
            </w:r>
          </w:p>
        </w:tc>
        <w:tc>
          <w:tcPr>
            <w:tcW w:w="4820" w:type="dxa"/>
            <w:tcBorders>
              <w:top w:val="nil"/>
              <w:left w:val="nil"/>
              <w:bottom w:val="nil"/>
              <w:right w:val="nil"/>
            </w:tcBorders>
          </w:tcPr>
          <w:p w:rsidR="00000000" w:rsidRDefault="00B06724">
            <w:pPr>
              <w:pStyle w:val="TableOfAmend"/>
            </w:pPr>
            <w:r>
              <w:t>am. Nos. 176 and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80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29</w:t>
            </w:r>
            <w:r>
              <w:noBreakHyphen/>
              <w:t>99</w:t>
            </w:r>
            <w:r>
              <w:tab/>
            </w:r>
          </w:p>
        </w:tc>
        <w:tc>
          <w:tcPr>
            <w:tcW w:w="4820" w:type="dxa"/>
            <w:tcBorders>
              <w:top w:val="nil"/>
              <w:left w:val="nil"/>
              <w:bottom w:val="nil"/>
              <w:right w:val="nil"/>
            </w:tcBorders>
          </w:tcPr>
          <w:p w:rsidR="00000000" w:rsidRDefault="00B06724">
            <w:pPr>
              <w:pStyle w:val="TableOfAmend"/>
            </w:pPr>
            <w:r>
              <w:t>am. No. 177, 1999; Nos. 92 and 156, 2000;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2</w:t>
            </w:r>
            <w:r>
              <w:rPr>
                <w:b/>
                <w:bCs/>
              </w:rPr>
              <w:noBreakHyphen/>
              <w:t>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31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31</w:t>
            </w:r>
            <w:r>
              <w:noBreakHyphen/>
              <w:t xml:space="preserve">8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31</w:t>
            </w:r>
            <w:r>
              <w:noBreakHyphen/>
              <w:t xml:space="preserve">10 </w:t>
            </w:r>
            <w:r>
              <w:tab/>
            </w:r>
          </w:p>
        </w:tc>
        <w:tc>
          <w:tcPr>
            <w:tcW w:w="4820" w:type="dxa"/>
            <w:tcBorders>
              <w:top w:val="nil"/>
              <w:left w:val="nil"/>
              <w:bottom w:val="nil"/>
              <w:right w:val="nil"/>
            </w:tcBorders>
          </w:tcPr>
          <w:p w:rsidR="00000000" w:rsidRDefault="00B06724">
            <w:pPr>
              <w:pStyle w:val="TableOfAmend"/>
            </w:pPr>
            <w:r>
              <w:t>rs.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31</w:t>
            </w:r>
            <w:r>
              <w:noBreakHyphen/>
              <w:t>10</w:t>
            </w:r>
            <w:r>
              <w:tab/>
            </w:r>
          </w:p>
        </w:tc>
        <w:tc>
          <w:tcPr>
            <w:tcW w:w="4820" w:type="dxa"/>
            <w:tcBorders>
              <w:top w:val="nil"/>
              <w:left w:val="nil"/>
              <w:bottom w:val="nil"/>
              <w:right w:val="nil"/>
            </w:tcBorders>
          </w:tcPr>
          <w:p w:rsidR="00000000" w:rsidRDefault="00B06724">
            <w:pPr>
              <w:pStyle w:val="TableOfAmend"/>
            </w:pPr>
            <w:r>
              <w:t>am. No. </w:t>
            </w:r>
            <w:r>
              <w:t>176, 1999;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31</w:t>
            </w:r>
            <w:r>
              <w:noBreakHyphen/>
              <w:t>15</w:t>
            </w:r>
            <w:r>
              <w:tab/>
            </w:r>
          </w:p>
        </w:tc>
        <w:tc>
          <w:tcPr>
            <w:tcW w:w="4820" w:type="dxa"/>
            <w:tcBorders>
              <w:top w:val="nil"/>
              <w:left w:val="nil"/>
              <w:bottom w:val="nil"/>
              <w:right w:val="nil"/>
            </w:tcBorders>
          </w:tcPr>
          <w:p w:rsidR="00000000" w:rsidRDefault="00B06724">
            <w:pPr>
              <w:pStyle w:val="TableOfAmend"/>
            </w:pPr>
            <w:r>
              <w:t>am. No. 92, 2000;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31</w:t>
            </w:r>
            <w:r>
              <w:noBreakHyphen/>
              <w:t>20</w:t>
            </w:r>
            <w:r>
              <w:tab/>
            </w:r>
          </w:p>
        </w:tc>
        <w:tc>
          <w:tcPr>
            <w:tcW w:w="4820" w:type="dxa"/>
            <w:tcBorders>
              <w:top w:val="nil"/>
              <w:left w:val="nil"/>
              <w:bottom w:val="nil"/>
              <w:right w:val="nil"/>
            </w:tcBorders>
          </w:tcPr>
          <w:p w:rsidR="00000000" w:rsidRDefault="00B06724">
            <w:pPr>
              <w:pStyle w:val="TableOfAmend"/>
            </w:pPr>
            <w:r>
              <w:t>am. No. 176, 1999;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31</w:t>
            </w:r>
            <w:r>
              <w:noBreakHyphen/>
              <w:t>25</w:t>
            </w:r>
            <w:r>
              <w:tab/>
            </w:r>
          </w:p>
        </w:tc>
        <w:tc>
          <w:tcPr>
            <w:tcW w:w="4820" w:type="dxa"/>
            <w:tcBorders>
              <w:top w:val="nil"/>
              <w:left w:val="nil"/>
              <w:bottom w:val="nil"/>
              <w:right w:val="nil"/>
            </w:tcBorders>
          </w:tcPr>
          <w:p w:rsidR="00000000" w:rsidRDefault="00B06724">
            <w:pPr>
              <w:pStyle w:val="TableOfAmend"/>
            </w:pPr>
            <w:r>
              <w:t>am. No. 176,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31</w:t>
            </w:r>
            <w:r>
              <w:noBreakHyphen/>
              <w:t>25(1)</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1 to s. 31</w:t>
            </w:r>
            <w:r>
              <w:noBreakHyphen/>
              <w:t>25(2)</w:t>
            </w:r>
            <w:r>
              <w:tab/>
            </w:r>
          </w:p>
        </w:tc>
        <w:tc>
          <w:tcPr>
            <w:tcW w:w="4820" w:type="dxa"/>
            <w:tcBorders>
              <w:top w:val="nil"/>
              <w:left w:val="nil"/>
              <w:bottom w:val="nil"/>
              <w:right w:val="nil"/>
            </w:tcBorders>
          </w:tcPr>
          <w:p w:rsidR="00000000" w:rsidRDefault="00B06724">
            <w:pPr>
              <w:pStyle w:val="TableOfAmend"/>
            </w:pPr>
            <w:r>
              <w:t>ad.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2 to s. 31</w:t>
            </w:r>
            <w:r>
              <w:noBreakHyphen/>
              <w:t>25(2)</w:t>
            </w:r>
            <w:r>
              <w:tab/>
            </w:r>
          </w:p>
        </w:tc>
        <w:tc>
          <w:tcPr>
            <w:tcW w:w="4820" w:type="dxa"/>
            <w:tcBorders>
              <w:top w:val="nil"/>
              <w:left w:val="nil"/>
              <w:bottom w:val="nil"/>
              <w:right w:val="nil"/>
            </w:tcBorders>
          </w:tcPr>
          <w:p w:rsidR="00000000" w:rsidRDefault="00B06724">
            <w:pPr>
              <w:pStyle w:val="TableOfAmend"/>
            </w:pPr>
            <w:r>
              <w:t>ad.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spacing w:before="0"/>
            </w:pPr>
          </w:p>
        </w:tc>
        <w:tc>
          <w:tcPr>
            <w:tcW w:w="4820" w:type="dxa"/>
            <w:tcBorders>
              <w:top w:val="nil"/>
              <w:left w:val="nil"/>
              <w:bottom w:val="nil"/>
              <w:right w:val="nil"/>
            </w:tcBorders>
          </w:tcPr>
          <w:p w:rsidR="00000000" w:rsidRDefault="00B06724">
            <w:pPr>
              <w:pStyle w:val="TableOfAmend"/>
              <w:spacing w:before="0"/>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31</w:t>
            </w:r>
            <w:r>
              <w:noBreakHyphen/>
              <w:t>30</w:t>
            </w:r>
            <w:r>
              <w:tab/>
            </w:r>
          </w:p>
        </w:tc>
        <w:tc>
          <w:tcPr>
            <w:tcW w:w="4820" w:type="dxa"/>
            <w:tcBorders>
              <w:top w:val="nil"/>
              <w:left w:val="nil"/>
              <w:bottom w:val="nil"/>
              <w:right w:val="nil"/>
            </w:tcBorders>
          </w:tcPr>
          <w:p w:rsidR="00000000" w:rsidRDefault="00B06724">
            <w:pPr>
              <w:pStyle w:val="TableOfAmend"/>
            </w:pPr>
            <w:r>
              <w:t>rep.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31</w:t>
            </w:r>
            <w:r>
              <w:noBreakHyphen/>
              <w:t xml:space="preserve">99 </w:t>
            </w:r>
            <w:r>
              <w:tab/>
            </w:r>
          </w:p>
        </w:tc>
        <w:tc>
          <w:tcPr>
            <w:tcW w:w="4820" w:type="dxa"/>
            <w:tcBorders>
              <w:top w:val="nil"/>
              <w:left w:val="nil"/>
              <w:bottom w:val="nil"/>
              <w:right w:val="nil"/>
            </w:tcBorders>
          </w:tcPr>
          <w:p w:rsidR="00000000" w:rsidRDefault="00B06724">
            <w:pPr>
              <w:pStyle w:val="TableOfAmend"/>
            </w:pPr>
            <w:r>
              <w:t>am. No. 73, 2001;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33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1</w:t>
            </w:r>
            <w:r>
              <w:tab/>
            </w:r>
          </w:p>
        </w:tc>
        <w:tc>
          <w:tcPr>
            <w:tcW w:w="4820" w:type="dxa"/>
            <w:tcBorders>
              <w:top w:val="nil"/>
              <w:left w:val="nil"/>
              <w:bottom w:val="nil"/>
              <w:right w:val="nil"/>
            </w:tcBorders>
          </w:tcPr>
          <w:p w:rsidR="00000000" w:rsidRDefault="00B06724">
            <w:pPr>
              <w:pStyle w:val="TableOfAmend"/>
            </w:pPr>
            <w:r>
              <w:t>am.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 xml:space="preserve">3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33</w:t>
            </w:r>
            <w:r>
              <w:noBreakHyphen/>
              <w:t xml:space="preserve">5 </w:t>
            </w:r>
            <w:r>
              <w:tab/>
            </w:r>
          </w:p>
        </w:tc>
        <w:tc>
          <w:tcPr>
            <w:tcW w:w="4820" w:type="dxa"/>
            <w:tcBorders>
              <w:top w:val="nil"/>
              <w:left w:val="nil"/>
              <w:bottom w:val="nil"/>
              <w:right w:val="nil"/>
            </w:tcBorders>
          </w:tcPr>
          <w:p w:rsidR="00000000" w:rsidRDefault="00B06724">
            <w:pPr>
              <w:pStyle w:val="TableOfAmend"/>
            </w:pPr>
            <w:r>
              <w:t>rs.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 xml:space="preserve">5 </w:t>
            </w:r>
            <w:r>
              <w:tab/>
            </w:r>
          </w:p>
        </w:tc>
        <w:tc>
          <w:tcPr>
            <w:tcW w:w="4820" w:type="dxa"/>
            <w:tcBorders>
              <w:top w:val="nil"/>
              <w:left w:val="nil"/>
              <w:bottom w:val="nil"/>
              <w:right w:val="nil"/>
            </w:tcBorders>
          </w:tcPr>
          <w:p w:rsidR="00000000" w:rsidRDefault="00B06724">
            <w:pPr>
              <w:pStyle w:val="TableOfAmend"/>
            </w:pPr>
            <w:r>
              <w:t>am.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r>
            <w:r>
              <w:t xml:space="preserve">10 </w:t>
            </w:r>
            <w:r>
              <w:tab/>
            </w:r>
          </w:p>
        </w:tc>
        <w:tc>
          <w:tcPr>
            <w:tcW w:w="4820" w:type="dxa"/>
            <w:tcBorders>
              <w:top w:val="nil"/>
              <w:left w:val="nil"/>
              <w:bottom w:val="nil"/>
              <w:right w:val="nil"/>
            </w:tcBorders>
          </w:tcPr>
          <w:p w:rsidR="00000000" w:rsidRDefault="00B06724">
            <w:pPr>
              <w:pStyle w:val="TableOfAmend"/>
            </w:pPr>
            <w:r>
              <w:t>am.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33</w:t>
            </w:r>
            <w:r>
              <w:noBreakHyphen/>
              <w:t>10(2)</w:t>
            </w:r>
            <w:r>
              <w:tab/>
            </w:r>
          </w:p>
        </w:tc>
        <w:tc>
          <w:tcPr>
            <w:tcW w:w="4820" w:type="dxa"/>
            <w:tcBorders>
              <w:top w:val="nil"/>
              <w:left w:val="nil"/>
              <w:bottom w:val="nil"/>
              <w:right w:val="nil"/>
            </w:tcBorders>
          </w:tcPr>
          <w:p w:rsidR="00000000" w:rsidRDefault="00B06724">
            <w:pPr>
              <w:pStyle w:val="TableOfAmend"/>
            </w:pPr>
            <w:r>
              <w:t>rep.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1 to s. 33</w:t>
            </w:r>
            <w:r>
              <w:noBreakHyphen/>
              <w:t>10(2)</w:t>
            </w:r>
            <w:r>
              <w:tab/>
            </w:r>
          </w:p>
        </w:tc>
        <w:tc>
          <w:tcPr>
            <w:tcW w:w="4820" w:type="dxa"/>
            <w:tcBorders>
              <w:top w:val="nil"/>
              <w:left w:val="nil"/>
              <w:bottom w:val="nil"/>
              <w:right w:val="nil"/>
            </w:tcBorders>
          </w:tcPr>
          <w:p w:rsidR="00000000" w:rsidRDefault="00B06724">
            <w:pPr>
              <w:pStyle w:val="TableOfAmend"/>
            </w:pPr>
            <w:r>
              <w:t>ad.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2 to s. 33</w:t>
            </w:r>
            <w:r>
              <w:noBreakHyphen/>
              <w:t>10(2)</w:t>
            </w:r>
            <w:r>
              <w:tab/>
            </w:r>
          </w:p>
        </w:tc>
        <w:tc>
          <w:tcPr>
            <w:tcW w:w="4820" w:type="dxa"/>
            <w:tcBorders>
              <w:top w:val="nil"/>
              <w:left w:val="nil"/>
              <w:bottom w:val="nil"/>
              <w:right w:val="nil"/>
            </w:tcBorders>
          </w:tcPr>
          <w:p w:rsidR="00000000" w:rsidRDefault="00B06724">
            <w:pPr>
              <w:pStyle w:val="TableOfAmend"/>
            </w:pPr>
            <w:r>
              <w:t>ad.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15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20</w:t>
            </w:r>
            <w:r>
              <w:tab/>
            </w:r>
          </w:p>
        </w:tc>
        <w:tc>
          <w:tcPr>
            <w:tcW w:w="4820" w:type="dxa"/>
            <w:tcBorders>
              <w:top w:val="nil"/>
              <w:left w:val="nil"/>
              <w:bottom w:val="nil"/>
              <w:right w:val="nil"/>
            </w:tcBorders>
          </w:tcPr>
          <w:p w:rsidR="00000000" w:rsidRDefault="00B06724">
            <w:pPr>
              <w:pStyle w:val="TableOfAmend"/>
            </w:pPr>
            <w:r>
              <w:t>rep.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25</w:t>
            </w:r>
            <w:r>
              <w:tab/>
            </w:r>
          </w:p>
        </w:tc>
        <w:tc>
          <w:tcPr>
            <w:tcW w:w="4820" w:type="dxa"/>
            <w:tcBorders>
              <w:top w:val="nil"/>
              <w:left w:val="nil"/>
              <w:bottom w:val="nil"/>
              <w:right w:val="nil"/>
            </w:tcBorders>
          </w:tcPr>
          <w:p w:rsidR="00000000" w:rsidRDefault="00B06724">
            <w:pPr>
              <w:pStyle w:val="TableOfAmend"/>
            </w:pPr>
            <w:r>
              <w:t>rep.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30</w:t>
            </w:r>
            <w:r>
              <w:tab/>
            </w:r>
          </w:p>
        </w:tc>
        <w:tc>
          <w:tcPr>
            <w:tcW w:w="4820" w:type="dxa"/>
            <w:tcBorders>
              <w:top w:val="nil"/>
              <w:left w:val="nil"/>
              <w:bottom w:val="nil"/>
              <w:right w:val="nil"/>
            </w:tcBorders>
          </w:tcPr>
          <w:p w:rsidR="00000000" w:rsidRDefault="00B06724">
            <w:pPr>
              <w:pStyle w:val="TableOfAmend"/>
            </w:pPr>
            <w:r>
              <w:t>rep.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33</w:t>
            </w:r>
            <w:r>
              <w:noBreakHyphen/>
              <w:t>99</w:t>
            </w:r>
            <w:r>
              <w:tab/>
            </w:r>
          </w:p>
        </w:tc>
        <w:tc>
          <w:tcPr>
            <w:tcW w:w="4820" w:type="dxa"/>
            <w:tcBorders>
              <w:top w:val="nil"/>
              <w:left w:val="nil"/>
              <w:bottom w:val="nil"/>
              <w:right w:val="nil"/>
            </w:tcBorders>
          </w:tcPr>
          <w:p w:rsidR="00000000" w:rsidRDefault="00B06724">
            <w:pPr>
              <w:pStyle w:val="TableOfAmend"/>
            </w:pPr>
            <w:r>
              <w:t>am. No. 176, 1999; No. 73, 2001;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35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35</w:t>
            </w:r>
            <w:r>
              <w:noBreakHyphen/>
              <w:t>5</w:t>
            </w:r>
            <w:r>
              <w:tab/>
            </w:r>
          </w:p>
        </w:tc>
        <w:tc>
          <w:tcPr>
            <w:tcW w:w="4820" w:type="dxa"/>
            <w:tcBorders>
              <w:top w:val="nil"/>
              <w:left w:val="nil"/>
              <w:bottom w:val="nil"/>
              <w:right w:val="nil"/>
            </w:tcBorders>
          </w:tcPr>
          <w:p w:rsidR="00000000" w:rsidRDefault="00B06724">
            <w:pPr>
              <w:pStyle w:val="TableOfAmend"/>
            </w:pPr>
            <w:r>
              <w:t>rs.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35</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rep.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35</w:t>
            </w:r>
            <w:r>
              <w:noBreakHyphen/>
              <w:t>99</w:t>
            </w:r>
            <w:r>
              <w:tab/>
            </w:r>
          </w:p>
        </w:tc>
        <w:tc>
          <w:tcPr>
            <w:tcW w:w="4820" w:type="dxa"/>
            <w:tcBorders>
              <w:top w:val="nil"/>
              <w:left w:val="nil"/>
              <w:bottom w:val="nil"/>
              <w:right w:val="nil"/>
            </w:tcBorders>
          </w:tcPr>
          <w:p w:rsidR="00000000" w:rsidRDefault="00B06724">
            <w:pPr>
              <w:pStyle w:val="TableOfAmend"/>
            </w:pPr>
            <w:r>
              <w:t>am.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2</w:t>
            </w:r>
            <w:r>
              <w:rPr>
                <w:b/>
                <w:bCs/>
              </w:rPr>
              <w:noBreakHyphen/>
              <w:t>8</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37</w:t>
            </w:r>
            <w:r>
              <w:rPr>
                <w:b/>
                <w:bCs/>
              </w:rPr>
              <w:noBreakHyphen/>
              <w:t>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37</w:t>
            </w:r>
            <w:r>
              <w:noBreakHyphen/>
              <w:t>1</w:t>
            </w:r>
            <w:r>
              <w:tab/>
            </w:r>
          </w:p>
        </w:tc>
        <w:tc>
          <w:tcPr>
            <w:tcW w:w="4820" w:type="dxa"/>
            <w:tcBorders>
              <w:top w:val="nil"/>
              <w:left w:val="nil"/>
              <w:bottom w:val="nil"/>
              <w:right w:val="nil"/>
            </w:tcBorders>
          </w:tcPr>
          <w:p w:rsidR="00000000" w:rsidRDefault="00B06724">
            <w:pPr>
              <w:pStyle w:val="TableOfAmend"/>
            </w:pPr>
            <w:r>
              <w:t>am. Nos. 176, 177 and 178, 1999; Nos. 92 and 156, 2000; No. 73, 2001; No. 97, 2002; No. 67, 2003;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Chapter 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3</w:t>
            </w:r>
            <w:r>
              <w:rPr>
                <w:b/>
                <w:bCs/>
              </w:rPr>
              <w:noBreakHyphen/>
              <w:t>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38</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4</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7</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50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55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97</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100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38</w:t>
            </w:r>
            <w:r>
              <w:rPr>
                <w:b/>
                <w:bCs/>
              </w:rPr>
              <w:noBreakHyphen/>
              <w:t>D</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S. 38</w:t>
            </w:r>
            <w:r>
              <w:noBreakHyphen/>
              <w:t>140</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145</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E</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185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187</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188</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190</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G</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250</w:t>
            </w:r>
            <w:r>
              <w:tab/>
            </w:r>
          </w:p>
        </w:tc>
        <w:tc>
          <w:tcPr>
            <w:tcW w:w="4820" w:type="dxa"/>
            <w:tcBorders>
              <w:top w:val="nil"/>
              <w:left w:val="nil"/>
              <w:bottom w:val="nil"/>
              <w:right w:val="nil"/>
            </w:tcBorders>
          </w:tcPr>
          <w:p w:rsidR="00000000" w:rsidRDefault="00B06724">
            <w:pPr>
              <w:pStyle w:val="TableOfAmend"/>
            </w:pPr>
            <w:r>
              <w:t>am. Nos. 176 and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255</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H</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270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I</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Subdiv. 38</w:t>
            </w:r>
            <w:r>
              <w:noBreakHyphen/>
              <w:t xml:space="preserve">I </w:t>
            </w:r>
            <w:r>
              <w:tab/>
            </w:r>
          </w:p>
        </w:tc>
        <w:tc>
          <w:tcPr>
            <w:tcW w:w="4820" w:type="dxa"/>
            <w:tcBorders>
              <w:top w:val="nil"/>
              <w:left w:val="nil"/>
              <w:bottom w:val="nil"/>
              <w:right w:val="nil"/>
            </w:tcBorders>
          </w:tcPr>
          <w:p w:rsidR="00000000" w:rsidRDefault="00B06724">
            <w:pPr>
              <w:pStyle w:val="TableOfAmend"/>
            </w:pPr>
            <w:r>
              <w:t>rs.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38</w:t>
            </w:r>
            <w:r>
              <w:noBreakHyphen/>
              <w:t xml:space="preserve">290 </w:t>
            </w:r>
            <w:r>
              <w:tab/>
            </w:r>
          </w:p>
        </w:tc>
        <w:tc>
          <w:tcPr>
            <w:tcW w:w="4820" w:type="dxa"/>
            <w:tcBorders>
              <w:top w:val="nil"/>
              <w:left w:val="nil"/>
              <w:bottom w:val="nil"/>
              <w:right w:val="nil"/>
            </w:tcBorders>
          </w:tcPr>
          <w:p w:rsidR="00000000" w:rsidRDefault="00B06724">
            <w:pPr>
              <w:pStyle w:val="TableOfAmend"/>
            </w:pPr>
            <w:r>
              <w:t xml:space="preserve">rs. No. 92, 2000 </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290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300</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K</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r>
            <w:r>
              <w:t>355</w:t>
            </w:r>
            <w:r>
              <w:tab/>
            </w:r>
          </w:p>
        </w:tc>
        <w:tc>
          <w:tcPr>
            <w:tcW w:w="4820" w:type="dxa"/>
            <w:tcBorders>
              <w:top w:val="nil"/>
              <w:left w:val="nil"/>
              <w:bottom w:val="nil"/>
              <w:right w:val="nil"/>
            </w:tcBorders>
          </w:tcPr>
          <w:p w:rsidR="00000000" w:rsidRDefault="00B06724">
            <w:pPr>
              <w:pStyle w:val="TableOfAmend"/>
            </w:pPr>
            <w:r>
              <w:t>am. No. 176,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360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L</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385</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M</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415</w:t>
            </w:r>
            <w:r>
              <w:tab/>
            </w:r>
          </w:p>
        </w:tc>
        <w:tc>
          <w:tcPr>
            <w:tcW w:w="4820" w:type="dxa"/>
            <w:tcBorders>
              <w:top w:val="nil"/>
              <w:left w:val="nil"/>
              <w:bottom w:val="nil"/>
              <w:right w:val="nil"/>
            </w:tcBorders>
          </w:tcPr>
          <w:p w:rsidR="00000000" w:rsidRDefault="00B06724">
            <w:pPr>
              <w:pStyle w:val="TableOfAmend"/>
            </w:pPr>
            <w:r>
              <w:t>rs.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38</w:t>
            </w:r>
            <w:r>
              <w:rPr>
                <w:b/>
                <w:bCs/>
              </w:rPr>
              <w:noBreakHyphen/>
              <w:t>N</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Subdiv. 38</w:t>
            </w:r>
            <w:r>
              <w:noBreakHyphen/>
              <w:t>N</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445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450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O</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475</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480</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P</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 xml:space="preserve">505 </w:t>
            </w:r>
            <w:r>
              <w:tab/>
            </w:r>
          </w:p>
        </w:tc>
        <w:tc>
          <w:tcPr>
            <w:tcW w:w="4820" w:type="dxa"/>
            <w:tcBorders>
              <w:top w:val="nil"/>
              <w:left w:val="nil"/>
              <w:bottom w:val="nil"/>
              <w:right w:val="nil"/>
            </w:tcBorders>
          </w:tcPr>
          <w:p w:rsidR="00000000" w:rsidRDefault="00B06724">
            <w:pPr>
              <w:pStyle w:val="TableOfAmend"/>
            </w:pPr>
            <w:r>
              <w:t>am. No. 77,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510</w:t>
            </w:r>
            <w:r>
              <w:tab/>
            </w:r>
          </w:p>
        </w:tc>
        <w:tc>
          <w:tcPr>
            <w:tcW w:w="4820" w:type="dxa"/>
            <w:tcBorders>
              <w:top w:val="nil"/>
              <w:left w:val="nil"/>
              <w:bottom w:val="nil"/>
              <w:right w:val="nil"/>
            </w:tcBorders>
          </w:tcPr>
          <w:p w:rsidR="00000000" w:rsidRDefault="00B06724">
            <w:pPr>
              <w:pStyle w:val="TableOfAmend"/>
            </w:pPr>
            <w:r>
              <w:t>am. No. 176, 1999; No. 77,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38</w:t>
            </w:r>
            <w:r>
              <w:rPr>
                <w:b/>
                <w:bCs/>
              </w:rPr>
              <w:noBreakHyphen/>
              <w:t>Q</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38</w:t>
            </w:r>
            <w:r>
              <w:noBreakHyphen/>
              <w:t xml:space="preserve">Q </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38</w:t>
            </w:r>
            <w:r>
              <w:noBreakHyphen/>
              <w:t>540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40</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1</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40</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40</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35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40</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65</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70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75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40</w:t>
            </w:r>
            <w:r>
              <w:rPr>
                <w:b/>
                <w:bCs/>
              </w:rPr>
              <w:noBreakHyphen/>
              <w:t>E</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130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40</w:t>
            </w:r>
            <w:r>
              <w:rPr>
                <w:b/>
                <w:bCs/>
              </w:rPr>
              <w:noBreakHyphen/>
              <w:t>F</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40</w:t>
            </w:r>
            <w:r>
              <w:noBreakHyphen/>
              <w:t>F</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160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40</w:t>
            </w:r>
            <w:r>
              <w:noBreakHyphen/>
              <w:t>165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3</w:t>
            </w:r>
            <w:r>
              <w:rPr>
                <w:b/>
                <w:bCs/>
              </w:rPr>
              <w:noBreakHyphen/>
              <w:t>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42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42</w:t>
            </w:r>
            <w:r>
              <w:noBreakHyphen/>
              <w:t>5</w:t>
            </w:r>
            <w:r>
              <w:tab/>
            </w:r>
          </w:p>
        </w:tc>
        <w:tc>
          <w:tcPr>
            <w:tcW w:w="4820" w:type="dxa"/>
            <w:tcBorders>
              <w:top w:val="nil"/>
              <w:left w:val="nil"/>
              <w:bottom w:val="nil"/>
              <w:right w:val="nil"/>
            </w:tcBorders>
          </w:tcPr>
          <w:p w:rsidR="00000000" w:rsidRDefault="00B06724">
            <w:pPr>
              <w:pStyle w:val="TableOfAmend"/>
            </w:pPr>
            <w:r>
              <w:t>am. Nos. 176 and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t>S. 42</w:t>
            </w:r>
            <w:r>
              <w:noBreakHyphen/>
              <w:t>10</w:t>
            </w:r>
            <w:r>
              <w:tab/>
            </w:r>
          </w:p>
        </w:tc>
        <w:tc>
          <w:tcPr>
            <w:tcW w:w="4820" w:type="dxa"/>
            <w:tcBorders>
              <w:top w:val="nil"/>
              <w:left w:val="nil"/>
              <w:bottom w:val="nil"/>
              <w:right w:val="nil"/>
            </w:tcBorders>
          </w:tcPr>
          <w:p w:rsidR="00000000" w:rsidRDefault="00B06724">
            <w:pPr>
              <w:pStyle w:val="TableOfAmend"/>
              <w:keepNext/>
            </w:pPr>
            <w:r>
              <w:t>rep.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42</w:t>
            </w:r>
            <w:r>
              <w:noBreakHyphen/>
              <w:t>15</w:t>
            </w:r>
            <w:r>
              <w:tab/>
            </w:r>
          </w:p>
        </w:tc>
        <w:tc>
          <w:tcPr>
            <w:tcW w:w="4820" w:type="dxa"/>
            <w:tcBorders>
              <w:top w:val="nil"/>
              <w:left w:val="nil"/>
              <w:bottom w:val="nil"/>
              <w:right w:val="nil"/>
            </w:tcBorders>
          </w:tcPr>
          <w:p w:rsidR="00000000" w:rsidRDefault="00B06724">
            <w:pPr>
              <w:pStyle w:val="TableOfAmend"/>
            </w:pPr>
            <w:r>
              <w:t>rep.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Chapter 4</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4</w:t>
            </w:r>
            <w:r>
              <w:rPr>
                <w:b/>
                <w:bCs/>
              </w:rPr>
              <w:noBreakHyphen/>
              <w:t>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48</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1</w:t>
            </w:r>
            <w:r>
              <w:tab/>
            </w:r>
          </w:p>
        </w:tc>
        <w:tc>
          <w:tcPr>
            <w:tcW w:w="4820" w:type="dxa"/>
            <w:tcBorders>
              <w:top w:val="nil"/>
              <w:left w:val="nil"/>
              <w:bottom w:val="nil"/>
              <w:right w:val="nil"/>
            </w:tcBorders>
          </w:tcPr>
          <w:p w:rsidR="00000000" w:rsidRDefault="00B06724">
            <w:pPr>
              <w:pStyle w:val="TableOfAmend"/>
            </w:pPr>
            <w:r>
              <w:t>am. No. 176,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48</w:t>
            </w:r>
            <w:r>
              <w:noBreakHyphen/>
              <w:t>1</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48</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10</w:t>
            </w:r>
            <w:r>
              <w:tab/>
            </w:r>
          </w:p>
        </w:tc>
        <w:tc>
          <w:tcPr>
            <w:tcW w:w="4820" w:type="dxa"/>
            <w:tcBorders>
              <w:top w:val="nil"/>
              <w:left w:val="nil"/>
              <w:bottom w:val="nil"/>
              <w:right w:val="nil"/>
            </w:tcBorders>
          </w:tcPr>
          <w:p w:rsidR="00000000" w:rsidRDefault="00B06724">
            <w:pPr>
              <w:pStyle w:val="TableOfAmend"/>
            </w:pPr>
            <w:r>
              <w:t>am. No. 176, 1999; Nos. 92 and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48</w:t>
            </w:r>
            <w:r>
              <w:noBreakHyphen/>
              <w:t>10(2)</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rep.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1 to s. 48</w:t>
            </w:r>
            <w:r>
              <w:noBreakHyphen/>
              <w:t>10(2)</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2 to s. 48</w:t>
            </w:r>
            <w:r>
              <w:noBreakHyphen/>
              <w:t>10(2)</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15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48</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40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45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48</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70</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85</w:t>
            </w:r>
            <w:r>
              <w:tab/>
            </w:r>
          </w:p>
        </w:tc>
        <w:tc>
          <w:tcPr>
            <w:tcW w:w="4820" w:type="dxa"/>
            <w:tcBorders>
              <w:top w:val="nil"/>
              <w:left w:val="nil"/>
              <w:bottom w:val="nil"/>
              <w:right w:val="nil"/>
            </w:tcBorders>
          </w:tcPr>
          <w:p w:rsidR="00000000" w:rsidRDefault="00B06724">
            <w:pPr>
              <w:pStyle w:val="TableOfAmend"/>
            </w:pPr>
            <w:r>
              <w:t>am.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48</w:t>
            </w:r>
            <w:r>
              <w:rPr>
                <w:b/>
                <w:bCs/>
              </w:rPr>
              <w:noBreakHyphen/>
              <w:t>D</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48</w:t>
            </w:r>
            <w:r>
              <w:noBreakHyphen/>
              <w:t xml:space="preserve">D </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110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48</w:t>
            </w:r>
            <w:r>
              <w:noBreakHyphen/>
              <w:t>115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49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49</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1</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49</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 xml:space="preserve">5 </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10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49</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30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35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40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45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50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49</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70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75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80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85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49</w:t>
            </w:r>
            <w:r>
              <w:noBreakHyphen/>
              <w:t>90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50</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 xml:space="preserve">Division 50 </w:t>
            </w:r>
            <w:r>
              <w:tab/>
            </w:r>
          </w:p>
        </w:tc>
        <w:tc>
          <w:tcPr>
            <w:tcW w:w="4820" w:type="dxa"/>
            <w:tcBorders>
              <w:top w:val="nil"/>
              <w:left w:val="nil"/>
              <w:bottom w:val="nil"/>
              <w:right w:val="nil"/>
            </w:tcBorders>
          </w:tcPr>
          <w:p w:rsidR="00000000" w:rsidRDefault="00B06724">
            <w:pPr>
              <w:pStyle w:val="TableOfAmend"/>
            </w:pPr>
            <w:r>
              <w:t>ad. No. 168,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50</w:t>
            </w:r>
            <w:r>
              <w:noBreakHyphen/>
              <w:t xml:space="preserve">1 </w:t>
            </w:r>
            <w:r>
              <w:tab/>
            </w:r>
          </w:p>
        </w:tc>
        <w:tc>
          <w:tcPr>
            <w:tcW w:w="4820" w:type="dxa"/>
            <w:tcBorders>
              <w:top w:val="nil"/>
              <w:left w:val="nil"/>
              <w:bottom w:val="nil"/>
              <w:right w:val="nil"/>
            </w:tcBorders>
          </w:tcPr>
          <w:p w:rsidR="00000000" w:rsidRDefault="00B06724">
            <w:pPr>
              <w:pStyle w:val="TableOfAmend"/>
            </w:pPr>
            <w:r>
              <w:t>ad. No. 168,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50</w:t>
            </w:r>
            <w:r>
              <w:noBreakHyphen/>
              <w:t xml:space="preserve">5 </w:t>
            </w:r>
            <w:r>
              <w:tab/>
            </w:r>
          </w:p>
        </w:tc>
        <w:tc>
          <w:tcPr>
            <w:tcW w:w="4820" w:type="dxa"/>
            <w:tcBorders>
              <w:top w:val="nil"/>
              <w:left w:val="nil"/>
              <w:bottom w:val="nil"/>
              <w:right w:val="nil"/>
            </w:tcBorders>
          </w:tcPr>
          <w:p w:rsidR="00000000" w:rsidRDefault="00B06724">
            <w:pPr>
              <w:pStyle w:val="TableOfAmend"/>
            </w:pPr>
            <w:r>
              <w:t>ad. No. 168,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51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1</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51</w:t>
            </w:r>
            <w:r>
              <w:noBreakHyphen/>
              <w:t>1</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51</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5</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10</w:t>
            </w:r>
            <w:r>
              <w:tab/>
            </w:r>
          </w:p>
        </w:tc>
        <w:tc>
          <w:tcPr>
            <w:tcW w:w="4820" w:type="dxa"/>
            <w:tcBorders>
              <w:top w:val="nil"/>
              <w:left w:val="nil"/>
              <w:bottom w:val="nil"/>
              <w:right w:val="nil"/>
            </w:tcBorders>
          </w:tcPr>
          <w:p w:rsidR="00000000" w:rsidRDefault="00B06724">
            <w:pPr>
              <w:pStyle w:val="TableOfAmend"/>
            </w:pPr>
            <w:r>
              <w:t>am. No. 176,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51</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30</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35</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40</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45</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50</w:t>
            </w:r>
            <w:r>
              <w:tab/>
            </w:r>
          </w:p>
        </w:tc>
        <w:tc>
          <w:tcPr>
            <w:tcW w:w="4820" w:type="dxa"/>
            <w:tcBorders>
              <w:top w:val="nil"/>
              <w:left w:val="nil"/>
              <w:bottom w:val="nil"/>
              <w:right w:val="nil"/>
            </w:tcBorders>
          </w:tcPr>
          <w:p w:rsidR="00000000" w:rsidRDefault="00B06724">
            <w:pPr>
              <w:pStyle w:val="TableOfAmend"/>
            </w:pPr>
            <w:r>
              <w:t>am. No. 92, 2000; No. </w:t>
            </w:r>
            <w:r>
              <w:t>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52</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55</w:t>
            </w:r>
            <w:r>
              <w:tab/>
            </w:r>
          </w:p>
        </w:tc>
        <w:tc>
          <w:tcPr>
            <w:tcW w:w="4820" w:type="dxa"/>
            <w:tcBorders>
              <w:top w:val="nil"/>
              <w:left w:val="nil"/>
              <w:bottom w:val="nil"/>
              <w:right w:val="nil"/>
            </w:tcBorders>
          </w:tcPr>
          <w:p w:rsidR="00000000" w:rsidRDefault="00B06724">
            <w:pPr>
              <w:pStyle w:val="TableOfAmend"/>
            </w:pPr>
            <w:r>
              <w:t>am. No. 92, 2000;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t>S. 51</w:t>
            </w:r>
            <w:r>
              <w:noBreakHyphen/>
              <w:t>60</w:t>
            </w:r>
            <w:r>
              <w:tab/>
            </w:r>
          </w:p>
        </w:tc>
        <w:tc>
          <w:tcPr>
            <w:tcW w:w="4820" w:type="dxa"/>
            <w:tcBorders>
              <w:top w:val="nil"/>
              <w:left w:val="nil"/>
              <w:bottom w:val="nil"/>
              <w:right w:val="nil"/>
            </w:tcBorders>
          </w:tcPr>
          <w:p w:rsidR="00000000" w:rsidRDefault="00B06724">
            <w:pPr>
              <w:pStyle w:val="TableOfAmend"/>
              <w:keepNext/>
            </w:pPr>
            <w:r>
              <w:t>rs. No. 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51</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70</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90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51</w:t>
            </w:r>
            <w:r>
              <w:rPr>
                <w:b/>
                <w:bCs/>
              </w:rPr>
              <w:noBreakHyphen/>
              <w:t>D</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51</w:t>
            </w:r>
            <w:r>
              <w:noBreakHyphen/>
              <w:t xml:space="preserve">D </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110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51</w:t>
            </w:r>
            <w:r>
              <w:noBreakHyphen/>
              <w:t>115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54</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54</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S. 54</w:t>
            </w:r>
            <w:r>
              <w:noBreakHyphen/>
              <w:t>15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54</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54</w:t>
            </w:r>
            <w:r>
              <w:noBreakHyphen/>
              <w:t>55</w:t>
            </w:r>
            <w:r>
              <w:tab/>
            </w:r>
          </w:p>
        </w:tc>
        <w:tc>
          <w:tcPr>
            <w:tcW w:w="4820" w:type="dxa"/>
            <w:tcBorders>
              <w:top w:val="nil"/>
              <w:left w:val="nil"/>
              <w:bottom w:val="nil"/>
              <w:right w:val="nil"/>
            </w:tcBorders>
          </w:tcPr>
          <w:p w:rsidR="00000000" w:rsidRDefault="00B06724">
            <w:pPr>
              <w:pStyle w:val="TableOfAmend"/>
            </w:pPr>
            <w:r>
              <w:t>am.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54</w:t>
            </w:r>
            <w:r>
              <w:noBreakHyphen/>
              <w:t>60</w:t>
            </w:r>
            <w:r>
              <w:tab/>
            </w:r>
          </w:p>
        </w:tc>
        <w:tc>
          <w:tcPr>
            <w:tcW w:w="4820" w:type="dxa"/>
            <w:tcBorders>
              <w:top w:val="nil"/>
              <w:left w:val="nil"/>
              <w:bottom w:val="nil"/>
              <w:right w:val="nil"/>
            </w:tcBorders>
          </w:tcPr>
          <w:p w:rsidR="00000000" w:rsidRDefault="00B06724">
            <w:pPr>
              <w:pStyle w:val="TableOfAmend"/>
            </w:pPr>
            <w:r>
              <w:t>am.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54</w:t>
            </w:r>
            <w:r>
              <w:noBreakHyphen/>
              <w:t>65</w:t>
            </w:r>
            <w:r>
              <w:tab/>
            </w:r>
          </w:p>
        </w:tc>
        <w:tc>
          <w:tcPr>
            <w:tcW w:w="4820" w:type="dxa"/>
            <w:tcBorders>
              <w:top w:val="nil"/>
              <w:left w:val="nil"/>
              <w:bottom w:val="nil"/>
              <w:right w:val="nil"/>
            </w:tcBorders>
          </w:tcPr>
          <w:p w:rsidR="00000000" w:rsidRDefault="00B06724">
            <w:pPr>
              <w:pStyle w:val="TableOfAmend"/>
            </w:pPr>
            <w:r>
              <w:t>rs. No. </w:t>
            </w:r>
            <w:r>
              <w:t>179, 1999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54</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54</w:t>
            </w:r>
            <w:r>
              <w:noBreakHyphen/>
              <w:t>75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Division 60</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60</w:t>
            </w:r>
            <w:r>
              <w:noBreakHyphen/>
              <w:t>20</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63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63</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10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15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20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25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30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35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40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45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63</w:t>
            </w:r>
            <w:r>
              <w:noBreakHyphen/>
              <w:t>50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4</w:t>
            </w:r>
            <w:r>
              <w:rPr>
                <w:b/>
                <w:bCs/>
              </w:rPr>
              <w:noBreakHyphen/>
              <w:t>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66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1</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66</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Subdiv. 66</w:t>
            </w:r>
            <w:r>
              <w:noBreakHyphen/>
              <w:t>A</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10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15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17</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20</w:t>
            </w:r>
            <w:r>
              <w:tab/>
            </w:r>
          </w:p>
        </w:tc>
        <w:tc>
          <w:tcPr>
            <w:tcW w:w="4820" w:type="dxa"/>
            <w:tcBorders>
              <w:top w:val="nil"/>
              <w:left w:val="nil"/>
              <w:bottom w:val="nil"/>
              <w:right w:val="nil"/>
            </w:tcBorders>
          </w:tcPr>
          <w:p w:rsidR="00000000" w:rsidRDefault="00B06724">
            <w:pPr>
              <w:pStyle w:val="TableOfAmend"/>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66</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66</w:t>
            </w:r>
            <w:r>
              <w:noBreakHyphen/>
              <w:t>B</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40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45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50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66</w:t>
            </w:r>
            <w:r>
              <w:noBreakHyphen/>
              <w:t>50(3)</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55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60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65</w:t>
            </w:r>
            <w:r>
              <w:tab/>
            </w:r>
          </w:p>
        </w:tc>
        <w:tc>
          <w:tcPr>
            <w:tcW w:w="4820" w:type="dxa"/>
            <w:tcBorders>
              <w:top w:val="nil"/>
              <w:left w:val="nil"/>
              <w:bottom w:val="nil"/>
              <w:right w:val="nil"/>
            </w:tcBorders>
          </w:tcPr>
          <w:p w:rsidR="00000000" w:rsidRDefault="00B06724">
            <w:pPr>
              <w:pStyle w:val="TableOfAmend"/>
            </w:pPr>
            <w:r>
              <w:t>ad. No. </w:t>
            </w:r>
            <w:r>
              <w:t>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66</w:t>
            </w:r>
            <w:r>
              <w:noBreakHyphen/>
              <w:t>70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69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69</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Heading to Subdiv. 69</w:t>
            </w:r>
            <w:r>
              <w:noBreakHyphen/>
              <w:t>A</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 xml:space="preserve">10 </w:t>
            </w:r>
            <w:r>
              <w:tab/>
            </w:r>
          </w:p>
        </w:tc>
        <w:tc>
          <w:tcPr>
            <w:tcW w:w="4820" w:type="dxa"/>
            <w:tcBorders>
              <w:top w:val="nil"/>
              <w:left w:val="nil"/>
              <w:bottom w:val="nil"/>
              <w:right w:val="nil"/>
            </w:tcBorders>
          </w:tcPr>
          <w:p w:rsidR="00000000" w:rsidRDefault="00B06724">
            <w:pPr>
              <w:pStyle w:val="TableOfAmend"/>
            </w:pPr>
            <w:r>
              <w:t>am. Nos. 92 and 156, 2000; No. 77,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69</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Subdiv. 69</w:t>
            </w:r>
            <w:r>
              <w:noBreakHyphen/>
              <w:t>B</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r>
            <w:r>
              <w:t>15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20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25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30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35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40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45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50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69</w:t>
            </w:r>
            <w:r>
              <w:noBreakHyphen/>
              <w:t>55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70</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70</w:t>
            </w:r>
            <w:r>
              <w:noBreakHyphen/>
              <w:t>5</w:t>
            </w:r>
            <w:r>
              <w:tab/>
            </w:r>
          </w:p>
        </w:tc>
        <w:tc>
          <w:tcPr>
            <w:tcW w:w="4820" w:type="dxa"/>
            <w:tcBorders>
              <w:top w:val="nil"/>
              <w:left w:val="nil"/>
              <w:bottom w:val="nil"/>
              <w:right w:val="nil"/>
            </w:tcBorders>
          </w:tcPr>
          <w:p w:rsidR="00000000" w:rsidRDefault="00B06724">
            <w:pPr>
              <w:pStyle w:val="TableOfAmend"/>
            </w:pPr>
            <w:r>
              <w:t>am. Nos. 92 and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70</w:t>
            </w:r>
            <w:r>
              <w:noBreakHyphen/>
              <w:t>20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71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Heading to Div. 71</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71</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71</w:t>
            </w:r>
            <w:r>
              <w:noBreakHyphen/>
              <w:t>1</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71</w:t>
            </w:r>
            <w:r>
              <w:noBreakHyphen/>
              <w:t>5</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71</w:t>
            </w:r>
            <w:r>
              <w:noBreakHyphen/>
              <w:t>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71</w:t>
            </w:r>
            <w:r>
              <w:noBreakHyphen/>
              <w:t>10</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71</w:t>
            </w:r>
            <w:r>
              <w:noBreakHyphen/>
              <w:t>10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72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72</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72</w:t>
            </w:r>
            <w:r>
              <w:noBreakHyphen/>
              <w:t>5</w:t>
            </w:r>
            <w:r>
              <w:tab/>
            </w:r>
          </w:p>
        </w:tc>
        <w:tc>
          <w:tcPr>
            <w:tcW w:w="4820" w:type="dxa"/>
            <w:tcBorders>
              <w:top w:val="nil"/>
              <w:left w:val="nil"/>
              <w:bottom w:val="nil"/>
              <w:right w:val="nil"/>
            </w:tcBorders>
          </w:tcPr>
          <w:p w:rsidR="00000000" w:rsidRDefault="00B06724">
            <w:pPr>
              <w:pStyle w:val="TableOfAmend"/>
            </w:pPr>
            <w:r>
              <w:t>am. No. 177, 1999;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72</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72</w:t>
            </w:r>
            <w:r>
              <w:noBreakHyphen/>
              <w:t>40</w:t>
            </w:r>
            <w:r>
              <w:tab/>
            </w:r>
          </w:p>
        </w:tc>
        <w:tc>
          <w:tcPr>
            <w:tcW w:w="4820" w:type="dxa"/>
            <w:tcBorders>
              <w:top w:val="nil"/>
              <w:left w:val="nil"/>
              <w:bottom w:val="nil"/>
              <w:right w:val="nil"/>
            </w:tcBorders>
          </w:tcPr>
          <w:p w:rsidR="00000000" w:rsidRDefault="00B06724">
            <w:pPr>
              <w:pStyle w:val="TableOfAmend"/>
            </w:pPr>
            <w:r>
              <w:t>am. No. 177, 1999; No. </w:t>
            </w:r>
            <w:r>
              <w:t>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72</w:t>
            </w:r>
            <w:r>
              <w:noBreakHyphen/>
              <w:t>45</w:t>
            </w:r>
            <w:r>
              <w:tab/>
            </w:r>
          </w:p>
        </w:tc>
        <w:tc>
          <w:tcPr>
            <w:tcW w:w="4820" w:type="dxa"/>
            <w:tcBorders>
              <w:top w:val="nil"/>
              <w:left w:val="nil"/>
              <w:bottom w:val="nil"/>
              <w:right w:val="nil"/>
            </w:tcBorders>
          </w:tcPr>
          <w:p w:rsidR="00000000" w:rsidRDefault="00B06724">
            <w:pPr>
              <w:pStyle w:val="TableOfAmend"/>
            </w:pPr>
            <w:r>
              <w:t>am. No. 156, 2000;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72</w:t>
            </w:r>
            <w:r>
              <w:rPr>
                <w:b/>
                <w:bCs/>
              </w:rPr>
              <w:noBreakHyphen/>
              <w:t>D</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72</w:t>
            </w:r>
            <w:r>
              <w:noBreakHyphen/>
              <w:t>D</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72</w:t>
            </w:r>
            <w:r>
              <w:noBreakHyphen/>
              <w:t>90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72</w:t>
            </w:r>
            <w:r>
              <w:noBreakHyphen/>
              <w:t>92</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72</w:t>
            </w:r>
            <w:r>
              <w:noBreakHyphen/>
              <w:t>95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72</w:t>
            </w:r>
            <w:r>
              <w:noBreakHyphen/>
              <w:t>100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75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75</w:t>
            </w:r>
            <w:r>
              <w:noBreakHyphen/>
              <w:t>10</w:t>
            </w:r>
            <w:r>
              <w:tab/>
            </w:r>
          </w:p>
        </w:tc>
        <w:tc>
          <w:tcPr>
            <w:tcW w:w="4820" w:type="dxa"/>
            <w:tcBorders>
              <w:top w:val="nil"/>
              <w:left w:val="nil"/>
              <w:bottom w:val="nil"/>
              <w:right w:val="nil"/>
            </w:tcBorders>
          </w:tcPr>
          <w:p w:rsidR="00000000" w:rsidRDefault="00B06724">
            <w:pPr>
              <w:pStyle w:val="TableOfAmend"/>
            </w:pPr>
            <w:r>
              <w:t>am. No. </w:t>
            </w:r>
            <w:r>
              <w:t>177,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75</w:t>
            </w:r>
            <w:r>
              <w:noBreakHyphen/>
              <w:t>10(4)</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75</w:t>
            </w:r>
            <w:r>
              <w:noBreakHyphen/>
              <w:t>30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78</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78</w:t>
            </w:r>
            <w:r>
              <w:noBreakHyphen/>
              <w:t>1</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78</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78</w:t>
            </w:r>
            <w:r>
              <w:noBreakHyphen/>
              <w:t>A</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5</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10</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15</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Nos. 92 and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18</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20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25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78</w:t>
            </w:r>
            <w:r>
              <w:noBreakHyphen/>
              <w:t>30</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keepLines/>
            </w:pPr>
            <w:r>
              <w:t>S. 78</w:t>
            </w:r>
            <w:r>
              <w:noBreakHyphen/>
              <w:t>30</w:t>
            </w:r>
            <w:r>
              <w:tab/>
            </w:r>
          </w:p>
        </w:tc>
        <w:tc>
          <w:tcPr>
            <w:tcW w:w="4820" w:type="dxa"/>
            <w:tcBorders>
              <w:top w:val="nil"/>
              <w:left w:val="nil"/>
              <w:bottom w:val="nil"/>
              <w:right w:val="nil"/>
            </w:tcBorders>
          </w:tcPr>
          <w:p w:rsidR="00000000" w:rsidRDefault="00B06724">
            <w:pPr>
              <w:pStyle w:val="TableOfAmend"/>
              <w:keepNext/>
              <w:keepLines/>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35</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40</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42</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78</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78</w:t>
            </w:r>
            <w:r>
              <w:noBreakHyphen/>
              <w:t>B</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45</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50</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Nos. 92 and 156, 2000; No. 67, 2003;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55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60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ind w:left="34" w:hanging="34"/>
              <w:rPr>
                <w:b/>
                <w:bCs/>
              </w:rPr>
            </w:pPr>
            <w:r>
              <w:rPr>
                <w:b/>
                <w:bCs/>
              </w:rPr>
              <w:t>Subdivision 78</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65</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75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78</w:t>
            </w:r>
            <w:r>
              <w:rPr>
                <w:b/>
                <w:bCs/>
              </w:rPr>
              <w:noBreakHyphen/>
              <w:t>D</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80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85</w:t>
            </w:r>
            <w:r>
              <w:tab/>
            </w:r>
          </w:p>
        </w:tc>
        <w:tc>
          <w:tcPr>
            <w:tcW w:w="4820" w:type="dxa"/>
            <w:tcBorders>
              <w:top w:val="nil"/>
              <w:left w:val="nil"/>
              <w:bottom w:val="nil"/>
              <w:right w:val="nil"/>
            </w:tcBorders>
          </w:tcPr>
          <w:p w:rsidR="00000000" w:rsidRDefault="00B06724">
            <w:pPr>
              <w:pStyle w:val="TableOfAmend"/>
            </w:pPr>
            <w:r>
              <w:t>am. No.</w:t>
            </w:r>
            <w:r>
              <w:t> 177, 1999;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90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78</w:t>
            </w:r>
            <w:r>
              <w:rPr>
                <w:b/>
                <w:bCs/>
              </w:rPr>
              <w:noBreakHyphen/>
              <w:t>E</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78</w:t>
            </w:r>
            <w:r>
              <w:noBreakHyphen/>
              <w:t>E</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95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100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105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78</w:t>
            </w:r>
            <w:r>
              <w:rPr>
                <w:b/>
                <w:bCs/>
              </w:rPr>
              <w:noBreakHyphen/>
              <w:t>F</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78</w:t>
            </w:r>
            <w:r>
              <w:noBreakHyphen/>
              <w:t>F</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110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78</w:t>
            </w:r>
            <w:r>
              <w:noBreakHyphen/>
              <w:t>115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78</w:t>
            </w:r>
            <w:r>
              <w:noBreakHyphen/>
              <w:t xml:space="preserve">118 </w:t>
            </w:r>
            <w:r>
              <w:tab/>
            </w:r>
          </w:p>
        </w:tc>
        <w:tc>
          <w:tcPr>
            <w:tcW w:w="4820" w:type="dxa"/>
            <w:tcBorders>
              <w:top w:val="nil"/>
              <w:left w:val="nil"/>
              <w:bottom w:val="nil"/>
              <w:right w:val="nil"/>
            </w:tcBorders>
          </w:tcPr>
          <w:p w:rsidR="00000000" w:rsidRDefault="00B06724">
            <w:pPr>
              <w:pStyle w:val="TableOfAmend"/>
            </w:pPr>
            <w:r>
              <w:t>ad. No. 169,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78</w:t>
            </w:r>
            <w:r>
              <w:noBreakHyphen/>
              <w:t xml:space="preserve">120 </w:t>
            </w:r>
            <w:r>
              <w:tab/>
            </w:r>
          </w:p>
        </w:tc>
        <w:tc>
          <w:tcPr>
            <w:tcW w:w="4820" w:type="dxa"/>
            <w:tcBorders>
              <w:top w:val="nil"/>
              <w:left w:val="nil"/>
              <w:bottom w:val="nil"/>
              <w:right w:val="nil"/>
            </w:tcBorders>
          </w:tcPr>
          <w:p w:rsidR="00000000" w:rsidRDefault="00B06724">
            <w:pPr>
              <w:pStyle w:val="TableOfAmend"/>
            </w:pPr>
            <w:r>
              <w:t>ad. No. 169,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Division 79</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79</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1</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79</w:t>
            </w:r>
            <w:r>
              <w:rPr>
                <w:b/>
                <w:bCs/>
              </w:rPr>
              <w:noBreakHyphen/>
              <w:t>A</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10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15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20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79</w:t>
            </w:r>
            <w:r>
              <w:rPr>
                <w:b/>
                <w:bCs/>
              </w:rPr>
              <w:noBreakHyphen/>
              <w:t>B</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25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30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79</w:t>
            </w:r>
            <w:r>
              <w:rPr>
                <w:b/>
                <w:bCs/>
              </w:rPr>
              <w:noBreakHyphen/>
              <w:t>C</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35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40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45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50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55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60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65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70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75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80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85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90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79</w:t>
            </w:r>
            <w:r>
              <w:rPr>
                <w:b/>
                <w:bCs/>
              </w:rPr>
              <w:noBreakHyphen/>
              <w:t>D</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95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79</w:t>
            </w:r>
            <w:r>
              <w:noBreakHyphen/>
              <w:t>100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Division 80</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Division 80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1</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80</w:t>
            </w:r>
            <w:r>
              <w:rPr>
                <w:b/>
                <w:bCs/>
              </w:rPr>
              <w:noBreakHyphen/>
              <w:t>A</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10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15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20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25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30</w:t>
            </w:r>
            <w:r>
              <w:tab/>
            </w:r>
          </w:p>
        </w:tc>
        <w:tc>
          <w:tcPr>
            <w:tcW w:w="4820" w:type="dxa"/>
            <w:tcBorders>
              <w:top w:val="nil"/>
              <w:left w:val="nil"/>
              <w:bottom w:val="nil"/>
              <w:right w:val="nil"/>
            </w:tcBorders>
          </w:tcPr>
          <w:p w:rsidR="00000000" w:rsidRDefault="00B06724">
            <w:pPr>
              <w:pStyle w:val="TableOfAmend"/>
            </w:pPr>
            <w:r>
              <w:t>ad. No. </w:t>
            </w:r>
            <w:r>
              <w:t>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35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80</w:t>
            </w:r>
            <w:r>
              <w:rPr>
                <w:b/>
                <w:bCs/>
              </w:rPr>
              <w:noBreakHyphen/>
              <w:t>B</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40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45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50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55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60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65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70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75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80</w:t>
            </w:r>
            <w:r>
              <w:rPr>
                <w:b/>
                <w:bCs/>
              </w:rPr>
              <w:noBreakHyphen/>
              <w:t>C</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80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83,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85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90</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4" w:firstLine="0"/>
            </w:pPr>
            <w:r>
              <w:t>S. 80</w:t>
            </w:r>
            <w:r>
              <w:noBreakHyphen/>
              <w:t>95</w:t>
            </w:r>
            <w:r>
              <w:tab/>
            </w:r>
          </w:p>
        </w:tc>
        <w:tc>
          <w:tcPr>
            <w:tcW w:w="4820" w:type="dxa"/>
            <w:tcBorders>
              <w:top w:val="nil"/>
              <w:left w:val="nil"/>
              <w:bottom w:val="nil"/>
              <w:right w:val="nil"/>
            </w:tcBorders>
          </w:tcPr>
          <w:p w:rsidR="00000000" w:rsidRDefault="00B06724">
            <w:pPr>
              <w:pStyle w:val="TableOfAmend"/>
            </w:pPr>
            <w:r>
              <w:t>ad.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81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Div. 81</w:t>
            </w:r>
            <w:r>
              <w:tab/>
            </w:r>
          </w:p>
        </w:tc>
        <w:tc>
          <w:tcPr>
            <w:tcW w:w="4820" w:type="dxa"/>
            <w:tcBorders>
              <w:top w:val="nil"/>
              <w:left w:val="nil"/>
              <w:bottom w:val="nil"/>
              <w:right w:val="nil"/>
            </w:tcBorders>
          </w:tcPr>
          <w:p w:rsidR="00000000" w:rsidRDefault="00B06724">
            <w:pPr>
              <w:pStyle w:val="TableOfAmend"/>
            </w:pPr>
            <w:r>
              <w:t>rs.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81</w:t>
            </w:r>
            <w:r>
              <w:noBreakHyphen/>
              <w:t>1</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81</w:t>
            </w:r>
            <w:r>
              <w:noBreakHyphen/>
              <w:t>5</w:t>
            </w:r>
            <w:r>
              <w:tab/>
            </w:r>
          </w:p>
        </w:tc>
        <w:tc>
          <w:tcPr>
            <w:tcW w:w="4820" w:type="dxa"/>
            <w:tcBorders>
              <w:top w:val="nil"/>
              <w:left w:val="nil"/>
              <w:bottom w:val="nil"/>
              <w:right w:val="nil"/>
            </w:tcBorders>
          </w:tcPr>
          <w:p w:rsidR="00000000" w:rsidRDefault="00B06724">
            <w:pPr>
              <w:pStyle w:val="TableOfAmend"/>
            </w:pPr>
            <w:r>
              <w:t>rs.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81</w:t>
            </w:r>
            <w:r>
              <w:noBreakHyphen/>
              <w:t>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t>Note to s. 81</w:t>
            </w:r>
            <w:r>
              <w:noBreakHyphen/>
              <w:t>5(1)</w:t>
            </w:r>
            <w:r>
              <w:tab/>
            </w:r>
          </w:p>
        </w:tc>
        <w:tc>
          <w:tcPr>
            <w:tcW w:w="4820" w:type="dxa"/>
            <w:tcBorders>
              <w:top w:val="nil"/>
              <w:left w:val="nil"/>
              <w:bottom w:val="nil"/>
              <w:right w:val="nil"/>
            </w:tcBorders>
          </w:tcPr>
          <w:p w:rsidR="00000000" w:rsidRDefault="00B06724">
            <w:pPr>
              <w:pStyle w:val="TableOfAmend"/>
              <w:keepNext/>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81</w:t>
            </w:r>
            <w:r>
              <w:noBreakHyphen/>
              <w:t>10</w:t>
            </w:r>
            <w:r>
              <w:tab/>
            </w:r>
          </w:p>
        </w:tc>
        <w:tc>
          <w:tcPr>
            <w:tcW w:w="4820" w:type="dxa"/>
            <w:tcBorders>
              <w:top w:val="nil"/>
              <w:left w:val="nil"/>
              <w:bottom w:val="nil"/>
              <w:right w:val="nil"/>
            </w:tcBorders>
          </w:tcPr>
          <w:p w:rsidR="00000000" w:rsidRDefault="00B06724">
            <w:pPr>
              <w:pStyle w:val="TableOfAmend"/>
            </w:pPr>
            <w:r>
              <w:t>rs.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81</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82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82</w:t>
            </w:r>
            <w:r>
              <w:tab/>
            </w:r>
          </w:p>
        </w:tc>
        <w:tc>
          <w:tcPr>
            <w:tcW w:w="4820" w:type="dxa"/>
            <w:tcBorders>
              <w:top w:val="nil"/>
              <w:left w:val="nil"/>
              <w:bottom w:val="nil"/>
              <w:right w:val="nil"/>
            </w:tcBorders>
          </w:tcPr>
          <w:p w:rsidR="00000000" w:rsidRDefault="00B06724">
            <w:pPr>
              <w:pStyle w:val="TableOfAmend"/>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82</w:t>
            </w:r>
            <w:r>
              <w:noBreakHyphen/>
              <w:t>1</w:t>
            </w:r>
            <w:r>
              <w:tab/>
            </w:r>
          </w:p>
        </w:tc>
        <w:tc>
          <w:tcPr>
            <w:tcW w:w="4820" w:type="dxa"/>
            <w:tcBorders>
              <w:top w:val="nil"/>
              <w:left w:val="nil"/>
              <w:bottom w:val="nil"/>
              <w:right w:val="nil"/>
            </w:tcBorders>
          </w:tcPr>
          <w:p w:rsidR="00000000" w:rsidRDefault="00B06724">
            <w:pPr>
              <w:pStyle w:val="TableOfAmend"/>
            </w:pPr>
            <w:r>
              <w:t>ad. No.</w:t>
            </w:r>
            <w:r>
              <w:t>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82</w:t>
            </w:r>
            <w:r>
              <w:noBreakHyphen/>
              <w:t>5</w:t>
            </w:r>
            <w:r>
              <w:tab/>
            </w:r>
          </w:p>
        </w:tc>
        <w:tc>
          <w:tcPr>
            <w:tcW w:w="4820" w:type="dxa"/>
            <w:tcBorders>
              <w:top w:val="nil"/>
              <w:left w:val="nil"/>
              <w:bottom w:val="nil"/>
              <w:right w:val="nil"/>
            </w:tcBorders>
          </w:tcPr>
          <w:p w:rsidR="00000000" w:rsidRDefault="00B06724">
            <w:pPr>
              <w:pStyle w:val="TableOfAmend"/>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82</w:t>
            </w:r>
            <w:r>
              <w:noBreakHyphen/>
              <w:t>10</w:t>
            </w:r>
            <w:r>
              <w:tab/>
            </w:r>
          </w:p>
        </w:tc>
        <w:tc>
          <w:tcPr>
            <w:tcW w:w="4820" w:type="dxa"/>
            <w:tcBorders>
              <w:top w:val="nil"/>
              <w:left w:val="nil"/>
              <w:bottom w:val="nil"/>
              <w:right w:val="nil"/>
            </w:tcBorders>
          </w:tcPr>
          <w:p w:rsidR="00000000" w:rsidRDefault="00B06724">
            <w:pPr>
              <w:pStyle w:val="TableOfAmend"/>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83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83</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t>1</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t>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t>10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t>15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t>20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r>
            <w:r>
              <w:t>25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t>30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83</w:t>
            </w:r>
            <w:r>
              <w:noBreakHyphen/>
              <w:t>35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84</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84</w:t>
            </w:r>
            <w:r>
              <w:noBreakHyphen/>
              <w:t>12</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t>Note to s. 84</w:t>
            </w:r>
            <w:r>
              <w:noBreakHyphen/>
              <w:t>12(2)</w:t>
            </w:r>
            <w:r>
              <w:tab/>
            </w:r>
          </w:p>
        </w:tc>
        <w:tc>
          <w:tcPr>
            <w:tcW w:w="4820" w:type="dxa"/>
            <w:tcBorders>
              <w:top w:val="nil"/>
              <w:left w:val="nil"/>
              <w:bottom w:val="nil"/>
              <w:right w:val="nil"/>
            </w:tcBorders>
          </w:tcPr>
          <w:p w:rsidR="00000000" w:rsidRDefault="00B06724">
            <w:pPr>
              <w:pStyle w:val="TableOfAmend"/>
              <w:keepNext/>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84</w:t>
            </w:r>
            <w:r>
              <w:noBreakHyphen/>
              <w:t>13</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84</w:t>
            </w:r>
            <w:r>
              <w:noBreakHyphen/>
              <w:t>14</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ind w:left="0" w:firstLine="0"/>
            </w:pPr>
            <w:r>
              <w:t>S. 84</w:t>
            </w:r>
            <w:r>
              <w:noBreakHyphen/>
              <w:t xml:space="preserve">15 </w:t>
            </w:r>
            <w:r>
              <w:tab/>
            </w:r>
          </w:p>
        </w:tc>
        <w:tc>
          <w:tcPr>
            <w:tcW w:w="4820" w:type="dxa"/>
            <w:tcBorders>
              <w:top w:val="nil"/>
              <w:left w:val="nil"/>
              <w:bottom w:val="nil"/>
              <w:right w:val="nil"/>
            </w:tcBorders>
          </w:tcPr>
          <w:p w:rsidR="00000000" w:rsidRDefault="00B06724">
            <w:pPr>
              <w:pStyle w:val="TableOfAmend"/>
              <w:keepNext/>
            </w:pPr>
            <w:r>
              <w:t>am. No.</w:t>
            </w:r>
            <w:r>
              <w:t xml:space="preserve"> 92, 2000 </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85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85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85</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85</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85</w:t>
            </w:r>
            <w:r>
              <w:noBreakHyphen/>
              <w:t>10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93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93</w:t>
            </w:r>
            <w:r>
              <w:tab/>
            </w:r>
          </w:p>
        </w:tc>
        <w:tc>
          <w:tcPr>
            <w:tcW w:w="4820" w:type="dxa"/>
            <w:tcBorders>
              <w:top w:val="nil"/>
              <w:left w:val="nil"/>
              <w:bottom w:val="nil"/>
              <w:right w:val="nil"/>
            </w:tcBorders>
          </w:tcPr>
          <w:p w:rsidR="00000000" w:rsidRDefault="00B06724">
            <w:pPr>
              <w:pStyle w:val="TableOfAmend"/>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93</w:t>
            </w:r>
            <w:r>
              <w:noBreakHyphen/>
              <w:t>1</w:t>
            </w:r>
            <w:r>
              <w:tab/>
            </w:r>
          </w:p>
        </w:tc>
        <w:tc>
          <w:tcPr>
            <w:tcW w:w="4820" w:type="dxa"/>
            <w:tcBorders>
              <w:top w:val="nil"/>
              <w:left w:val="nil"/>
              <w:bottom w:val="nil"/>
              <w:right w:val="nil"/>
            </w:tcBorders>
          </w:tcPr>
          <w:p w:rsidR="00000000" w:rsidRDefault="00B06724">
            <w:pPr>
              <w:pStyle w:val="TableOfAmend"/>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93</w:t>
            </w:r>
            <w:r>
              <w:noBreakHyphen/>
              <w:t>5</w:t>
            </w:r>
            <w:r>
              <w:tab/>
            </w:r>
          </w:p>
        </w:tc>
        <w:tc>
          <w:tcPr>
            <w:tcW w:w="4820" w:type="dxa"/>
            <w:tcBorders>
              <w:top w:val="nil"/>
              <w:left w:val="nil"/>
              <w:bottom w:val="nil"/>
              <w:right w:val="nil"/>
            </w:tcBorders>
          </w:tcPr>
          <w:p w:rsidR="00000000" w:rsidRDefault="00B06724">
            <w:pPr>
              <w:pStyle w:val="TableOfAmend"/>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93</w:t>
            </w:r>
            <w:r>
              <w:noBreakHyphen/>
              <w:t>10</w:t>
            </w:r>
            <w:r>
              <w:tab/>
            </w:r>
          </w:p>
        </w:tc>
        <w:tc>
          <w:tcPr>
            <w:tcW w:w="4820" w:type="dxa"/>
            <w:tcBorders>
              <w:top w:val="nil"/>
              <w:left w:val="nil"/>
              <w:bottom w:val="nil"/>
              <w:right w:val="nil"/>
            </w:tcBorders>
          </w:tcPr>
          <w:p w:rsidR="00000000" w:rsidRDefault="00B06724">
            <w:pPr>
              <w:pStyle w:val="TableOfAmend"/>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93</w:t>
            </w:r>
            <w:r>
              <w:noBreakHyphen/>
              <w:t>15</w:t>
            </w:r>
            <w:r>
              <w:tab/>
            </w:r>
          </w:p>
        </w:tc>
        <w:tc>
          <w:tcPr>
            <w:tcW w:w="4820" w:type="dxa"/>
            <w:tcBorders>
              <w:top w:val="nil"/>
              <w:left w:val="nil"/>
              <w:bottom w:val="nil"/>
              <w:right w:val="nil"/>
            </w:tcBorders>
          </w:tcPr>
          <w:p w:rsidR="00000000" w:rsidRDefault="00B06724">
            <w:pPr>
              <w:pStyle w:val="TableOfAmend"/>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93</w:t>
            </w:r>
            <w:r>
              <w:noBreakHyphen/>
              <w:t>20</w:t>
            </w:r>
            <w:r>
              <w:tab/>
            </w:r>
          </w:p>
        </w:tc>
        <w:tc>
          <w:tcPr>
            <w:tcW w:w="4820" w:type="dxa"/>
            <w:tcBorders>
              <w:top w:val="nil"/>
              <w:left w:val="nil"/>
              <w:bottom w:val="nil"/>
              <w:right w:val="nil"/>
            </w:tcBorders>
          </w:tcPr>
          <w:p w:rsidR="00000000" w:rsidRDefault="00B06724">
            <w:pPr>
              <w:pStyle w:val="TableOfAmend"/>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93</w:t>
            </w:r>
            <w:r>
              <w:noBreakHyphen/>
              <w:t>25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rep.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96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96</w:t>
            </w:r>
            <w:r>
              <w:noBreakHyphen/>
              <w:t>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100</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100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100</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100</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100</w:t>
            </w:r>
            <w:r>
              <w:noBreakHyphen/>
              <w:t>10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100</w:t>
            </w:r>
            <w:r>
              <w:noBreakHyphen/>
              <w:t>15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100</w:t>
            </w:r>
            <w:r>
              <w:noBreakHyphen/>
              <w:t>20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100</w:t>
            </w:r>
            <w:r>
              <w:noBreakHyphen/>
              <w:t>25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105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105</w:t>
            </w:r>
            <w:r>
              <w:noBreakHyphen/>
              <w:t xml:space="preserve">15 </w:t>
            </w:r>
            <w:r>
              <w:tab/>
            </w:r>
          </w:p>
        </w:tc>
        <w:tc>
          <w:tcPr>
            <w:tcW w:w="4820" w:type="dxa"/>
            <w:tcBorders>
              <w:top w:val="nil"/>
              <w:left w:val="nil"/>
              <w:bottom w:val="nil"/>
              <w:right w:val="nil"/>
            </w:tcBorders>
          </w:tcPr>
          <w:p w:rsidR="00000000" w:rsidRDefault="00B06724">
            <w:pPr>
              <w:pStyle w:val="TableOfAmend"/>
            </w:pPr>
            <w:r>
              <w:t>am.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rPr>
                <w:b/>
                <w:bCs/>
              </w:rPr>
              <w:t>Division 108</w:t>
            </w:r>
          </w:p>
        </w:tc>
        <w:tc>
          <w:tcPr>
            <w:tcW w:w="4820" w:type="dxa"/>
            <w:tcBorders>
              <w:top w:val="nil"/>
              <w:left w:val="nil"/>
              <w:bottom w:val="nil"/>
              <w:right w:val="nil"/>
            </w:tcBorders>
          </w:tcPr>
          <w:p w:rsidR="00000000" w:rsidRDefault="00B06724">
            <w:pPr>
              <w:pStyle w:val="TableOfAmend"/>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108</w:t>
            </w:r>
            <w:r>
              <w:noBreakHyphen/>
              <w:t>1</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108</w:t>
            </w:r>
            <w:r>
              <w:noBreakHyphen/>
              <w:t>5</w:t>
            </w:r>
            <w:r>
              <w:tab/>
            </w:r>
          </w:p>
        </w:tc>
        <w:tc>
          <w:tcPr>
            <w:tcW w:w="4820" w:type="dxa"/>
            <w:tcBorders>
              <w:top w:val="nil"/>
              <w:left w:val="nil"/>
              <w:bottom w:val="nil"/>
              <w:right w:val="nil"/>
            </w:tcBorders>
          </w:tcPr>
          <w:p w:rsidR="00000000" w:rsidRDefault="00B06724">
            <w:pPr>
              <w:pStyle w:val="TableOfAmend"/>
            </w:pPr>
            <w:r>
              <w:t>am. No. </w:t>
            </w:r>
            <w:r>
              <w:t>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110</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110</w:t>
            </w:r>
            <w:r>
              <w:tab/>
            </w:r>
          </w:p>
        </w:tc>
        <w:tc>
          <w:tcPr>
            <w:tcW w:w="4820" w:type="dxa"/>
            <w:tcBorders>
              <w:top w:val="nil"/>
              <w:left w:val="nil"/>
              <w:bottom w:val="nil"/>
              <w:right w:val="nil"/>
            </w:tcBorders>
          </w:tcPr>
          <w:p w:rsidR="00000000" w:rsidRDefault="00B06724">
            <w:pPr>
              <w:pStyle w:val="TableOfAmend"/>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110</w:t>
            </w:r>
            <w:r>
              <w:noBreakHyphen/>
              <w:t>1</w:t>
            </w:r>
            <w:r>
              <w:tab/>
            </w:r>
          </w:p>
        </w:tc>
        <w:tc>
          <w:tcPr>
            <w:tcW w:w="4820" w:type="dxa"/>
            <w:tcBorders>
              <w:top w:val="nil"/>
              <w:left w:val="nil"/>
              <w:bottom w:val="nil"/>
              <w:right w:val="nil"/>
            </w:tcBorders>
          </w:tcPr>
          <w:p w:rsidR="00000000" w:rsidRDefault="00B06724">
            <w:pPr>
              <w:pStyle w:val="TableOfAmend"/>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110</w:t>
            </w:r>
            <w:r>
              <w:noBreakHyphen/>
              <w:t>5</w:t>
            </w:r>
            <w:r>
              <w:tab/>
            </w:r>
          </w:p>
        </w:tc>
        <w:tc>
          <w:tcPr>
            <w:tcW w:w="4820" w:type="dxa"/>
            <w:tcBorders>
              <w:top w:val="nil"/>
              <w:left w:val="nil"/>
              <w:bottom w:val="nil"/>
              <w:right w:val="nil"/>
            </w:tcBorders>
          </w:tcPr>
          <w:p w:rsidR="00000000" w:rsidRDefault="00B06724">
            <w:pPr>
              <w:pStyle w:val="TableOfAmend"/>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110</w:t>
            </w:r>
            <w:r>
              <w:noBreakHyphen/>
              <w:t>10</w:t>
            </w:r>
            <w:r>
              <w:tab/>
            </w:r>
          </w:p>
        </w:tc>
        <w:tc>
          <w:tcPr>
            <w:tcW w:w="4820" w:type="dxa"/>
            <w:tcBorders>
              <w:top w:val="nil"/>
              <w:left w:val="nil"/>
              <w:bottom w:val="nil"/>
              <w:right w:val="nil"/>
            </w:tcBorders>
          </w:tcPr>
          <w:p w:rsidR="00000000" w:rsidRDefault="00B06724">
            <w:pPr>
              <w:pStyle w:val="TableOfAmend"/>
            </w:pPr>
            <w:r>
              <w:t>ad. No. 97, 2002</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110-15</w:t>
            </w:r>
            <w:r>
              <w:tab/>
            </w:r>
          </w:p>
        </w:tc>
        <w:tc>
          <w:tcPr>
            <w:tcW w:w="4820" w:type="dxa"/>
            <w:tcBorders>
              <w:top w:val="nil"/>
              <w:left w:val="nil"/>
              <w:bottom w:val="nil"/>
              <w:right w:val="nil"/>
            </w:tcBorders>
          </w:tcPr>
          <w:p w:rsidR="00000000" w:rsidRDefault="00B06724">
            <w:pPr>
              <w:pStyle w:val="TableOfAmend"/>
            </w:pPr>
            <w:r>
              <w:t>ad. No. 101,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110-20</w:t>
            </w:r>
            <w:r>
              <w:tab/>
            </w:r>
          </w:p>
        </w:tc>
        <w:tc>
          <w:tcPr>
            <w:tcW w:w="4820" w:type="dxa"/>
            <w:tcBorders>
              <w:top w:val="nil"/>
              <w:left w:val="nil"/>
              <w:bottom w:val="nil"/>
              <w:right w:val="nil"/>
            </w:tcBorders>
          </w:tcPr>
          <w:p w:rsidR="00000000" w:rsidRDefault="00B06724">
            <w:pPr>
              <w:pStyle w:val="TableOfAmend"/>
            </w:pPr>
            <w:r>
              <w:t>ad. No. 101,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110-25</w:t>
            </w:r>
            <w:r>
              <w:tab/>
            </w:r>
          </w:p>
        </w:tc>
        <w:tc>
          <w:tcPr>
            <w:tcW w:w="4820" w:type="dxa"/>
            <w:tcBorders>
              <w:top w:val="nil"/>
              <w:left w:val="nil"/>
              <w:bottom w:val="nil"/>
              <w:right w:val="nil"/>
            </w:tcBorders>
          </w:tcPr>
          <w:p w:rsidR="00000000" w:rsidRDefault="00B06724">
            <w:pPr>
              <w:pStyle w:val="TableOfAmend"/>
            </w:pPr>
            <w:r>
              <w:t>ad. No. 101,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110-30</w:t>
            </w:r>
            <w:r>
              <w:tab/>
            </w:r>
          </w:p>
        </w:tc>
        <w:tc>
          <w:tcPr>
            <w:tcW w:w="4820" w:type="dxa"/>
            <w:tcBorders>
              <w:top w:val="nil"/>
              <w:left w:val="nil"/>
              <w:bottom w:val="nil"/>
              <w:right w:val="nil"/>
            </w:tcBorders>
          </w:tcPr>
          <w:p w:rsidR="00000000" w:rsidRDefault="00B06724">
            <w:pPr>
              <w:pStyle w:val="TableOfAmend"/>
            </w:pPr>
            <w:r>
              <w:t>ad. No. 101,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111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111</w:t>
            </w:r>
            <w:r>
              <w:noBreakHyphen/>
              <w:t>1</w:t>
            </w:r>
            <w:r>
              <w:tab/>
            </w:r>
          </w:p>
        </w:tc>
        <w:tc>
          <w:tcPr>
            <w:tcW w:w="4820" w:type="dxa"/>
            <w:tcBorders>
              <w:top w:val="nil"/>
              <w:left w:val="nil"/>
              <w:bottom w:val="nil"/>
              <w:right w:val="nil"/>
            </w:tcBorders>
          </w:tcPr>
          <w:p w:rsidR="00000000" w:rsidRDefault="00B06724">
            <w:pPr>
              <w:pStyle w:val="TableOfAmend"/>
            </w:pPr>
            <w:r>
              <w:t>am. Nos. 92 and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111</w:t>
            </w:r>
            <w:r>
              <w:noBreakHyphen/>
              <w:t>5</w:t>
            </w:r>
            <w:r>
              <w:tab/>
            </w:r>
          </w:p>
        </w:tc>
        <w:tc>
          <w:tcPr>
            <w:tcW w:w="4820" w:type="dxa"/>
            <w:tcBorders>
              <w:top w:val="nil"/>
              <w:left w:val="nil"/>
              <w:bottom w:val="nil"/>
              <w:right w:val="nil"/>
            </w:tcBorders>
          </w:tcPr>
          <w:p w:rsidR="00000000" w:rsidRDefault="00B06724">
            <w:pPr>
              <w:pStyle w:val="TableOfAmend"/>
            </w:pPr>
            <w:r>
              <w:t>am. No. 178, 1999; Nos. 92 and 156, 2000;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111</w:t>
            </w:r>
            <w:r>
              <w:noBreakHyphen/>
              <w:t>5(1)</w:t>
            </w:r>
            <w:r>
              <w:tab/>
            </w:r>
          </w:p>
        </w:tc>
        <w:tc>
          <w:tcPr>
            <w:tcW w:w="4820" w:type="dxa"/>
            <w:tcBorders>
              <w:top w:val="nil"/>
              <w:left w:val="nil"/>
              <w:bottom w:val="nil"/>
              <w:right w:val="nil"/>
            </w:tcBorders>
          </w:tcPr>
          <w:p w:rsidR="00000000" w:rsidRDefault="00B06724">
            <w:pPr>
              <w:pStyle w:val="TableOfAmend"/>
            </w:pPr>
            <w:r>
              <w:t>ad. No. 178,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111</w:t>
            </w:r>
            <w:r>
              <w:noBreakHyphen/>
              <w:t>10</w:t>
            </w:r>
            <w:r>
              <w:tab/>
            </w:r>
          </w:p>
        </w:tc>
        <w:tc>
          <w:tcPr>
            <w:tcW w:w="4820" w:type="dxa"/>
            <w:tcBorders>
              <w:top w:val="nil"/>
              <w:left w:val="nil"/>
              <w:bottom w:val="nil"/>
              <w:right w:val="nil"/>
            </w:tcBorders>
          </w:tcPr>
          <w:p w:rsidR="00000000" w:rsidRDefault="00B06724">
            <w:pPr>
              <w:pStyle w:val="TableOfAmend"/>
            </w:pPr>
            <w:r>
              <w:t>am. No. 178,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111</w:t>
            </w:r>
            <w:r>
              <w:noBreakHyphen/>
              <w:t>18</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111</w:t>
            </w:r>
            <w:r>
              <w:noBreakHyphen/>
              <w:t>20</w:t>
            </w:r>
            <w:r>
              <w:tab/>
            </w:r>
          </w:p>
        </w:tc>
        <w:tc>
          <w:tcPr>
            <w:tcW w:w="4820" w:type="dxa"/>
            <w:tcBorders>
              <w:top w:val="nil"/>
              <w:left w:val="nil"/>
              <w:bottom w:val="nil"/>
              <w:right w:val="nil"/>
            </w:tcBorders>
          </w:tcPr>
          <w:p w:rsidR="00000000" w:rsidRDefault="00B06724">
            <w:pPr>
              <w:pStyle w:val="TableOfAmend"/>
            </w:pPr>
            <w:r>
              <w:t>ad. No. 178,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111</w:t>
            </w:r>
            <w:r>
              <w:noBreakHyphen/>
              <w:t>25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111</w:t>
            </w:r>
            <w:r>
              <w:noBreakHyphen/>
              <w:t>30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113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113</w:t>
            </w:r>
            <w:r>
              <w:tab/>
            </w:r>
          </w:p>
        </w:tc>
        <w:tc>
          <w:tcPr>
            <w:tcW w:w="4820" w:type="dxa"/>
            <w:tcBorders>
              <w:top w:val="nil"/>
              <w:left w:val="nil"/>
              <w:bottom w:val="nil"/>
              <w:right w:val="nil"/>
            </w:tcBorders>
          </w:tcPr>
          <w:p w:rsidR="00000000" w:rsidRDefault="00B06724">
            <w:pPr>
              <w:pStyle w:val="TableOfAmend"/>
            </w:pPr>
            <w:r>
              <w:t>ad. No. 178,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113</w:t>
            </w:r>
            <w:r>
              <w:noBreakHyphen/>
              <w:t>1</w:t>
            </w:r>
            <w:r>
              <w:tab/>
            </w:r>
          </w:p>
        </w:tc>
        <w:tc>
          <w:tcPr>
            <w:tcW w:w="4820" w:type="dxa"/>
            <w:tcBorders>
              <w:top w:val="nil"/>
              <w:left w:val="nil"/>
              <w:bottom w:val="nil"/>
              <w:right w:val="nil"/>
            </w:tcBorders>
          </w:tcPr>
          <w:p w:rsidR="00000000" w:rsidRDefault="00B06724">
            <w:pPr>
              <w:pStyle w:val="TableOfAmend"/>
            </w:pPr>
            <w:r>
              <w:t>ad. No. 178,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113</w:t>
            </w:r>
            <w:r>
              <w:noBreakHyphen/>
              <w:t>5</w:t>
            </w:r>
            <w:r>
              <w:tab/>
            </w:r>
          </w:p>
        </w:tc>
        <w:tc>
          <w:tcPr>
            <w:tcW w:w="4820" w:type="dxa"/>
            <w:tcBorders>
              <w:top w:val="nil"/>
              <w:left w:val="nil"/>
              <w:bottom w:val="nil"/>
              <w:right w:val="nil"/>
            </w:tcBorders>
          </w:tcPr>
          <w:p w:rsidR="00000000" w:rsidRDefault="00B06724">
            <w:pPr>
              <w:pStyle w:val="TableOfAmend"/>
            </w:pPr>
            <w:r>
              <w:t>ad. No. 178,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4</w:t>
            </w:r>
            <w:r>
              <w:rPr>
                <w:b/>
                <w:bCs/>
              </w:rPr>
              <w:noBreakHyphen/>
              <w:t>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114</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114</w:t>
            </w:r>
            <w:r>
              <w:noBreakHyphen/>
              <w:t>1</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114</w:t>
            </w:r>
            <w:r>
              <w:noBreakHyphen/>
              <w:t>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114</w:t>
            </w:r>
            <w:r>
              <w:noBreakHyphen/>
              <w:t>10</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114</w:t>
            </w:r>
            <w:r>
              <w:noBreakHyphen/>
              <w:t>15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114</w:t>
            </w:r>
            <w:r>
              <w:noBreakHyphen/>
              <w:t>20</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114</w:t>
            </w:r>
            <w:r>
              <w:noBreakHyphen/>
              <w:t>25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117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Heading to Div. 117</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117</w:t>
            </w:r>
            <w:r>
              <w:noBreakHyphen/>
              <w:t>1</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117</w:t>
            </w:r>
            <w:r>
              <w:noBreakHyphen/>
              <w:t>5</w:t>
            </w:r>
            <w:r>
              <w:tab/>
            </w:r>
          </w:p>
        </w:tc>
        <w:tc>
          <w:tcPr>
            <w:tcW w:w="4820" w:type="dxa"/>
            <w:tcBorders>
              <w:top w:val="nil"/>
              <w:left w:val="nil"/>
              <w:bottom w:val="nil"/>
              <w:right w:val="nil"/>
            </w:tcBorders>
          </w:tcPr>
          <w:p w:rsidR="00000000" w:rsidRDefault="00B06724">
            <w:pPr>
              <w:pStyle w:val="TableOfAmend"/>
            </w:pPr>
            <w:r>
              <w:t>am. Nos. 176 and 177,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t>S. 117</w:t>
            </w:r>
            <w:r>
              <w:noBreakHyphen/>
              <w:t>10</w:t>
            </w:r>
            <w:r>
              <w:tab/>
            </w:r>
          </w:p>
        </w:tc>
        <w:tc>
          <w:tcPr>
            <w:tcW w:w="4820" w:type="dxa"/>
            <w:tcBorders>
              <w:top w:val="nil"/>
              <w:left w:val="nil"/>
              <w:bottom w:val="nil"/>
              <w:right w:val="nil"/>
            </w:tcBorders>
          </w:tcPr>
          <w:p w:rsidR="00000000" w:rsidRDefault="00B06724">
            <w:pPr>
              <w:pStyle w:val="TableOfAmend"/>
              <w:keepNext/>
            </w:pPr>
            <w:r>
              <w:t>rep.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117</w:t>
            </w:r>
            <w:r>
              <w:noBreakHyphen/>
              <w:t>15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4</w:t>
            </w:r>
            <w:r>
              <w:rPr>
                <w:b/>
                <w:bCs/>
              </w:rPr>
              <w:noBreakHyphen/>
              <w:t>4</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123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123</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123</w:t>
            </w:r>
            <w:r>
              <w:noBreakHyphen/>
              <w:t>1</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123</w:t>
            </w:r>
            <w:r>
              <w:noBreakHyphen/>
              <w:t>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123</w:t>
            </w:r>
            <w:r>
              <w:noBreakHyphen/>
              <w:t>10</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123</w:t>
            </w:r>
            <w:r>
              <w:noBreakHyphen/>
              <w:t>15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126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Note to s. 126</w:t>
            </w:r>
            <w:r>
              <w:noBreakHyphen/>
              <w:t xml:space="preserve">5(3)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129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129</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129</w:t>
            </w:r>
            <w:r>
              <w:noBreakHyphen/>
              <w:t>5</w:t>
            </w:r>
            <w:r>
              <w:tab/>
            </w:r>
          </w:p>
        </w:tc>
        <w:tc>
          <w:tcPr>
            <w:tcW w:w="4820" w:type="dxa"/>
            <w:tcBorders>
              <w:top w:val="nil"/>
              <w:left w:val="nil"/>
              <w:bottom w:val="nil"/>
              <w:right w:val="nil"/>
            </w:tcBorders>
          </w:tcPr>
          <w:p w:rsidR="00000000" w:rsidRDefault="00B06724">
            <w:pPr>
              <w:pStyle w:val="TableOfAmend"/>
            </w:pPr>
            <w:r>
              <w:t>am. No. 176,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129</w:t>
            </w:r>
            <w:r>
              <w:noBreakHyphen/>
              <w:t>15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129</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129</w:t>
            </w:r>
            <w:r>
              <w:noBreakHyphen/>
              <w:t>20</w:t>
            </w:r>
            <w:r>
              <w:tab/>
            </w:r>
          </w:p>
        </w:tc>
        <w:tc>
          <w:tcPr>
            <w:tcW w:w="4820" w:type="dxa"/>
            <w:tcBorders>
              <w:top w:val="nil"/>
              <w:left w:val="nil"/>
              <w:bottom w:val="nil"/>
              <w:right w:val="nil"/>
            </w:tcBorders>
          </w:tcPr>
          <w:p w:rsidR="00000000" w:rsidRDefault="00B06724">
            <w:pPr>
              <w:pStyle w:val="TableOfAmend"/>
            </w:pPr>
            <w:r>
              <w:t>am. No. </w:t>
            </w:r>
            <w:r>
              <w:t>177, 1999;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129</w:t>
            </w:r>
            <w:r>
              <w:noBreakHyphen/>
              <w:t>20(1)</w:t>
            </w:r>
            <w:r>
              <w:tab/>
            </w:r>
          </w:p>
        </w:tc>
        <w:tc>
          <w:tcPr>
            <w:tcW w:w="4820" w:type="dxa"/>
            <w:tcBorders>
              <w:top w:val="nil"/>
              <w:left w:val="nil"/>
              <w:bottom w:val="nil"/>
              <w:right w:val="nil"/>
            </w:tcBorders>
          </w:tcPr>
          <w:p w:rsidR="00000000" w:rsidRDefault="00B06724">
            <w:pPr>
              <w:pStyle w:val="TableOfAmend"/>
            </w:pPr>
            <w:r>
              <w:t>am.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129</w:t>
            </w:r>
            <w:r>
              <w:noBreakHyphen/>
              <w:t>25</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129</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129</w:t>
            </w:r>
            <w:r>
              <w:noBreakHyphen/>
              <w:t>40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129</w:t>
            </w:r>
            <w:r>
              <w:rPr>
                <w:b/>
                <w:bCs/>
              </w:rPr>
              <w:noBreakHyphen/>
              <w:t>D</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129</w:t>
            </w:r>
            <w:r>
              <w:noBreakHyphen/>
              <w:t>80</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130</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130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130</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130</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131</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1</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131</w:t>
            </w:r>
            <w:r>
              <w:noBreakHyphen/>
            </w:r>
            <w:r>
              <w:rPr>
                <w:b/>
                <w:bCs/>
              </w:rPr>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10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15</w:t>
            </w:r>
            <w:r>
              <w:tab/>
            </w:r>
          </w:p>
        </w:tc>
        <w:tc>
          <w:tcPr>
            <w:tcW w:w="4820" w:type="dxa"/>
            <w:tcBorders>
              <w:top w:val="nil"/>
              <w:left w:val="nil"/>
              <w:bottom w:val="nil"/>
              <w:right w:val="nil"/>
            </w:tcBorders>
          </w:tcPr>
          <w:p w:rsidR="00000000" w:rsidRDefault="00B06724">
            <w:pPr>
              <w:pStyle w:val="TableOfAmend"/>
            </w:pPr>
            <w:r>
              <w:t>ad. No. </w:t>
            </w:r>
            <w:r>
              <w:t>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20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131</w:t>
            </w:r>
            <w:r>
              <w:noBreakHyphen/>
            </w:r>
            <w:r>
              <w:rPr>
                <w:b/>
                <w:bCs/>
              </w:rPr>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40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45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50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55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131</w:t>
            </w:r>
            <w:r>
              <w:noBreakHyphen/>
              <w:t>60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Division 132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Heading to Div. 132</w:t>
            </w:r>
            <w:r>
              <w:tab/>
            </w:r>
          </w:p>
        </w:tc>
        <w:tc>
          <w:tcPr>
            <w:tcW w:w="4820" w:type="dxa"/>
            <w:tcBorders>
              <w:top w:val="nil"/>
              <w:left w:val="nil"/>
              <w:bottom w:val="nil"/>
              <w:right w:val="nil"/>
            </w:tcBorders>
          </w:tcPr>
          <w:p w:rsidR="00000000" w:rsidRDefault="00B06724">
            <w:pPr>
              <w:pStyle w:val="TableOfAmend"/>
            </w:pPr>
            <w:r>
              <w:t>rs. No. </w:t>
            </w:r>
            <w:r>
              <w:t>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132</w:t>
            </w:r>
            <w:r>
              <w:noBreakHyphen/>
              <w:t>1</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132</w:t>
            </w:r>
            <w:r>
              <w:noBreakHyphen/>
              <w:t>5</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132</w:t>
            </w:r>
            <w:r>
              <w:noBreakHyphen/>
              <w:t>5</w:t>
            </w:r>
            <w:r>
              <w:tab/>
            </w:r>
          </w:p>
        </w:tc>
        <w:tc>
          <w:tcPr>
            <w:tcW w:w="4820" w:type="dxa"/>
            <w:tcBorders>
              <w:top w:val="nil"/>
              <w:left w:val="nil"/>
              <w:bottom w:val="nil"/>
              <w:right w:val="nil"/>
            </w:tcBorders>
          </w:tcPr>
          <w:p w:rsidR="00000000" w:rsidRDefault="00B06724">
            <w:pPr>
              <w:pStyle w:val="TableOfAmend"/>
            </w:pPr>
            <w:r>
              <w:t>am. No. 156, 2000;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135</w:t>
            </w:r>
            <w:r>
              <w:noBreakHyphen/>
              <w:t>1</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135</w:t>
            </w:r>
            <w:r>
              <w:noBreakHyphen/>
              <w:t>5</w:t>
            </w:r>
            <w:r>
              <w:tab/>
            </w:r>
          </w:p>
        </w:tc>
        <w:tc>
          <w:tcPr>
            <w:tcW w:w="4820" w:type="dxa"/>
            <w:tcBorders>
              <w:top w:val="nil"/>
              <w:left w:val="nil"/>
              <w:bottom w:val="nil"/>
              <w:right w:val="nil"/>
            </w:tcBorders>
          </w:tcPr>
          <w:p w:rsidR="00000000" w:rsidRDefault="00B06724">
            <w:pPr>
              <w:pStyle w:val="TableOfAmend"/>
            </w:pPr>
            <w:r>
              <w:t>am. No. 176,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135</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Heading to Div. 136</w:t>
            </w:r>
            <w:r>
              <w:tab/>
            </w:r>
          </w:p>
        </w:tc>
        <w:tc>
          <w:tcPr>
            <w:tcW w:w="4820" w:type="dxa"/>
            <w:tcBorders>
              <w:top w:val="nil"/>
              <w:left w:val="nil"/>
              <w:bottom w:val="nil"/>
              <w:right w:val="nil"/>
            </w:tcBorders>
          </w:tcPr>
          <w:p w:rsidR="00000000" w:rsidRDefault="00B06724">
            <w:pPr>
              <w:pStyle w:val="TableOfAmend"/>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136</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136</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rs.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136</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Subdiv. 136</w:t>
            </w:r>
            <w:r>
              <w:noBreakHyphen/>
              <w:t>A</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136</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136</w:t>
            </w:r>
            <w:r>
              <w:noBreakHyphen/>
              <w:t>10</w:t>
            </w:r>
            <w:r>
              <w:tab/>
            </w:r>
          </w:p>
        </w:tc>
        <w:tc>
          <w:tcPr>
            <w:tcW w:w="4820" w:type="dxa"/>
            <w:tcBorders>
              <w:top w:val="nil"/>
              <w:left w:val="nil"/>
              <w:bottom w:val="nil"/>
              <w:right w:val="nil"/>
            </w:tcBorders>
          </w:tcPr>
          <w:p w:rsidR="00000000" w:rsidRDefault="00B06724">
            <w:pPr>
              <w:pStyle w:val="TableOfAmend"/>
            </w:pPr>
            <w:r>
              <w:t>ad. No. </w:t>
            </w:r>
            <w:r>
              <w:t>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156, 2000;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pPr>
            <w:r>
              <w:rPr>
                <w:b/>
                <w:bCs/>
              </w:rPr>
              <w:t>Subdivision 136</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139</w:t>
            </w:r>
            <w:r>
              <w:noBreakHyphen/>
              <w:t>B</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136</w:t>
            </w:r>
            <w:r>
              <w:noBreakHyphen/>
              <w:t>30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S. 136</w:t>
            </w:r>
            <w:r>
              <w:noBreakHyphen/>
              <w:t>35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136</w:t>
            </w:r>
            <w:r>
              <w:noBreakHyphen/>
              <w:t>40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136</w:t>
            </w:r>
            <w:r>
              <w:noBreakHyphen/>
              <w:t>45</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136</w:t>
            </w:r>
            <w:r>
              <w:noBreakHyphen/>
              <w:t>50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137</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137</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137</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138</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138</w:t>
            </w:r>
            <w:r>
              <w:noBreakHyphen/>
              <w:t>10</w:t>
            </w:r>
            <w:r>
              <w:tab/>
            </w:r>
          </w:p>
        </w:tc>
        <w:tc>
          <w:tcPr>
            <w:tcW w:w="4820" w:type="dxa"/>
            <w:tcBorders>
              <w:top w:val="nil"/>
              <w:left w:val="nil"/>
              <w:bottom w:val="nil"/>
              <w:right w:val="nil"/>
            </w:tcBorders>
          </w:tcPr>
          <w:p w:rsidR="00000000" w:rsidRDefault="00B06724">
            <w:pPr>
              <w:pStyle w:val="TableOfAmend"/>
            </w:pPr>
            <w:r>
              <w:t>am.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138</w:t>
            </w:r>
            <w:r>
              <w:noBreakHyphen/>
              <w:t>17</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138</w:t>
            </w:r>
            <w:r>
              <w:noBreakHyphen/>
              <w:t>20</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139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139</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139</w:t>
            </w:r>
            <w:r>
              <w:noBreakHyphen/>
              <w:t>1</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139</w:t>
            </w:r>
            <w:r>
              <w:noBreakHyphen/>
              <w:t>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139</w:t>
            </w:r>
            <w:r>
              <w:noBreakHyphen/>
              <w:t>10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139</w:t>
            </w:r>
            <w:r>
              <w:noBreakHyphen/>
              <w:t>15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141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141</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141</w:t>
            </w:r>
            <w:r>
              <w:noBreakHyphen/>
              <w:t>1</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141</w:t>
            </w:r>
            <w:r>
              <w:noBreakHyphen/>
              <w:t>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141</w:t>
            </w:r>
            <w:r>
              <w:noBreakHyphen/>
              <w:t>10</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141</w:t>
            </w:r>
            <w:r>
              <w:noBreakHyphen/>
              <w:t>15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141</w:t>
            </w:r>
            <w:r>
              <w:noBreakHyphen/>
              <w:t>20</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4</w:t>
            </w:r>
            <w:r>
              <w:rPr>
                <w:b/>
                <w:bCs/>
              </w:rPr>
              <w:noBreakHyphen/>
              <w:t>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147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147</w:t>
            </w:r>
            <w:r>
              <w:noBreakHyphen/>
              <w:t>20</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147</w:t>
            </w:r>
            <w:r>
              <w:noBreakHyphen/>
              <w:t>25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149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149</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149</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149</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149</w:t>
            </w:r>
            <w:r>
              <w:noBreakHyphen/>
              <w:t>10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149</w:t>
            </w:r>
            <w:r>
              <w:noBreakHyphen/>
              <w:t>15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149</w:t>
            </w:r>
            <w:r>
              <w:noBreakHyphen/>
              <w:t>20</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149</w:t>
            </w:r>
            <w:r>
              <w:noBreakHyphen/>
              <w:t>25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4</w:t>
            </w:r>
            <w:r>
              <w:rPr>
                <w:b/>
                <w:bCs/>
              </w:rPr>
              <w:noBreakHyphen/>
              <w:t>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151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151</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1</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151</w:t>
            </w:r>
            <w:r>
              <w:noBreakHyphen/>
            </w:r>
            <w:r>
              <w:rPr>
                <w:b/>
                <w:bCs/>
              </w:rPr>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10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15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20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25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151</w:t>
            </w:r>
            <w:r>
              <w:noBreakHyphen/>
            </w:r>
            <w:r>
              <w:rPr>
                <w:b/>
                <w:bCs/>
              </w:rPr>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40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45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50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55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w:t>
            </w:r>
            <w:r>
              <w:t>51</w:t>
            </w:r>
            <w:r>
              <w:noBreakHyphen/>
              <w:t>60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65</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151</w:t>
            </w:r>
            <w:r>
              <w:noBreakHyphen/>
              <w:t>70</w:t>
            </w:r>
            <w:r>
              <w:tab/>
            </w:r>
          </w:p>
        </w:tc>
        <w:tc>
          <w:tcPr>
            <w:tcW w:w="4820" w:type="dxa"/>
            <w:tcBorders>
              <w:top w:val="nil"/>
              <w:left w:val="nil"/>
              <w:bottom w:val="nil"/>
              <w:right w:val="nil"/>
            </w:tcBorders>
          </w:tcPr>
          <w:p w:rsidR="00000000" w:rsidRDefault="00B06724">
            <w:pPr>
              <w:pStyle w:val="TableOfAmend"/>
            </w:pPr>
            <w:r>
              <w:t>ad.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153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Div. 153</w:t>
            </w:r>
            <w:r>
              <w:tab/>
            </w:r>
          </w:p>
        </w:tc>
        <w:tc>
          <w:tcPr>
            <w:tcW w:w="4820" w:type="dxa"/>
            <w:tcBorders>
              <w:top w:val="nil"/>
              <w:left w:val="nil"/>
              <w:bottom w:val="nil"/>
              <w:right w:val="nil"/>
            </w:tcBorders>
          </w:tcPr>
          <w:p w:rsidR="00000000" w:rsidRDefault="00B06724">
            <w:pPr>
              <w:pStyle w:val="TableOfAmend"/>
            </w:pPr>
            <w:r>
              <w:t>rs.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153</w:t>
            </w:r>
            <w:r>
              <w:noBreakHyphen/>
              <w:t>1</w:t>
            </w:r>
            <w:r>
              <w:tab/>
            </w:r>
          </w:p>
        </w:tc>
        <w:tc>
          <w:tcPr>
            <w:tcW w:w="4820" w:type="dxa"/>
            <w:tcBorders>
              <w:top w:val="nil"/>
              <w:left w:val="nil"/>
              <w:bottom w:val="nil"/>
              <w:right w:val="nil"/>
            </w:tcBorders>
          </w:tcPr>
          <w:p w:rsidR="00000000" w:rsidRDefault="00B06724">
            <w:pPr>
              <w:pStyle w:val="TableOfAmend"/>
            </w:pPr>
            <w:r>
              <w:t>am. No. 177, 1999;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Subdiv. 153</w:t>
            </w:r>
            <w:r>
              <w:noBreakHyphen/>
              <w:t>A</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153</w:t>
            </w:r>
            <w:r>
              <w:noBreakHyphen/>
              <w:t>15(2)</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153</w:t>
            </w:r>
            <w:r>
              <w:noBreakHyphen/>
              <w:t>25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153</w:t>
            </w:r>
            <w:r>
              <w:noBreakHyphen/>
            </w:r>
            <w:r>
              <w:rPr>
                <w:b/>
                <w:bCs/>
              </w:rPr>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Subdiv. 153</w:t>
            </w:r>
            <w:r>
              <w:noBreakHyphen/>
              <w:t>B</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153</w:t>
            </w:r>
            <w:r>
              <w:noBreakHyphen/>
              <w:t>50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153</w:t>
            </w:r>
            <w:r>
              <w:noBreakHyphen/>
              <w:t>55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153</w:t>
            </w:r>
            <w:r>
              <w:noBreakHyphen/>
              <w:t>60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153</w:t>
            </w:r>
            <w:r>
              <w:noBreakHyphen/>
              <w:t>65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156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156</w:t>
            </w:r>
            <w:r>
              <w:noBreakHyphen/>
              <w:t>5</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156</w:t>
            </w:r>
            <w:r>
              <w:noBreakHyphen/>
              <w:t>10</w:t>
            </w:r>
            <w:r>
              <w:tab/>
            </w:r>
          </w:p>
        </w:tc>
        <w:tc>
          <w:tcPr>
            <w:tcW w:w="4820" w:type="dxa"/>
            <w:tcBorders>
              <w:top w:val="nil"/>
              <w:left w:val="nil"/>
              <w:bottom w:val="nil"/>
              <w:right w:val="nil"/>
            </w:tcBorders>
          </w:tcPr>
          <w:p w:rsidR="00000000" w:rsidRDefault="00B06724">
            <w:pPr>
              <w:pStyle w:val="TableOfAmend"/>
            </w:pPr>
            <w:r>
              <w:t>am.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156</w:t>
            </w:r>
            <w:r>
              <w:noBreakHyphen/>
              <w:t>15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156</w:t>
            </w:r>
            <w:r>
              <w:noBreakHyphen/>
              <w:t>22</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156</w:t>
            </w:r>
            <w:r>
              <w:noBreakHyphen/>
              <w:t>25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4</w:t>
            </w:r>
            <w:r>
              <w:rPr>
                <w:b/>
                <w:bCs/>
              </w:rPr>
              <w:noBreakHyphen/>
              <w:t>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162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176" w:hanging="176"/>
            </w:pPr>
            <w:r>
              <w:t>Division 162</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162</w:t>
            </w:r>
            <w:r>
              <w:rPr>
                <w:b/>
                <w:bCs/>
              </w:rPr>
              <w:noBreakHyphen/>
              <w:t>A</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20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25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30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rs.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162</w:t>
            </w:r>
            <w:r>
              <w:rPr>
                <w:b/>
                <w:bCs/>
              </w:rPr>
              <w:noBreakHyphen/>
              <w:t>B</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50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0pt"/>
            </w:pPr>
          </w:p>
        </w:tc>
        <w:tc>
          <w:tcPr>
            <w:tcW w:w="4820" w:type="dxa"/>
            <w:tcBorders>
              <w:top w:val="nil"/>
              <w:left w:val="nil"/>
              <w:bottom w:val="nil"/>
              <w:right w:val="nil"/>
            </w:tcBorders>
          </w:tcPr>
          <w:p w:rsidR="00000000" w:rsidRDefault="00B06724">
            <w:pPr>
              <w:pStyle w:val="TableOfAmend0pt"/>
            </w:pPr>
            <w:r>
              <w:t>am.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55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60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65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70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75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80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85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r>
            <w:r>
              <w:t xml:space="preserve">90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95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100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105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110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162</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130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135</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140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145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162</w:t>
            </w:r>
            <w:r>
              <w:rPr>
                <w:b/>
                <w:bCs/>
              </w:rPr>
              <w:noBreakHyphen/>
              <w:t>D</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170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175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180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185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190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195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200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0" w:firstLine="0"/>
            </w:pPr>
            <w:r>
              <w:t>S. 162</w:t>
            </w:r>
            <w:r>
              <w:noBreakHyphen/>
              <w:t xml:space="preserve">205 </w:t>
            </w:r>
            <w:r>
              <w:tab/>
            </w:r>
          </w:p>
        </w:tc>
        <w:tc>
          <w:tcPr>
            <w:tcW w:w="4820" w:type="dxa"/>
            <w:tcBorders>
              <w:top w:val="nil"/>
              <w:left w:val="nil"/>
              <w:bottom w:val="nil"/>
              <w:right w:val="nil"/>
            </w:tcBorders>
          </w:tcPr>
          <w:p w:rsidR="00000000" w:rsidRDefault="00B06724">
            <w:pPr>
              <w:pStyle w:val="TableOfAmend"/>
            </w:pPr>
            <w:r>
              <w:t>ad. No. 73, 2001</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165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rPr>
                <w:b/>
                <w:bCs/>
              </w:rPr>
            </w:pPr>
            <w:r>
              <w:t>S. 165</w:t>
            </w:r>
            <w:r>
              <w:noBreakHyphen/>
              <w:t>1</w:t>
            </w:r>
            <w:r>
              <w:tab/>
            </w:r>
          </w:p>
        </w:tc>
        <w:tc>
          <w:tcPr>
            <w:tcW w:w="4820" w:type="dxa"/>
            <w:tcBorders>
              <w:top w:val="nil"/>
              <w:left w:val="nil"/>
              <w:bottom w:val="nil"/>
              <w:right w:val="nil"/>
            </w:tcBorders>
          </w:tcPr>
          <w:p w:rsidR="00000000" w:rsidRDefault="00B06724">
            <w:pPr>
              <w:pStyle w:val="TableOfAmend"/>
            </w:pPr>
            <w:r>
              <w:t>am.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Subdivision 165</w:t>
            </w:r>
            <w:r>
              <w:rPr>
                <w:b/>
                <w:bCs/>
              </w:rPr>
              <w:noBreakHyphen/>
              <w:t>C</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165</w:t>
            </w:r>
            <w:r>
              <w:noBreakHyphen/>
              <w:t>80</w:t>
            </w:r>
            <w:r>
              <w:tab/>
            </w:r>
          </w:p>
        </w:tc>
        <w:tc>
          <w:tcPr>
            <w:tcW w:w="4820" w:type="dxa"/>
            <w:tcBorders>
              <w:top w:val="nil"/>
              <w:left w:val="nil"/>
              <w:bottom w:val="nil"/>
              <w:right w:val="nil"/>
            </w:tcBorders>
          </w:tcPr>
          <w:p w:rsidR="00000000" w:rsidRDefault="00B06724">
            <w:pPr>
              <w:pStyle w:val="TableOfAmend"/>
            </w:pPr>
            <w:r>
              <w:t>rep.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171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171</w:t>
            </w:r>
            <w:r>
              <w:noBreakHyphen/>
              <w:t>5</w:t>
            </w:r>
            <w:r>
              <w:tab/>
            </w:r>
          </w:p>
        </w:tc>
        <w:tc>
          <w:tcPr>
            <w:tcW w:w="4820" w:type="dxa"/>
            <w:tcBorders>
              <w:top w:val="nil"/>
              <w:left w:val="nil"/>
              <w:bottom w:val="nil"/>
              <w:right w:val="nil"/>
            </w:tcBorders>
          </w:tcPr>
          <w:p w:rsidR="00000000" w:rsidRDefault="00B06724">
            <w:pPr>
              <w:pStyle w:val="TableOfAmend"/>
            </w:pPr>
            <w:r>
              <w:t>am. No. 176, 1999;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Chapter 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5</w:t>
            </w:r>
            <w:r>
              <w:rPr>
                <w:b/>
                <w:bCs/>
              </w:rPr>
              <w:noBreakHyphen/>
              <w:t>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177</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177</w:t>
            </w:r>
            <w:r>
              <w:noBreakHyphen/>
              <w:t>1</w:t>
            </w:r>
            <w:r>
              <w:tab/>
            </w:r>
          </w:p>
        </w:tc>
        <w:tc>
          <w:tcPr>
            <w:tcW w:w="4820" w:type="dxa"/>
            <w:tcBorders>
              <w:top w:val="nil"/>
              <w:left w:val="nil"/>
              <w:bottom w:val="nil"/>
              <w:right w:val="nil"/>
            </w:tcBorders>
          </w:tcPr>
          <w:p w:rsidR="00000000" w:rsidRDefault="00B06724">
            <w:pPr>
              <w:pStyle w:val="TableOfAmend"/>
            </w:pPr>
            <w:r>
              <w:t xml:space="preserve">am. </w:t>
            </w:r>
            <w:r>
              <w:t>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177</w:t>
            </w:r>
            <w:r>
              <w:noBreakHyphen/>
              <w:t>10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177</w:t>
            </w:r>
            <w:r>
              <w:noBreakHyphen/>
              <w:t>12</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Chapter 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6</w:t>
            </w:r>
            <w:r>
              <w:rPr>
                <w:b/>
                <w:bCs/>
              </w:rPr>
              <w:noBreakHyphen/>
              <w:t>1</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182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Heading to s. 182</w:t>
            </w:r>
            <w:r>
              <w:noBreakHyphen/>
              <w:t>15</w:t>
            </w:r>
            <w:r>
              <w:tab/>
            </w:r>
          </w:p>
        </w:tc>
        <w:tc>
          <w:tcPr>
            <w:tcW w:w="4820" w:type="dxa"/>
            <w:tcBorders>
              <w:top w:val="nil"/>
              <w:left w:val="nil"/>
              <w:bottom w:val="nil"/>
              <w:right w:val="nil"/>
            </w:tcBorders>
          </w:tcPr>
          <w:p w:rsidR="00000000" w:rsidRDefault="00B06724">
            <w:pPr>
              <w:pStyle w:val="TableOfAmend"/>
            </w:pPr>
            <w:r>
              <w:t>rs.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182</w:t>
            </w:r>
            <w:r>
              <w:noBreakHyphen/>
              <w:t>15</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6</w:t>
            </w:r>
            <w:r>
              <w:rPr>
                <w:b/>
                <w:bCs/>
              </w:rPr>
              <w:noBreakHyphen/>
              <w:t>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184</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Note to s. 184</w:t>
            </w:r>
            <w:r>
              <w:noBreakHyphen/>
              <w:t>1</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184</w:t>
            </w:r>
            <w:r>
              <w:noBreakHyphen/>
              <w:t>1</w:t>
            </w:r>
            <w:r>
              <w:tab/>
            </w:r>
          </w:p>
        </w:tc>
        <w:tc>
          <w:tcPr>
            <w:tcW w:w="4820" w:type="dxa"/>
            <w:tcBorders>
              <w:top w:val="nil"/>
              <w:left w:val="nil"/>
              <w:bottom w:val="nil"/>
              <w:right w:val="nil"/>
            </w:tcBorders>
          </w:tcPr>
          <w:p w:rsidR="00000000" w:rsidRDefault="00B06724">
            <w:pPr>
              <w:pStyle w:val="TableOfAmend"/>
            </w:pPr>
            <w:r>
              <w:t>am.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184</w:t>
            </w:r>
            <w:r>
              <w:noBreakHyphen/>
              <w:t>5</w:t>
            </w:r>
            <w:r>
              <w:tab/>
            </w:r>
          </w:p>
        </w:tc>
        <w:tc>
          <w:tcPr>
            <w:tcW w:w="4820" w:type="dxa"/>
            <w:tcBorders>
              <w:top w:val="nil"/>
              <w:left w:val="nil"/>
              <w:bottom w:val="nil"/>
              <w:right w:val="nil"/>
            </w:tcBorders>
          </w:tcPr>
          <w:p w:rsidR="00000000" w:rsidRDefault="00B06724">
            <w:pPr>
              <w:pStyle w:val="TableOfAmend"/>
            </w:pPr>
            <w:r>
              <w:t>ad. No. 177,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186</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186</w:t>
            </w:r>
            <w:r>
              <w:tab/>
            </w:r>
          </w:p>
        </w:tc>
        <w:tc>
          <w:tcPr>
            <w:tcW w:w="4820" w:type="dxa"/>
            <w:tcBorders>
              <w:top w:val="nil"/>
              <w:left w:val="nil"/>
              <w:bottom w:val="nil"/>
              <w:right w:val="nil"/>
            </w:tcBorders>
          </w:tcPr>
          <w:p w:rsidR="00000000" w:rsidRDefault="00B06724">
            <w:pPr>
              <w:pStyle w:val="TableOfAmend"/>
            </w:pPr>
            <w:r>
              <w:t>rep.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186</w:t>
            </w:r>
            <w:r>
              <w:noBreakHyphen/>
              <w:t>1</w:t>
            </w:r>
            <w:r>
              <w:tab/>
            </w:r>
          </w:p>
        </w:tc>
        <w:tc>
          <w:tcPr>
            <w:tcW w:w="4820" w:type="dxa"/>
            <w:tcBorders>
              <w:top w:val="nil"/>
              <w:left w:val="nil"/>
              <w:bottom w:val="nil"/>
              <w:right w:val="nil"/>
            </w:tcBorders>
          </w:tcPr>
          <w:p w:rsidR="00000000" w:rsidRDefault="00B06724">
            <w:pPr>
              <w:pStyle w:val="TableOfAmend"/>
            </w:pPr>
            <w:r>
              <w:t>rep.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188</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 xml:space="preserve">5 </w:t>
            </w:r>
            <w:r>
              <w:tab/>
            </w:r>
          </w:p>
        </w:tc>
        <w:tc>
          <w:tcPr>
            <w:tcW w:w="4820" w:type="dxa"/>
            <w:tcBorders>
              <w:top w:val="nil"/>
              <w:left w:val="nil"/>
              <w:bottom w:val="nil"/>
              <w:right w:val="nil"/>
            </w:tcBorders>
          </w:tcPr>
          <w:p w:rsidR="00000000" w:rsidRDefault="00B06724">
            <w:pPr>
              <w:pStyle w:val="TableOfAmend"/>
            </w:pPr>
            <w:r>
              <w:t>am. No. 73, 2001;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 xml:space="preserve">10 </w:t>
            </w:r>
            <w:r>
              <w:tab/>
            </w:r>
          </w:p>
        </w:tc>
        <w:tc>
          <w:tcPr>
            <w:tcW w:w="4820" w:type="dxa"/>
            <w:tcBorders>
              <w:top w:val="nil"/>
              <w:left w:val="nil"/>
              <w:bottom w:val="nil"/>
              <w:right w:val="nil"/>
            </w:tcBorders>
          </w:tcPr>
          <w:p w:rsidR="00000000" w:rsidRDefault="00B06724">
            <w:pPr>
              <w:pStyle w:val="TableOfAmend"/>
            </w:pPr>
            <w:r>
              <w:t>am. No. 73, 2001; No.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15</w:t>
            </w:r>
            <w:r>
              <w:tab/>
            </w:r>
          </w:p>
        </w:tc>
        <w:tc>
          <w:tcPr>
            <w:tcW w:w="4820" w:type="dxa"/>
            <w:tcBorders>
              <w:top w:val="nil"/>
              <w:left w:val="nil"/>
              <w:bottom w:val="nil"/>
              <w:right w:val="nil"/>
            </w:tcBorders>
          </w:tcPr>
          <w:p w:rsidR="00000000" w:rsidRDefault="00B06724">
            <w:pPr>
              <w:pStyle w:val="TableOfAmend"/>
            </w:pPr>
            <w:r>
              <w:t>am. No. </w:t>
            </w:r>
            <w:r>
              <w:t>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20</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22</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Opt"/>
            </w:pPr>
          </w:p>
        </w:tc>
        <w:tc>
          <w:tcPr>
            <w:tcW w:w="4820" w:type="dxa"/>
            <w:tcBorders>
              <w:top w:val="nil"/>
              <w:left w:val="nil"/>
              <w:bottom w:val="nil"/>
              <w:right w:val="nil"/>
            </w:tcBorders>
          </w:tcPr>
          <w:p w:rsidR="00000000" w:rsidRDefault="00B06724">
            <w:pPr>
              <w:pStyle w:val="TableOfAmendOpt"/>
            </w:pPr>
            <w:r>
              <w:t>am. No. 169, 2001 (as am. by No. 57, 2002); No. 67, 2003</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23</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24</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30</w:t>
            </w:r>
            <w:r>
              <w:tab/>
            </w:r>
          </w:p>
        </w:tc>
        <w:tc>
          <w:tcPr>
            <w:tcW w:w="4820" w:type="dxa"/>
            <w:tcBorders>
              <w:top w:val="nil"/>
              <w:left w:val="nil"/>
              <w:bottom w:val="nil"/>
              <w:right w:val="nil"/>
            </w:tcBorders>
          </w:tcPr>
          <w:p w:rsidR="00000000" w:rsidRDefault="00B06724">
            <w:pPr>
              <w:pStyle w:val="TableOfAmend"/>
            </w:pPr>
            <w:r>
              <w:t>rs.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32</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35</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188</w:t>
            </w:r>
            <w:r>
              <w:noBreakHyphen/>
              <w:t>40</w:t>
            </w:r>
            <w:r>
              <w:tab/>
            </w:r>
          </w:p>
        </w:tc>
        <w:tc>
          <w:tcPr>
            <w:tcW w:w="4820" w:type="dxa"/>
            <w:tcBorders>
              <w:top w:val="nil"/>
              <w:left w:val="nil"/>
              <w:bottom w:val="nil"/>
              <w:right w:val="nil"/>
            </w:tcBorders>
          </w:tcPr>
          <w:p w:rsidR="00000000" w:rsidRDefault="00B06724">
            <w:pPr>
              <w:pStyle w:val="TableOfAmend"/>
            </w:pPr>
            <w:r>
              <w:t>ad. No. 156,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189</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Division 189</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189</w:t>
            </w:r>
            <w:r>
              <w:noBreakHyphen/>
              <w:t>1</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189</w:t>
            </w:r>
            <w:r>
              <w:noBreakHyphen/>
              <w:t>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189</w:t>
            </w:r>
            <w:r>
              <w:noBreakHyphen/>
              <w:t>10</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189</w:t>
            </w:r>
            <w:r>
              <w:noBreakHyphen/>
              <w:t>15</w:t>
            </w:r>
            <w:r>
              <w:tab/>
            </w:r>
          </w:p>
        </w:tc>
        <w:tc>
          <w:tcPr>
            <w:tcW w:w="4820" w:type="dxa"/>
            <w:tcBorders>
              <w:top w:val="nil"/>
              <w:left w:val="nil"/>
              <w:bottom w:val="nil"/>
              <w:right w:val="nil"/>
            </w:tcBorders>
          </w:tcPr>
          <w:p w:rsidR="00000000" w:rsidRDefault="00B06724">
            <w:pPr>
              <w:pStyle w:val="TableOfAmend"/>
            </w:pPr>
            <w:r>
              <w:t>ad. No. 92, 2000</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Part 6</w:t>
            </w:r>
            <w:r>
              <w:rPr>
                <w:b/>
                <w:bCs/>
              </w:rPr>
              <w:noBreakHyphen/>
              <w:t>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rPr>
                <w:b/>
                <w:bCs/>
              </w:rPr>
            </w:pPr>
            <w:r>
              <w:rPr>
                <w:b/>
                <w:bCs/>
              </w:rPr>
              <w:t>Division 195</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pPr>
            <w:r>
              <w:t>S. 195</w:t>
            </w:r>
            <w:r>
              <w:noBreakHyphen/>
              <w:t>1</w:t>
            </w:r>
            <w:r>
              <w:tab/>
            </w:r>
          </w:p>
        </w:tc>
        <w:tc>
          <w:tcPr>
            <w:tcW w:w="4820" w:type="dxa"/>
            <w:tcBorders>
              <w:top w:val="nil"/>
              <w:left w:val="nil"/>
              <w:bottom w:val="nil"/>
              <w:right w:val="nil"/>
            </w:tcBorders>
          </w:tcPr>
          <w:p w:rsidR="00000000" w:rsidRDefault="00B06724">
            <w:pPr>
              <w:pStyle w:val="TableOfAmend"/>
            </w:pPr>
            <w:r>
              <w:t>am. No. </w:t>
            </w:r>
            <w:r>
              <w:t>176, 1999; No. 177, 1999 (as am. by No. 156, 2000); Nos. 178 and 179, 1999; Nos. 52, 92 and 156, 2000; Nos. 55, 73, 77, 168 and 169, 2001; No. 97, 2002; Nos. 67 and 101, 2003; Nos. 20, 101 and 134, 2004</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ind w:left="0" w:firstLine="0"/>
              <w:rPr>
                <w:b/>
                <w:bCs/>
              </w:rPr>
            </w:pPr>
            <w:r>
              <w:rPr>
                <w:b/>
                <w:bCs/>
              </w:rPr>
              <w:t>Schedule 2</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left="318"/>
            </w:pPr>
            <w:r>
              <w:t>C. 1</w:t>
            </w:r>
            <w:r>
              <w:tab/>
            </w:r>
          </w:p>
        </w:tc>
        <w:tc>
          <w:tcPr>
            <w:tcW w:w="4820" w:type="dxa"/>
            <w:tcBorders>
              <w:top w:val="nil"/>
              <w:left w:val="nil"/>
              <w:bottom w:val="nil"/>
              <w:right w:val="nil"/>
            </w:tcBorders>
          </w:tcPr>
          <w:p w:rsidR="00000000" w:rsidRDefault="00B06724">
            <w:pPr>
              <w:pStyle w:val="TableOfAmend"/>
            </w:pPr>
            <w:r>
              <w:t>am.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keepNext/>
              <w:ind w:left="0" w:firstLine="0"/>
              <w:rPr>
                <w:b/>
                <w:bCs/>
              </w:rPr>
            </w:pPr>
            <w:r>
              <w:rPr>
                <w:b/>
                <w:bCs/>
              </w:rPr>
              <w:t>Schedule 3</w:t>
            </w:r>
          </w:p>
        </w:tc>
        <w:tc>
          <w:tcPr>
            <w:tcW w:w="4820" w:type="dxa"/>
            <w:tcBorders>
              <w:top w:val="nil"/>
              <w:left w:val="nil"/>
              <w:bottom w:val="nil"/>
              <w:right w:val="nil"/>
            </w:tcBorders>
          </w:tcPr>
          <w:p w:rsidR="00000000" w:rsidRDefault="00B06724">
            <w:pPr>
              <w:pStyle w:val="TableOfAmend"/>
              <w:keepNext/>
            </w:pP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firstLine="6"/>
            </w:pPr>
            <w:r>
              <w:t>N</w:t>
            </w:r>
            <w:r>
              <w:t>ote to Schedule 3</w:t>
            </w:r>
            <w:r>
              <w:tab/>
            </w:r>
          </w:p>
        </w:tc>
        <w:tc>
          <w:tcPr>
            <w:tcW w:w="4820" w:type="dxa"/>
            <w:tcBorders>
              <w:top w:val="nil"/>
              <w:left w:val="nil"/>
              <w:bottom w:val="nil"/>
              <w:right w:val="nil"/>
            </w:tcBorders>
          </w:tcPr>
          <w:p w:rsidR="00000000" w:rsidRDefault="00B06724">
            <w:pPr>
              <w:pStyle w:val="TableOfAmend"/>
            </w:pPr>
            <w:r>
              <w:t>rep.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firstLine="6"/>
            </w:pPr>
            <w:r>
              <w:t>Note 1 to Schedule 3</w:t>
            </w:r>
            <w:r>
              <w:tab/>
            </w:r>
          </w:p>
        </w:tc>
        <w:tc>
          <w:tcPr>
            <w:tcW w:w="4820" w:type="dxa"/>
            <w:tcBorders>
              <w:top w:val="nil"/>
              <w:left w:val="nil"/>
              <w:bottom w:val="nil"/>
              <w:right w:val="nil"/>
            </w:tcBorders>
          </w:tcPr>
          <w:p w:rsidR="00000000" w:rsidRDefault="00B06724">
            <w:pPr>
              <w:pStyle w:val="TableOfAmend"/>
            </w:pPr>
            <w:r>
              <w:t>ad. No. 176, 1999</w:t>
            </w:r>
          </w:p>
        </w:tc>
      </w:tr>
      <w:tr w:rsidR="00000000">
        <w:tblPrEx>
          <w:tblCellMar>
            <w:top w:w="0" w:type="dxa"/>
            <w:bottom w:w="0" w:type="dxa"/>
          </w:tblCellMar>
        </w:tblPrEx>
        <w:trPr>
          <w:cantSplit/>
        </w:trPr>
        <w:tc>
          <w:tcPr>
            <w:tcW w:w="2268" w:type="dxa"/>
            <w:tcBorders>
              <w:top w:val="nil"/>
              <w:left w:val="nil"/>
              <w:bottom w:val="nil"/>
              <w:right w:val="nil"/>
            </w:tcBorders>
          </w:tcPr>
          <w:p w:rsidR="00000000" w:rsidRDefault="00B06724">
            <w:pPr>
              <w:pStyle w:val="TableOfAmend"/>
              <w:ind w:firstLine="6"/>
            </w:pPr>
            <w:r>
              <w:t>Note 2 to Schedule 3</w:t>
            </w:r>
            <w:r>
              <w:tab/>
            </w:r>
          </w:p>
        </w:tc>
        <w:tc>
          <w:tcPr>
            <w:tcW w:w="4820" w:type="dxa"/>
            <w:tcBorders>
              <w:top w:val="nil"/>
              <w:left w:val="nil"/>
              <w:bottom w:val="nil"/>
              <w:right w:val="nil"/>
            </w:tcBorders>
          </w:tcPr>
          <w:p w:rsidR="00000000" w:rsidRDefault="00B06724">
            <w:pPr>
              <w:pStyle w:val="TableOfAmend"/>
            </w:pPr>
            <w:r>
              <w:t>ad. No. 176, 1999</w:t>
            </w:r>
          </w:p>
        </w:tc>
      </w:tr>
    </w:tbl>
    <w:p w:rsidR="00000000" w:rsidRDefault="00B06724">
      <w:pPr>
        <w:sectPr w:rsidR="00000000" w:rsidSect="00B06724">
          <w:headerReference w:type="even" r:id="rId81"/>
          <w:headerReference w:type="default" r:id="rId82"/>
          <w:headerReference w:type="first" r:id="rId83"/>
          <w:pgSz w:w="11906" w:h="16838" w:code="9"/>
          <w:pgMar w:top="2268" w:right="2410" w:bottom="4252" w:left="2410" w:header="560" w:footer="3402" w:gutter="0"/>
          <w:cols w:space="708"/>
          <w:titlePg/>
          <w:docGrid w:linePitch="360"/>
        </w:sectPr>
      </w:pPr>
    </w:p>
    <w:p w:rsidR="00000000" w:rsidRDefault="00B06724">
      <w:pPr>
        <w:pStyle w:val="ENoteNo"/>
      </w:pPr>
      <w:r>
        <w:t>Note 2</w:t>
      </w:r>
    </w:p>
    <w:p w:rsidR="00000000" w:rsidRDefault="00B06724">
      <w:pPr>
        <w:pStyle w:val="TableAHeadItal"/>
        <w:rPr>
          <w:rFonts w:ascii="Times New Roman" w:hAnsi="Times New Roman" w:cs="Times New Roman"/>
        </w:rPr>
      </w:pPr>
      <w:r>
        <w:rPr>
          <w:rFonts w:ascii="Times New Roman" w:hAnsi="Times New Roman" w:cs="Times New Roman"/>
        </w:rPr>
        <w:t xml:space="preserve">Customs Legislation Amendment Act (No. 1) 2002 </w:t>
      </w:r>
      <w:r>
        <w:rPr>
          <w:rFonts w:ascii="Times New Roman" w:hAnsi="Times New Roman" w:cs="Times New Roman"/>
          <w:i w:val="0"/>
          <w:iCs w:val="0"/>
        </w:rPr>
        <w:t>(No. 82, 2002)</w:t>
      </w:r>
    </w:p>
    <w:p w:rsidR="00000000" w:rsidRDefault="00B06724">
      <w:pPr>
        <w:pStyle w:val="EndNote"/>
      </w:pPr>
      <w:r>
        <w:t>The following amendment commences on 20 July 2005 unless proclaimed earlier:</w:t>
      </w:r>
    </w:p>
    <w:p w:rsidR="00000000" w:rsidRDefault="00B06724">
      <w:pPr>
        <w:pStyle w:val="ItemHead"/>
      </w:pPr>
      <w:r>
        <w:t>Schedule 3</w:t>
      </w:r>
    </w:p>
    <w:p w:rsidR="00000000" w:rsidRDefault="00B06724">
      <w:pPr>
        <w:pStyle w:val="NewItem"/>
      </w:pPr>
      <w:r>
        <w:t>8  Subsection 114</w:t>
      </w:r>
      <w:r>
        <w:noBreakHyphen/>
        <w:t>5(1) (table item 14)</w:t>
      </w:r>
    </w:p>
    <w:p w:rsidR="00000000" w:rsidRDefault="00B06724">
      <w:pPr>
        <w:pStyle w:val="Item"/>
      </w:pPr>
      <w:r>
        <w:t>Repeal the item.</w:t>
      </w:r>
    </w:p>
    <w:p w:rsidR="00000000" w:rsidRDefault="00B06724">
      <w:pPr>
        <w:pStyle w:val="EndNote"/>
      </w:pPr>
      <w:r>
        <w:t>As at 15 December 2004 the amendment is not incorporated in this compilation.</w:t>
      </w:r>
    </w:p>
    <w:p w:rsidR="00000000" w:rsidRDefault="00B06724">
      <w:pPr>
        <w:pStyle w:val="ENoteNo"/>
      </w:pPr>
      <w:r>
        <w:t>Note 3</w:t>
      </w:r>
    </w:p>
    <w:p w:rsidR="00000000" w:rsidRDefault="00B06724">
      <w:pPr>
        <w:pStyle w:val="TableAHeadItal"/>
        <w:rPr>
          <w:rFonts w:ascii="Times New Roman" w:hAnsi="Times New Roman" w:cs="Times New Roman"/>
        </w:rPr>
      </w:pPr>
      <w:r>
        <w:t>Tax Laws Amendment (2004 Measures No. 1) Act 2004</w:t>
      </w:r>
      <w:r>
        <w:rPr>
          <w:rFonts w:ascii="Times New Roman" w:hAnsi="Times New Roman" w:cs="Times New Roman"/>
        </w:rPr>
        <w:t xml:space="preserve"> </w:t>
      </w:r>
      <w:r>
        <w:rPr>
          <w:rFonts w:ascii="Times New Roman" w:hAnsi="Times New Roman" w:cs="Times New Roman"/>
          <w:i w:val="0"/>
          <w:iCs w:val="0"/>
        </w:rPr>
        <w:t>(No. 95, 2004)</w:t>
      </w:r>
    </w:p>
    <w:p w:rsidR="00000000" w:rsidRDefault="00B06724">
      <w:pPr>
        <w:pStyle w:val="EndNote"/>
      </w:pPr>
      <w:r>
        <w:t>The following amendments commence on 1 July 2005:</w:t>
      </w:r>
    </w:p>
    <w:p w:rsidR="00000000" w:rsidRDefault="00B06724">
      <w:pPr>
        <w:pStyle w:val="NewItem"/>
      </w:pPr>
      <w:r>
        <w:t>Schedule 10</w:t>
      </w:r>
    </w:p>
    <w:p w:rsidR="00000000" w:rsidRDefault="00B06724">
      <w:pPr>
        <w:pStyle w:val="NewItem"/>
      </w:pPr>
      <w:r>
        <w:t>4  After subsection 29</w:t>
      </w:r>
      <w:r>
        <w:noBreakHyphen/>
        <w:t>40(2)</w:t>
      </w:r>
    </w:p>
    <w:p w:rsidR="00000000" w:rsidRDefault="00B06724">
      <w:pPr>
        <w:pStyle w:val="Item"/>
      </w:pPr>
      <w:r>
        <w:t>Insert:</w:t>
      </w:r>
    </w:p>
    <w:p w:rsidR="00000000" w:rsidRDefault="00B06724">
      <w:pPr>
        <w:pStyle w:val="subsection"/>
      </w:pPr>
      <w:r>
        <w:tab/>
        <w:t>(2A)</w:t>
      </w:r>
      <w:r>
        <w:tab/>
      </w:r>
      <w:r>
        <w:t xml:space="preserve">Subsection (2) does not apply in relation to a charitable institution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charitable fund.</w:t>
      </w:r>
    </w:p>
    <w:p w:rsidR="00000000" w:rsidRDefault="00B06724">
      <w:pPr>
        <w:pStyle w:val="notetext"/>
      </w:pPr>
      <w:r>
        <w:t>Example:</w:t>
      </w:r>
      <w:r>
        <w:tab/>
        <w:t xml:space="preserve">Subsection (2) does not </w:t>
      </w:r>
      <w:r>
        <w:t>apply in relation to an entity that is both a charitable institution and a gift</w:t>
      </w:r>
      <w:r>
        <w:noBreakHyphen/>
        <w:t>deductible entity unless the entity is an endorsed charitable institution.</w:t>
      </w:r>
    </w:p>
    <w:p w:rsidR="00000000" w:rsidRDefault="00B06724">
      <w:pPr>
        <w:pStyle w:val="NewItem"/>
      </w:pPr>
      <w:r>
        <w:t>5  Subsection 29</w:t>
      </w:r>
      <w:r>
        <w:noBreakHyphen/>
        <w:t>50(5)</w:t>
      </w:r>
    </w:p>
    <w:p w:rsidR="00000000" w:rsidRDefault="00B06724">
      <w:pPr>
        <w:pStyle w:val="Item"/>
      </w:pPr>
      <w:r>
        <w:t>Omit “Paragraph (1)(a)”, substitute “Subject to subsection (6), paragraph (1)(</w:t>
      </w:r>
      <w:r>
        <w:t>a)”.</w:t>
      </w:r>
    </w:p>
    <w:p w:rsidR="00000000" w:rsidRDefault="00B06724">
      <w:pPr>
        <w:pStyle w:val="NewItem"/>
      </w:pPr>
      <w:r>
        <w:t>6  At the end of section 29</w:t>
      </w:r>
      <w:r>
        <w:noBreakHyphen/>
        <w:t>50</w:t>
      </w:r>
    </w:p>
    <w:p w:rsidR="00000000" w:rsidRDefault="00B06724">
      <w:pPr>
        <w:pStyle w:val="Item"/>
      </w:pPr>
      <w:r>
        <w:t>Add:</w:t>
      </w:r>
    </w:p>
    <w:p w:rsidR="00000000" w:rsidRDefault="00B06724">
      <w:pPr>
        <w:pStyle w:val="subsection"/>
      </w:pPr>
      <w:r>
        <w:tab/>
        <w:t>(6)</w:t>
      </w:r>
      <w:r>
        <w:tab/>
        <w:t xml:space="preserve">Subsection (5) does not apply in relation to a charitable institution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w:t>
      </w:r>
      <w:r>
        <w:t>itable fund.</w:t>
      </w:r>
    </w:p>
    <w:p w:rsidR="00000000" w:rsidRDefault="00B06724">
      <w:pPr>
        <w:pStyle w:val="notetext"/>
      </w:pPr>
      <w:r>
        <w:t>Example:</w:t>
      </w:r>
      <w:r>
        <w:tab/>
        <w:t>Subsection (5) does not apply in relation to an entity that is both a charitable institution and a gift</w:t>
      </w:r>
      <w:r>
        <w:noBreakHyphen/>
        <w:t>deductible entity unless the entity is an endorsed charitable institution.</w:t>
      </w:r>
    </w:p>
    <w:p w:rsidR="00000000" w:rsidRDefault="00B06724">
      <w:pPr>
        <w:pStyle w:val="NewItem"/>
      </w:pPr>
      <w:r>
        <w:t>7  At the end of section 38</w:t>
      </w:r>
      <w:r>
        <w:noBreakHyphen/>
        <w:t>250</w:t>
      </w:r>
    </w:p>
    <w:p w:rsidR="00000000" w:rsidRDefault="00B06724">
      <w:pPr>
        <w:pStyle w:val="Item"/>
      </w:pPr>
      <w:r>
        <w:t>Add:</w:t>
      </w:r>
    </w:p>
    <w:p w:rsidR="00000000" w:rsidRDefault="00B06724">
      <w:pPr>
        <w:pStyle w:val="subsection"/>
      </w:pPr>
      <w:r>
        <w:tab/>
        <w:t>(3)</w:t>
      </w:r>
      <w:r>
        <w:tab/>
        <w:t>Subsections (</w:t>
      </w:r>
      <w:r>
        <w:t xml:space="preserve">1) and (2) do not apply in relation to a charitable institution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charitable fund.</w:t>
      </w:r>
    </w:p>
    <w:p w:rsidR="00000000" w:rsidRDefault="00B06724">
      <w:pPr>
        <w:pStyle w:val="notetext"/>
      </w:pPr>
      <w:r>
        <w:t>Example:</w:t>
      </w:r>
      <w:r>
        <w:tab/>
        <w:t>Subsections (1) and (2) do not</w:t>
      </w:r>
      <w:r>
        <w:t xml:space="preserve"> apply in relation to an entity that is both a charitable institution and a gift</w:t>
      </w:r>
      <w:r>
        <w:noBreakHyphen/>
        <w:t>deductible entity unless the entity is an endorsed charitable institution.</w:t>
      </w:r>
    </w:p>
    <w:p w:rsidR="00000000" w:rsidRDefault="00B06724">
      <w:pPr>
        <w:pStyle w:val="NewItem"/>
      </w:pPr>
      <w:r>
        <w:t>8  At the end of section 38</w:t>
      </w:r>
      <w:r>
        <w:noBreakHyphen/>
        <w:t>255</w:t>
      </w:r>
    </w:p>
    <w:p w:rsidR="00000000" w:rsidRDefault="00B06724">
      <w:pPr>
        <w:pStyle w:val="Item"/>
      </w:pPr>
      <w:r>
        <w:t>Add:</w:t>
      </w:r>
    </w:p>
    <w:p w:rsidR="00000000" w:rsidRDefault="00B06724">
      <w:pPr>
        <w:pStyle w:val="subsection"/>
      </w:pPr>
      <w:r>
        <w:tab/>
        <w:t>(2)</w:t>
      </w:r>
      <w:r>
        <w:tab/>
        <w:t xml:space="preserve">Subsection (1) does not apply in relation to a charitable </w:t>
      </w:r>
      <w:r>
        <w:t xml:space="preserve">institution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charitable fund.</w:t>
      </w:r>
    </w:p>
    <w:p w:rsidR="00000000" w:rsidRDefault="00B06724">
      <w:pPr>
        <w:pStyle w:val="notetext"/>
      </w:pPr>
      <w:r>
        <w:t>Example:</w:t>
      </w:r>
      <w:r>
        <w:tab/>
        <w:t>Subsection (1) does not apply in relation to an entity that is both a charitable i</w:t>
      </w:r>
      <w:r>
        <w:t>nstitution and a gift</w:t>
      </w:r>
      <w:r>
        <w:noBreakHyphen/>
        <w:t>deductible entity unless the entity is an endorsed charitable institution.</w:t>
      </w:r>
    </w:p>
    <w:p w:rsidR="00000000" w:rsidRDefault="00B06724">
      <w:pPr>
        <w:pStyle w:val="NewItem"/>
      </w:pPr>
      <w:r>
        <w:t>9  At the end of section 38</w:t>
      </w:r>
      <w:r>
        <w:noBreakHyphen/>
        <w:t>270</w:t>
      </w:r>
    </w:p>
    <w:p w:rsidR="00000000" w:rsidRDefault="00B06724">
      <w:pPr>
        <w:pStyle w:val="Item"/>
      </w:pPr>
      <w:r>
        <w:t>Add:</w:t>
      </w:r>
    </w:p>
    <w:p w:rsidR="00000000" w:rsidRDefault="00B06724">
      <w:pPr>
        <w:pStyle w:val="subsection"/>
      </w:pPr>
      <w:r>
        <w:tab/>
        <w:t>(2)</w:t>
      </w:r>
      <w:r>
        <w:tab/>
        <w:t>Subsection </w:t>
      </w:r>
      <w:r>
        <w:t xml:space="preserve">(1) does not apply in relation to a charitable institution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charitable fund.</w:t>
      </w:r>
    </w:p>
    <w:p w:rsidR="00000000" w:rsidRDefault="00B06724">
      <w:pPr>
        <w:pStyle w:val="notetext"/>
      </w:pPr>
      <w:r>
        <w:t>Example:</w:t>
      </w:r>
      <w:r>
        <w:tab/>
        <w:t>Subsection (1) does not apply in re</w:t>
      </w:r>
      <w:r>
        <w:t>lation to an entity that is both a charitable institution and a gift</w:t>
      </w:r>
      <w:r>
        <w:noBreakHyphen/>
        <w:t>deductible entity unless the entity is an endorsed charitable institution.</w:t>
      </w:r>
    </w:p>
    <w:p w:rsidR="00000000" w:rsidRDefault="00B06724">
      <w:pPr>
        <w:pStyle w:val="NewItem"/>
      </w:pPr>
      <w:r>
        <w:t>10  At the end of section 40</w:t>
      </w:r>
      <w:r>
        <w:noBreakHyphen/>
        <w:t>160</w:t>
      </w:r>
    </w:p>
    <w:p w:rsidR="00000000" w:rsidRDefault="00B06724">
      <w:pPr>
        <w:pStyle w:val="Item"/>
      </w:pPr>
      <w:r>
        <w:t>Add:</w:t>
      </w:r>
    </w:p>
    <w:p w:rsidR="00000000" w:rsidRDefault="00B06724">
      <w:pPr>
        <w:pStyle w:val="subsection"/>
      </w:pPr>
      <w:r>
        <w:tab/>
        <w:t>(2)</w:t>
      </w:r>
      <w:r>
        <w:tab/>
        <w:t>Subsection (1) does not apply in relation to a charitable institution</w:t>
      </w:r>
      <w:r>
        <w:t xml:space="preserve">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charitable fund.</w:t>
      </w:r>
    </w:p>
    <w:p w:rsidR="00000000" w:rsidRDefault="00B06724">
      <w:pPr>
        <w:pStyle w:val="notetext"/>
      </w:pPr>
      <w:r>
        <w:t>Example:</w:t>
      </w:r>
      <w:r>
        <w:tab/>
        <w:t xml:space="preserve">Subsection (1) does not apply in relation to an entity that is both a charitable institution </w:t>
      </w:r>
      <w:r>
        <w:t>and a gift</w:t>
      </w:r>
      <w:r>
        <w:noBreakHyphen/>
        <w:t>deductible entity unless the entity is an endorsed charitable institution.</w:t>
      </w:r>
    </w:p>
    <w:p w:rsidR="00000000" w:rsidRDefault="00B06724">
      <w:pPr>
        <w:pStyle w:val="NewItem"/>
      </w:pPr>
      <w:r>
        <w:t>11  After subsection 48</w:t>
      </w:r>
      <w:r>
        <w:noBreakHyphen/>
        <w:t>15(1)</w:t>
      </w:r>
    </w:p>
    <w:p w:rsidR="00000000" w:rsidRDefault="00B06724">
      <w:pPr>
        <w:pStyle w:val="Item"/>
      </w:pPr>
      <w:r>
        <w:t>Insert:</w:t>
      </w:r>
    </w:p>
    <w:p w:rsidR="00000000" w:rsidRDefault="00B06724">
      <w:pPr>
        <w:pStyle w:val="subsection"/>
      </w:pPr>
      <w:r>
        <w:tab/>
        <w:t>(1AA)</w:t>
      </w:r>
      <w:r>
        <w:tab/>
        <w:t xml:space="preserve">Subparagraph (1)(e)(iii) does not apply in relation to a charitable institution or a trustee of a charitable fund unless the </w:t>
      </w:r>
      <w:r>
        <w:t xml:space="preserve">institution or trustee is an </w:t>
      </w:r>
      <w:r>
        <w:rPr>
          <w:position w:val="6"/>
          <w:sz w:val="16"/>
          <w:szCs w:val="16"/>
        </w:rPr>
        <w:t>*</w:t>
      </w:r>
      <w:r>
        <w:t xml:space="preserve">endorsed charitable institution or an </w:t>
      </w:r>
      <w:r>
        <w:rPr>
          <w:position w:val="6"/>
          <w:sz w:val="16"/>
          <w:szCs w:val="16"/>
        </w:rPr>
        <w:t>*</w:t>
      </w:r>
      <w:r>
        <w:t>endorsed trustee of a charitable fund.</w:t>
      </w:r>
    </w:p>
    <w:p w:rsidR="00000000" w:rsidRDefault="00B06724">
      <w:pPr>
        <w:pStyle w:val="notetext"/>
      </w:pPr>
      <w:r>
        <w:t>Example:</w:t>
      </w:r>
      <w:r>
        <w:tab/>
        <w:t>Subparagraph (1)(e)(iii) does not apply in relation to an entity that is both a charitable institution and a gift</w:t>
      </w:r>
      <w:r>
        <w:noBreakHyphen/>
        <w:t xml:space="preserve">deductible entity unless </w:t>
      </w:r>
      <w:r>
        <w:t>the entity is an endorsed charitable institution.</w:t>
      </w:r>
    </w:p>
    <w:p w:rsidR="00000000" w:rsidRDefault="00B06724">
      <w:pPr>
        <w:pStyle w:val="NewItem"/>
      </w:pPr>
      <w:r>
        <w:t>12  At the end of section 63</w:t>
      </w:r>
      <w:r>
        <w:noBreakHyphen/>
        <w:t>5</w:t>
      </w:r>
    </w:p>
    <w:p w:rsidR="00000000" w:rsidRDefault="00B06724">
      <w:pPr>
        <w:pStyle w:val="Item"/>
      </w:pPr>
      <w:r>
        <w:t>Add:</w:t>
      </w:r>
    </w:p>
    <w:p w:rsidR="00000000" w:rsidRDefault="00B06724">
      <w:pPr>
        <w:pStyle w:val="subsection"/>
      </w:pPr>
      <w:r>
        <w:tab/>
        <w:t>(3)</w:t>
      </w:r>
      <w:r>
        <w:tab/>
        <w:t xml:space="preserve">Paragraph (2)(a) does not apply in relation to a charitable institution or a trustee of a charitable fund unless the institution or trustee is an </w:t>
      </w:r>
      <w:r>
        <w:rPr>
          <w:position w:val="6"/>
          <w:sz w:val="16"/>
          <w:szCs w:val="16"/>
        </w:rPr>
        <w:t>*</w:t>
      </w:r>
      <w:r>
        <w:t>endorsed charitabl</w:t>
      </w:r>
      <w:r>
        <w:t xml:space="preserve">e institution or an </w:t>
      </w:r>
      <w:r>
        <w:rPr>
          <w:position w:val="6"/>
          <w:sz w:val="16"/>
          <w:szCs w:val="16"/>
        </w:rPr>
        <w:t>*</w:t>
      </w:r>
      <w:r>
        <w:t>endorsed trustee of a charitable fund.</w:t>
      </w:r>
    </w:p>
    <w:p w:rsidR="00000000" w:rsidRDefault="00B06724">
      <w:pPr>
        <w:pStyle w:val="notetext"/>
      </w:pPr>
      <w:r>
        <w:t>Example:</w:t>
      </w:r>
      <w:r>
        <w:tab/>
        <w:t>Paragraph (2)(a) does not apply in relation to an entity that is both a charitable institution and a gift</w:t>
      </w:r>
      <w:r>
        <w:noBreakHyphen/>
        <w:t>deductible entity unless the entity is an endorsed charitable institution.</w:t>
      </w:r>
    </w:p>
    <w:p w:rsidR="00000000" w:rsidRDefault="00B06724">
      <w:pPr>
        <w:pStyle w:val="NewItem"/>
      </w:pPr>
      <w:r>
        <w:t>13  At</w:t>
      </w:r>
      <w:r>
        <w:t xml:space="preserve"> the end of section 111</w:t>
      </w:r>
      <w:r>
        <w:noBreakHyphen/>
        <w:t>18</w:t>
      </w:r>
    </w:p>
    <w:p w:rsidR="00000000" w:rsidRDefault="00B06724">
      <w:pPr>
        <w:pStyle w:val="Item"/>
      </w:pPr>
      <w:r>
        <w:t>Add:</w:t>
      </w:r>
    </w:p>
    <w:p w:rsidR="00000000" w:rsidRDefault="00B06724">
      <w:pPr>
        <w:pStyle w:val="subsection"/>
      </w:pPr>
      <w:r>
        <w:tab/>
        <w:t>(2)</w:t>
      </w:r>
      <w:r>
        <w:tab/>
        <w:t xml:space="preserve">Subsection (1) does not apply in relation to a charitable institution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charitable fu</w:t>
      </w:r>
      <w:r>
        <w:t>nd.</w:t>
      </w:r>
    </w:p>
    <w:p w:rsidR="00000000" w:rsidRDefault="00B06724">
      <w:pPr>
        <w:pStyle w:val="notetext"/>
      </w:pPr>
      <w:r>
        <w:t>Example:</w:t>
      </w:r>
      <w:r>
        <w:tab/>
        <w:t>Subsection (1) does not apply in relation to an entity that is both a charitable institution and a gift</w:t>
      </w:r>
      <w:r>
        <w:noBreakHyphen/>
        <w:t>deductible entity unless the entity is an endorsed charitable institution.</w:t>
      </w:r>
    </w:p>
    <w:p w:rsidR="00000000" w:rsidRDefault="00B06724">
      <w:pPr>
        <w:pStyle w:val="NewItem"/>
      </w:pPr>
      <w:r>
        <w:t>14  At the end of section 129</w:t>
      </w:r>
      <w:r>
        <w:noBreakHyphen/>
        <w:t>45</w:t>
      </w:r>
    </w:p>
    <w:p w:rsidR="00000000" w:rsidRDefault="00B06724">
      <w:pPr>
        <w:pStyle w:val="Item"/>
      </w:pPr>
      <w:r>
        <w:t>Add:</w:t>
      </w:r>
    </w:p>
    <w:p w:rsidR="00000000" w:rsidRDefault="00B06724">
      <w:pPr>
        <w:pStyle w:val="subsection"/>
      </w:pPr>
      <w:r>
        <w:tab/>
        <w:t>(2)</w:t>
      </w:r>
      <w:r>
        <w:tab/>
        <w:t>Subsection (1) does n</w:t>
      </w:r>
      <w:r>
        <w:t xml:space="preserve">ot apply in relation to a charitable institution or a trustee of a charitable fund unless the institution or trustee is an </w:t>
      </w:r>
      <w:r>
        <w:rPr>
          <w:position w:val="6"/>
          <w:sz w:val="16"/>
          <w:szCs w:val="16"/>
        </w:rPr>
        <w:t>*</w:t>
      </w:r>
      <w:r>
        <w:t xml:space="preserve">endorsed charitable institution or an </w:t>
      </w:r>
      <w:r>
        <w:rPr>
          <w:position w:val="6"/>
          <w:sz w:val="16"/>
          <w:szCs w:val="16"/>
        </w:rPr>
        <w:t>*</w:t>
      </w:r>
      <w:r>
        <w:t>endorsed trustee of a charitable fund.</w:t>
      </w:r>
    </w:p>
    <w:p w:rsidR="00000000" w:rsidRDefault="00B06724">
      <w:pPr>
        <w:pStyle w:val="notetext"/>
      </w:pPr>
      <w:r>
        <w:t>Example:</w:t>
      </w:r>
      <w:r>
        <w:tab/>
        <w:t xml:space="preserve">Subsection (1) does not apply in relation to </w:t>
      </w:r>
      <w:r>
        <w:t>an entity that is both a charitable institution and a gift</w:t>
      </w:r>
      <w:r>
        <w:noBreakHyphen/>
        <w:t>deductible entity unless the entity is an endorsed charitable institution.</w:t>
      </w:r>
    </w:p>
    <w:p w:rsidR="00000000" w:rsidRDefault="00B06724">
      <w:pPr>
        <w:pStyle w:val="NewItem"/>
      </w:pPr>
      <w:r>
        <w:t>15  Before Division 177</w:t>
      </w:r>
    </w:p>
    <w:p w:rsidR="00000000" w:rsidRDefault="00B06724">
      <w:pPr>
        <w:pStyle w:val="Item"/>
      </w:pPr>
      <w:r>
        <w:t>Insert:</w:t>
      </w:r>
    </w:p>
    <w:p w:rsidR="00000000" w:rsidRDefault="00B06724">
      <w:pPr>
        <w:pStyle w:val="Heading3"/>
      </w:pPr>
      <w:bookmarkStart w:id="939" w:name="_Toc90899581"/>
      <w:r>
        <w:rPr>
          <w:rStyle w:val="CharDivNo"/>
        </w:rPr>
        <w:t>Division 176</w:t>
      </w:r>
      <w:r>
        <w:t>—</w:t>
      </w:r>
      <w:r>
        <w:rPr>
          <w:rStyle w:val="CharDivText"/>
        </w:rPr>
        <w:t>Endorsement of charitable institutions etc.</w:t>
      </w:r>
      <w:bookmarkEnd w:id="939"/>
    </w:p>
    <w:p w:rsidR="00000000" w:rsidRDefault="00B06724">
      <w:pPr>
        <w:pStyle w:val="New5"/>
      </w:pPr>
      <w:bookmarkStart w:id="940" w:name="_Toc90899582"/>
      <w:r>
        <w:rPr>
          <w:rStyle w:val="CharSectno"/>
        </w:rPr>
        <w:t>176</w:t>
      </w:r>
      <w:r>
        <w:rPr>
          <w:rStyle w:val="CharSectno"/>
        </w:rPr>
        <w:noBreakHyphen/>
        <w:t>1</w:t>
      </w:r>
      <w:r>
        <w:t xml:space="preserve">  Endorsement by Commissioner as charitable institution</w:t>
      </w:r>
      <w:bookmarkEnd w:id="940"/>
    </w:p>
    <w:p w:rsidR="00000000" w:rsidRDefault="00B06724">
      <w:pPr>
        <w:pStyle w:val="subsection"/>
      </w:pPr>
      <w:r>
        <w:tab/>
        <w:t>(1)</w:t>
      </w:r>
      <w:r>
        <w:tab/>
        <w:t>The Commissioner must endorse an entity as a charitable institution if:</w:t>
      </w:r>
    </w:p>
    <w:p w:rsidR="00000000" w:rsidRDefault="00B06724">
      <w:pPr>
        <w:pStyle w:val="paragraph"/>
      </w:pPr>
      <w:r>
        <w:tab/>
        <w:t>(a)</w:t>
      </w:r>
      <w:r>
        <w:tab/>
        <w:t>the entity is entitled to be endorsed as a charitable institution (see subsection (2)); and</w:t>
      </w:r>
    </w:p>
    <w:p w:rsidR="00000000" w:rsidRDefault="00B06724">
      <w:pPr>
        <w:pStyle w:val="paragraph"/>
      </w:pPr>
      <w:r>
        <w:tab/>
        <w:t>(b)</w:t>
      </w:r>
      <w:r>
        <w:tab/>
      </w:r>
      <w:r>
        <w:t xml:space="preserve">the entity has applied for that endorsement in accordance with Division 426 in Schedule 1 to the </w:t>
      </w:r>
      <w:r>
        <w:rPr>
          <w:i/>
          <w:iCs/>
        </w:rPr>
        <w:t>Taxation Administration Act 1953</w:t>
      </w:r>
      <w:r>
        <w:t>.</w:t>
      </w:r>
    </w:p>
    <w:p w:rsidR="00000000" w:rsidRDefault="00B06724">
      <w:pPr>
        <w:pStyle w:val="subsection"/>
      </w:pPr>
      <w:r>
        <w:tab/>
        <w:t>(2)</w:t>
      </w:r>
      <w:r>
        <w:tab/>
        <w:t>An entity is entitled to be endorsed as a charitable institution if the entity:</w:t>
      </w:r>
    </w:p>
    <w:p w:rsidR="00000000" w:rsidRDefault="00B06724">
      <w:pPr>
        <w:pStyle w:val="paragraph"/>
      </w:pPr>
      <w:r>
        <w:tab/>
        <w:t>(a)</w:t>
      </w:r>
      <w:r>
        <w:tab/>
        <w:t>is a charitable institution; and</w:t>
      </w:r>
    </w:p>
    <w:p w:rsidR="00000000" w:rsidRDefault="00B06724">
      <w:pPr>
        <w:pStyle w:val="paragraph"/>
      </w:pPr>
      <w:r>
        <w:tab/>
        <w:t>(</w:t>
      </w:r>
      <w:r>
        <w:t>b)</w:t>
      </w:r>
      <w:r>
        <w:tab/>
        <w:t xml:space="preserve">has an </w:t>
      </w:r>
      <w:r>
        <w:rPr>
          <w:position w:val="6"/>
          <w:sz w:val="16"/>
          <w:szCs w:val="16"/>
        </w:rPr>
        <w:t>*</w:t>
      </w:r>
      <w:r>
        <w:t>ABN.</w:t>
      </w:r>
    </w:p>
    <w:p w:rsidR="00000000" w:rsidRDefault="00B06724">
      <w:pPr>
        <w:pStyle w:val="New5"/>
      </w:pPr>
      <w:bookmarkStart w:id="941" w:name="_Toc90899583"/>
      <w:r>
        <w:rPr>
          <w:rStyle w:val="CharSectno"/>
        </w:rPr>
        <w:t>176</w:t>
      </w:r>
      <w:r>
        <w:rPr>
          <w:rStyle w:val="CharSectno"/>
        </w:rPr>
        <w:noBreakHyphen/>
        <w:t>5</w:t>
      </w:r>
      <w:r>
        <w:t xml:space="preserve">  Endorsement by Commissioner as trustee of a charitable fund</w:t>
      </w:r>
      <w:bookmarkEnd w:id="941"/>
    </w:p>
    <w:p w:rsidR="00000000" w:rsidRDefault="00B06724">
      <w:pPr>
        <w:pStyle w:val="subsection"/>
      </w:pPr>
      <w:r>
        <w:tab/>
        <w:t>(1)</w:t>
      </w:r>
      <w:r>
        <w:tab/>
        <w:t>The Commissioner must endorse an entity as a trustee of a charitable fund if:</w:t>
      </w:r>
    </w:p>
    <w:p w:rsidR="00000000" w:rsidRDefault="00B06724">
      <w:pPr>
        <w:pStyle w:val="paragraph"/>
      </w:pPr>
      <w:r>
        <w:tab/>
        <w:t>(a)</w:t>
      </w:r>
      <w:r>
        <w:tab/>
        <w:t>the entity is entitled to be endorsed as a trustee of a chari</w:t>
      </w:r>
      <w:r>
        <w:t>table fund (see subsection (2)); and</w:t>
      </w:r>
    </w:p>
    <w:p w:rsidR="00000000" w:rsidRDefault="00B06724">
      <w:pPr>
        <w:pStyle w:val="paragraph"/>
      </w:pPr>
      <w:r>
        <w:tab/>
        <w:t>(b)</w:t>
      </w:r>
      <w:r>
        <w:tab/>
        <w:t xml:space="preserve">the entity has applied for that endorsement in accordance with Division 426 in Schedule 1 to the </w:t>
      </w:r>
      <w:r>
        <w:rPr>
          <w:i/>
          <w:iCs/>
        </w:rPr>
        <w:t>Taxation Administration Act 1953</w:t>
      </w:r>
      <w:r>
        <w:t>.</w:t>
      </w:r>
    </w:p>
    <w:p w:rsidR="00000000" w:rsidRDefault="00B06724">
      <w:pPr>
        <w:pStyle w:val="subsection"/>
      </w:pPr>
      <w:r>
        <w:tab/>
        <w:t>(2)</w:t>
      </w:r>
      <w:r>
        <w:tab/>
        <w:t xml:space="preserve">An entity is entitled to be endorsed as a trustee of a charitable fund if the </w:t>
      </w:r>
      <w:r>
        <w:t>entity:</w:t>
      </w:r>
    </w:p>
    <w:p w:rsidR="00000000" w:rsidRDefault="00B06724">
      <w:pPr>
        <w:pStyle w:val="paragraph"/>
      </w:pPr>
      <w:r>
        <w:tab/>
        <w:t>(a)</w:t>
      </w:r>
      <w:r>
        <w:tab/>
        <w:t>is a trustee of a charitable fund; and</w:t>
      </w:r>
    </w:p>
    <w:p w:rsidR="00000000" w:rsidRDefault="00B06724">
      <w:pPr>
        <w:pStyle w:val="paragraph"/>
      </w:pPr>
      <w:r>
        <w:tab/>
        <w:t>(b)</w:t>
      </w:r>
      <w:r>
        <w:tab/>
        <w:t xml:space="preserve">has an </w:t>
      </w:r>
      <w:r>
        <w:rPr>
          <w:position w:val="6"/>
          <w:sz w:val="16"/>
          <w:szCs w:val="16"/>
        </w:rPr>
        <w:t>*</w:t>
      </w:r>
      <w:r>
        <w:t>ABN.</w:t>
      </w:r>
    </w:p>
    <w:p w:rsidR="00000000" w:rsidRDefault="00B06724">
      <w:pPr>
        <w:pStyle w:val="NewItem"/>
      </w:pPr>
      <w:r>
        <w:t>16  Section 195</w:t>
      </w:r>
      <w:r>
        <w:noBreakHyphen/>
        <w:t>1</w:t>
      </w:r>
    </w:p>
    <w:p w:rsidR="00000000" w:rsidRDefault="00B06724">
      <w:pPr>
        <w:pStyle w:val="Item"/>
      </w:pPr>
      <w:r>
        <w:t>Insert:</w:t>
      </w:r>
    </w:p>
    <w:p w:rsidR="00000000" w:rsidRDefault="00B06724">
      <w:pPr>
        <w:pStyle w:val="DefinitionChar"/>
      </w:pPr>
      <w:r>
        <w:rPr>
          <w:b/>
          <w:bCs/>
          <w:i/>
          <w:iCs/>
        </w:rPr>
        <w:t>endorsed charitable institution</w:t>
      </w:r>
      <w:r>
        <w:t xml:space="preserve"> means a charitable institution that is endorsed under subsection 176</w:t>
      </w:r>
      <w:r>
        <w:noBreakHyphen/>
        <w:t>1(1).</w:t>
      </w:r>
    </w:p>
    <w:p w:rsidR="00000000" w:rsidRDefault="00B06724">
      <w:pPr>
        <w:pStyle w:val="NewItem"/>
      </w:pPr>
      <w:r>
        <w:t>17  Section 195</w:t>
      </w:r>
      <w:r>
        <w:noBreakHyphen/>
        <w:t>1</w:t>
      </w:r>
    </w:p>
    <w:p w:rsidR="00000000" w:rsidRDefault="00B06724">
      <w:pPr>
        <w:pStyle w:val="Item"/>
      </w:pPr>
      <w:r>
        <w:t>Insert:</w:t>
      </w:r>
    </w:p>
    <w:p w:rsidR="00000000" w:rsidRDefault="00B06724">
      <w:pPr>
        <w:pStyle w:val="DefinitionChar"/>
      </w:pPr>
      <w:r>
        <w:rPr>
          <w:b/>
          <w:bCs/>
          <w:i/>
          <w:iCs/>
        </w:rPr>
        <w:t>endorsed trustee of a chari</w:t>
      </w:r>
      <w:r>
        <w:rPr>
          <w:b/>
          <w:bCs/>
          <w:i/>
          <w:iCs/>
        </w:rPr>
        <w:t xml:space="preserve">table fund </w:t>
      </w:r>
      <w:r>
        <w:t>means a trustee of a charitable fund who is endorsed under subsection 176</w:t>
      </w:r>
      <w:r>
        <w:noBreakHyphen/>
        <w:t>5(1).</w:t>
      </w:r>
    </w:p>
    <w:p w:rsidR="00000000" w:rsidRDefault="00B06724">
      <w:pPr>
        <w:pStyle w:val="EndNote"/>
      </w:pPr>
      <w:r>
        <w:t>As at 15 December 2004 the amendments are not incorporated in this compilation.</w:t>
      </w:r>
    </w:p>
    <w:p w:rsidR="00000000" w:rsidRDefault="00B06724">
      <w:pPr>
        <w:sectPr w:rsidR="00000000" w:rsidSect="00B06724">
          <w:headerReference w:type="even" r:id="rId84"/>
          <w:headerReference w:type="default" r:id="rId85"/>
          <w:pgSz w:w="11906" w:h="16838" w:code="9"/>
          <w:pgMar w:top="2268" w:right="2410" w:bottom="4252" w:left="2410" w:header="567" w:footer="3402" w:gutter="0"/>
          <w:cols w:space="708"/>
          <w:docGrid w:linePitch="360"/>
        </w:sectPr>
      </w:pPr>
    </w:p>
    <w:p w:rsidR="00000000" w:rsidRDefault="00B06724">
      <w:pPr>
        <w:pStyle w:val="TableA0"/>
        <w:widowControl w:val="0"/>
      </w:pPr>
      <w:r>
        <w:t>Table A</w:t>
      </w:r>
    </w:p>
    <w:p w:rsidR="00000000" w:rsidRDefault="00B06724">
      <w:pPr>
        <w:pStyle w:val="TableAHead"/>
      </w:pPr>
      <w:r>
        <w:t>Application, saving or transitional provisions</w:t>
      </w:r>
    </w:p>
    <w:p w:rsidR="00000000" w:rsidRDefault="00B06724">
      <w:pPr>
        <w:pStyle w:val="TableAHeadItal"/>
        <w:widowControl w:val="0"/>
        <w:spacing w:line="240" w:lineRule="atLeast"/>
        <w:rPr>
          <w:rFonts w:ascii="Times New Roman" w:hAnsi="Times New Roman" w:cs="Times New Roman"/>
          <w:i w:val="0"/>
          <w:iCs w:val="0"/>
        </w:rPr>
      </w:pPr>
      <w:r>
        <w:rPr>
          <w:rFonts w:ascii="Times New Roman" w:hAnsi="Times New Roman" w:cs="Times New Roman"/>
        </w:rPr>
        <w:t xml:space="preserve">Taxation Laws Amendment Act (No. 8) 2000 </w:t>
      </w:r>
      <w:r>
        <w:rPr>
          <w:rFonts w:ascii="Times New Roman" w:hAnsi="Times New Roman" w:cs="Times New Roman"/>
          <w:i w:val="0"/>
          <w:iCs w:val="0"/>
        </w:rPr>
        <w:t>(No. 156, 2000)</w:t>
      </w:r>
    </w:p>
    <w:p w:rsidR="00000000" w:rsidRDefault="00B06724">
      <w:pPr>
        <w:pStyle w:val="NewItem"/>
      </w:pPr>
      <w:r>
        <w:t>Schedule 1</w:t>
      </w:r>
    </w:p>
    <w:p w:rsidR="00000000" w:rsidRDefault="00B06724">
      <w:pPr>
        <w:pStyle w:val="NewItem"/>
      </w:pPr>
      <w:r>
        <w:t>18  Application</w:t>
      </w:r>
    </w:p>
    <w:p w:rsidR="00000000" w:rsidRDefault="00B06724">
      <w:pPr>
        <w:pStyle w:val="Item"/>
      </w:pPr>
      <w:r>
        <w:t>The amendments ma</w:t>
      </w:r>
      <w:r>
        <w:t>de by this Schedule apply, and are taken to have applied, in relation to net amounts for tax periods starting on or after 1 July 2000.</w:t>
      </w:r>
    </w:p>
    <w:p w:rsidR="00000000" w:rsidRDefault="00B06724">
      <w:pPr>
        <w:pStyle w:val="NewItem"/>
      </w:pPr>
      <w:r>
        <w:t>Schedule 2</w:t>
      </w:r>
    </w:p>
    <w:p w:rsidR="00000000" w:rsidRDefault="00B06724">
      <w:pPr>
        <w:pStyle w:val="NewItem"/>
      </w:pPr>
      <w:r>
        <w:t>25  Application</w:t>
      </w:r>
    </w:p>
    <w:p w:rsidR="00000000" w:rsidRDefault="00B06724">
      <w:pPr>
        <w:pStyle w:val="Subitem"/>
      </w:pPr>
      <w:r>
        <w:t>(1)</w:t>
      </w:r>
      <w:r>
        <w:tab/>
        <w:t>The amendments made by items 1 and 8 of this Schedule apply, and are taken to have applied</w:t>
      </w:r>
      <w:r>
        <w:t xml:space="preserve">, to importations into Australia on or after the day on which the Bill that became the </w:t>
      </w:r>
      <w:r>
        <w:rPr>
          <w:i/>
          <w:iCs/>
        </w:rPr>
        <w:t xml:space="preserve">Taxation Laws Amendment Act (No. 8) 2000 </w:t>
      </w:r>
      <w:r>
        <w:t>was introduced into the House of Representatives.</w:t>
      </w:r>
    </w:p>
    <w:p w:rsidR="00000000" w:rsidRDefault="00B06724">
      <w:pPr>
        <w:pStyle w:val="Subitem"/>
      </w:pPr>
      <w:r>
        <w:t>(2)</w:t>
      </w:r>
      <w:r>
        <w:tab/>
        <w:t>The rest of the amendments made by this Schedule apply, and are taken to h</w:t>
      </w:r>
      <w:r>
        <w:t>ave applied, to importations into Australia on or after 1 July 2000.</w:t>
      </w:r>
    </w:p>
    <w:p w:rsidR="00000000" w:rsidRDefault="00B06724">
      <w:pPr>
        <w:pStyle w:val="NewItem"/>
      </w:pPr>
      <w:r>
        <w:t>Schedule 3</w:t>
      </w:r>
    </w:p>
    <w:p w:rsidR="00000000" w:rsidRDefault="00B06724">
      <w:pPr>
        <w:pStyle w:val="NewItem"/>
      </w:pPr>
      <w:r>
        <w:t>34  Application</w:t>
      </w:r>
    </w:p>
    <w:p w:rsidR="00000000" w:rsidRDefault="00B06724">
      <w:pPr>
        <w:pStyle w:val="Subitem"/>
      </w:pPr>
      <w:r>
        <w:t>(1)</w:t>
      </w:r>
      <w:r>
        <w:tab/>
        <w:t>Subject to this item, the amendments made by this Schedule apply, and are taken to have applied, in relation to net amounts for tax periods starting on or a</w:t>
      </w:r>
      <w:r>
        <w:t xml:space="preserve">fter the day on which the Bill that became the </w:t>
      </w:r>
      <w:r>
        <w:rPr>
          <w:i/>
          <w:iCs/>
        </w:rPr>
        <w:t>Taxation Laws Amendment Act (No. 8) 2000</w:t>
      </w:r>
      <w:r>
        <w:t xml:space="preserve"> was introduced into the House of Representatives.</w:t>
      </w:r>
    </w:p>
    <w:p w:rsidR="00000000" w:rsidRDefault="00B06724">
      <w:pPr>
        <w:pStyle w:val="Subitem"/>
      </w:pPr>
      <w:r>
        <w:t>(2)</w:t>
      </w:r>
      <w:r>
        <w:tab/>
        <w:t>The amendments made by items </w:t>
      </w:r>
      <w:r>
        <w:t xml:space="preserve">1, 2, 6, 7, 11 to 16, 25 and 31 apply, and are taken to have applied, in relation to net amounts for tax periods ending on or after the day on which the Bill that became the </w:t>
      </w:r>
      <w:r>
        <w:rPr>
          <w:i/>
          <w:iCs/>
        </w:rPr>
        <w:t>Taxation Laws Amendment Act (No. 8) 2000</w:t>
      </w:r>
      <w:r>
        <w:t xml:space="preserve"> was introduced into the House of Represen</w:t>
      </w:r>
      <w:r>
        <w:t>tatives.</w:t>
      </w:r>
    </w:p>
    <w:p w:rsidR="00000000" w:rsidRDefault="00B06724">
      <w:pPr>
        <w:pStyle w:val="Subitem"/>
      </w:pPr>
      <w:r>
        <w:t>(3)</w:t>
      </w:r>
      <w:r>
        <w:tab/>
        <w:t>The amendments made by items 17 to 24, 26, 27 and 29 apply, and are taken to have applied, in relation to net amounts for tax periods starting on or after 1 July 2000.</w:t>
      </w:r>
    </w:p>
    <w:p w:rsidR="00000000" w:rsidRDefault="00B06724">
      <w:pPr>
        <w:pStyle w:val="NewItem"/>
      </w:pPr>
      <w:r>
        <w:t>Schedule 4</w:t>
      </w:r>
    </w:p>
    <w:p w:rsidR="00000000" w:rsidRDefault="00B06724">
      <w:pPr>
        <w:pStyle w:val="NewItem"/>
      </w:pPr>
      <w:r>
        <w:t>20  Application</w:t>
      </w:r>
    </w:p>
    <w:p w:rsidR="00000000" w:rsidRDefault="00B06724">
      <w:pPr>
        <w:pStyle w:val="Item"/>
      </w:pPr>
      <w:r>
        <w:t>The amendments made by this Sche</w:t>
      </w:r>
      <w:r>
        <w:t>dule apply, and are taken to have applied, in relation to net amounts for tax periods starting on or after 1 July 2000.</w:t>
      </w:r>
    </w:p>
    <w:p w:rsidR="00000000" w:rsidRDefault="00B06724">
      <w:pPr>
        <w:pStyle w:val="NewItem"/>
      </w:pPr>
      <w:r>
        <w:t>Schedule 5</w:t>
      </w:r>
    </w:p>
    <w:p w:rsidR="00000000" w:rsidRDefault="00B06724">
      <w:pPr>
        <w:pStyle w:val="NewItem"/>
      </w:pPr>
      <w:r>
        <w:t>18  Application</w:t>
      </w:r>
    </w:p>
    <w:p w:rsidR="00000000" w:rsidRDefault="00B06724">
      <w:pPr>
        <w:pStyle w:val="Subitem"/>
      </w:pPr>
      <w:r>
        <w:rPr>
          <w:snapToGrid w:val="0"/>
        </w:rPr>
        <w:t>(1)</w:t>
      </w:r>
      <w:r>
        <w:rPr>
          <w:snapToGrid w:val="0"/>
        </w:rPr>
        <w:tab/>
        <w:t xml:space="preserve">The amendment made by item 2 of this Schedule authorises the Commissioner to decide, as a </w:t>
      </w:r>
      <w:r>
        <w:t>date</w:t>
      </w:r>
      <w:r>
        <w:rPr>
          <w:snapToGrid w:val="0"/>
        </w:rPr>
        <w:t xml:space="preserve"> on which t</w:t>
      </w:r>
      <w:r>
        <w:rPr>
          <w:snapToGrid w:val="0"/>
        </w:rPr>
        <w:t>he cancellation of a registration under section 25</w:t>
      </w:r>
      <w:r>
        <w:rPr>
          <w:snapToGrid w:val="0"/>
        </w:rPr>
        <w:noBreakHyphen/>
        <w:t>57 takes effect, any day occurring on or after 1 July 2000.</w:t>
      </w:r>
    </w:p>
    <w:p w:rsidR="00000000" w:rsidRDefault="00B06724">
      <w:pPr>
        <w:pStyle w:val="NewItem"/>
      </w:pPr>
      <w:r>
        <w:t>Schedule 6</w:t>
      </w:r>
    </w:p>
    <w:p w:rsidR="00000000" w:rsidRDefault="00B06724">
      <w:pPr>
        <w:pStyle w:val="NewItem"/>
      </w:pPr>
      <w:r>
        <w:t>49  Application</w:t>
      </w:r>
    </w:p>
    <w:p w:rsidR="00000000" w:rsidRDefault="00B06724">
      <w:pPr>
        <w:pStyle w:val="Subitem"/>
      </w:pPr>
      <w:r>
        <w:t>(1)</w:t>
      </w:r>
      <w:r>
        <w:tab/>
        <w:t>The amendments made by items 1 to 8, 13 to 19, 22 to 35, 37, 39, 40, 42 and 43 apply, and are taken to have applie</w:t>
      </w:r>
      <w:r>
        <w:t>d, in relation to net amounts for tax periods starting on or after 1 July 2000.</w:t>
      </w:r>
    </w:p>
    <w:p w:rsidR="00000000" w:rsidRDefault="00B06724">
      <w:pPr>
        <w:pStyle w:val="Subitem"/>
      </w:pPr>
      <w:r>
        <w:t>(2)</w:t>
      </w:r>
      <w:r>
        <w:tab/>
        <w:t>The amendments made by items 20, 21, 25A and 38 apply, and are taken to have applied, in relation to net amounts for tax periods starting on or after 17 August 2000.</w:t>
      </w:r>
    </w:p>
    <w:p w:rsidR="00000000" w:rsidRDefault="00B06724">
      <w:pPr>
        <w:pBdr>
          <w:bottom w:val="single" w:sz="6" w:space="1" w:color="auto"/>
        </w:pBdr>
        <w:ind w:left="2880" w:right="2880"/>
        <w:jc w:val="center"/>
      </w:pPr>
    </w:p>
    <w:p w:rsidR="00000000" w:rsidRDefault="00B06724">
      <w:pPr>
        <w:pStyle w:val="TableAHeadItal"/>
        <w:keepNext/>
        <w:widowControl w:val="0"/>
        <w:spacing w:line="240" w:lineRule="atLeast"/>
        <w:rPr>
          <w:rFonts w:ascii="Times New Roman" w:hAnsi="Times New Roman" w:cs="Times New Roman"/>
          <w:i w:val="0"/>
          <w:iCs w:val="0"/>
        </w:rPr>
      </w:pPr>
      <w:r>
        <w:rPr>
          <w:rFonts w:ascii="Times New Roman" w:hAnsi="Times New Roman" w:cs="Times New Roman"/>
        </w:rPr>
        <w:t>Taxat</w:t>
      </w:r>
      <w:r>
        <w:rPr>
          <w:rFonts w:ascii="Times New Roman" w:hAnsi="Times New Roman" w:cs="Times New Roman"/>
        </w:rPr>
        <w:t xml:space="preserve">ion Laws Amendment Act (No. 3) 2001 </w:t>
      </w:r>
      <w:r>
        <w:rPr>
          <w:rFonts w:ascii="Times New Roman" w:hAnsi="Times New Roman" w:cs="Times New Roman"/>
          <w:i w:val="0"/>
          <w:iCs w:val="0"/>
        </w:rPr>
        <w:t>(No. 73, 2001)</w:t>
      </w:r>
    </w:p>
    <w:p w:rsidR="00000000" w:rsidRDefault="00B06724">
      <w:pPr>
        <w:pStyle w:val="NewItem"/>
      </w:pPr>
      <w:r>
        <w:t>Schedule 1</w:t>
      </w:r>
    </w:p>
    <w:p w:rsidR="00000000" w:rsidRDefault="00B06724">
      <w:pPr>
        <w:pStyle w:val="NewItem"/>
      </w:pPr>
      <w:r>
        <w:t>22  Application</w:t>
      </w:r>
    </w:p>
    <w:p w:rsidR="00000000" w:rsidRDefault="00B06724">
      <w:pPr>
        <w:pStyle w:val="Item"/>
      </w:pPr>
      <w:r>
        <w:t>The amendments made by this Part of this Schedule apply, and are taken to have applied, in relation to GST returns, and net amounts, for tax periods ending on or after 22 Februar</w:t>
      </w:r>
      <w:r>
        <w:t>y 2001.</w:t>
      </w:r>
    </w:p>
    <w:p w:rsidR="00000000" w:rsidRDefault="00B06724">
      <w:pPr>
        <w:pStyle w:val="NewItem"/>
      </w:pPr>
      <w:r>
        <w:t>62  Application</w:t>
      </w:r>
    </w:p>
    <w:p w:rsidR="00000000" w:rsidRDefault="00B06724">
      <w:pPr>
        <w:pStyle w:val="Subitem"/>
      </w:pPr>
      <w:r>
        <w:t>(1)</w:t>
      </w:r>
      <w:r>
        <w:tab/>
        <w:t>The amendments made by this Part of this Schedule (other than the amendments made by items 56 and 57) apply, and are taken to have applied, in relation to net amounts for tax periods starting, or that started, on or after 1 July</w:t>
      </w:r>
      <w:r>
        <w:t xml:space="preserve"> 2000.</w:t>
      </w:r>
    </w:p>
    <w:p w:rsidR="00000000" w:rsidRDefault="00B06724">
      <w:pPr>
        <w:pStyle w:val="NewItem"/>
      </w:pPr>
      <w:r>
        <w:t>66  Application</w:t>
      </w:r>
    </w:p>
    <w:p w:rsidR="00000000" w:rsidRDefault="00B06724">
      <w:pPr>
        <w:pStyle w:val="Subitem"/>
      </w:pPr>
      <w:r>
        <w:t>(1)</w:t>
      </w:r>
      <w:r>
        <w:tab/>
        <w:t>The amendments made by this Part of this Schedule apply in relation to tax periods starting on or after 1 July 2001.</w:t>
      </w:r>
    </w:p>
    <w:p w:rsidR="00000000" w:rsidRDefault="00B06724">
      <w:pPr>
        <w:pStyle w:val="Subitem"/>
      </w:pPr>
      <w:r>
        <w:t>(2)</w:t>
      </w:r>
      <w:r>
        <w:tab/>
        <w:t>Any determination made under section 27</w:t>
      </w:r>
      <w:r>
        <w:noBreakHyphen/>
        <w:t xml:space="preserve">15 of the </w:t>
      </w:r>
      <w:r>
        <w:rPr>
          <w:i/>
          <w:iCs/>
        </w:rPr>
        <w:t>A New Tax System (Goods and Services Tax) Act 1999</w:t>
      </w:r>
      <w:r>
        <w:t xml:space="preserve"> that:</w:t>
      </w:r>
    </w:p>
    <w:p w:rsidR="00000000" w:rsidRDefault="00B06724">
      <w:pPr>
        <w:pStyle w:val="paragraph"/>
      </w:pPr>
      <w:r>
        <w:tab/>
      </w:r>
      <w:r>
        <w:t>(a)</w:t>
      </w:r>
      <w:r>
        <w:tab/>
        <w:t>is in force immediately before 1 July 2001; and</w:t>
      </w:r>
    </w:p>
    <w:p w:rsidR="00000000" w:rsidRDefault="00B06724">
      <w:pPr>
        <w:pStyle w:val="paragraph"/>
      </w:pPr>
      <w:r>
        <w:tab/>
        <w:t>(b)</w:t>
      </w:r>
      <w:r>
        <w:tab/>
        <w:t>could not have been made on any ground other than the ground referred to in paragraph 27</w:t>
      </w:r>
      <w:r>
        <w:noBreakHyphen/>
        <w:t>15(1)(d) of that Act;</w:t>
      </w:r>
    </w:p>
    <w:p w:rsidR="00000000" w:rsidRDefault="00B06724">
      <w:pPr>
        <w:pStyle w:val="Item"/>
      </w:pPr>
      <w:r>
        <w:t>is taken, on and after 1 July 2001, to have been revoked with effect from the start of t</w:t>
      </w:r>
      <w:r>
        <w:t>hat day.</w:t>
      </w:r>
    </w:p>
    <w:p w:rsidR="00000000" w:rsidRDefault="00B06724">
      <w:pPr>
        <w:pStyle w:val="NewItem"/>
      </w:pPr>
      <w:r>
        <w:t>68  Application</w:t>
      </w:r>
    </w:p>
    <w:p w:rsidR="00000000" w:rsidRDefault="00B06724">
      <w:pPr>
        <w:pStyle w:val="Item"/>
      </w:pPr>
      <w:r>
        <w:t>The amendment made by this Part of this Schedule applies, and is taken to have applied, in relation to net amounts for tax periods starting, or that started, on or after 1 July 2000.</w:t>
      </w:r>
    </w:p>
    <w:p w:rsidR="00000000" w:rsidRDefault="00B06724">
      <w:pPr>
        <w:pBdr>
          <w:bottom w:val="single" w:sz="6" w:space="1" w:color="auto"/>
        </w:pBdr>
        <w:ind w:left="2880" w:right="2880"/>
        <w:jc w:val="center"/>
      </w:pPr>
    </w:p>
    <w:p w:rsidR="00000000" w:rsidRDefault="00B06724">
      <w:pPr>
        <w:pStyle w:val="TableAHeadItal"/>
        <w:keepNext/>
        <w:widowControl w:val="0"/>
        <w:spacing w:line="240" w:lineRule="atLeast"/>
        <w:rPr>
          <w:rFonts w:ascii="Times New Roman" w:hAnsi="Times New Roman" w:cs="Times New Roman"/>
          <w:i w:val="0"/>
          <w:iCs w:val="0"/>
        </w:rPr>
      </w:pPr>
      <w:r>
        <w:rPr>
          <w:rFonts w:ascii="Times New Roman" w:hAnsi="Times New Roman" w:cs="Times New Roman"/>
        </w:rPr>
        <w:t>New Business Tax System (Capital Allowances—Tra</w:t>
      </w:r>
      <w:r>
        <w:rPr>
          <w:rFonts w:ascii="Times New Roman" w:hAnsi="Times New Roman" w:cs="Times New Roman"/>
        </w:rPr>
        <w:t xml:space="preserve">nsitional and Consequential) Act 2001 </w:t>
      </w:r>
      <w:r>
        <w:rPr>
          <w:rFonts w:ascii="Times New Roman" w:hAnsi="Times New Roman" w:cs="Times New Roman"/>
          <w:i w:val="0"/>
          <w:iCs w:val="0"/>
        </w:rPr>
        <w:t>(No. 77, 2001)</w:t>
      </w:r>
    </w:p>
    <w:p w:rsidR="00000000" w:rsidRDefault="00B06724">
      <w:pPr>
        <w:pStyle w:val="NewItem"/>
      </w:pPr>
      <w:r>
        <w:t>Schedule 2</w:t>
      </w:r>
    </w:p>
    <w:p w:rsidR="00000000" w:rsidRDefault="00B06724">
      <w:pPr>
        <w:pStyle w:val="NewItem"/>
      </w:pPr>
      <w:r>
        <w:t>488  Application</w:t>
      </w:r>
    </w:p>
    <w:p w:rsidR="00000000" w:rsidRDefault="00B06724">
      <w:pPr>
        <w:pStyle w:val="Subitem"/>
      </w:pPr>
      <w:r>
        <w:t>(1)</w:t>
      </w:r>
      <w:r>
        <w:tab/>
        <w:t>Subject to this item, the amendments made by this Schedule apply to:</w:t>
      </w:r>
    </w:p>
    <w:p w:rsidR="00000000" w:rsidRDefault="00B06724">
      <w:pPr>
        <w:pStyle w:val="paragraph"/>
      </w:pPr>
      <w:r>
        <w:tab/>
        <w:t>(a)</w:t>
      </w:r>
      <w:r>
        <w:tab/>
        <w:t>depreciating assets:</w:t>
      </w:r>
    </w:p>
    <w:p w:rsidR="00000000" w:rsidRDefault="00B06724">
      <w:pPr>
        <w:pStyle w:val="paragraphsub"/>
      </w:pPr>
      <w:r>
        <w:tab/>
        <w:t>(i)</w:t>
      </w:r>
      <w:r>
        <w:tab/>
        <w:t>you start to hold under a contract entered into after 30 June 2001; or</w:t>
      </w:r>
    </w:p>
    <w:p w:rsidR="00000000" w:rsidRDefault="00B06724">
      <w:pPr>
        <w:pStyle w:val="paragraphsub"/>
      </w:pPr>
      <w:r>
        <w:tab/>
        <w:t>(ii)</w:t>
      </w:r>
      <w:r>
        <w:tab/>
        <w:t>you constructed where the construction started after that day; or</w:t>
      </w:r>
    </w:p>
    <w:p w:rsidR="00000000" w:rsidRDefault="00B06724">
      <w:pPr>
        <w:pStyle w:val="paragraphsub"/>
      </w:pPr>
      <w:r>
        <w:tab/>
        <w:t>(iii)</w:t>
      </w:r>
      <w:r>
        <w:tab/>
        <w:t>you start to hold in some other way after that day; and</w:t>
      </w:r>
    </w:p>
    <w:p w:rsidR="00000000" w:rsidRDefault="00B06724">
      <w:pPr>
        <w:pStyle w:val="paragraph"/>
      </w:pPr>
      <w:r>
        <w:tab/>
        <w:t>(b)</w:t>
      </w:r>
      <w:r>
        <w:tab/>
        <w:t>expenditure that does not form part of the cost of a depreciating asset incurred after that day.</w:t>
      </w:r>
    </w:p>
    <w:p w:rsidR="00000000" w:rsidRDefault="00B06724">
      <w:pPr>
        <w:pBdr>
          <w:bottom w:val="single" w:sz="6" w:space="1" w:color="auto"/>
        </w:pBdr>
        <w:ind w:left="2880" w:right="2880"/>
        <w:jc w:val="center"/>
      </w:pPr>
    </w:p>
    <w:p w:rsidR="00000000" w:rsidRDefault="00B06724">
      <w:pPr>
        <w:pStyle w:val="TableAHeadItal"/>
        <w:widowControl w:val="0"/>
        <w:spacing w:line="240" w:lineRule="atLeast"/>
        <w:rPr>
          <w:rFonts w:ascii="Times New Roman" w:hAnsi="Times New Roman" w:cs="Times New Roman"/>
          <w:i w:val="0"/>
          <w:iCs w:val="0"/>
        </w:rPr>
      </w:pPr>
      <w:r>
        <w:rPr>
          <w:rFonts w:ascii="Times New Roman" w:hAnsi="Times New Roman" w:cs="Times New Roman"/>
        </w:rPr>
        <w:t>Taxation Laws Amen</w:t>
      </w:r>
      <w:r>
        <w:rPr>
          <w:rFonts w:ascii="Times New Roman" w:hAnsi="Times New Roman" w:cs="Times New Roman"/>
        </w:rPr>
        <w:t xml:space="preserve">dment Act (No. 5) 2001 </w:t>
      </w:r>
      <w:r>
        <w:rPr>
          <w:rFonts w:ascii="Times New Roman" w:hAnsi="Times New Roman" w:cs="Times New Roman"/>
          <w:i w:val="0"/>
          <w:iCs w:val="0"/>
        </w:rPr>
        <w:t>(No. 168, 2001)</w:t>
      </w:r>
    </w:p>
    <w:p w:rsidR="00000000" w:rsidRDefault="00B06724">
      <w:pPr>
        <w:pStyle w:val="NewItem"/>
      </w:pPr>
      <w:r>
        <w:t>Schedule 1</w:t>
      </w:r>
    </w:p>
    <w:p w:rsidR="00000000" w:rsidRDefault="00B06724">
      <w:pPr>
        <w:pStyle w:val="NewItem"/>
      </w:pPr>
      <w:r>
        <w:t>6  Application</w:t>
      </w:r>
    </w:p>
    <w:p w:rsidR="00000000" w:rsidRDefault="00B06724">
      <w:pPr>
        <w:pStyle w:val="Item"/>
      </w:pPr>
      <w:r>
        <w:t>The amendments of the</w:t>
      </w:r>
      <w:r>
        <w:rPr>
          <w:i/>
          <w:iCs/>
        </w:rPr>
        <w:t xml:space="preserve"> A New Tax System (Goods and Services Tax) Act 1999 </w:t>
      </w:r>
      <w:r>
        <w:t>made by this Schedule apply to activities done by a religious practitioner on or after 1 July 2000.</w:t>
      </w:r>
    </w:p>
    <w:p w:rsidR="00000000" w:rsidRDefault="00B06724">
      <w:pPr>
        <w:pBdr>
          <w:bottom w:val="single" w:sz="6" w:space="1" w:color="auto"/>
        </w:pBdr>
        <w:ind w:left="2880" w:right="2880"/>
        <w:jc w:val="center"/>
      </w:pPr>
    </w:p>
    <w:p w:rsidR="00000000" w:rsidRDefault="00B06724">
      <w:pPr>
        <w:pStyle w:val="TableAHeadItal"/>
        <w:widowControl w:val="0"/>
        <w:spacing w:line="240" w:lineRule="atLeast"/>
        <w:rPr>
          <w:rFonts w:ascii="Times New Roman" w:hAnsi="Times New Roman" w:cs="Times New Roman"/>
          <w:i w:val="0"/>
          <w:iCs w:val="0"/>
        </w:rPr>
      </w:pPr>
      <w:r>
        <w:rPr>
          <w:rFonts w:ascii="Times New Roman" w:hAnsi="Times New Roman" w:cs="Times New Roman"/>
        </w:rPr>
        <w:t>Taxation Laws Ame</w:t>
      </w:r>
      <w:r>
        <w:rPr>
          <w:rFonts w:ascii="Times New Roman" w:hAnsi="Times New Roman" w:cs="Times New Roman"/>
        </w:rPr>
        <w:t xml:space="preserve">ndment Act (No. 6) 2001 </w:t>
      </w:r>
      <w:r>
        <w:rPr>
          <w:rFonts w:ascii="Times New Roman" w:hAnsi="Times New Roman" w:cs="Times New Roman"/>
          <w:i w:val="0"/>
          <w:iCs w:val="0"/>
        </w:rPr>
        <w:t>(No. 169, 2001)</w:t>
      </w:r>
    </w:p>
    <w:p w:rsidR="00000000" w:rsidRDefault="00B06724">
      <w:pPr>
        <w:pStyle w:val="New5"/>
      </w:pPr>
      <w:bookmarkStart w:id="942" w:name="_Toc90899584"/>
      <w:r>
        <w:rPr>
          <w:rStyle w:val="CharSectno"/>
        </w:rPr>
        <w:t>4</w:t>
      </w:r>
      <w:r>
        <w:t xml:space="preserve">  Amendment of assessments</w:t>
      </w:r>
      <w:bookmarkEnd w:id="942"/>
    </w:p>
    <w:p w:rsidR="00000000" w:rsidRDefault="00B06724">
      <w:pPr>
        <w:pStyle w:val="subsection"/>
      </w:pPr>
      <w:r>
        <w:tab/>
      </w:r>
      <w:r>
        <w:tab/>
        <w:t xml:space="preserve">Section 170 of the </w:t>
      </w:r>
      <w:r>
        <w:rPr>
          <w:i/>
          <w:iCs/>
        </w:rPr>
        <w:t>Income Tax Assessment Act 1936</w:t>
      </w:r>
      <w:r>
        <w:t xml:space="preserve"> does not prevent the amendment of an assessment made before the commencement of this section for the purposes of</w:t>
      </w:r>
      <w:r>
        <w:t xml:space="preserve"> giving effect to this Act.</w:t>
      </w:r>
    </w:p>
    <w:p w:rsidR="00000000" w:rsidRDefault="00B06724">
      <w:pPr>
        <w:pStyle w:val="NewItem"/>
      </w:pPr>
      <w:r>
        <w:t>Schedule 5</w:t>
      </w:r>
    </w:p>
    <w:p w:rsidR="00000000" w:rsidRDefault="00B06724">
      <w:pPr>
        <w:pStyle w:val="NewItem"/>
      </w:pPr>
      <w:r>
        <w:t>14  Application</w:t>
      </w:r>
    </w:p>
    <w:p w:rsidR="00000000" w:rsidRDefault="00B06724">
      <w:pPr>
        <w:pStyle w:val="Subitem"/>
      </w:pPr>
      <w:r>
        <w:t>(1)</w:t>
      </w:r>
      <w:r>
        <w:tab/>
        <w:t>The amendments made by this Part apply, and are taken to have applied:</w:t>
      </w:r>
    </w:p>
    <w:p w:rsidR="00000000" w:rsidRDefault="00B06724">
      <w:pPr>
        <w:pStyle w:val="paragraph"/>
      </w:pPr>
      <w:r>
        <w:tab/>
        <w:t>(a)</w:t>
      </w:r>
      <w:r>
        <w:tab/>
        <w:t>in relation to net amounts for tax periods starting, or that started, on or after 15 March 2001; and</w:t>
      </w:r>
    </w:p>
    <w:p w:rsidR="00000000" w:rsidRDefault="00B06724">
      <w:pPr>
        <w:pStyle w:val="paragraph"/>
      </w:pPr>
      <w:r>
        <w:tab/>
        <w:t>(b)</w:t>
      </w:r>
      <w:r>
        <w:tab/>
        <w:t xml:space="preserve">in relation to </w:t>
      </w:r>
      <w:r>
        <w:t>payments and supplies, of a kind referred to in section 78</w:t>
      </w:r>
      <w:r>
        <w:noBreakHyphen/>
        <w:t xml:space="preserve">120 of the </w:t>
      </w:r>
      <w:r>
        <w:rPr>
          <w:i/>
          <w:iCs/>
        </w:rPr>
        <w:t>A New Tax System (Goods and Services Tax) Act 1999</w:t>
      </w:r>
      <w:r>
        <w:t>, that are, or have been, made on or after 15 March 2001 to an entity that is neither registered nor required to be registered.</w:t>
      </w:r>
    </w:p>
    <w:p w:rsidR="00000000" w:rsidRDefault="00B06724">
      <w:pPr>
        <w:pStyle w:val="Subitem"/>
      </w:pPr>
      <w:r>
        <w:t>(2)</w:t>
      </w:r>
      <w:r>
        <w:tab/>
        <w:t>Howe</w:t>
      </w:r>
      <w:r>
        <w:t>ver, the amendment made by item 9A applies, and is taken to have applied in relation to net amounts for tax periods starting, or that started, on or after 1 January 2001.</w:t>
      </w:r>
    </w:p>
    <w:p w:rsidR="00000000" w:rsidRDefault="00B06724">
      <w:pPr>
        <w:pBdr>
          <w:bottom w:val="single" w:sz="6" w:space="1" w:color="auto"/>
        </w:pBdr>
        <w:ind w:left="2880" w:right="2880"/>
        <w:jc w:val="center"/>
      </w:pPr>
    </w:p>
    <w:p w:rsidR="00000000" w:rsidRDefault="00B06724">
      <w:pPr>
        <w:pStyle w:val="TableAHeadItal"/>
        <w:keepNext/>
        <w:keepLines/>
        <w:widowControl w:val="0"/>
        <w:spacing w:line="240" w:lineRule="atLeast"/>
        <w:rPr>
          <w:rFonts w:ascii="Times New Roman" w:hAnsi="Times New Roman" w:cs="Times New Roman"/>
          <w:i w:val="0"/>
          <w:iCs w:val="0"/>
        </w:rPr>
      </w:pPr>
      <w:r>
        <w:rPr>
          <w:rFonts w:ascii="Times New Roman" w:hAnsi="Times New Roman" w:cs="Times New Roman"/>
        </w:rPr>
        <w:t xml:space="preserve">Taxation Laws Amendment Act (No. 3) 2002 </w:t>
      </w:r>
      <w:r>
        <w:rPr>
          <w:rFonts w:ascii="Times New Roman" w:hAnsi="Times New Roman" w:cs="Times New Roman"/>
          <w:i w:val="0"/>
          <w:iCs w:val="0"/>
        </w:rPr>
        <w:t>(No. 97, 2002)</w:t>
      </w:r>
    </w:p>
    <w:p w:rsidR="00000000" w:rsidRDefault="00B06724">
      <w:pPr>
        <w:pStyle w:val="NewItem"/>
      </w:pPr>
      <w:r>
        <w:t>Schedule 1</w:t>
      </w:r>
    </w:p>
    <w:p w:rsidR="00000000" w:rsidRDefault="00B06724">
      <w:pPr>
        <w:pStyle w:val="NewItem"/>
      </w:pPr>
      <w:r>
        <w:t>6  Application</w:t>
      </w:r>
    </w:p>
    <w:p w:rsidR="00000000" w:rsidRDefault="00B06724">
      <w:pPr>
        <w:pStyle w:val="Item"/>
        <w:keepNext/>
      </w:pPr>
      <w:r>
        <w:t>The amendments made by this Part of this Schedule apply, and are taken to have applied, in relation to net amounts for tax periods starting, or that started, on or after 1 July 2000.</w:t>
      </w:r>
    </w:p>
    <w:p w:rsidR="00000000" w:rsidRDefault="00B06724">
      <w:pPr>
        <w:pStyle w:val="NewItem"/>
      </w:pPr>
      <w:r>
        <w:t>19  Application</w:t>
      </w:r>
    </w:p>
    <w:p w:rsidR="00000000" w:rsidRDefault="00B06724">
      <w:pPr>
        <w:pStyle w:val="Item"/>
      </w:pPr>
      <w:r>
        <w:t xml:space="preserve">The amendments made by this Part of this Schedule apply, </w:t>
      </w:r>
      <w:r>
        <w:t>and are taken to have applied, in relation to net amounts for tax periods starting (or that started) on or after 1 July 2000.</w:t>
      </w:r>
    </w:p>
    <w:p w:rsidR="00000000" w:rsidRDefault="00B06724">
      <w:pPr>
        <w:pBdr>
          <w:bottom w:val="single" w:sz="6" w:space="1" w:color="auto"/>
        </w:pBdr>
        <w:ind w:left="2880" w:right="2880"/>
        <w:jc w:val="center"/>
      </w:pPr>
    </w:p>
    <w:p w:rsidR="00000000" w:rsidRDefault="00B06724">
      <w:pPr>
        <w:pStyle w:val="TableAHeadItal"/>
        <w:keepNext/>
        <w:keepLines/>
        <w:widowControl w:val="0"/>
        <w:spacing w:line="240" w:lineRule="atLeast"/>
        <w:rPr>
          <w:rFonts w:ascii="Times New Roman" w:hAnsi="Times New Roman" w:cs="Times New Roman"/>
          <w:i w:val="0"/>
          <w:iCs w:val="0"/>
        </w:rPr>
      </w:pPr>
      <w:r>
        <w:rPr>
          <w:rFonts w:ascii="Times New Roman" w:hAnsi="Times New Roman" w:cs="Times New Roman"/>
        </w:rPr>
        <w:t xml:space="preserve">Taxation Laws Amendment Act (No. 6) 2003 </w:t>
      </w:r>
      <w:r>
        <w:rPr>
          <w:rFonts w:ascii="Times New Roman" w:hAnsi="Times New Roman" w:cs="Times New Roman"/>
          <w:i w:val="0"/>
          <w:iCs w:val="0"/>
        </w:rPr>
        <w:t>(No. 67, 2003)</w:t>
      </w:r>
    </w:p>
    <w:p w:rsidR="00000000" w:rsidRDefault="00B06724">
      <w:pPr>
        <w:pStyle w:val="NewItem"/>
      </w:pPr>
      <w:r>
        <w:t>Schedule 11</w:t>
      </w:r>
    </w:p>
    <w:p w:rsidR="00000000" w:rsidRDefault="00B06724">
      <w:pPr>
        <w:pStyle w:val="NewItem"/>
      </w:pPr>
      <w:r>
        <w:t>17  Saving of existing regulations</w:t>
      </w:r>
    </w:p>
    <w:p w:rsidR="00000000" w:rsidRDefault="00B06724">
      <w:pPr>
        <w:pStyle w:val="Item"/>
      </w:pPr>
      <w:r>
        <w:t>The amendment of section 7</w:t>
      </w:r>
      <w:r>
        <w:t>8</w:t>
      </w:r>
      <w:r>
        <w:noBreakHyphen/>
        <w:t xml:space="preserve">105 of the </w:t>
      </w:r>
      <w:r>
        <w:rPr>
          <w:i/>
          <w:iCs/>
        </w:rPr>
        <w:t>A New Tax System (Goods and Services Tax) Act 1999</w:t>
      </w:r>
      <w:r>
        <w:t xml:space="preserve"> by this Schedule does not affect the validity of regulations made for the purposes of that section, to the extent that the regulations do not relate to compulsory third party schemes.</w:t>
      </w:r>
    </w:p>
    <w:p w:rsidR="00000000" w:rsidRDefault="00B06724">
      <w:pPr>
        <w:pStyle w:val="NewItem"/>
      </w:pPr>
      <w:r>
        <w:t>43  Appl</w:t>
      </w:r>
      <w:r>
        <w:t>ication</w:t>
      </w:r>
    </w:p>
    <w:p w:rsidR="00000000" w:rsidRDefault="00B06724">
      <w:pPr>
        <w:pStyle w:val="Item"/>
      </w:pPr>
      <w:r>
        <w:t>The amendments made by this Schedule apply, and are taken to have applied, in relation to net amounts for tax periods starting on or after 1 July 2000.</w:t>
      </w:r>
    </w:p>
    <w:p w:rsidR="00000000" w:rsidRDefault="00B06724">
      <w:pPr>
        <w:pBdr>
          <w:bottom w:val="single" w:sz="6" w:space="1" w:color="auto"/>
        </w:pBdr>
        <w:ind w:left="2880" w:right="2880"/>
        <w:jc w:val="center"/>
      </w:pPr>
    </w:p>
    <w:p w:rsidR="00000000" w:rsidRDefault="00B06724">
      <w:pPr>
        <w:pStyle w:val="TableAHeadItal"/>
        <w:keepNext/>
        <w:rPr>
          <w:i w:val="0"/>
          <w:iCs w:val="0"/>
        </w:rPr>
      </w:pPr>
      <w:r>
        <w:t xml:space="preserve">Taxation Laws Amendment Act (No. 2) 2004 </w:t>
      </w:r>
      <w:r>
        <w:rPr>
          <w:i w:val="0"/>
          <w:iCs w:val="0"/>
        </w:rPr>
        <w:t>(No. 20, 2004)</w:t>
      </w:r>
    </w:p>
    <w:p w:rsidR="00000000" w:rsidRDefault="00B06724">
      <w:pPr>
        <w:pStyle w:val="NewItem"/>
      </w:pPr>
      <w:r>
        <w:t>Schedule 1</w:t>
      </w:r>
    </w:p>
    <w:p w:rsidR="00000000" w:rsidRDefault="00B06724">
      <w:pPr>
        <w:pStyle w:val="NewItem"/>
      </w:pPr>
      <w:r>
        <w:t>6  Application</w:t>
      </w:r>
    </w:p>
    <w:p w:rsidR="00000000" w:rsidRDefault="00B06724">
      <w:pPr>
        <w:pStyle w:val="Item"/>
      </w:pPr>
      <w:r>
        <w:t>The amendment</w:t>
      </w:r>
      <w:r>
        <w:t>s made by this Schedule apply, and are taken to have applied, in relation to net amounts for tax periods starting on or after 1 July 2000.</w:t>
      </w:r>
    </w:p>
    <w:p w:rsidR="00000000" w:rsidRDefault="00B06724">
      <w:pPr>
        <w:pBdr>
          <w:bottom w:val="single" w:sz="6" w:space="1" w:color="auto"/>
        </w:pBdr>
        <w:ind w:left="2880" w:right="2880"/>
        <w:jc w:val="center"/>
      </w:pPr>
    </w:p>
    <w:p w:rsidR="00000000" w:rsidRDefault="00B06724">
      <w:pPr>
        <w:pStyle w:val="TableAHeadItal"/>
        <w:keepNext/>
        <w:rPr>
          <w:i w:val="0"/>
          <w:iCs w:val="0"/>
        </w:rPr>
      </w:pPr>
      <w:r>
        <w:t xml:space="preserve">Tax Laws Amendment (2004 Measures No. 2) Act 2004 </w:t>
      </w:r>
      <w:r>
        <w:rPr>
          <w:i w:val="0"/>
          <w:iCs w:val="0"/>
        </w:rPr>
        <w:t>(No. 83, 2004)</w:t>
      </w:r>
    </w:p>
    <w:p w:rsidR="00000000" w:rsidRDefault="00B06724">
      <w:pPr>
        <w:pStyle w:val="NewItem"/>
      </w:pPr>
      <w:r>
        <w:t>Schedule 7</w:t>
      </w:r>
    </w:p>
    <w:p w:rsidR="00000000" w:rsidRDefault="00B06724">
      <w:pPr>
        <w:pStyle w:val="NewItem"/>
      </w:pPr>
      <w:r>
        <w:t>14  Application</w:t>
      </w:r>
    </w:p>
    <w:p w:rsidR="00000000" w:rsidRDefault="00B06724">
      <w:pPr>
        <w:pStyle w:val="Item"/>
      </w:pPr>
      <w:r>
        <w:t>The amendments made by t</w:t>
      </w:r>
      <w:r>
        <w:t>his Schedule apply, and are taken to have applied, in relation to net amounts for tax periods starting on or after 1 July 2000.</w:t>
      </w:r>
    </w:p>
    <w:p w:rsidR="00000000" w:rsidRDefault="00B06724">
      <w:pPr>
        <w:pBdr>
          <w:bottom w:val="single" w:sz="6" w:space="1" w:color="auto"/>
        </w:pBdr>
        <w:ind w:left="2880" w:right="2880"/>
        <w:jc w:val="center"/>
      </w:pPr>
    </w:p>
    <w:p w:rsidR="00000000" w:rsidRDefault="00B06724">
      <w:pPr>
        <w:pStyle w:val="TableAHeadItal"/>
        <w:keepNext/>
        <w:rPr>
          <w:i w:val="0"/>
          <w:iCs w:val="0"/>
        </w:rPr>
      </w:pPr>
      <w:r>
        <w:t xml:space="preserve">Tax Laws Amendment (2004 Measures No. 1) Act 2004 </w:t>
      </w:r>
      <w:r>
        <w:rPr>
          <w:i w:val="0"/>
          <w:iCs w:val="0"/>
        </w:rPr>
        <w:t>(No. 95, 2004)</w:t>
      </w:r>
    </w:p>
    <w:p w:rsidR="00000000" w:rsidRDefault="00B06724">
      <w:pPr>
        <w:pStyle w:val="EndNote"/>
      </w:pPr>
      <w:r>
        <w:t>The following provisions commence on 1 July 2005:</w:t>
      </w:r>
    </w:p>
    <w:p w:rsidR="00000000" w:rsidRDefault="00B06724">
      <w:pPr>
        <w:pStyle w:val="NewItem"/>
      </w:pPr>
      <w:r>
        <w:t>Schedule 10</w:t>
      </w:r>
    </w:p>
    <w:p w:rsidR="00000000" w:rsidRDefault="00B06724">
      <w:pPr>
        <w:pStyle w:val="NewItem"/>
      </w:pPr>
      <w:r>
        <w:t>42  Application of GST amendments</w:t>
      </w:r>
    </w:p>
    <w:p w:rsidR="00000000" w:rsidRDefault="00B06724">
      <w:pPr>
        <w:pStyle w:val="Item"/>
      </w:pPr>
      <w:r>
        <w:t xml:space="preserve">The amendments of the </w:t>
      </w:r>
      <w:r>
        <w:rPr>
          <w:i/>
          <w:iCs/>
        </w:rPr>
        <w:t>A New Tax System (Goods and Services Tax) Act 1999</w:t>
      </w:r>
      <w:r>
        <w:t xml:space="preserve"> made by this Schedule apply in relation to net amounts for tax periods starting on or after 1 July 2005.</w:t>
      </w:r>
    </w:p>
    <w:p w:rsidR="00000000" w:rsidRDefault="00B06724">
      <w:pPr>
        <w:pStyle w:val="NewItem"/>
      </w:pPr>
      <w:r>
        <w:t>44  Transitional—GST and FBT endorsements</w:t>
      </w:r>
    </w:p>
    <w:p w:rsidR="00000000" w:rsidRDefault="00B06724">
      <w:pPr>
        <w:pStyle w:val="Subitem"/>
      </w:pPr>
      <w:r>
        <w:t>(2</w:t>
      </w:r>
      <w:r>
        <w:t>)</w:t>
      </w:r>
      <w:r>
        <w:tab/>
        <w:t>The entity is taken to have made an application to the Commissioner under section 426</w:t>
      </w:r>
      <w:r>
        <w:noBreakHyphen/>
        <w:t xml:space="preserve">15 in Schedule 1 to the </w:t>
      </w:r>
      <w:r>
        <w:rPr>
          <w:i/>
          <w:iCs/>
        </w:rPr>
        <w:t>Taxation Administration Act 1953</w:t>
      </w:r>
      <w:r>
        <w:t xml:space="preserve"> for whichever of these kinds of endorsement is most appropriate for the entity:</w:t>
      </w:r>
    </w:p>
    <w:p w:rsidR="00000000" w:rsidRDefault="00B06724">
      <w:pPr>
        <w:pStyle w:val="paragraph"/>
      </w:pPr>
      <w:r>
        <w:tab/>
        <w:t>(a)</w:t>
      </w:r>
      <w:r>
        <w:tab/>
        <w:t>endorsement as a charitabl</w:t>
      </w:r>
      <w:r>
        <w:t>e institution under subsection 176</w:t>
      </w:r>
      <w:r>
        <w:noBreakHyphen/>
        <w:t xml:space="preserve">1(1) of the </w:t>
      </w:r>
      <w:r>
        <w:rPr>
          <w:i/>
          <w:iCs/>
        </w:rPr>
        <w:t>A New Tax System (Goods and Services Tax) Act 1999</w:t>
      </w:r>
      <w:r>
        <w:t>;</w:t>
      </w:r>
    </w:p>
    <w:p w:rsidR="00000000" w:rsidRDefault="00B06724">
      <w:pPr>
        <w:pStyle w:val="paragraph"/>
      </w:pPr>
      <w:r>
        <w:tab/>
        <w:t>(b)</w:t>
      </w:r>
      <w:r>
        <w:tab/>
        <w:t>endorsement as a trustee of a charitable fund under subsection 176</w:t>
      </w:r>
      <w:r>
        <w:noBreakHyphen/>
        <w:t xml:space="preserve">5(1) of the </w:t>
      </w:r>
      <w:r>
        <w:rPr>
          <w:i/>
          <w:iCs/>
        </w:rPr>
        <w:t>A New Tax System (Goods and Services Tax) Act 1999</w:t>
      </w:r>
      <w:r>
        <w:t>.</w:t>
      </w:r>
    </w:p>
    <w:p w:rsidR="00000000" w:rsidRDefault="00B06724">
      <w:pPr>
        <w:pBdr>
          <w:bottom w:val="single" w:sz="6" w:space="1" w:color="auto"/>
        </w:pBdr>
        <w:ind w:left="2880" w:right="2880"/>
        <w:jc w:val="center"/>
      </w:pPr>
    </w:p>
    <w:p w:rsidR="00000000" w:rsidRDefault="00B06724">
      <w:pPr>
        <w:pStyle w:val="TableAHeadItal"/>
        <w:keepNext/>
        <w:rPr>
          <w:i w:val="0"/>
          <w:iCs w:val="0"/>
        </w:rPr>
      </w:pPr>
      <w:r>
        <w:t>Taxation Laws Amendm</w:t>
      </w:r>
      <w:r>
        <w:t xml:space="preserve">ent Act (No. 1) 2004 </w:t>
      </w:r>
      <w:r>
        <w:rPr>
          <w:i w:val="0"/>
          <w:iCs w:val="0"/>
        </w:rPr>
        <w:t>(No. 101, 2004)</w:t>
      </w:r>
    </w:p>
    <w:p w:rsidR="00000000" w:rsidRDefault="00B06724">
      <w:pPr>
        <w:pStyle w:val="NewItem"/>
      </w:pPr>
      <w:r>
        <w:t>Schedule 6</w:t>
      </w:r>
    </w:p>
    <w:p w:rsidR="00000000" w:rsidRDefault="00B06724">
      <w:pPr>
        <w:pStyle w:val="NewItem"/>
      </w:pPr>
      <w:r>
        <w:t>11  Application</w:t>
      </w:r>
    </w:p>
    <w:p w:rsidR="00000000" w:rsidRDefault="00B06724">
      <w:pPr>
        <w:pStyle w:val="Item"/>
      </w:pPr>
      <w:r>
        <w:t>The amendments made by this Schedule apply, and are taken to have applied, in relation to net amounts for tax periods starting, or that started, on or after 1 July 2002.</w:t>
      </w:r>
    </w:p>
    <w:p w:rsidR="00000000" w:rsidRDefault="00B06724">
      <w:pPr>
        <w:pBdr>
          <w:bottom w:val="single" w:sz="6" w:space="1" w:color="auto"/>
        </w:pBdr>
        <w:ind w:left="2880" w:right="2880"/>
        <w:jc w:val="center"/>
      </w:pPr>
    </w:p>
    <w:p w:rsidR="00000000" w:rsidRDefault="00B06724">
      <w:pPr>
        <w:pStyle w:val="TableAHeadItal"/>
        <w:keepNext/>
        <w:rPr>
          <w:i w:val="0"/>
          <w:iCs w:val="0"/>
        </w:rPr>
      </w:pPr>
      <w:r>
        <w:t>Tax Laws Amendment (S</w:t>
      </w:r>
      <w:r>
        <w:t xml:space="preserve">mall Business Measures) Act 2004 </w:t>
      </w:r>
      <w:r>
        <w:rPr>
          <w:i w:val="0"/>
          <w:iCs w:val="0"/>
        </w:rPr>
        <w:t>(No. 134, 2004)</w:t>
      </w:r>
    </w:p>
    <w:p w:rsidR="00000000" w:rsidRDefault="00B06724">
      <w:pPr>
        <w:pStyle w:val="NewItem"/>
      </w:pPr>
      <w:r>
        <w:t>Schedule 1</w:t>
      </w:r>
    </w:p>
    <w:p w:rsidR="00000000" w:rsidRDefault="00B06724">
      <w:pPr>
        <w:pStyle w:val="NewItem"/>
      </w:pPr>
      <w:r>
        <w:t>16  Application</w:t>
      </w:r>
    </w:p>
    <w:p w:rsidR="00000000" w:rsidRDefault="00B06724">
      <w:pPr>
        <w:pStyle w:val="Item"/>
      </w:pPr>
      <w:r>
        <w:t>The amendments made by this Schedule apply, and are taken to have applied, in relation to net amounts for tax periods starting, or that started, on or after:</w:t>
      </w:r>
    </w:p>
    <w:p w:rsidR="00000000" w:rsidRDefault="00B06724">
      <w:pPr>
        <w:pStyle w:val="paragraph"/>
      </w:pPr>
      <w:r>
        <w:tab/>
        <w:t>(a)</w:t>
      </w:r>
      <w:r>
        <w:tab/>
        <w:t>for entities that</w:t>
      </w:r>
      <w:r>
        <w:t>, on 1 October 2004, had quarterly tax periods applying to them—1 October 2004; or</w:t>
      </w:r>
    </w:p>
    <w:p w:rsidR="00000000" w:rsidRDefault="00B06724">
      <w:pPr>
        <w:pStyle w:val="paragraph"/>
      </w:pPr>
      <w:r>
        <w:tab/>
        <w:t>(b)</w:t>
      </w:r>
      <w:r>
        <w:tab/>
        <w:t>for other entities—1 November 2004.</w:t>
      </w:r>
    </w:p>
    <w:p w:rsidR="00000000" w:rsidRDefault="00B06724">
      <w:pPr>
        <w:pStyle w:val="NewItem"/>
      </w:pPr>
      <w:r>
        <w:t>Schedule 2</w:t>
      </w:r>
    </w:p>
    <w:p w:rsidR="00000000" w:rsidRDefault="00B06724">
      <w:pPr>
        <w:pStyle w:val="NewItem"/>
      </w:pPr>
      <w:r>
        <w:t>23  Application</w:t>
      </w:r>
    </w:p>
    <w:p w:rsidR="00000000" w:rsidRDefault="00B06724">
      <w:pPr>
        <w:pStyle w:val="Item"/>
      </w:pPr>
      <w:r>
        <w:t>The amendments made by this Schedule apply, and are taken to have applied, in relation to net amounts for</w:t>
      </w:r>
      <w:r>
        <w:t xml:space="preserve"> tax periods starting, or that started, on or after:</w:t>
      </w:r>
    </w:p>
    <w:p w:rsidR="00000000" w:rsidRDefault="00B06724">
      <w:pPr>
        <w:pStyle w:val="paragraph"/>
      </w:pPr>
      <w:r>
        <w:tab/>
        <w:t>(a)</w:t>
      </w:r>
      <w:r>
        <w:tab/>
        <w:t>for entities that, on 1 October 2004, had quarterly tax periods applying to them—1 October 2004; or</w:t>
      </w:r>
    </w:p>
    <w:p w:rsidR="00000000" w:rsidRDefault="00B06724">
      <w:pPr>
        <w:pStyle w:val="paragraph"/>
      </w:pPr>
      <w:r>
        <w:tab/>
        <w:t>(b)</w:t>
      </w:r>
      <w:r>
        <w:tab/>
        <w:t>for other entities—1 November 2004.</w:t>
      </w:r>
    </w:p>
    <w:p w:rsidR="00000000" w:rsidRDefault="00B06724">
      <w:pPr>
        <w:pStyle w:val="NewItem"/>
      </w:pPr>
      <w:r>
        <w:t>Schedule 3</w:t>
      </w:r>
    </w:p>
    <w:p w:rsidR="00000000" w:rsidRDefault="00B06724">
      <w:pPr>
        <w:pStyle w:val="NewItem"/>
      </w:pPr>
      <w:r>
        <w:t>10  Application</w:t>
      </w:r>
    </w:p>
    <w:p w:rsidR="00000000" w:rsidRDefault="00B06724">
      <w:pPr>
        <w:pStyle w:val="Item"/>
      </w:pPr>
      <w:r>
        <w:t>The amendments made by this Schedule apply in relation to net amounts for tax periods starting on or after 1 July 2005.</w:t>
      </w:r>
    </w:p>
    <w:p w:rsidR="00000000" w:rsidRDefault="00B06724">
      <w:pPr>
        <w:sectPr w:rsidR="00000000" w:rsidSect="00B06724">
          <w:headerReference w:type="even" r:id="rId86"/>
          <w:headerReference w:type="default" r:id="rId87"/>
          <w:pgSz w:w="11906" w:h="16838" w:code="9"/>
          <w:pgMar w:top="2268" w:right="2410" w:bottom="4252" w:left="2410" w:header="567" w:footer="3402" w:gutter="0"/>
          <w:cols w:space="708"/>
          <w:docGrid w:linePitch="360"/>
        </w:sectPr>
      </w:pPr>
    </w:p>
    <w:p w:rsidR="00000000" w:rsidRDefault="00B06724"/>
    <w:sectPr w:rsidR="00000000" w:rsidSect="00B06724">
      <w:headerReference w:type="even" r:id="rId88"/>
      <w:headerReference w:type="default" r:id="rId89"/>
      <w:footerReference w:type="even" r:id="rId90"/>
      <w:footerReference w:type="default" r:id="rId91"/>
      <w:type w:val="continuous"/>
      <w:pgSz w:w="11906" w:h="16838" w:code="9"/>
      <w:pgMar w:top="1440" w:right="1797" w:bottom="4252" w:left="1797" w:header="709"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B06724">
      <w:pPr>
        <w:spacing w:line="240" w:lineRule="auto"/>
      </w:pPr>
      <w:r>
        <w:separator/>
      </w:r>
    </w:p>
  </w:endnote>
  <w:endnote w:type="continuationSeparator" w:id="0">
    <w:p w:rsidR="00000000" w:rsidRDefault="00B067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embedRegular r:id="rId1" w:fontKey="{237D83A8-AF33-461A-A047-EB856F4EFEC8}"/>
    <w:embedItalic r:id="rId2" w:subsetted="1" w:fontKey="{C03F01EF-73E1-4BD8-87B3-1824972BF5DA}"/>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embedRegular r:id="rId3" w:fontKey="{A6CF6DBD-9129-458F-997F-53F2B2404FA8}"/>
    <w:embedBold r:id="rId4" w:fontKey="{A340FAEC-A78B-47A3-BC5E-D2C7B29F807C}"/>
    <w:embedItalic r:id="rId5" w:fontKey="{589A3922-B11D-43CE-8B6D-6B45D6149C8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rPr>
        <w:i/>
        <w:iCs/>
      </w:rPr>
    </w:pPr>
    <w:r>
      <w:rPr>
        <w:i/>
        <w:iCs/>
      </w:rPr>
      <w:fldChar w:fldCharType="begin"/>
    </w:r>
    <w:r>
      <w:rPr>
        <w:i/>
        <w:iCs/>
      </w:rPr>
      <w:instrText xml:space="preserve">PAGE  </w:instrText>
    </w:r>
    <w:r>
      <w:rPr>
        <w:i/>
        <w:iCs/>
      </w:rPr>
      <w:fldChar w:fldCharType="separate"/>
    </w:r>
    <w:r>
      <w:rPr>
        <w:i/>
        <w:iCs/>
        <w:noProof/>
      </w:rPr>
      <w:t>xxxii</w:t>
    </w:r>
    <w:r>
      <w:rPr>
        <w:i/>
        <w:iCs/>
      </w:rPr>
      <w:fldChar w:fldCharType="end"/>
    </w:r>
    <w:r>
      <w:rPr>
        <w:i/>
        <w:iCs/>
      </w:rPr>
      <w:t xml:space="preserve">            </w:t>
    </w:r>
    <w:r>
      <w:rPr>
        <w:i/>
        <w:iCs/>
      </w:rPr>
      <w:fldChar w:fldCharType="begin"/>
    </w:r>
    <w:r>
      <w:rPr>
        <w:i/>
        <w:iCs/>
      </w:rPr>
      <w:instrText xml:space="preserve"> STYLEREF ShortT \* CHARFORMAT </w:instrText>
    </w:r>
    <w:r>
      <w:rPr>
        <w:i/>
        <w:iCs/>
      </w:rPr>
      <w:fldChar w:fldCharType="separate"/>
    </w:r>
    <w:r>
      <w:rPr>
        <w:i/>
        <w:iCs/>
        <w:noProof/>
      </w:rPr>
      <w:t>A New Tax System (Goods and Services Tax) Act 1999</w:t>
    </w:r>
    <w:r>
      <w:rPr>
        <w:i/>
        <w:iCs/>
      </w:rPr>
      <w:fldChar w:fldCharType="end"/>
    </w:r>
    <w:r>
      <w:rPr>
        <w:i/>
        <w:iC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ind w:right="26"/>
      <w:jc w:val="right"/>
    </w:pPr>
    <w:r>
      <w:rPr>
        <w:i/>
        <w:iCs/>
      </w:rPr>
      <w:fldChar w:fldCharType="begin"/>
    </w:r>
    <w:r>
      <w:rPr>
        <w:i/>
        <w:iCs/>
      </w:rPr>
      <w:instrText xml:space="preserve"> STYLEREF ShortT \* CHARFORMAT </w:instrText>
    </w:r>
    <w:r>
      <w:rPr>
        <w:i/>
        <w:iCs/>
      </w:rPr>
      <w:fldChar w:fldCharType="separate"/>
    </w:r>
    <w:r w:rsidR="00F85586">
      <w:rPr>
        <w:i/>
        <w:iCs/>
        <w:noProof/>
      </w:rPr>
      <w:t>A New Tax System (Goods and Services Tax) Act 1999</w:t>
    </w:r>
    <w:r>
      <w:rPr>
        <w:i/>
        <w:iCs/>
      </w:rPr>
      <w:fldChar w:fldCharType="end"/>
    </w:r>
    <w:r>
      <w:rPr>
        <w:i/>
        <w:iCs/>
      </w:rPr>
      <w:t xml:space="preserve">                    </w:t>
    </w:r>
    <w:r>
      <w:rPr>
        <w:i/>
        <w:iCs/>
      </w:rPr>
      <w:fldChar w:fldCharType="begin"/>
    </w:r>
    <w:r>
      <w:rPr>
        <w:i/>
        <w:iCs/>
      </w:rPr>
      <w:instrText xml:space="preserve">PAGE  </w:instrText>
    </w:r>
    <w:r>
      <w:rPr>
        <w:i/>
        <w:iCs/>
      </w:rPr>
      <w:fldChar w:fldCharType="separate"/>
    </w:r>
    <w:r>
      <w:rPr>
        <w:i/>
        <w:iCs/>
        <w:noProof/>
      </w:rPr>
      <w:t>cdlxvii</w:t>
    </w:r>
    <w:r>
      <w:rPr>
        <w:i/>
        <w:iC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724" w:rsidRDefault="00B0672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ind w:right="26"/>
      <w:jc w:val="right"/>
    </w:pPr>
    <w:r>
      <w:rPr>
        <w:i/>
        <w:iCs/>
      </w:rPr>
      <w:fldChar w:fldCharType="begin"/>
    </w:r>
    <w:r>
      <w:rPr>
        <w:i/>
        <w:iCs/>
      </w:rPr>
      <w:instrText xml:space="preserve"> STYLEREF ShortT \* CHARFORMAT </w:instrText>
    </w:r>
    <w:r>
      <w:rPr>
        <w:i/>
        <w:iCs/>
      </w:rPr>
      <w:fldChar w:fldCharType="separate"/>
    </w:r>
    <w:r>
      <w:rPr>
        <w:i/>
        <w:iCs/>
        <w:noProof/>
      </w:rPr>
      <w:t>A New Tax System (Goods and Services Tax) Act 1999</w:t>
    </w:r>
    <w:r>
      <w:rPr>
        <w:i/>
        <w:iCs/>
      </w:rPr>
      <w:fldChar w:fldCharType="end"/>
    </w:r>
    <w:r>
      <w:rPr>
        <w:i/>
        <w:iCs/>
      </w:rPr>
      <w:t xml:space="preserve">                    </w:t>
    </w:r>
    <w:r>
      <w:rPr>
        <w:i/>
        <w:iCs/>
      </w:rPr>
      <w:fldChar w:fldCharType="begin"/>
    </w:r>
    <w:r>
      <w:rPr>
        <w:i/>
        <w:iCs/>
      </w:rPr>
      <w:instrText xml:space="preserve">PAGE  </w:instrText>
    </w:r>
    <w:r>
      <w:rPr>
        <w:i/>
        <w:iCs/>
      </w:rPr>
      <w:fldChar w:fldCharType="separate"/>
    </w:r>
    <w:r>
      <w:rPr>
        <w:i/>
        <w:iCs/>
        <w:noProof/>
      </w:rPr>
      <w:t>xxxi</w:t>
    </w:r>
    <w:r>
      <w:rPr>
        <w:i/>
        <w:i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Style w:val="FootnoteText"/>
      <w:rPr>
        <w:position w:val="10"/>
        <w:sz w:val="16"/>
        <w:szCs w:val="16"/>
      </w:rPr>
    </w:pPr>
    <w:r>
      <w:rPr>
        <w:position w:val="10"/>
        <w:sz w:val="16"/>
        <w:szCs w:val="16"/>
      </w:rPr>
      <w:t>_____________________________________</w:t>
    </w:r>
  </w:p>
  <w:p w:rsidR="00000000" w:rsidRDefault="00B06724">
    <w:pPr>
      <w:pStyle w:val="FootnoteText"/>
      <w:spacing w:after="120"/>
    </w:pPr>
    <w:r>
      <w:rPr>
        <w:position w:val="6"/>
        <w:sz w:val="16"/>
        <w:szCs w:val="16"/>
      </w:rPr>
      <w:t>*</w:t>
    </w:r>
    <w:r>
      <w:t>To find definitions of asterisked terms, see the Dictionary, starting at section 195-1.</w:t>
    </w:r>
  </w:p>
  <w:p w:rsidR="00000000" w:rsidRDefault="00B06724">
    <w:pPr>
      <w:pBdr>
        <w:top w:val="single" w:sz="6" w:space="1" w:color="auto"/>
      </w:pBdr>
      <w:rPr>
        <w:sz w:val="18"/>
        <w:szCs w:val="18"/>
      </w:rPr>
    </w:pPr>
  </w:p>
  <w:p w:rsidR="00000000" w:rsidRDefault="00B06724">
    <w:pPr>
      <w:rPr>
        <w:i/>
        <w:iCs/>
      </w:rPr>
    </w:pPr>
    <w:r>
      <w:rPr>
        <w:i/>
        <w:iCs/>
      </w:rPr>
      <w:fldChar w:fldCharType="begin"/>
    </w:r>
    <w:r>
      <w:rPr>
        <w:i/>
        <w:iCs/>
      </w:rPr>
      <w:instrText xml:space="preserve">PAGE  </w:instrText>
    </w:r>
    <w:r>
      <w:rPr>
        <w:i/>
        <w:iCs/>
      </w:rPr>
      <w:fldChar w:fldCharType="separate"/>
    </w:r>
    <w:r>
      <w:rPr>
        <w:i/>
        <w:iCs/>
        <w:noProof/>
      </w:rPr>
      <w:t>434</w:t>
    </w:r>
    <w:r>
      <w:rPr>
        <w:i/>
        <w:iCs/>
      </w:rPr>
      <w:fldChar w:fldCharType="end"/>
    </w:r>
    <w:r>
      <w:rPr>
        <w:i/>
        <w:iCs/>
      </w:rPr>
      <w:t xml:space="preserve">            </w:t>
    </w:r>
    <w:r>
      <w:rPr>
        <w:i/>
        <w:iCs/>
      </w:rPr>
      <w:fldChar w:fldCharType="begin"/>
    </w:r>
    <w:r>
      <w:rPr>
        <w:i/>
        <w:iCs/>
      </w:rPr>
      <w:instrText xml:space="preserve"> S</w:instrText>
    </w:r>
    <w:r>
      <w:rPr>
        <w:i/>
        <w:iCs/>
      </w:rPr>
      <w:instrText xml:space="preserve">TYLEREF ShortT \* CHARFORMAT </w:instrText>
    </w:r>
    <w:r>
      <w:rPr>
        <w:i/>
        <w:iCs/>
      </w:rPr>
      <w:fldChar w:fldCharType="separate"/>
    </w:r>
    <w:r>
      <w:rPr>
        <w:i/>
        <w:iCs/>
        <w:noProof/>
      </w:rPr>
      <w:t>A New Tax System (Goods and Services Tax) Act 1999</w:t>
    </w:r>
    <w:r>
      <w:rPr>
        <w:i/>
        <w:iCs/>
      </w:rPr>
      <w:fldChar w:fldCharType="end"/>
    </w:r>
    <w:r>
      <w:rPr>
        <w:i/>
        <w:iCs/>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Style w:val="FootnoteText"/>
      <w:rPr>
        <w:position w:val="10"/>
        <w:sz w:val="16"/>
        <w:szCs w:val="16"/>
      </w:rPr>
    </w:pPr>
    <w:r>
      <w:rPr>
        <w:position w:val="10"/>
        <w:sz w:val="16"/>
        <w:szCs w:val="16"/>
      </w:rPr>
      <w:t>_____________________________________</w:t>
    </w:r>
  </w:p>
  <w:p w:rsidR="00000000" w:rsidRDefault="00B06724">
    <w:pPr>
      <w:pStyle w:val="FootnoteText"/>
      <w:spacing w:after="120"/>
    </w:pPr>
    <w:r>
      <w:rPr>
        <w:position w:val="6"/>
        <w:sz w:val="16"/>
        <w:szCs w:val="16"/>
      </w:rPr>
      <w:t>*</w:t>
    </w:r>
    <w:r>
      <w:t>To find definitions of asterisked terms, see the Dictionary, starting at section 195-1.</w:t>
    </w:r>
  </w:p>
  <w:p w:rsidR="00000000" w:rsidRDefault="00B06724">
    <w:pPr>
      <w:pBdr>
        <w:top w:val="single" w:sz="6" w:space="1" w:color="auto"/>
      </w:pBdr>
      <w:rPr>
        <w:sz w:val="18"/>
        <w:szCs w:val="18"/>
      </w:rPr>
    </w:pPr>
  </w:p>
  <w:p w:rsidR="00000000" w:rsidRDefault="00B06724">
    <w:pPr>
      <w:ind w:right="26"/>
      <w:jc w:val="right"/>
    </w:pPr>
    <w:r>
      <w:rPr>
        <w:i/>
        <w:iCs/>
      </w:rPr>
      <w:fldChar w:fldCharType="begin"/>
    </w:r>
    <w:r>
      <w:rPr>
        <w:i/>
        <w:iCs/>
      </w:rPr>
      <w:instrText xml:space="preserve"> STYLEREF ShortT \* CHARFORMAT </w:instrText>
    </w:r>
    <w:r>
      <w:rPr>
        <w:i/>
        <w:iCs/>
      </w:rPr>
      <w:fldChar w:fldCharType="separate"/>
    </w:r>
    <w:r>
      <w:rPr>
        <w:i/>
        <w:iCs/>
        <w:noProof/>
      </w:rPr>
      <w:t>A New Tax System (Goods and Services Tax) Act 1999</w:t>
    </w:r>
    <w:r>
      <w:rPr>
        <w:i/>
        <w:iCs/>
      </w:rPr>
      <w:fldChar w:fldCharType="end"/>
    </w:r>
    <w:r>
      <w:rPr>
        <w:i/>
        <w:iCs/>
      </w:rPr>
      <w:t xml:space="preserve">                    </w:t>
    </w:r>
    <w:r>
      <w:rPr>
        <w:i/>
        <w:iCs/>
      </w:rPr>
      <w:fldChar w:fldCharType="begin"/>
    </w:r>
    <w:r>
      <w:rPr>
        <w:i/>
        <w:iCs/>
      </w:rPr>
      <w:instrText xml:space="preserve">PAGE  </w:instrText>
    </w:r>
    <w:r>
      <w:rPr>
        <w:i/>
        <w:iCs/>
      </w:rPr>
      <w:fldChar w:fldCharType="separate"/>
    </w:r>
    <w:r>
      <w:rPr>
        <w:i/>
        <w:iCs/>
        <w:noProof/>
      </w:rPr>
      <w:t>435</w:t>
    </w:r>
    <w:r>
      <w:rPr>
        <w:i/>
        <w:iCs/>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rPr>
        <w:i/>
        <w:iCs/>
      </w:rPr>
    </w:pPr>
    <w:r>
      <w:rPr>
        <w:i/>
        <w:iCs/>
      </w:rPr>
      <w:fldChar w:fldCharType="begin"/>
    </w:r>
    <w:r>
      <w:rPr>
        <w:i/>
        <w:iCs/>
      </w:rPr>
      <w:instrText xml:space="preserve">PAGE  </w:instrText>
    </w:r>
    <w:r>
      <w:rPr>
        <w:i/>
        <w:iCs/>
      </w:rPr>
      <w:fldChar w:fldCharType="separate"/>
    </w:r>
    <w:r>
      <w:rPr>
        <w:i/>
        <w:iCs/>
        <w:noProof/>
      </w:rPr>
      <w:t>516</w:t>
    </w:r>
    <w:r>
      <w:rPr>
        <w:i/>
        <w:iCs/>
      </w:rPr>
      <w:fldChar w:fldCharType="end"/>
    </w:r>
    <w:r>
      <w:rPr>
        <w:i/>
        <w:iCs/>
      </w:rPr>
      <w:t xml:space="preserve">            </w:t>
    </w:r>
    <w:r>
      <w:rPr>
        <w:i/>
        <w:iCs/>
      </w:rPr>
      <w:fldChar w:fldCharType="begin"/>
    </w:r>
    <w:r>
      <w:rPr>
        <w:i/>
        <w:iCs/>
      </w:rPr>
      <w:instrText xml:space="preserve"> STYLEREF ShortT \* CHARFORMAT </w:instrText>
    </w:r>
    <w:r>
      <w:rPr>
        <w:i/>
        <w:iCs/>
      </w:rPr>
      <w:fldChar w:fldCharType="separate"/>
    </w:r>
    <w:r>
      <w:rPr>
        <w:i/>
        <w:iCs/>
        <w:noProof/>
      </w:rPr>
      <w:t>A New Tax System (Goods and Services Tax) Act 1999</w:t>
    </w:r>
    <w:r>
      <w:rPr>
        <w:i/>
        <w:iCs/>
      </w:rPr>
      <w:fldChar w:fldCharType="end"/>
    </w:r>
    <w:r>
      <w:rPr>
        <w:i/>
        <w:iCs/>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ind w:right="26"/>
      <w:jc w:val="right"/>
    </w:pPr>
    <w:r>
      <w:rPr>
        <w:i/>
        <w:iCs/>
      </w:rPr>
      <w:fldChar w:fldCharType="begin"/>
    </w:r>
    <w:r>
      <w:rPr>
        <w:i/>
        <w:iCs/>
      </w:rPr>
      <w:instrText xml:space="preserve"> STYLE</w:instrText>
    </w:r>
    <w:r>
      <w:rPr>
        <w:i/>
        <w:iCs/>
      </w:rPr>
      <w:instrText xml:space="preserve">REF ShortT \* CHARFORMAT </w:instrText>
    </w:r>
    <w:r>
      <w:rPr>
        <w:i/>
        <w:iCs/>
      </w:rPr>
      <w:fldChar w:fldCharType="separate"/>
    </w:r>
    <w:r>
      <w:rPr>
        <w:i/>
        <w:iCs/>
        <w:noProof/>
      </w:rPr>
      <w:t>A New Tax System (Goods and Services Tax) Act 1999</w:t>
    </w:r>
    <w:r>
      <w:rPr>
        <w:i/>
        <w:iCs/>
      </w:rPr>
      <w:fldChar w:fldCharType="end"/>
    </w:r>
    <w:r>
      <w:rPr>
        <w:i/>
        <w:iCs/>
      </w:rPr>
      <w:t xml:space="preserve">                    </w:t>
    </w:r>
    <w:r>
      <w:rPr>
        <w:i/>
        <w:iCs/>
      </w:rPr>
      <w:fldChar w:fldCharType="begin"/>
    </w:r>
    <w:r>
      <w:rPr>
        <w:i/>
        <w:iCs/>
      </w:rPr>
      <w:instrText xml:space="preserve">PAGE  </w:instrText>
    </w:r>
    <w:r>
      <w:rPr>
        <w:i/>
        <w:iCs/>
      </w:rPr>
      <w:fldChar w:fldCharType="separate"/>
    </w:r>
    <w:r>
      <w:rPr>
        <w:i/>
        <w:iCs/>
        <w:noProof/>
      </w:rPr>
      <w:t>517</w:t>
    </w:r>
    <w:r>
      <w:rPr>
        <w:i/>
        <w:iCs/>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ind w:right="26"/>
      <w:jc w:val="right"/>
    </w:pPr>
    <w:r>
      <w:rPr>
        <w:i/>
        <w:iCs/>
      </w:rPr>
      <w:fldChar w:fldCharType="begin"/>
    </w:r>
    <w:r>
      <w:rPr>
        <w:i/>
        <w:iCs/>
      </w:rPr>
      <w:instrText xml:space="preserve"> STYLEREF ShortT \* CHARFORMAT </w:instrText>
    </w:r>
    <w:r>
      <w:rPr>
        <w:i/>
        <w:iCs/>
      </w:rPr>
      <w:fldChar w:fldCharType="separate"/>
    </w:r>
    <w:r>
      <w:rPr>
        <w:i/>
        <w:iCs/>
        <w:noProof/>
      </w:rPr>
      <w:t>A New Tax System (Goods and Services Tax) Act 1999</w:t>
    </w:r>
    <w:r>
      <w:rPr>
        <w:i/>
        <w:iCs/>
      </w:rPr>
      <w:fldChar w:fldCharType="end"/>
    </w:r>
    <w:r>
      <w:rPr>
        <w:i/>
        <w:iCs/>
      </w:rPr>
      <w:t xml:space="preserve">                    </w:t>
    </w:r>
    <w:r>
      <w:rPr>
        <w:i/>
        <w:iCs/>
      </w:rPr>
      <w:fldChar w:fldCharType="begin"/>
    </w:r>
    <w:r>
      <w:rPr>
        <w:i/>
        <w:iCs/>
      </w:rPr>
      <w:instrText xml:space="preserve">PAGE  </w:instrText>
    </w:r>
    <w:r>
      <w:rPr>
        <w:i/>
        <w:iCs/>
      </w:rPr>
      <w:fldChar w:fldCharType="separate"/>
    </w:r>
    <w:r>
      <w:rPr>
        <w:i/>
        <w:iCs/>
        <w:noProof/>
      </w:rPr>
      <w:t>486</w:t>
    </w:r>
    <w:r>
      <w:rPr>
        <w:i/>
        <w:iCs/>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rPr>
        <w:i/>
        <w:iCs/>
      </w:rPr>
    </w:pPr>
    <w:r>
      <w:rPr>
        <w:i/>
        <w:iCs/>
      </w:rPr>
      <w:fldChar w:fldCharType="begin"/>
    </w:r>
    <w:r>
      <w:rPr>
        <w:i/>
        <w:iCs/>
      </w:rPr>
      <w:instrText xml:space="preserve">PAGE  </w:instrText>
    </w:r>
    <w:r>
      <w:rPr>
        <w:i/>
        <w:iCs/>
      </w:rPr>
      <w:fldChar w:fldCharType="separate"/>
    </w:r>
    <w:r>
      <w:rPr>
        <w:i/>
        <w:iCs/>
        <w:noProof/>
      </w:rPr>
      <w:t>467</w:t>
    </w:r>
    <w:r>
      <w:rPr>
        <w:i/>
        <w:iCs/>
      </w:rPr>
      <w:fldChar w:fldCharType="end"/>
    </w:r>
    <w:r>
      <w:rPr>
        <w:i/>
        <w:iCs/>
      </w:rPr>
      <w:t xml:space="preserve">            </w:t>
    </w:r>
    <w:r>
      <w:rPr>
        <w:i/>
        <w:iCs/>
      </w:rPr>
      <w:fldChar w:fldCharType="begin"/>
    </w:r>
    <w:r>
      <w:rPr>
        <w:i/>
        <w:iCs/>
      </w:rPr>
      <w:instrText xml:space="preserve"> STYLEREF ShortT \* CHARFORMAT </w:instrText>
    </w:r>
    <w:r>
      <w:rPr>
        <w:i/>
        <w:iCs/>
      </w:rPr>
      <w:fldChar w:fldCharType="separate"/>
    </w:r>
    <w:r w:rsidR="00F85586">
      <w:rPr>
        <w:i/>
        <w:iCs/>
        <w:noProof/>
      </w:rPr>
      <w:t>A New Tax System (Goods and Services Tax) Act 1999</w:t>
    </w:r>
    <w:r>
      <w:rPr>
        <w:i/>
        <w:iCs/>
      </w:rPr>
      <w:fldChar w:fldCharType="end"/>
    </w:r>
    <w:r>
      <w:rPr>
        <w:i/>
        <w:iCs/>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pBdr>
        <w:top w:val="single" w:sz="6" w:space="1" w:color="auto"/>
      </w:pBdr>
      <w:rPr>
        <w:sz w:val="18"/>
        <w:szCs w:val="18"/>
      </w:rPr>
    </w:pPr>
  </w:p>
  <w:p w:rsidR="00000000" w:rsidRDefault="00B06724">
    <w:pPr>
      <w:ind w:right="26"/>
      <w:jc w:val="right"/>
    </w:pPr>
    <w:r>
      <w:rPr>
        <w:i/>
        <w:iCs/>
      </w:rPr>
      <w:fldChar w:fldCharType="begin"/>
    </w:r>
    <w:r>
      <w:rPr>
        <w:i/>
        <w:iCs/>
      </w:rPr>
      <w:instrText xml:space="preserve"> STYLEREF ShortT \* CHARFORMAT </w:instrText>
    </w:r>
    <w:r>
      <w:rPr>
        <w:i/>
        <w:iCs/>
      </w:rPr>
      <w:fldChar w:fldCharType="separate"/>
    </w:r>
    <w:r w:rsidR="00F85586">
      <w:rPr>
        <w:i/>
        <w:iCs/>
        <w:noProof/>
      </w:rPr>
      <w:t>A New Tax System (Goods and Services Tax) Act 1999</w:t>
    </w:r>
    <w:r>
      <w:rPr>
        <w:i/>
        <w:iCs/>
      </w:rPr>
      <w:fldChar w:fldCharType="end"/>
    </w:r>
    <w:r>
      <w:rPr>
        <w:i/>
        <w:iCs/>
      </w:rPr>
      <w:t xml:space="preserve">                    </w:t>
    </w:r>
    <w:r>
      <w:rPr>
        <w:i/>
        <w:iCs/>
      </w:rPr>
      <w:fldChar w:fldCharType="begin"/>
    </w:r>
    <w:r>
      <w:rPr>
        <w:i/>
        <w:iCs/>
      </w:rPr>
      <w:instrText xml:space="preserve">PAGE  </w:instrText>
    </w:r>
    <w:r>
      <w:rPr>
        <w:i/>
        <w:iCs/>
      </w:rPr>
      <w:fldChar w:fldCharType="separate"/>
    </w:r>
    <w:r>
      <w:rPr>
        <w:i/>
        <w:iCs/>
        <w:noProof/>
      </w:rPr>
      <w:t>531</w:t>
    </w:r>
    <w:r>
      <w:rPr>
        <w:i/>
        <w:i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B06724">
      <w:pPr>
        <w:spacing w:line="240" w:lineRule="auto"/>
      </w:pPr>
      <w:r>
        <w:separator/>
      </w:r>
    </w:p>
  </w:footnote>
  <w:footnote w:type="continuationSeparator" w:id="0">
    <w:p w:rsidR="00000000" w:rsidRDefault="00B0672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rPr>
        <w:sz w:val="20"/>
        <w:szCs w:val="20"/>
      </w:rPr>
    </w:pPr>
  </w:p>
  <w:p w:rsidR="00000000" w:rsidRDefault="00B06724">
    <w:pPr>
      <w:keepNext/>
      <w:rPr>
        <w:sz w:val="20"/>
        <w:szCs w:val="20"/>
      </w:rPr>
    </w:pPr>
  </w:p>
  <w:p w:rsidR="00000000" w:rsidRDefault="00B06724">
    <w:pPr>
      <w:keepNext/>
      <w:rPr>
        <w:sz w:val="20"/>
        <w:szCs w:val="20"/>
      </w:rPr>
    </w:pPr>
  </w:p>
  <w:p w:rsidR="00000000" w:rsidRDefault="00B06724">
    <w:pPr>
      <w:keepNext/>
      <w:rPr>
        <w:sz w:val="24"/>
        <w:szCs w:val="24"/>
      </w:rPr>
    </w:pPr>
  </w:p>
  <w:p w:rsidR="00000000" w:rsidRDefault="00B06724">
    <w:pPr>
      <w:keepNext/>
      <w:rPr>
        <w:sz w:val="24"/>
        <w:szCs w:val="24"/>
      </w:rPr>
    </w:pPr>
  </w:p>
  <w:p w:rsidR="00000000" w:rsidRDefault="00B06724">
    <w:pPr>
      <w:pStyle w:val="Header"/>
      <w:pBdr>
        <w:top w:val="single" w:sz="12"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jc w:val="right"/>
      <w:rPr>
        <w:sz w:val="24"/>
        <w:szCs w:val="24"/>
      </w:rPr>
    </w:pPr>
  </w:p>
  <w:p w:rsidR="00000000" w:rsidRDefault="00B06724">
    <w:pPr>
      <w:pStyle w:val="Header"/>
      <w:pBdr>
        <w:top w:val="single" w:sz="12" w:space="1"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6724" w:rsidRDefault="00B0672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jc w:val="right"/>
    </w:pPr>
  </w:p>
  <w:p w:rsidR="00000000" w:rsidRDefault="00B06724">
    <w:pPr>
      <w:jc w:val="right"/>
      <w:rPr>
        <w:i/>
        <w:iCs/>
      </w:rPr>
    </w:pPr>
  </w:p>
  <w:p w:rsidR="00000000" w:rsidRDefault="00B06724">
    <w:pPr>
      <w:jc w:val="right"/>
    </w:pPr>
  </w:p>
  <w:p w:rsidR="00000000" w:rsidRDefault="00B06724">
    <w:pPr>
      <w:jc w:val="right"/>
      <w:rPr>
        <w:sz w:val="24"/>
        <w:szCs w:val="24"/>
      </w:rPr>
    </w:pPr>
  </w:p>
  <w:p w:rsidR="00000000" w:rsidRDefault="00B06724">
    <w:pPr>
      <w:pBdr>
        <w:bottom w:val="single" w:sz="6" w:space="1" w:color="auto"/>
      </w:pBdr>
      <w:jc w:val="right"/>
      <w:rPr>
        <w:i/>
        <w:iCs/>
        <w:sz w:val="24"/>
        <w:szCs w:val="24"/>
      </w:rPr>
    </w:pPr>
  </w:p>
  <w:p w:rsidR="00000000" w:rsidRDefault="00B0672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jc w:val="right"/>
      <w:rPr>
        <w:b/>
        <w:bCs/>
      </w:rPr>
    </w:pPr>
  </w:p>
  <w:p w:rsidR="00000000" w:rsidRDefault="00B06724">
    <w:pPr>
      <w:jc w:val="right"/>
      <w:rPr>
        <w:b/>
        <w:bCs/>
        <w:i/>
        <w:iCs/>
      </w:rPr>
    </w:pPr>
  </w:p>
  <w:p w:rsidR="00000000" w:rsidRDefault="00B06724">
    <w:pPr>
      <w:jc w:val="right"/>
    </w:pPr>
  </w:p>
  <w:p w:rsidR="00000000" w:rsidRDefault="00B06724">
    <w:pPr>
      <w:jc w:val="right"/>
      <w:rPr>
        <w:b/>
        <w:bCs/>
        <w:sz w:val="24"/>
        <w:szCs w:val="24"/>
      </w:rPr>
    </w:pPr>
  </w:p>
  <w:p w:rsidR="00000000" w:rsidRDefault="00B06724">
    <w:pPr>
      <w:pBdr>
        <w:bottom w:val="single" w:sz="6" w:space="1" w:color="auto"/>
      </w:pBdr>
      <w:jc w:val="right"/>
      <w:rPr>
        <w:b/>
        <w:bCs/>
        <w:i/>
        <w:iCs/>
        <w:sz w:val="24"/>
        <w:szCs w:val="24"/>
      </w:rPr>
    </w:pPr>
  </w:p>
  <w:p w:rsidR="00000000" w:rsidRDefault="00B0672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rPr>
        <w:sz w:val="20"/>
        <w:szCs w:val="20"/>
      </w:rPr>
    </w:pP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CharChapNo  \* CHARFORMAT </w:instrText>
    </w:r>
    <w:r w:rsidR="00F85586">
      <w:rPr>
        <w:sz w:val="20"/>
        <w:szCs w:val="20"/>
      </w:rPr>
      <w:fldChar w:fldCharType="separate"/>
    </w:r>
    <w:r>
      <w:rPr>
        <w:b/>
        <w:bCs/>
        <w:noProof/>
        <w:sz w:val="20"/>
        <w:szCs w:val="20"/>
      </w:rPr>
      <w:t>Chapter 6</w:t>
    </w:r>
    <w:r>
      <w:rPr>
        <w:sz w:val="20"/>
        <w:szCs w:val="20"/>
      </w:rPr>
      <w:fldChar w:fldCharType="end"/>
    </w:r>
    <w:r>
      <w:rPr>
        <w:sz w:val="20"/>
        <w:szCs w:val="20"/>
      </w:rPr>
      <w:t xml:space="preserve">  </w:t>
    </w:r>
    <w:r>
      <w:rPr>
        <w:sz w:val="20"/>
        <w:szCs w:val="20"/>
      </w:rPr>
      <w:fldChar w:fldCharType="begin"/>
    </w:r>
    <w:r>
      <w:rPr>
        <w:sz w:val="20"/>
        <w:szCs w:val="20"/>
      </w:rPr>
      <w:instrText xml:space="preserve"> STYLEREF  CharChapText  \* CHARFORMAT </w:instrText>
    </w:r>
    <w:r w:rsidR="00F85586">
      <w:rPr>
        <w:sz w:val="20"/>
        <w:szCs w:val="20"/>
      </w:rPr>
      <w:fldChar w:fldCharType="separate"/>
    </w:r>
    <w:r>
      <w:rPr>
        <w:noProof/>
        <w:sz w:val="20"/>
        <w:szCs w:val="20"/>
      </w:rPr>
      <w:t>Interpreting this Act</w:t>
    </w:r>
    <w:r>
      <w:rPr>
        <w:sz w:val="20"/>
        <w:szCs w:val="20"/>
      </w:rPr>
      <w:fldChar w:fldCharType="end"/>
    </w:r>
  </w:p>
  <w:p w:rsidR="00000000" w:rsidRDefault="00B06724">
    <w:pPr>
      <w:keepNext/>
      <w:rPr>
        <w:sz w:val="20"/>
        <w:szCs w:val="20"/>
      </w:rPr>
    </w:pP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CharPartNo  \* CHARFORMAT </w:instrText>
    </w:r>
    <w:r>
      <w:rPr>
        <w:sz w:val="20"/>
        <w:szCs w:val="20"/>
      </w:rPr>
      <w:fldChar w:fldCharType="separate"/>
    </w:r>
    <w:r>
      <w:rPr>
        <w:b/>
        <w:bCs/>
        <w:noProof/>
        <w:sz w:val="20"/>
        <w:szCs w:val="20"/>
      </w:rPr>
      <w:t>Part 6-3</w:t>
    </w:r>
    <w:r>
      <w:rPr>
        <w:sz w:val="20"/>
        <w:szCs w:val="20"/>
      </w:rPr>
      <w:fldChar w:fldCharType="end"/>
    </w:r>
    <w:r>
      <w:rPr>
        <w:sz w:val="20"/>
        <w:szCs w:val="20"/>
      </w:rPr>
      <w:t xml:space="preserve">  </w:t>
    </w:r>
    <w:r>
      <w:rPr>
        <w:sz w:val="20"/>
        <w:szCs w:val="20"/>
      </w:rPr>
      <w:fldChar w:fldCharType="begin"/>
    </w:r>
    <w:r>
      <w:rPr>
        <w:sz w:val="20"/>
        <w:szCs w:val="20"/>
      </w:rPr>
      <w:instrText xml:space="preserve"> STYLEREF  CharPartText  \* CHARFORMAT </w:instrText>
    </w:r>
    <w:r>
      <w:rPr>
        <w:sz w:val="20"/>
        <w:szCs w:val="20"/>
      </w:rPr>
      <w:fldChar w:fldCharType="separate"/>
    </w:r>
    <w:r>
      <w:rPr>
        <w:noProof/>
        <w:sz w:val="20"/>
        <w:szCs w:val="20"/>
      </w:rPr>
      <w:t>Dictionary</w:t>
    </w:r>
    <w:r>
      <w:rPr>
        <w:sz w:val="20"/>
        <w:szCs w:val="20"/>
      </w:rPr>
      <w:fldChar w:fldCharType="end"/>
    </w:r>
  </w:p>
  <w:p w:rsidR="00000000" w:rsidRDefault="00B06724">
    <w:pPr>
      <w:keepNext/>
      <w:rPr>
        <w:sz w:val="20"/>
        <w:szCs w:val="20"/>
      </w:rPr>
    </w:pP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CharDivNo  \* CHARFORMAT </w:instrText>
    </w:r>
    <w:r>
      <w:rPr>
        <w:sz w:val="20"/>
        <w:szCs w:val="20"/>
      </w:rPr>
      <w:fldChar w:fldCharType="separate"/>
    </w:r>
    <w:r>
      <w:rPr>
        <w:b/>
        <w:bCs/>
        <w:noProof/>
        <w:sz w:val="20"/>
        <w:szCs w:val="20"/>
      </w:rPr>
      <w:t>Division 195</w:t>
    </w:r>
    <w:r>
      <w:rPr>
        <w:sz w:val="20"/>
        <w:szCs w:val="20"/>
      </w:rPr>
      <w:fldChar w:fldCharType="end"/>
    </w:r>
    <w:r>
      <w:rPr>
        <w:sz w:val="20"/>
        <w:szCs w:val="20"/>
      </w:rPr>
      <w:t xml:space="preserve">  </w:t>
    </w:r>
    <w:r>
      <w:rPr>
        <w:sz w:val="20"/>
        <w:szCs w:val="20"/>
      </w:rPr>
      <w:fldChar w:fldCharType="begin"/>
    </w:r>
    <w:r>
      <w:rPr>
        <w:sz w:val="20"/>
        <w:szCs w:val="20"/>
      </w:rPr>
      <w:instrText xml:space="preserve"> STYLEREF  CharDivText  \* CHARFORMAT </w:instrText>
    </w:r>
    <w:r>
      <w:rPr>
        <w:sz w:val="20"/>
        <w:szCs w:val="20"/>
      </w:rPr>
      <w:fldChar w:fldCharType="separate"/>
    </w:r>
    <w:r>
      <w:rPr>
        <w:noProof/>
        <w:sz w:val="20"/>
        <w:szCs w:val="20"/>
      </w:rPr>
      <w:t>Dictionary</w:t>
    </w:r>
    <w:r>
      <w:rPr>
        <w:sz w:val="20"/>
        <w:szCs w:val="20"/>
      </w:rPr>
      <w:fldChar w:fldCharType="end"/>
    </w:r>
  </w:p>
  <w:p w:rsidR="00000000" w:rsidRDefault="00B06724">
    <w:pPr>
      <w:keepNext/>
      <w:rPr>
        <w:sz w:val="24"/>
        <w:szCs w:val="24"/>
      </w:rPr>
    </w:pPr>
  </w:p>
  <w:p w:rsidR="00000000" w:rsidRDefault="00B06724">
    <w:pPr>
      <w:keepNext/>
      <w:rPr>
        <w:b/>
        <w:bCs/>
        <w:sz w:val="24"/>
        <w:szCs w:val="24"/>
      </w:rPr>
    </w:pPr>
    <w:r>
      <w:rPr>
        <w:sz w:val="24"/>
        <w:szCs w:val="24"/>
      </w:rPr>
      <w:t xml:space="preserve">Section </w:t>
    </w:r>
    <w:r>
      <w:rPr>
        <w:sz w:val="24"/>
        <w:szCs w:val="24"/>
      </w:rPr>
      <w:fldChar w:fldCharType="begin"/>
    </w:r>
    <w:r>
      <w:rPr>
        <w:sz w:val="24"/>
        <w:szCs w:val="24"/>
      </w:rPr>
      <w:instrText xml:space="preserve"> STYLEREF  CharSec</w:instrText>
    </w:r>
    <w:r>
      <w:rPr>
        <w:sz w:val="24"/>
        <w:szCs w:val="24"/>
      </w:rPr>
      <w:instrText xml:space="preserve">tno  \* CHARFORMAT </w:instrText>
    </w:r>
    <w:r>
      <w:rPr>
        <w:sz w:val="24"/>
        <w:szCs w:val="24"/>
      </w:rPr>
      <w:fldChar w:fldCharType="separate"/>
    </w:r>
    <w:r>
      <w:rPr>
        <w:noProof/>
        <w:sz w:val="24"/>
        <w:szCs w:val="24"/>
      </w:rPr>
      <w:t>195-1</w:t>
    </w:r>
    <w:r>
      <w:rPr>
        <w:sz w:val="24"/>
        <w:szCs w:val="24"/>
      </w:rPr>
      <w:fldChar w:fldCharType="end"/>
    </w:r>
  </w:p>
  <w:p w:rsidR="00000000" w:rsidRDefault="00B06724">
    <w:pPr>
      <w:pStyle w:val="Header"/>
      <w:pBdr>
        <w:top w:val="single" w:sz="6" w:space="1" w:color="auto"/>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r>
      <w:rPr>
        <w:sz w:val="20"/>
        <w:szCs w:val="20"/>
      </w:rPr>
      <w:fldChar w:fldCharType="begin"/>
    </w:r>
    <w:r>
      <w:rPr>
        <w:sz w:val="20"/>
        <w:szCs w:val="20"/>
      </w:rPr>
      <w:instrText xml:space="preserve"> STYLEREF  CharChapText  \* CHARFORMAT </w:instrText>
    </w:r>
    <w:r>
      <w:rPr>
        <w:sz w:val="20"/>
        <w:szCs w:val="20"/>
      </w:rPr>
      <w:fldChar w:fldCharType="separate"/>
    </w:r>
    <w:r>
      <w:rPr>
        <w:noProof/>
        <w:sz w:val="20"/>
        <w:szCs w:val="20"/>
      </w:rPr>
      <w:t>Interpreting this Act</w:t>
    </w:r>
    <w:r>
      <w:rPr>
        <w:sz w:val="20"/>
        <w:szCs w:val="20"/>
      </w:rPr>
      <w:fldChar w:fldCharType="end"/>
    </w:r>
    <w:r>
      <w:rPr>
        <w:sz w:val="20"/>
        <w:szCs w:val="20"/>
      </w:rPr>
      <w:t xml:space="preserve">  </w:t>
    </w: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CharChapNo  \* CHARFORMAT </w:instrText>
    </w:r>
    <w:r>
      <w:rPr>
        <w:sz w:val="20"/>
        <w:szCs w:val="20"/>
      </w:rPr>
      <w:fldChar w:fldCharType="separate"/>
    </w:r>
    <w:r>
      <w:rPr>
        <w:b/>
        <w:bCs/>
        <w:noProof/>
        <w:sz w:val="20"/>
        <w:szCs w:val="20"/>
      </w:rPr>
      <w:t>Chapter 6</w:t>
    </w:r>
    <w:r>
      <w:rPr>
        <w:sz w:val="20"/>
        <w:szCs w:val="20"/>
      </w:rPr>
      <w:fldChar w:fldCharType="end"/>
    </w:r>
  </w:p>
  <w:p w:rsidR="00000000" w:rsidRDefault="00B06724">
    <w:pPr>
      <w:keepNext/>
      <w:jc w:val="right"/>
      <w:rPr>
        <w:sz w:val="20"/>
        <w:szCs w:val="20"/>
      </w:rPr>
    </w:pPr>
    <w:r>
      <w:rPr>
        <w:sz w:val="20"/>
        <w:szCs w:val="20"/>
      </w:rPr>
      <w:fldChar w:fldCharType="begin"/>
    </w:r>
    <w:r>
      <w:rPr>
        <w:sz w:val="20"/>
        <w:szCs w:val="20"/>
      </w:rPr>
      <w:instrText xml:space="preserve"> STYLEREF  CharPartText  \* CHARFORMAT </w:instrText>
    </w:r>
    <w:r>
      <w:rPr>
        <w:sz w:val="20"/>
        <w:szCs w:val="20"/>
      </w:rPr>
      <w:fldChar w:fldCharType="separate"/>
    </w:r>
    <w:r>
      <w:rPr>
        <w:noProof/>
        <w:sz w:val="20"/>
        <w:szCs w:val="20"/>
      </w:rPr>
      <w:t>Dictionary</w:t>
    </w:r>
    <w:r>
      <w:rPr>
        <w:sz w:val="20"/>
        <w:szCs w:val="20"/>
      </w:rPr>
      <w:fldChar w:fldCharType="end"/>
    </w:r>
    <w:r>
      <w:rPr>
        <w:sz w:val="20"/>
        <w:szCs w:val="20"/>
      </w:rPr>
      <w:t xml:space="preserve">  </w:t>
    </w:r>
    <w:r>
      <w:rPr>
        <w:b/>
        <w:bCs/>
        <w:sz w:val="20"/>
        <w:szCs w:val="20"/>
      </w:rPr>
      <w:fldChar w:fldCharType="begin"/>
    </w:r>
    <w:r>
      <w:rPr>
        <w:b/>
        <w:bCs/>
        <w:sz w:val="20"/>
        <w:szCs w:val="20"/>
      </w:rPr>
      <w:instrText xml:space="preserve"> S</w:instrText>
    </w:r>
    <w:r>
      <w:rPr>
        <w:sz w:val="20"/>
        <w:szCs w:val="20"/>
      </w:rPr>
      <w:instrText xml:space="preserve">TYLEREF  CharPartNo  \* CHARFORMAT </w:instrText>
    </w:r>
    <w:r>
      <w:rPr>
        <w:b/>
        <w:bCs/>
        <w:sz w:val="20"/>
        <w:szCs w:val="20"/>
      </w:rPr>
      <w:fldChar w:fldCharType="separate"/>
    </w:r>
    <w:r>
      <w:rPr>
        <w:b/>
        <w:bCs/>
        <w:noProof/>
        <w:sz w:val="20"/>
        <w:szCs w:val="20"/>
      </w:rPr>
      <w:t>Part 6-3</w:t>
    </w:r>
    <w:r>
      <w:rPr>
        <w:b/>
        <w:bCs/>
        <w:sz w:val="20"/>
        <w:szCs w:val="20"/>
      </w:rPr>
      <w:fldChar w:fldCharType="end"/>
    </w:r>
  </w:p>
  <w:p w:rsidR="00000000" w:rsidRDefault="00B06724">
    <w:pPr>
      <w:keepNext/>
      <w:jc w:val="right"/>
      <w:rPr>
        <w:sz w:val="20"/>
        <w:szCs w:val="20"/>
      </w:rPr>
    </w:pPr>
    <w:r>
      <w:rPr>
        <w:sz w:val="20"/>
        <w:szCs w:val="20"/>
      </w:rPr>
      <w:fldChar w:fldCharType="begin"/>
    </w:r>
    <w:r>
      <w:rPr>
        <w:sz w:val="20"/>
        <w:szCs w:val="20"/>
      </w:rPr>
      <w:instrText xml:space="preserve"> STYLEREF  CharDivText  \* CHARFORMAT </w:instrText>
    </w:r>
    <w:r>
      <w:rPr>
        <w:sz w:val="20"/>
        <w:szCs w:val="20"/>
      </w:rPr>
      <w:fldChar w:fldCharType="separate"/>
    </w:r>
    <w:r>
      <w:rPr>
        <w:noProof/>
        <w:sz w:val="20"/>
        <w:szCs w:val="20"/>
      </w:rPr>
      <w:t>Dictionary</w:t>
    </w:r>
    <w:r>
      <w:rPr>
        <w:sz w:val="20"/>
        <w:szCs w:val="20"/>
      </w:rPr>
      <w:fldChar w:fldCharType="end"/>
    </w:r>
    <w:r>
      <w:rPr>
        <w:sz w:val="20"/>
        <w:szCs w:val="20"/>
      </w:rPr>
      <w:t xml:space="preserve">  </w:t>
    </w: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CharDivNo  \* CHARFORMAT </w:instrText>
    </w:r>
    <w:r>
      <w:rPr>
        <w:sz w:val="20"/>
        <w:szCs w:val="20"/>
      </w:rPr>
      <w:fldChar w:fldCharType="separate"/>
    </w:r>
    <w:r>
      <w:rPr>
        <w:b/>
        <w:bCs/>
        <w:noProof/>
        <w:sz w:val="20"/>
        <w:szCs w:val="20"/>
      </w:rPr>
      <w:t>Division 195</w:t>
    </w:r>
    <w:r>
      <w:rPr>
        <w:sz w:val="20"/>
        <w:szCs w:val="20"/>
      </w:rPr>
      <w:fldChar w:fldCharType="end"/>
    </w:r>
  </w:p>
  <w:p w:rsidR="00000000" w:rsidRDefault="00B06724">
    <w:pPr>
      <w:keepNext/>
      <w:jc w:val="right"/>
      <w:rPr>
        <w:sz w:val="24"/>
        <w:szCs w:val="24"/>
      </w:rPr>
    </w:pPr>
  </w:p>
  <w:p w:rsidR="00000000" w:rsidRDefault="00B06724">
    <w:pPr>
      <w:keepNext/>
      <w:jc w:val="right"/>
      <w:rPr>
        <w:sz w:val="24"/>
        <w:szCs w:val="24"/>
      </w:rPr>
    </w:pPr>
    <w:r>
      <w:rPr>
        <w:sz w:val="24"/>
        <w:szCs w:val="24"/>
      </w:rPr>
      <w:t xml:space="preserve">Section </w:t>
    </w:r>
    <w:r>
      <w:rPr>
        <w:sz w:val="24"/>
        <w:szCs w:val="24"/>
      </w:rPr>
      <w:fldChar w:fldCharType="begin"/>
    </w:r>
    <w:r>
      <w:rPr>
        <w:sz w:val="24"/>
        <w:szCs w:val="24"/>
      </w:rPr>
      <w:instrText xml:space="preserve"> STYLEREF  CharSectno  \* CHARFORMAT </w:instrText>
    </w:r>
    <w:r>
      <w:rPr>
        <w:sz w:val="24"/>
        <w:szCs w:val="24"/>
      </w:rPr>
      <w:fldChar w:fldCharType="separate"/>
    </w:r>
    <w:r>
      <w:rPr>
        <w:noProof/>
        <w:sz w:val="24"/>
        <w:szCs w:val="24"/>
      </w:rPr>
      <w:t>195-1</w:t>
    </w:r>
    <w:r>
      <w:rPr>
        <w:sz w:val="24"/>
        <w:szCs w:val="24"/>
      </w:rPr>
      <w:fldChar w:fldCharType="end"/>
    </w:r>
  </w:p>
  <w:p w:rsidR="00000000" w:rsidRDefault="00B06724">
    <w:pPr>
      <w:pStyle w:val="Header"/>
      <w:pBdr>
        <w:top w:val="single" w:sz="6" w:space="1" w:color="auto"/>
      </w:pBdr>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rPr>
        <w:b/>
        <w:bCs/>
        <w:sz w:val="20"/>
        <w:szCs w:val="20"/>
      </w:rPr>
    </w:pPr>
    <w:r>
      <w:rPr>
        <w:b/>
        <w:bCs/>
        <w:sz w:val="20"/>
        <w:szCs w:val="20"/>
      </w:rPr>
      <w:fldChar w:fldCharType="begin"/>
    </w:r>
    <w:r>
      <w:rPr>
        <w:b/>
        <w:bCs/>
        <w:sz w:val="20"/>
        <w:szCs w:val="20"/>
      </w:rPr>
      <w:instrText xml:space="preserve"> STYLEREF  CharChapNo  \* CHARFORMAT </w:instrText>
    </w:r>
    <w:r>
      <w:rPr>
        <w:b/>
        <w:bCs/>
        <w:sz w:val="20"/>
        <w:szCs w:val="20"/>
      </w:rPr>
      <w:fldChar w:fldCharType="separate"/>
    </w:r>
    <w:r>
      <w:rPr>
        <w:b/>
        <w:bCs/>
        <w:noProof/>
        <w:sz w:val="20"/>
        <w:szCs w:val="20"/>
      </w:rPr>
      <w:t>Schedule 2</w:t>
    </w:r>
    <w:r>
      <w:rPr>
        <w:b/>
        <w:bCs/>
        <w:sz w:val="20"/>
        <w:szCs w:val="20"/>
      </w:rPr>
      <w:fldChar w:fldCharType="end"/>
    </w:r>
    <w:r>
      <w:rPr>
        <w:b/>
        <w:bCs/>
        <w:sz w:val="20"/>
        <w:szCs w:val="20"/>
      </w:rPr>
      <w:t xml:space="preserve">  </w:t>
    </w:r>
    <w:r>
      <w:rPr>
        <w:sz w:val="20"/>
        <w:szCs w:val="20"/>
      </w:rPr>
      <w:fldChar w:fldCharType="begin"/>
    </w:r>
    <w:r>
      <w:rPr>
        <w:sz w:val="20"/>
        <w:szCs w:val="20"/>
      </w:rPr>
      <w:instrText xml:space="preserve"> STYLEREF  CharChapText  \* CHARFORMAT </w:instrText>
    </w:r>
    <w:r>
      <w:rPr>
        <w:sz w:val="20"/>
        <w:szCs w:val="20"/>
      </w:rPr>
      <w:fldChar w:fldCharType="separate"/>
    </w:r>
    <w:r>
      <w:rPr>
        <w:noProof/>
        <w:sz w:val="20"/>
        <w:szCs w:val="20"/>
      </w:rPr>
      <w:t>Beverages that are GST-free</w:t>
    </w:r>
    <w:r>
      <w:rPr>
        <w:sz w:val="20"/>
        <w:szCs w:val="20"/>
      </w:rPr>
      <w:fldChar w:fldCharType="end"/>
    </w:r>
  </w:p>
  <w:p w:rsidR="00000000" w:rsidRDefault="00B06724">
    <w:pPr>
      <w:keepNext/>
      <w:rPr>
        <w:b/>
        <w:bCs/>
        <w:sz w:val="20"/>
        <w:szCs w:val="20"/>
      </w:rPr>
    </w:pPr>
    <w:r>
      <w:rPr>
        <w:b/>
        <w:bCs/>
        <w:sz w:val="20"/>
        <w:szCs w:val="20"/>
      </w:rPr>
      <w:fldChar w:fldCharType="begin"/>
    </w:r>
    <w:r>
      <w:rPr>
        <w:b/>
        <w:bCs/>
        <w:sz w:val="20"/>
        <w:szCs w:val="20"/>
      </w:rPr>
      <w:instrText xml:space="preserve"> STYLEREF  CharPartNo  \* CHARFORMAT </w:instrText>
    </w:r>
    <w:r>
      <w:rPr>
        <w:b/>
        <w:bCs/>
        <w:sz w:val="20"/>
        <w:szCs w:val="20"/>
      </w:rPr>
      <w:fldChar w:fldCharType="end"/>
    </w:r>
    <w:r>
      <w:rPr>
        <w:b/>
        <w:bCs/>
        <w:sz w:val="20"/>
        <w:szCs w:val="20"/>
      </w:rPr>
      <w:t xml:space="preserve">  </w:t>
    </w:r>
    <w:r>
      <w:rPr>
        <w:sz w:val="20"/>
        <w:szCs w:val="20"/>
      </w:rPr>
      <w:fldChar w:fldCharType="begin"/>
    </w:r>
    <w:r>
      <w:rPr>
        <w:sz w:val="20"/>
        <w:szCs w:val="20"/>
      </w:rPr>
      <w:instrText xml:space="preserve"> STYLEREF  CharPartText  \* CHARFORMAT </w:instrText>
    </w:r>
    <w:r>
      <w:rPr>
        <w:sz w:val="20"/>
        <w:szCs w:val="20"/>
      </w:rPr>
      <w:fldChar w:fldCharType="end"/>
    </w:r>
  </w:p>
  <w:p w:rsidR="00000000" w:rsidRDefault="00B06724">
    <w:pPr>
      <w:keepNext/>
      <w:rPr>
        <w:b/>
        <w:bCs/>
        <w:sz w:val="20"/>
        <w:szCs w:val="20"/>
      </w:rPr>
    </w:pPr>
    <w:r>
      <w:rPr>
        <w:b/>
        <w:bCs/>
        <w:sz w:val="20"/>
        <w:szCs w:val="20"/>
      </w:rPr>
      <w:fldChar w:fldCharType="begin"/>
    </w:r>
    <w:r>
      <w:rPr>
        <w:b/>
        <w:bCs/>
        <w:sz w:val="20"/>
        <w:szCs w:val="20"/>
      </w:rPr>
      <w:instrText xml:space="preserve"> STYLEREF  CharDivNo  \* CHARFORMAT </w:instrText>
    </w:r>
    <w:r>
      <w:rPr>
        <w:b/>
        <w:bCs/>
        <w:sz w:val="20"/>
        <w:szCs w:val="20"/>
      </w:rPr>
      <w:fldChar w:fldCharType="end"/>
    </w:r>
    <w:r>
      <w:rPr>
        <w:sz w:val="20"/>
        <w:szCs w:val="20"/>
      </w:rPr>
      <w:t xml:space="preserve">  </w:t>
    </w:r>
    <w:r>
      <w:rPr>
        <w:sz w:val="20"/>
        <w:szCs w:val="20"/>
      </w:rPr>
      <w:fldChar w:fldCharType="begin"/>
    </w:r>
    <w:r>
      <w:rPr>
        <w:sz w:val="20"/>
        <w:szCs w:val="20"/>
      </w:rPr>
      <w:instrText xml:space="preserve"> STYLEREF  CharDivText  \* CHARFORMAT </w:instrText>
    </w:r>
    <w:r>
      <w:rPr>
        <w:sz w:val="20"/>
        <w:szCs w:val="20"/>
      </w:rPr>
      <w:fldChar w:fldCharType="end"/>
    </w:r>
  </w:p>
  <w:p w:rsidR="00000000" w:rsidRDefault="00B06724">
    <w:pPr>
      <w:keepNext/>
      <w:rPr>
        <w:sz w:val="24"/>
        <w:szCs w:val="24"/>
      </w:rPr>
    </w:pPr>
  </w:p>
  <w:p w:rsidR="00000000" w:rsidRDefault="00B06724">
    <w:pPr>
      <w:keepNext/>
      <w:rPr>
        <w:b/>
        <w:bCs/>
        <w:sz w:val="24"/>
        <w:szCs w:val="24"/>
      </w:rPr>
    </w:pPr>
    <w:r>
      <w:rPr>
        <w:sz w:val="24"/>
        <w:szCs w:val="24"/>
      </w:rPr>
      <w:t xml:space="preserve">Clause </w:t>
    </w:r>
    <w:r>
      <w:rPr>
        <w:sz w:val="24"/>
        <w:szCs w:val="24"/>
      </w:rPr>
      <w:fldChar w:fldCharType="begin"/>
    </w:r>
    <w:r>
      <w:rPr>
        <w:sz w:val="24"/>
        <w:szCs w:val="24"/>
      </w:rPr>
      <w:instrText xml:space="preserve"> STYLEREF  CharSectno  \* CHARFORMAT </w:instrText>
    </w:r>
    <w:r>
      <w:rPr>
        <w:sz w:val="24"/>
        <w:szCs w:val="24"/>
      </w:rPr>
      <w:fldChar w:fldCharType="separate"/>
    </w:r>
    <w:r>
      <w:rPr>
        <w:noProof/>
        <w:sz w:val="24"/>
        <w:szCs w:val="24"/>
      </w:rPr>
      <w:t>1</w:t>
    </w:r>
    <w:r>
      <w:rPr>
        <w:sz w:val="24"/>
        <w:szCs w:val="24"/>
      </w:rPr>
      <w:fldChar w:fldCharType="end"/>
    </w:r>
  </w:p>
  <w:p w:rsidR="00000000" w:rsidRDefault="00B06724">
    <w:pPr>
      <w:pStyle w:val="Header"/>
      <w:pBdr>
        <w:top w:val="single" w:sz="6" w:space="1" w:color="auto"/>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r>
      <w:rPr>
        <w:sz w:val="20"/>
        <w:szCs w:val="20"/>
      </w:rPr>
      <w:fldChar w:fldCharType="begin"/>
    </w:r>
    <w:r>
      <w:rPr>
        <w:sz w:val="20"/>
        <w:szCs w:val="20"/>
      </w:rPr>
      <w:instrText xml:space="preserve"> STYLEREF  CharChapText  \* CHARFORMAT </w:instrText>
    </w:r>
    <w:r>
      <w:rPr>
        <w:sz w:val="20"/>
        <w:szCs w:val="20"/>
      </w:rPr>
      <w:fldChar w:fldCharType="separate"/>
    </w:r>
    <w:r>
      <w:rPr>
        <w:noProof/>
        <w:sz w:val="20"/>
        <w:szCs w:val="20"/>
      </w:rPr>
      <w:t>Beverages that are GST-free</w:t>
    </w:r>
    <w:r>
      <w:rPr>
        <w:sz w:val="20"/>
        <w:szCs w:val="20"/>
      </w:rPr>
      <w:fldChar w:fldCharType="end"/>
    </w:r>
    <w:r>
      <w:rPr>
        <w:sz w:val="20"/>
        <w:szCs w:val="20"/>
      </w:rPr>
      <w:t xml:space="preserve">  </w:t>
    </w: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CharChapNo  \* CHARFORMAT </w:instrText>
    </w:r>
    <w:r>
      <w:rPr>
        <w:sz w:val="20"/>
        <w:szCs w:val="20"/>
      </w:rPr>
      <w:fldChar w:fldCharType="separate"/>
    </w:r>
    <w:r>
      <w:rPr>
        <w:b/>
        <w:bCs/>
        <w:noProof/>
        <w:sz w:val="20"/>
        <w:szCs w:val="20"/>
      </w:rPr>
      <w:t>Schedule 2</w:t>
    </w:r>
    <w:r>
      <w:rPr>
        <w:sz w:val="20"/>
        <w:szCs w:val="20"/>
      </w:rPr>
      <w:fldChar w:fldCharType="end"/>
    </w:r>
  </w:p>
  <w:p w:rsidR="00000000" w:rsidRDefault="00B06724">
    <w:pPr>
      <w:keepNext/>
      <w:jc w:val="right"/>
      <w:rPr>
        <w:sz w:val="20"/>
        <w:szCs w:val="20"/>
      </w:rPr>
    </w:pPr>
    <w:r>
      <w:rPr>
        <w:sz w:val="20"/>
        <w:szCs w:val="20"/>
      </w:rPr>
      <w:fldChar w:fldCharType="begin"/>
    </w:r>
    <w:r>
      <w:rPr>
        <w:sz w:val="20"/>
        <w:szCs w:val="20"/>
      </w:rPr>
      <w:instrText xml:space="preserve"> STYLEREF  CharPartText  \* CHARFORMAT </w:instrText>
    </w:r>
    <w:r>
      <w:rPr>
        <w:sz w:val="20"/>
        <w:szCs w:val="20"/>
      </w:rPr>
      <w:fldChar w:fldCharType="end"/>
    </w:r>
    <w:r>
      <w:rPr>
        <w:sz w:val="20"/>
        <w:szCs w:val="20"/>
      </w:rPr>
      <w:t xml:space="preserve">  </w:t>
    </w: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CharPartNo  \* CHARFORMAT </w:instrText>
    </w:r>
    <w:r>
      <w:rPr>
        <w:sz w:val="20"/>
        <w:szCs w:val="20"/>
      </w:rPr>
      <w:fldChar w:fldCharType="end"/>
    </w:r>
  </w:p>
  <w:p w:rsidR="00000000" w:rsidRDefault="00B06724">
    <w:pPr>
      <w:keepNext/>
      <w:jc w:val="right"/>
      <w:rPr>
        <w:sz w:val="20"/>
        <w:szCs w:val="20"/>
      </w:rPr>
    </w:pPr>
    <w:r>
      <w:rPr>
        <w:sz w:val="20"/>
        <w:szCs w:val="20"/>
      </w:rPr>
      <w:fldChar w:fldCharType="begin"/>
    </w:r>
    <w:r>
      <w:rPr>
        <w:sz w:val="20"/>
        <w:szCs w:val="20"/>
      </w:rPr>
      <w:instrText xml:space="preserve"> STYLEREF  CharDivText  \* C</w:instrText>
    </w:r>
    <w:r>
      <w:rPr>
        <w:sz w:val="20"/>
        <w:szCs w:val="20"/>
      </w:rPr>
      <w:instrText xml:space="preserve">HARFORMAT </w:instrText>
    </w:r>
    <w:r>
      <w:rPr>
        <w:sz w:val="20"/>
        <w:szCs w:val="20"/>
      </w:rPr>
      <w:fldChar w:fldCharType="end"/>
    </w:r>
    <w:r>
      <w:rPr>
        <w:sz w:val="20"/>
        <w:szCs w:val="20"/>
      </w:rPr>
      <w:t xml:space="preserve">  </w:t>
    </w: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CharDivNo  \* CHARFORMAT </w:instrText>
    </w:r>
    <w:r>
      <w:rPr>
        <w:sz w:val="20"/>
        <w:szCs w:val="20"/>
      </w:rPr>
      <w:fldChar w:fldCharType="end"/>
    </w:r>
  </w:p>
  <w:p w:rsidR="00000000" w:rsidRDefault="00B06724">
    <w:pPr>
      <w:keepNext/>
      <w:jc w:val="right"/>
      <w:rPr>
        <w:sz w:val="24"/>
        <w:szCs w:val="24"/>
      </w:rPr>
    </w:pPr>
  </w:p>
  <w:p w:rsidR="00000000" w:rsidRDefault="00B06724">
    <w:pPr>
      <w:keepNext/>
      <w:jc w:val="right"/>
      <w:rPr>
        <w:b/>
        <w:bCs/>
        <w:sz w:val="24"/>
        <w:szCs w:val="24"/>
      </w:rPr>
    </w:pPr>
    <w:r>
      <w:rPr>
        <w:sz w:val="24"/>
        <w:szCs w:val="24"/>
      </w:rPr>
      <w:t xml:space="preserve">Clause </w:t>
    </w:r>
    <w:r>
      <w:rPr>
        <w:sz w:val="24"/>
        <w:szCs w:val="24"/>
      </w:rPr>
      <w:fldChar w:fldCharType="begin"/>
    </w:r>
    <w:r>
      <w:rPr>
        <w:sz w:val="24"/>
        <w:szCs w:val="24"/>
      </w:rPr>
      <w:instrText xml:space="preserve"> STYLEREF  CharSectno  \* CHARFORMAT </w:instrText>
    </w:r>
    <w:r>
      <w:rPr>
        <w:sz w:val="24"/>
        <w:szCs w:val="24"/>
      </w:rPr>
      <w:fldChar w:fldCharType="separate"/>
    </w:r>
    <w:r>
      <w:rPr>
        <w:noProof/>
        <w:sz w:val="24"/>
        <w:szCs w:val="24"/>
      </w:rPr>
      <w:t>2</w:t>
    </w:r>
    <w:r>
      <w:rPr>
        <w:sz w:val="24"/>
        <w:szCs w:val="24"/>
      </w:rPr>
      <w:fldChar w:fldCharType="end"/>
    </w:r>
  </w:p>
  <w:p w:rsidR="00000000" w:rsidRDefault="00B06724">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rPr>
        <w:b/>
        <w:bCs/>
        <w:sz w:val="20"/>
        <w:szCs w:val="20"/>
      </w:rPr>
    </w:pPr>
    <w:r>
      <w:rPr>
        <w:b/>
        <w:bCs/>
        <w:sz w:val="20"/>
        <w:szCs w:val="20"/>
      </w:rPr>
      <w:fldChar w:fldCharType="begin"/>
    </w:r>
    <w:r>
      <w:rPr>
        <w:b/>
        <w:bCs/>
        <w:sz w:val="20"/>
        <w:szCs w:val="20"/>
      </w:rPr>
      <w:instrText xml:space="preserve"> STYLEREF  CharChapNo  \* CHARFORMAT </w:instrText>
    </w:r>
    <w:r>
      <w:rPr>
        <w:b/>
        <w:bCs/>
        <w:sz w:val="20"/>
        <w:szCs w:val="20"/>
      </w:rPr>
      <w:fldChar w:fldCharType="separate"/>
    </w:r>
    <w:r>
      <w:rPr>
        <w:b/>
        <w:bCs/>
        <w:noProof/>
        <w:sz w:val="20"/>
        <w:szCs w:val="20"/>
      </w:rPr>
      <w:t>Schedule 3</w:t>
    </w:r>
    <w:r>
      <w:rPr>
        <w:b/>
        <w:bCs/>
        <w:sz w:val="20"/>
        <w:szCs w:val="20"/>
      </w:rPr>
      <w:fldChar w:fldCharType="end"/>
    </w:r>
    <w:r>
      <w:rPr>
        <w:b/>
        <w:bCs/>
        <w:sz w:val="20"/>
        <w:szCs w:val="20"/>
      </w:rPr>
      <w:t xml:space="preserve">  </w:t>
    </w:r>
    <w:r>
      <w:rPr>
        <w:sz w:val="20"/>
        <w:szCs w:val="20"/>
      </w:rPr>
      <w:fldChar w:fldCharType="begin"/>
    </w:r>
    <w:r>
      <w:rPr>
        <w:sz w:val="20"/>
        <w:szCs w:val="20"/>
      </w:rPr>
      <w:instrText xml:space="preserve"> STYLEREF  CharChapText  \* CHARFORMAT </w:instrText>
    </w:r>
    <w:r>
      <w:rPr>
        <w:sz w:val="20"/>
        <w:szCs w:val="20"/>
      </w:rPr>
      <w:fldChar w:fldCharType="separate"/>
    </w:r>
    <w:r>
      <w:rPr>
        <w:noProof/>
        <w:sz w:val="20"/>
        <w:szCs w:val="20"/>
      </w:rPr>
      <w:t>Medical aids and appliances</w:t>
    </w:r>
    <w:r>
      <w:rPr>
        <w:sz w:val="20"/>
        <w:szCs w:val="20"/>
      </w:rPr>
      <w:fldChar w:fldCharType="end"/>
    </w:r>
  </w:p>
  <w:p w:rsidR="00000000" w:rsidRDefault="00B06724">
    <w:pPr>
      <w:keepNext/>
      <w:rPr>
        <w:b/>
        <w:bCs/>
        <w:sz w:val="20"/>
        <w:szCs w:val="20"/>
      </w:rPr>
    </w:pPr>
  </w:p>
  <w:p w:rsidR="00000000" w:rsidRDefault="00B06724">
    <w:pPr>
      <w:keepNext/>
      <w:rPr>
        <w:b/>
        <w:bCs/>
        <w:sz w:val="20"/>
        <w:szCs w:val="20"/>
      </w:rPr>
    </w:pPr>
  </w:p>
  <w:p w:rsidR="00000000" w:rsidRDefault="00B06724">
    <w:pPr>
      <w:keepNext/>
      <w:rPr>
        <w:sz w:val="24"/>
        <w:szCs w:val="24"/>
      </w:rPr>
    </w:pPr>
  </w:p>
  <w:p w:rsidR="00000000" w:rsidRDefault="00B06724">
    <w:pPr>
      <w:keepNext/>
      <w:rPr>
        <w:b/>
        <w:bCs/>
        <w:sz w:val="24"/>
        <w:szCs w:val="24"/>
      </w:rPr>
    </w:pPr>
  </w:p>
  <w:p w:rsidR="00000000" w:rsidRDefault="00B06724">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r>
      <w:rPr>
        <w:sz w:val="20"/>
        <w:szCs w:val="20"/>
      </w:rPr>
      <w:fldChar w:fldCharType="begin"/>
    </w:r>
    <w:r>
      <w:rPr>
        <w:sz w:val="20"/>
        <w:szCs w:val="20"/>
      </w:rPr>
      <w:instrText xml:space="preserve"> STYLEREF  CharChapText  \* CHARFORMAT </w:instrText>
    </w:r>
    <w:r>
      <w:rPr>
        <w:sz w:val="20"/>
        <w:szCs w:val="20"/>
      </w:rPr>
      <w:fldChar w:fldCharType="separate"/>
    </w:r>
    <w:r>
      <w:rPr>
        <w:noProof/>
        <w:sz w:val="20"/>
        <w:szCs w:val="20"/>
      </w:rPr>
      <w:t>Medical aids and appliances</w:t>
    </w:r>
    <w:r>
      <w:rPr>
        <w:sz w:val="20"/>
        <w:szCs w:val="20"/>
      </w:rPr>
      <w:fldChar w:fldCharType="end"/>
    </w:r>
    <w:r>
      <w:rPr>
        <w:sz w:val="20"/>
        <w:szCs w:val="20"/>
      </w:rPr>
      <w:t xml:space="preserve">  </w:t>
    </w:r>
    <w:r>
      <w:rPr>
        <w:sz w:val="20"/>
        <w:szCs w:val="20"/>
      </w:rPr>
      <w:fldChar w:fldCharType="begin"/>
    </w:r>
    <w:r>
      <w:rPr>
        <w:sz w:val="20"/>
        <w:szCs w:val="20"/>
      </w:rPr>
      <w:instrText xml:space="preserve"> </w:instrText>
    </w:r>
    <w:r>
      <w:rPr>
        <w:b/>
        <w:bCs/>
        <w:sz w:val="20"/>
        <w:szCs w:val="20"/>
      </w:rPr>
      <w:instrText>S</w:instrText>
    </w:r>
    <w:r>
      <w:rPr>
        <w:sz w:val="20"/>
        <w:szCs w:val="20"/>
      </w:rPr>
      <w:instrText xml:space="preserve">TYLEREF  CharChapNo  \* CHARFORMAT </w:instrText>
    </w:r>
    <w:r>
      <w:rPr>
        <w:sz w:val="20"/>
        <w:szCs w:val="20"/>
      </w:rPr>
      <w:fldChar w:fldCharType="separate"/>
    </w:r>
    <w:r>
      <w:rPr>
        <w:b/>
        <w:bCs/>
        <w:noProof/>
        <w:sz w:val="20"/>
        <w:szCs w:val="20"/>
      </w:rPr>
      <w:t>Schedule 3</w:t>
    </w:r>
    <w:r>
      <w:rPr>
        <w:sz w:val="20"/>
        <w:szCs w:val="20"/>
      </w:rPr>
      <w:fldChar w:fldCharType="end"/>
    </w:r>
  </w:p>
  <w:p w:rsidR="00000000" w:rsidRDefault="00B06724">
    <w:pPr>
      <w:keepNext/>
      <w:jc w:val="right"/>
      <w:rPr>
        <w:sz w:val="20"/>
        <w:szCs w:val="20"/>
      </w:rPr>
    </w:pP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jc w:val="right"/>
      <w:rPr>
        <w:b/>
        <w:bCs/>
        <w:sz w:val="24"/>
        <w:szCs w:val="24"/>
      </w:rPr>
    </w:pPr>
  </w:p>
  <w:p w:rsidR="00000000" w:rsidRDefault="00B06724">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rPr>
        <w:b/>
        <w:bCs/>
        <w:sz w:val="20"/>
        <w:szCs w:val="20"/>
      </w:rPr>
    </w:pPr>
  </w:p>
  <w:p w:rsidR="00000000" w:rsidRDefault="00B06724">
    <w:pPr>
      <w:keepNext/>
      <w:rPr>
        <w:rFonts w:ascii="Arial" w:hAnsi="Arial" w:cs="Arial"/>
        <w:b/>
        <w:bCs/>
        <w:sz w:val="20"/>
        <w:szCs w:val="20"/>
      </w:rPr>
    </w:pPr>
    <w:r>
      <w:rPr>
        <w:rFonts w:ascii="Arial" w:hAnsi="Arial" w:cs="Arial"/>
        <w:sz w:val="20"/>
        <w:szCs w:val="20"/>
      </w:rPr>
      <w:fldChar w:fldCharType="begin"/>
    </w:r>
    <w:r>
      <w:rPr>
        <w:rFonts w:ascii="Arial" w:hAnsi="Arial" w:cs="Arial"/>
        <w:sz w:val="20"/>
        <w:szCs w:val="20"/>
      </w:rPr>
      <w:instrText xml:space="preserve"> STYLEREF  CharNotesReg  \* CHARFORMAT </w:instrText>
    </w:r>
    <w:r>
      <w:rPr>
        <w:rFonts w:ascii="Arial" w:hAnsi="Arial" w:cs="Arial"/>
        <w:sz w:val="20"/>
        <w:szCs w:val="20"/>
      </w:rPr>
      <w:fldChar w:fldCharType="separate"/>
    </w:r>
    <w:r>
      <w:rPr>
        <w:rFonts w:ascii="Arial" w:hAnsi="Arial" w:cs="Arial"/>
        <w:noProof/>
        <w:sz w:val="20"/>
        <w:szCs w:val="20"/>
      </w:rPr>
      <w:t>Notes to the</w:t>
    </w:r>
    <w:r>
      <w:rPr>
        <w:rFonts w:ascii="Arial" w:hAnsi="Arial" w:cs="Arial"/>
        <w:sz w:val="20"/>
        <w:szCs w:val="20"/>
      </w:rPr>
      <w:fldChar w:fldCharType="end"/>
    </w:r>
    <w:r>
      <w:rPr>
        <w:rFonts w:ascii="Arial" w:hAnsi="Arial" w:cs="Arial"/>
        <w:sz w:val="20"/>
        <w:szCs w:val="20"/>
      </w:rPr>
      <w:t xml:space="preserve">  </w:t>
    </w:r>
    <w:r>
      <w:rPr>
        <w:rFonts w:ascii="Arial" w:hAnsi="Arial" w:cs="Arial"/>
        <w:i/>
        <w:iCs/>
        <w:sz w:val="20"/>
        <w:szCs w:val="20"/>
      </w:rPr>
      <w:fldChar w:fldCharType="begin"/>
    </w:r>
    <w:r>
      <w:rPr>
        <w:rFonts w:ascii="Arial" w:hAnsi="Arial" w:cs="Arial"/>
        <w:i/>
        <w:iCs/>
        <w:sz w:val="20"/>
        <w:szCs w:val="20"/>
      </w:rPr>
      <w:instrText xml:space="preserve"> STYLEREF  CharNotesItals  \* CHARFORMAT </w:instrText>
    </w:r>
    <w:r>
      <w:rPr>
        <w:rFonts w:ascii="Arial" w:hAnsi="Arial" w:cs="Arial"/>
        <w:i/>
        <w:iCs/>
        <w:sz w:val="20"/>
        <w:szCs w:val="20"/>
      </w:rPr>
      <w:fldChar w:fldCharType="separate"/>
    </w:r>
    <w:r>
      <w:rPr>
        <w:rFonts w:ascii="Arial" w:hAnsi="Arial" w:cs="Arial"/>
        <w:i/>
        <w:iCs/>
        <w:noProof/>
        <w:sz w:val="20"/>
        <w:szCs w:val="20"/>
      </w:rPr>
      <w:t>A New Tax System (Goods and Services Tax) Act 1999</w:t>
    </w:r>
    <w:r>
      <w:rPr>
        <w:rFonts w:ascii="Arial" w:hAnsi="Arial" w:cs="Arial"/>
        <w:i/>
        <w:iCs/>
        <w:sz w:val="20"/>
        <w:szCs w:val="20"/>
      </w:rPr>
      <w:fldChar w:fldCharType="end"/>
    </w:r>
  </w:p>
  <w:p w:rsidR="00000000" w:rsidRDefault="00B06724">
    <w:pPr>
      <w:keepNext/>
      <w:rPr>
        <w:b/>
        <w:bCs/>
        <w:sz w:val="20"/>
        <w:szCs w:val="20"/>
      </w:rPr>
    </w:pPr>
  </w:p>
  <w:p w:rsidR="00000000" w:rsidRDefault="00B06724">
    <w:pPr>
      <w:keepNext/>
      <w:rPr>
        <w:sz w:val="24"/>
        <w:szCs w:val="24"/>
      </w:rPr>
    </w:pPr>
  </w:p>
  <w:p w:rsidR="00000000" w:rsidRDefault="00B06724">
    <w:pPr>
      <w:keepNext/>
      <w:rPr>
        <w:rFonts w:ascii="Arial" w:hAnsi="Arial" w:cs="Arial"/>
        <w:b/>
        <w:bCs/>
        <w:sz w:val="24"/>
        <w:szCs w:val="24"/>
      </w:rPr>
    </w:pPr>
    <w:r>
      <w:rPr>
        <w:rFonts w:ascii="Arial" w:hAnsi="Arial" w:cs="Arial"/>
        <w:b/>
        <w:bCs/>
        <w:sz w:val="24"/>
        <w:szCs w:val="24"/>
      </w:rPr>
      <w:t>Table of Acts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rPr>
        <w:b/>
        <w:bCs/>
        <w:sz w:val="20"/>
        <w:szCs w:val="20"/>
      </w:rPr>
    </w:pPr>
  </w:p>
  <w:p w:rsidR="00000000" w:rsidRDefault="00B06724">
    <w:pPr>
      <w:keepNext/>
      <w:jc w:val="right"/>
      <w:rPr>
        <w:rFonts w:ascii="Arial" w:hAnsi="Arial" w:cs="Arial"/>
        <w:b/>
        <w:bCs/>
        <w:sz w:val="20"/>
        <w:szCs w:val="20"/>
      </w:rPr>
    </w:pPr>
    <w:r>
      <w:rPr>
        <w:rFonts w:ascii="Arial" w:hAnsi="Arial" w:cs="Arial"/>
        <w:sz w:val="20"/>
        <w:szCs w:val="20"/>
      </w:rPr>
      <w:fldChar w:fldCharType="begin"/>
    </w:r>
    <w:r>
      <w:rPr>
        <w:rFonts w:ascii="Arial" w:hAnsi="Arial" w:cs="Arial"/>
        <w:sz w:val="20"/>
        <w:szCs w:val="20"/>
      </w:rPr>
      <w:instrText xml:space="preserve"> STYLEREF  CharNotesReg  \* CHARFORMAT </w:instrText>
    </w:r>
    <w:r>
      <w:rPr>
        <w:rFonts w:ascii="Arial" w:hAnsi="Arial" w:cs="Arial"/>
        <w:sz w:val="20"/>
        <w:szCs w:val="20"/>
      </w:rPr>
      <w:fldChar w:fldCharType="separate"/>
    </w:r>
    <w:r>
      <w:rPr>
        <w:rFonts w:ascii="Arial" w:hAnsi="Arial" w:cs="Arial"/>
        <w:noProof/>
        <w:sz w:val="20"/>
        <w:szCs w:val="20"/>
      </w:rPr>
      <w:t>Notes to the</w:t>
    </w:r>
    <w:r>
      <w:rPr>
        <w:rFonts w:ascii="Arial" w:hAnsi="Arial" w:cs="Arial"/>
        <w:sz w:val="20"/>
        <w:szCs w:val="20"/>
      </w:rPr>
      <w:fldChar w:fldCharType="end"/>
    </w:r>
    <w:r>
      <w:rPr>
        <w:rFonts w:ascii="Arial" w:hAnsi="Arial" w:cs="Arial"/>
        <w:sz w:val="20"/>
        <w:szCs w:val="20"/>
      </w:rPr>
      <w:t xml:space="preserve">  </w:t>
    </w:r>
    <w:r>
      <w:rPr>
        <w:rFonts w:ascii="Arial" w:hAnsi="Arial" w:cs="Arial"/>
        <w:i/>
        <w:iCs/>
        <w:sz w:val="20"/>
        <w:szCs w:val="20"/>
      </w:rPr>
      <w:fldChar w:fldCharType="begin"/>
    </w:r>
    <w:r>
      <w:rPr>
        <w:rFonts w:ascii="Arial" w:hAnsi="Arial" w:cs="Arial"/>
        <w:i/>
        <w:iCs/>
        <w:sz w:val="20"/>
        <w:szCs w:val="20"/>
      </w:rPr>
      <w:instrText xml:space="preserve"> STYLEREF  CharNotesItals  \* CHARFORMAT </w:instrText>
    </w:r>
    <w:r>
      <w:rPr>
        <w:rFonts w:ascii="Arial" w:hAnsi="Arial" w:cs="Arial"/>
        <w:i/>
        <w:iCs/>
        <w:sz w:val="20"/>
        <w:szCs w:val="20"/>
      </w:rPr>
      <w:fldChar w:fldCharType="separate"/>
    </w:r>
    <w:r>
      <w:rPr>
        <w:rFonts w:ascii="Arial" w:hAnsi="Arial" w:cs="Arial"/>
        <w:i/>
        <w:iCs/>
        <w:noProof/>
        <w:sz w:val="20"/>
        <w:szCs w:val="20"/>
      </w:rPr>
      <w:t>A New Tax System (Goods and Services Tax) Act 1999</w:t>
    </w:r>
    <w:r>
      <w:rPr>
        <w:rFonts w:ascii="Arial" w:hAnsi="Arial" w:cs="Arial"/>
        <w:i/>
        <w:iCs/>
        <w:sz w:val="20"/>
        <w:szCs w:val="20"/>
      </w:rPr>
      <w:fldChar w:fldCharType="end"/>
    </w:r>
  </w:p>
  <w:p w:rsidR="00000000" w:rsidRDefault="00B06724">
    <w:pPr>
      <w:keepNext/>
      <w:rPr>
        <w:b/>
        <w:bCs/>
        <w:sz w:val="20"/>
        <w:szCs w:val="20"/>
      </w:rPr>
    </w:pPr>
  </w:p>
  <w:p w:rsidR="00000000" w:rsidRDefault="00B06724">
    <w:pPr>
      <w:keepNext/>
      <w:rPr>
        <w:sz w:val="24"/>
        <w:szCs w:val="24"/>
      </w:rPr>
    </w:pPr>
  </w:p>
  <w:p w:rsidR="00000000" w:rsidRDefault="00B06724">
    <w:pPr>
      <w:keepNext/>
      <w:jc w:val="right"/>
      <w:rPr>
        <w:rFonts w:ascii="Arial" w:hAnsi="Arial" w:cs="Arial"/>
        <w:b/>
        <w:bCs/>
        <w:sz w:val="24"/>
        <w:szCs w:val="24"/>
      </w:rPr>
    </w:pPr>
    <w:r>
      <w:rPr>
        <w:rFonts w:ascii="Arial" w:hAnsi="Arial" w:cs="Arial"/>
        <w:b/>
        <w:bCs/>
        <w:sz w:val="24"/>
        <w:szCs w:val="24"/>
      </w:rPr>
      <w:t>Table of Acts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STYLEREF  CharNotesReg  \* CHARFORMAT </w:instrText>
    </w:r>
    <w:r>
      <w:rPr>
        <w:rFonts w:ascii="Arial" w:hAnsi="Arial" w:cs="Arial"/>
        <w:sz w:val="20"/>
        <w:szCs w:val="20"/>
      </w:rPr>
      <w:fldChar w:fldCharType="separate"/>
    </w:r>
    <w:r>
      <w:rPr>
        <w:rFonts w:ascii="Arial" w:hAnsi="Arial" w:cs="Arial"/>
        <w:noProof/>
        <w:sz w:val="20"/>
        <w:szCs w:val="20"/>
      </w:rPr>
      <w:t>Notes to the</w:t>
    </w:r>
    <w:r>
      <w:rPr>
        <w:rFonts w:ascii="Arial" w:hAnsi="Arial" w:cs="Arial"/>
        <w:sz w:val="20"/>
        <w:szCs w:val="20"/>
      </w:rPr>
      <w:fldChar w:fldCharType="end"/>
    </w:r>
    <w:r>
      <w:rPr>
        <w:rFonts w:ascii="Arial" w:hAnsi="Arial" w:cs="Arial"/>
        <w:sz w:val="20"/>
        <w:szCs w:val="20"/>
      </w:rPr>
      <w:t xml:space="preserve">  </w:t>
    </w:r>
    <w:r>
      <w:rPr>
        <w:rFonts w:ascii="Arial" w:hAnsi="Arial" w:cs="Arial"/>
        <w:i/>
        <w:iCs/>
        <w:sz w:val="20"/>
        <w:szCs w:val="20"/>
      </w:rPr>
      <w:fldChar w:fldCharType="begin"/>
    </w:r>
    <w:r>
      <w:rPr>
        <w:rFonts w:ascii="Arial" w:hAnsi="Arial" w:cs="Arial"/>
        <w:i/>
        <w:iCs/>
        <w:sz w:val="20"/>
        <w:szCs w:val="20"/>
      </w:rPr>
      <w:instrText xml:space="preserve"> STYLEREF  CharNotesItals  \* CHARFORMAT </w:instrText>
    </w:r>
    <w:r>
      <w:rPr>
        <w:rFonts w:ascii="Arial" w:hAnsi="Arial" w:cs="Arial"/>
        <w:i/>
        <w:iCs/>
        <w:sz w:val="20"/>
        <w:szCs w:val="20"/>
      </w:rPr>
      <w:fldChar w:fldCharType="separate"/>
    </w:r>
    <w:r>
      <w:rPr>
        <w:rFonts w:ascii="Arial" w:hAnsi="Arial" w:cs="Arial"/>
        <w:i/>
        <w:iCs/>
        <w:noProof/>
        <w:sz w:val="20"/>
        <w:szCs w:val="20"/>
      </w:rPr>
      <w:t>A New Tax System (Goods and Services Tax) Act 1999</w:t>
    </w:r>
    <w:r>
      <w:rPr>
        <w:rFonts w:ascii="Arial" w:hAnsi="Arial" w:cs="Arial"/>
        <w:i/>
        <w:iCs/>
        <w:sz w:val="20"/>
        <w:szCs w:val="20"/>
      </w:rPr>
      <w:fldChar w:fldCharType="end"/>
    </w: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pBdr>
        <w:bottom w:val="single" w:sz="6" w:space="1" w:color="auto"/>
      </w:pBdr>
      <w:jc w:val="right"/>
      <w:rPr>
        <w:rFonts w:ascii="Arial" w:hAnsi="Arial" w:cs="Arial"/>
        <w:b/>
        <w:bCs/>
        <w:sz w:val="24"/>
        <w:szCs w:val="24"/>
      </w:rPr>
    </w:pPr>
    <w:r>
      <w:rPr>
        <w:rFonts w:ascii="Arial" w:hAnsi="Arial" w:cs="Arial"/>
        <w:b/>
        <w:bCs/>
        <w:sz w:val="24"/>
        <w:szCs w:val="24"/>
      </w:rPr>
      <w:t>Table of Acts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CHARFORMA</w:instrText>
    </w:r>
    <w:r>
      <w:rPr>
        <w:rFonts w:ascii="Helvetica" w:hAnsi="Helvetica" w:cs="Helvetica"/>
        <w:sz w:val="20"/>
        <w:szCs w:val="20"/>
      </w:rPr>
      <w:instrText xml:space="preserve">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i/>
        <w:iCs/>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rPr>
        <w:sz w:val="20"/>
        <w:szCs w:val="20"/>
      </w:rPr>
    </w:pPr>
  </w:p>
  <w:p w:rsidR="00000000" w:rsidRDefault="00B06724">
    <w:pPr>
      <w:keepNext/>
      <w:rPr>
        <w:sz w:val="24"/>
        <w:szCs w:val="24"/>
      </w:rPr>
    </w:pPr>
  </w:p>
  <w:p w:rsidR="00000000" w:rsidRDefault="00B06724">
    <w:pPr>
      <w:keepNext/>
      <w:rPr>
        <w:rFonts w:ascii="Helvetica" w:hAnsi="Helvetica" w:cs="Helvetica"/>
        <w:b/>
        <w:bCs/>
        <w:sz w:val="24"/>
        <w:szCs w:val="24"/>
      </w:rPr>
    </w:pPr>
    <w:r>
      <w:rPr>
        <w:rFonts w:ascii="Helvetica" w:hAnsi="Helvetica" w:cs="Helvetica"/>
        <w:b/>
        <w:bCs/>
        <w:sz w:val="24"/>
        <w:szCs w:val="24"/>
      </w:rPr>
      <w:t>Act Notes</w:t>
    </w:r>
  </w:p>
  <w:p w:rsidR="00000000" w:rsidRDefault="00B06724">
    <w:pPr>
      <w:pStyle w:val="Header"/>
      <w:pBdr>
        <w:top w:val="single" w:sz="4" w:space="1" w:color="auto"/>
      </w:pBdr>
      <w:spacing w:line="80" w:lineRule="atLeast"/>
      <w:rPr>
        <w:sz w:val="8"/>
        <w:szCs w:val="8"/>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CHARFORMAT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jc w:val="right"/>
      <w:rPr>
        <w:rFonts w:ascii="Helvetica" w:hAnsi="Helvetica" w:cs="Helvetica"/>
        <w:b/>
        <w:bCs/>
        <w:sz w:val="24"/>
        <w:szCs w:val="24"/>
      </w:rPr>
    </w:pPr>
    <w:r>
      <w:rPr>
        <w:rFonts w:ascii="Helvetica" w:hAnsi="Helvetica" w:cs="Helvetica"/>
        <w:b/>
        <w:bCs/>
        <w:sz w:val="24"/>
        <w:szCs w:val="24"/>
      </w:rPr>
      <w:t>Act Notes</w:t>
    </w:r>
  </w:p>
  <w:p w:rsidR="00000000" w:rsidRDefault="00B06724">
    <w:pPr>
      <w:pStyle w:val="Header"/>
      <w:pBdr>
        <w:top w:val="single" w:sz="6" w:space="1" w:color="auto"/>
      </w:pBdr>
      <w:spacing w:line="80" w:lineRule="atLeast"/>
      <w:rPr>
        <w:sz w:val="8"/>
        <w:szCs w:val="8"/>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CHARFORMAT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rPr>
        <w:sz w:val="20"/>
        <w:szCs w:val="20"/>
      </w:rPr>
    </w:pPr>
  </w:p>
  <w:p w:rsidR="00000000" w:rsidRDefault="00B06724">
    <w:pPr>
      <w:keepNext/>
      <w:rPr>
        <w:sz w:val="24"/>
        <w:szCs w:val="24"/>
      </w:rPr>
    </w:pPr>
  </w:p>
  <w:p w:rsidR="00000000" w:rsidRDefault="00B06724">
    <w:pPr>
      <w:keepNext/>
      <w:pBdr>
        <w:bottom w:val="single" w:sz="6" w:space="1" w:color="auto"/>
      </w:pBdr>
      <w:rPr>
        <w:rFonts w:ascii="Helvetica" w:hAnsi="Helvetica" w:cs="Helvetica"/>
        <w:b/>
        <w:bCs/>
        <w:sz w:val="24"/>
        <w:szCs w:val="24"/>
      </w:rPr>
    </w:pPr>
    <w:r>
      <w:rPr>
        <w:rFonts w:ascii="Helvetica" w:hAnsi="Helvetica" w:cs="Helvetica"/>
        <w:b/>
        <w:bCs/>
        <w:sz w:val="24"/>
        <w:szCs w:val="24"/>
      </w:rPr>
      <w:fldChar w:fldCharType="begin"/>
    </w:r>
    <w:r>
      <w:rPr>
        <w:rFonts w:ascii="Helvetica" w:hAnsi="Helvetica" w:cs="Helvetica"/>
        <w:b/>
        <w:bCs/>
        <w:sz w:val="24"/>
        <w:szCs w:val="24"/>
      </w:rPr>
      <w:instrText xml:space="preserve"> STYLEREF  TableOfAmendHead  \* CHARFORMAT </w:instrText>
    </w:r>
    <w:r>
      <w:rPr>
        <w:rFonts w:ascii="Helvetica" w:hAnsi="Helvetica" w:cs="Helvetica"/>
        <w:b/>
        <w:bCs/>
        <w:sz w:val="24"/>
        <w:szCs w:val="24"/>
      </w:rPr>
      <w:fldChar w:fldCharType="separate"/>
    </w:r>
    <w:r>
      <w:rPr>
        <w:rFonts w:ascii="Helvetica" w:hAnsi="Helvetica" w:cs="Helvetica"/>
        <w:b/>
        <w:bCs/>
        <w:noProof/>
        <w:sz w:val="24"/>
        <w:szCs w:val="24"/>
      </w:rPr>
      <w:t>Table of Amendments</w:t>
    </w:r>
    <w:r>
      <w:rPr>
        <w:rFonts w:ascii="Helvetica" w:hAnsi="Helvetica" w:cs="Helvetica"/>
        <w:b/>
        <w:bCs/>
        <w:sz w:val="24"/>
        <w:szCs w:val="24"/>
      </w:rPr>
      <w:fldChar w:fldCharType="end"/>
    </w:r>
  </w:p>
  <w:p w:rsidR="00000000" w:rsidRDefault="00B06724"/>
  <w:p w:rsidR="00000000" w:rsidRDefault="00B06724">
    <w:pPr>
      <w:pStyle w:val="Header"/>
      <w:ind w:left="110"/>
      <w:rPr>
        <w:rFonts w:ascii="Helvetica" w:hAnsi="Helvetica" w:cs="Helvetica"/>
      </w:rPr>
    </w:pPr>
    <w:r>
      <w:rPr>
        <w:rFonts w:ascii="Helvetica" w:hAnsi="Helvetica" w:cs="Helvetica"/>
      </w:rPr>
      <w:t>ad. = added or inserted      am. = amended      rep. = repealed      rs. = repealed and substituted</w:t>
    </w:r>
  </w:p>
  <w:p w:rsidR="00000000" w:rsidRDefault="00B06724">
    <w:pPr>
      <w:pStyle w:val="Header"/>
      <w:spacing w:line="20" w:lineRule="exact"/>
      <w:rPr>
        <w:sz w:val="2"/>
        <w:szCs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w:instrText>
    </w:r>
    <w:r>
      <w:rPr>
        <w:rFonts w:ascii="Helvetica" w:hAnsi="Helvetica" w:cs="Helvetica"/>
        <w:sz w:val="20"/>
        <w:szCs w:val="20"/>
      </w:rPr>
      <w:instrText xml:space="preserve">RFORMAT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pBdr>
        <w:bottom w:val="single" w:sz="6" w:space="1" w:color="auto"/>
      </w:pBdr>
      <w:jc w:val="right"/>
      <w:rPr>
        <w:rFonts w:ascii="Helvetica" w:hAnsi="Helvetica" w:cs="Helvetica"/>
        <w:b/>
        <w:bCs/>
        <w:sz w:val="24"/>
        <w:szCs w:val="24"/>
      </w:rPr>
    </w:pPr>
    <w:r>
      <w:rPr>
        <w:rFonts w:ascii="Helvetica" w:hAnsi="Helvetica" w:cs="Helvetica"/>
        <w:b/>
        <w:bCs/>
        <w:sz w:val="24"/>
        <w:szCs w:val="24"/>
      </w:rPr>
      <w:fldChar w:fldCharType="begin"/>
    </w:r>
    <w:r>
      <w:rPr>
        <w:rFonts w:ascii="Helvetica" w:hAnsi="Helvetica" w:cs="Helvetica"/>
        <w:b/>
        <w:bCs/>
        <w:sz w:val="24"/>
        <w:szCs w:val="24"/>
      </w:rPr>
      <w:instrText xml:space="preserve"> STYLEREF  TableOfAmendHead  \* CHARFORMAT </w:instrText>
    </w:r>
    <w:r>
      <w:rPr>
        <w:rFonts w:ascii="Helvetica" w:hAnsi="Helvetica" w:cs="Helvetica"/>
        <w:b/>
        <w:bCs/>
        <w:sz w:val="24"/>
        <w:szCs w:val="24"/>
      </w:rPr>
      <w:fldChar w:fldCharType="separate"/>
    </w:r>
    <w:r>
      <w:rPr>
        <w:rFonts w:ascii="Helvetica" w:hAnsi="Helvetica" w:cs="Helvetica"/>
        <w:b/>
        <w:bCs/>
        <w:noProof/>
        <w:sz w:val="24"/>
        <w:szCs w:val="24"/>
      </w:rPr>
      <w:t>Table of Amendments</w:t>
    </w:r>
    <w:r>
      <w:rPr>
        <w:rFonts w:ascii="Helvetica" w:hAnsi="Helvetica" w:cs="Helvetica"/>
        <w:b/>
        <w:bCs/>
        <w:sz w:val="24"/>
        <w:szCs w:val="24"/>
      </w:rPr>
      <w:fldChar w:fldCharType="end"/>
    </w:r>
  </w:p>
  <w:p w:rsidR="00000000" w:rsidRDefault="00B06724"/>
  <w:p w:rsidR="00000000" w:rsidRDefault="00B06724">
    <w:pPr>
      <w:pStyle w:val="Header"/>
      <w:ind w:left="110"/>
      <w:rPr>
        <w:rFonts w:ascii="Helvetica" w:hAnsi="Helvetica" w:cs="Helvetica"/>
      </w:rPr>
    </w:pPr>
    <w:r>
      <w:rPr>
        <w:rFonts w:ascii="Helvetica" w:hAnsi="Helvetica" w:cs="Helvetica"/>
      </w:rPr>
      <w:t>ad. = added or inserted      am. = amended      rep. = repealed      rs. = repealed and substituted</w:t>
    </w:r>
  </w:p>
  <w:p w:rsidR="00000000" w:rsidRDefault="00B06724">
    <w:pPr>
      <w:pStyle w:val="Header"/>
      <w:spacing w:line="20" w:lineRule="exact"/>
      <w:rPr>
        <w:sz w:val="2"/>
        <w:szCs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sz w:val="20"/>
        <w:szCs w:val="20"/>
      </w:rPr>
      <w:fldChar w:fldCharType="begin"/>
    </w:r>
    <w:r>
      <w:rPr>
        <w:sz w:val="20"/>
        <w:szCs w:val="20"/>
      </w:rPr>
      <w:instrText xml:space="preserve"> STYLEREF  CharNotesReg  \* CHARFORMAT </w:instrText>
    </w:r>
    <w:r>
      <w:rPr>
        <w:sz w:val="20"/>
        <w:szCs w:val="20"/>
      </w:rPr>
      <w:fldChar w:fldCharType="separate"/>
    </w:r>
    <w:r>
      <w:rPr>
        <w:noProof/>
        <w:sz w:val="20"/>
        <w:szCs w:val="20"/>
      </w:rPr>
      <w:t>Notes to the</w:t>
    </w:r>
    <w:r>
      <w:rPr>
        <w:sz w:val="20"/>
        <w:szCs w:val="20"/>
      </w:rPr>
      <w:fldChar w:fldCharType="end"/>
    </w:r>
    <w:r>
      <w:rPr>
        <w:sz w:val="20"/>
        <w:szCs w:val="20"/>
      </w:rPr>
      <w:t xml:space="preserve">  </w:t>
    </w:r>
    <w:r>
      <w:rPr>
        <w:i/>
        <w:iCs/>
        <w:sz w:val="20"/>
        <w:szCs w:val="20"/>
      </w:rPr>
      <w:fldChar w:fldCharType="begin"/>
    </w:r>
    <w:r>
      <w:rPr>
        <w:i/>
        <w:iCs/>
        <w:sz w:val="20"/>
        <w:szCs w:val="20"/>
      </w:rPr>
      <w:instrText xml:space="preserve"> STYLEREF  CharNotesItals  \* CHARFORMAT </w:instrText>
    </w:r>
    <w:r>
      <w:rPr>
        <w:i/>
        <w:iCs/>
        <w:sz w:val="20"/>
        <w:szCs w:val="20"/>
      </w:rPr>
      <w:fldChar w:fldCharType="separate"/>
    </w:r>
    <w:r>
      <w:rPr>
        <w:i/>
        <w:iCs/>
        <w:noProof/>
        <w:sz w:val="20"/>
        <w:szCs w:val="20"/>
      </w:rPr>
      <w:t>A New Tax System (Goods and Services Tax) Act 1999</w:t>
    </w:r>
    <w:r>
      <w:rPr>
        <w:i/>
        <w:iCs/>
        <w:sz w:val="20"/>
        <w:szCs w:val="20"/>
      </w:rPr>
      <w:fldChar w:fldCharType="end"/>
    </w: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jc w:val="right"/>
      <w:rPr>
        <w:rFonts w:ascii="Helvetica" w:hAnsi="Helvetica" w:cs="Helvetica"/>
        <w:b/>
        <w:bCs/>
        <w:sz w:val="24"/>
        <w:szCs w:val="24"/>
      </w:rPr>
    </w:pPr>
    <w:r>
      <w:rPr>
        <w:rFonts w:ascii="Helvetica" w:hAnsi="Helvetica" w:cs="Helvetica"/>
        <w:b/>
        <w:bCs/>
        <w:sz w:val="24"/>
        <w:szCs w:val="24"/>
      </w:rPr>
      <w:fldChar w:fldCharType="begin"/>
    </w:r>
    <w:r>
      <w:rPr>
        <w:rFonts w:ascii="Helvetica" w:hAnsi="Helvetica" w:cs="Helvetica"/>
        <w:b/>
        <w:bCs/>
        <w:sz w:val="24"/>
        <w:szCs w:val="24"/>
      </w:rPr>
      <w:instrText xml:space="preserve"> STYLEREF  TableOfAmendHead  \* CHARFORMAT </w:instrText>
    </w:r>
    <w:r>
      <w:rPr>
        <w:rFonts w:ascii="Helvetica" w:hAnsi="Helvetica" w:cs="Helvetica"/>
        <w:b/>
        <w:bCs/>
        <w:sz w:val="24"/>
        <w:szCs w:val="24"/>
      </w:rPr>
      <w:fldChar w:fldCharType="separate"/>
    </w:r>
    <w:r>
      <w:rPr>
        <w:rFonts w:ascii="Helvetica" w:hAnsi="Helvetica" w:cs="Helvetica"/>
        <w:b/>
        <w:bCs/>
        <w:noProof/>
        <w:sz w:val="24"/>
        <w:szCs w:val="24"/>
      </w:rPr>
      <w:t>Table of Amendments</w:t>
    </w:r>
    <w:r>
      <w:rPr>
        <w:rFonts w:ascii="Helvetica" w:hAnsi="Helvetica" w:cs="Helvetica"/>
        <w:b/>
        <w:bCs/>
        <w:sz w:val="24"/>
        <w:szCs w:val="24"/>
      </w:rPr>
      <w:fldChar w:fldCharType="end"/>
    </w:r>
  </w:p>
  <w:p w:rsidR="00000000" w:rsidRDefault="00B06724">
    <w:pPr>
      <w:pStyle w:val="Header"/>
      <w:pBdr>
        <w:top w:val="single" w:sz="6" w:space="0"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CHARFORMAT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rPr>
        <w:sz w:val="20"/>
        <w:szCs w:val="20"/>
      </w:rPr>
    </w:pPr>
  </w:p>
  <w:p w:rsidR="00000000" w:rsidRDefault="00B06724">
    <w:pPr>
      <w:keepNext/>
      <w:rPr>
        <w:sz w:val="24"/>
        <w:szCs w:val="24"/>
      </w:rPr>
    </w:pPr>
  </w:p>
  <w:p w:rsidR="00000000" w:rsidRDefault="00B06724">
    <w:pPr>
      <w:keepNext/>
      <w:rPr>
        <w:rFonts w:ascii="Helvetica" w:hAnsi="Helvetica" w:cs="Helvetica"/>
        <w:b/>
        <w:bCs/>
        <w:sz w:val="24"/>
        <w:szCs w:val="24"/>
      </w:rPr>
    </w:pPr>
    <w:r>
      <w:rPr>
        <w:rFonts w:ascii="Helvetica" w:hAnsi="Helvetica" w:cs="Helvetica"/>
        <w:b/>
        <w:bCs/>
        <w:sz w:val="24"/>
        <w:szCs w:val="24"/>
      </w:rPr>
      <w:fldChar w:fldCharType="begin"/>
    </w:r>
    <w:r>
      <w:rPr>
        <w:rFonts w:ascii="Helvetica" w:hAnsi="Helvetica" w:cs="Helvetica"/>
        <w:b/>
        <w:bCs/>
        <w:sz w:val="24"/>
        <w:szCs w:val="24"/>
      </w:rPr>
      <w:instrText xml:space="preserve"> STYLEREF  ENoteNo \* CHARFORMAT </w:instrText>
    </w:r>
    <w:r>
      <w:rPr>
        <w:rFonts w:ascii="Helvetica" w:hAnsi="Helvetica" w:cs="Helvetica"/>
        <w:b/>
        <w:bCs/>
        <w:sz w:val="24"/>
        <w:szCs w:val="24"/>
      </w:rPr>
      <w:fldChar w:fldCharType="separate"/>
    </w:r>
    <w:r>
      <w:rPr>
        <w:rFonts w:ascii="Helvetica" w:hAnsi="Helvetica" w:cs="Helvetica"/>
        <w:b/>
        <w:bCs/>
        <w:noProof/>
        <w:sz w:val="24"/>
        <w:szCs w:val="24"/>
      </w:rPr>
      <w:t>Note 3</w:t>
    </w:r>
    <w:r>
      <w:rPr>
        <w:rFonts w:ascii="Helvetica" w:hAnsi="Helvetica" w:cs="Helvetica"/>
        <w:b/>
        <w:bCs/>
        <w:sz w:val="24"/>
        <w:szCs w:val="24"/>
      </w:rPr>
      <w:fldChar w:fldCharType="end"/>
    </w:r>
  </w:p>
  <w:p w:rsidR="00000000" w:rsidRDefault="00B06724">
    <w:pPr>
      <w:pStyle w:val="Header"/>
      <w:pBdr>
        <w:top w:val="single" w:sz="6" w:space="1" w:color="auto"/>
      </w:pBd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CHARFORMAT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jc w:val="right"/>
      <w:rPr>
        <w:rFonts w:ascii="Helvetica" w:hAnsi="Helvetica" w:cs="Helvetica"/>
        <w:b/>
        <w:bCs/>
        <w:sz w:val="24"/>
        <w:szCs w:val="24"/>
      </w:rPr>
    </w:pPr>
    <w:r>
      <w:rPr>
        <w:rFonts w:ascii="Helvetica" w:hAnsi="Helvetica" w:cs="Helvetica"/>
        <w:b/>
        <w:bCs/>
        <w:sz w:val="24"/>
        <w:szCs w:val="24"/>
      </w:rPr>
      <w:fldChar w:fldCharType="begin"/>
    </w:r>
    <w:r>
      <w:rPr>
        <w:rFonts w:ascii="Helvetica" w:hAnsi="Helvetica" w:cs="Helvetica"/>
        <w:b/>
        <w:bCs/>
        <w:sz w:val="24"/>
        <w:szCs w:val="24"/>
      </w:rPr>
      <w:instrText xml:space="preserve"> S</w:instrText>
    </w:r>
    <w:r>
      <w:rPr>
        <w:rFonts w:ascii="Helvetica" w:hAnsi="Helvetica" w:cs="Helvetica"/>
        <w:b/>
        <w:bCs/>
        <w:sz w:val="24"/>
        <w:szCs w:val="24"/>
      </w:rPr>
      <w:instrText xml:space="preserve">TYLEREF  ENoteNo \* CHARFORMAT </w:instrText>
    </w:r>
    <w:r>
      <w:rPr>
        <w:rFonts w:ascii="Helvetica" w:hAnsi="Helvetica" w:cs="Helvetica"/>
        <w:b/>
        <w:bCs/>
        <w:sz w:val="24"/>
        <w:szCs w:val="24"/>
      </w:rPr>
      <w:fldChar w:fldCharType="separate"/>
    </w:r>
    <w:r>
      <w:rPr>
        <w:rFonts w:ascii="Helvetica" w:hAnsi="Helvetica" w:cs="Helvetica"/>
        <w:b/>
        <w:bCs/>
        <w:noProof/>
        <w:sz w:val="24"/>
        <w:szCs w:val="24"/>
      </w:rPr>
      <w:t>Note 3</w:t>
    </w:r>
    <w:r>
      <w:rPr>
        <w:rFonts w:ascii="Helvetica" w:hAnsi="Helvetica" w:cs="Helvetica"/>
        <w:b/>
        <w:bCs/>
        <w:sz w:val="24"/>
        <w:szCs w:val="24"/>
      </w:rPr>
      <w:fldChar w:fldCharType="end"/>
    </w:r>
  </w:p>
  <w:p w:rsidR="00000000" w:rsidRDefault="00B06724">
    <w:pPr>
      <w:pStyle w:val="Header"/>
      <w:pBdr>
        <w:top w:val="single" w:sz="6" w:space="1" w:color="auto"/>
      </w:pBd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CHARFORMAT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rPr>
        <w:sz w:val="20"/>
        <w:szCs w:val="20"/>
      </w:rPr>
    </w:pPr>
  </w:p>
  <w:p w:rsidR="00000000" w:rsidRDefault="00B06724">
    <w:pPr>
      <w:keepNext/>
      <w:rPr>
        <w:sz w:val="24"/>
        <w:szCs w:val="24"/>
      </w:rPr>
    </w:pPr>
  </w:p>
  <w:p w:rsidR="00000000" w:rsidRDefault="00B06724">
    <w:pPr>
      <w:keepNext/>
      <w:rPr>
        <w:rFonts w:ascii="Helvetica" w:hAnsi="Helvetica" w:cs="Helvetica"/>
        <w:b/>
        <w:bCs/>
        <w:sz w:val="24"/>
        <w:szCs w:val="24"/>
      </w:rPr>
    </w:pPr>
    <w:r>
      <w:rPr>
        <w:rFonts w:ascii="Helvetica" w:hAnsi="Helvetica" w:cs="Helvetica"/>
        <w:b/>
        <w:bCs/>
        <w:sz w:val="24"/>
        <w:szCs w:val="24"/>
      </w:rPr>
      <w:fldChar w:fldCharType="begin"/>
    </w:r>
    <w:r>
      <w:rPr>
        <w:rFonts w:ascii="Helvetica" w:hAnsi="Helvetica" w:cs="Helvetica"/>
        <w:b/>
        <w:bCs/>
        <w:sz w:val="24"/>
        <w:szCs w:val="24"/>
      </w:rPr>
      <w:instrText xml:space="preserve"> STYLEREF  TableA \* CHARFORMAT </w:instrText>
    </w:r>
    <w:r>
      <w:rPr>
        <w:rFonts w:ascii="Helvetica" w:hAnsi="Helvetica" w:cs="Helvetica"/>
        <w:b/>
        <w:bCs/>
        <w:sz w:val="24"/>
        <w:szCs w:val="24"/>
      </w:rPr>
      <w:fldChar w:fldCharType="separate"/>
    </w:r>
    <w:r>
      <w:rPr>
        <w:rFonts w:ascii="Helvetica" w:hAnsi="Helvetica" w:cs="Helvetica"/>
        <w:b/>
        <w:bCs/>
        <w:noProof/>
        <w:sz w:val="24"/>
        <w:szCs w:val="24"/>
      </w:rPr>
      <w:t>Table A</w:t>
    </w:r>
    <w:r>
      <w:rPr>
        <w:rFonts w:ascii="Helvetica" w:hAnsi="Helvetica" w:cs="Helvetica"/>
        <w:b/>
        <w:bCs/>
        <w:sz w:val="24"/>
        <w:szCs w:val="24"/>
      </w:rPr>
      <w:fldChar w:fldCharType="end"/>
    </w:r>
  </w:p>
  <w:p w:rsidR="00000000" w:rsidRDefault="00B06724">
    <w:pPr>
      <w:pStyle w:val="Header"/>
      <w:pBdr>
        <w:top w:val="single" w:sz="6" w:space="1" w:color="auto"/>
      </w:pBd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r>
      <w:rPr>
        <w:rFonts w:ascii="Helvetica" w:hAnsi="Helvetica" w:cs="Helvetica"/>
        <w:sz w:val="20"/>
        <w:szCs w:val="20"/>
      </w:rPr>
      <w:fldChar w:fldCharType="begin"/>
    </w:r>
    <w:r>
      <w:rPr>
        <w:rFonts w:ascii="Helvetica" w:hAnsi="Helvetica" w:cs="Helvetica"/>
        <w:sz w:val="20"/>
        <w:szCs w:val="20"/>
      </w:rPr>
      <w:instrText xml:space="preserve"> STYLEREF  CharNotesReg  \* CHARFORMAT </w:instrText>
    </w:r>
    <w:r>
      <w:rPr>
        <w:rFonts w:ascii="Helvetica" w:hAnsi="Helvetica" w:cs="Helvetica"/>
        <w:sz w:val="20"/>
        <w:szCs w:val="20"/>
      </w:rPr>
      <w:fldChar w:fldCharType="separate"/>
    </w:r>
    <w:r>
      <w:rPr>
        <w:rFonts w:ascii="Helvetica" w:hAnsi="Helvetica" w:cs="Helvetica"/>
        <w:noProof/>
        <w:sz w:val="20"/>
        <w:szCs w:val="20"/>
      </w:rPr>
      <w:t>Notes to the</w:t>
    </w:r>
    <w:r>
      <w:rPr>
        <w:rFonts w:ascii="Helvetica" w:hAnsi="Helvetica" w:cs="Helvetica"/>
        <w:sz w:val="20"/>
        <w:szCs w:val="20"/>
      </w:rPr>
      <w:fldChar w:fldCharType="end"/>
    </w:r>
    <w:r>
      <w:rPr>
        <w:sz w:val="20"/>
        <w:szCs w:val="20"/>
      </w:rPr>
      <w:t xml:space="preserve">  </w:t>
    </w:r>
    <w:r>
      <w:rPr>
        <w:rFonts w:ascii="Helvetica" w:hAnsi="Helvetica" w:cs="Helvetica"/>
        <w:i/>
        <w:iCs/>
        <w:sz w:val="20"/>
        <w:szCs w:val="20"/>
      </w:rPr>
      <w:fldChar w:fldCharType="begin"/>
    </w:r>
    <w:r>
      <w:rPr>
        <w:rFonts w:ascii="Helvetica" w:hAnsi="Helvetica" w:cs="Helvetica"/>
        <w:i/>
        <w:iCs/>
        <w:sz w:val="20"/>
        <w:szCs w:val="20"/>
      </w:rPr>
      <w:instrText xml:space="preserve"> STYLEREF  CharNotesItals  \* CHARFORMAT </w:instrText>
    </w:r>
    <w:r>
      <w:rPr>
        <w:rFonts w:ascii="Helvetica" w:hAnsi="Helvetica" w:cs="Helvetica"/>
        <w:i/>
        <w:iCs/>
        <w:sz w:val="20"/>
        <w:szCs w:val="20"/>
      </w:rPr>
      <w:fldChar w:fldCharType="separate"/>
    </w:r>
    <w:r>
      <w:rPr>
        <w:rFonts w:ascii="Helvetica" w:hAnsi="Helvetica" w:cs="Helvetica"/>
        <w:i/>
        <w:iCs/>
        <w:noProof/>
        <w:sz w:val="20"/>
        <w:szCs w:val="20"/>
      </w:rPr>
      <w:t>A New Tax System (Goods and Services Tax) Act 1999</w:t>
    </w:r>
    <w:r>
      <w:rPr>
        <w:rFonts w:ascii="Helvetica" w:hAnsi="Helvetica" w:cs="Helvetica"/>
        <w:i/>
        <w:iCs/>
        <w:sz w:val="20"/>
        <w:szCs w:val="20"/>
      </w:rPr>
      <w:fldChar w:fldCharType="end"/>
    </w: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jc w:val="right"/>
      <w:rPr>
        <w:rFonts w:ascii="Helvetica" w:hAnsi="Helvetica" w:cs="Helvetica"/>
        <w:b/>
        <w:bCs/>
        <w:sz w:val="24"/>
        <w:szCs w:val="24"/>
      </w:rPr>
    </w:pPr>
    <w:r>
      <w:rPr>
        <w:rFonts w:ascii="Helvetica" w:hAnsi="Helvetica" w:cs="Helvetica"/>
        <w:b/>
        <w:bCs/>
        <w:sz w:val="24"/>
        <w:szCs w:val="24"/>
      </w:rPr>
      <w:fldChar w:fldCharType="begin"/>
    </w:r>
    <w:r>
      <w:rPr>
        <w:rFonts w:ascii="Helvetica" w:hAnsi="Helvetica" w:cs="Helvetica"/>
        <w:b/>
        <w:bCs/>
        <w:sz w:val="24"/>
        <w:szCs w:val="24"/>
      </w:rPr>
      <w:instrText xml:space="preserve"> STYLEREF  TableA \* CHARFORMAT </w:instrText>
    </w:r>
    <w:r>
      <w:rPr>
        <w:rFonts w:ascii="Helvetica" w:hAnsi="Helvetica" w:cs="Helvetica"/>
        <w:b/>
        <w:bCs/>
        <w:sz w:val="24"/>
        <w:szCs w:val="24"/>
      </w:rPr>
      <w:fldChar w:fldCharType="separate"/>
    </w:r>
    <w:r>
      <w:rPr>
        <w:rFonts w:ascii="Helvetica" w:hAnsi="Helvetica" w:cs="Helvetica"/>
        <w:b/>
        <w:bCs/>
        <w:noProof/>
        <w:sz w:val="24"/>
        <w:szCs w:val="24"/>
      </w:rPr>
      <w:t>Table A</w:t>
    </w:r>
    <w:r>
      <w:rPr>
        <w:rFonts w:ascii="Helvetica" w:hAnsi="Helvetica" w:cs="Helvetica"/>
        <w:b/>
        <w:bCs/>
        <w:sz w:val="24"/>
        <w:szCs w:val="24"/>
      </w:rPr>
      <w:fldChar w:fldCharType="end"/>
    </w:r>
  </w:p>
  <w:p w:rsidR="00000000" w:rsidRDefault="00B06724">
    <w:pPr>
      <w:pStyle w:val="Header"/>
      <w:pBdr>
        <w:top w:val="single" w:sz="6" w:space="1" w:color="auto"/>
      </w:pBdr>
      <w:jc w:val="righ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rPr>
        <w:sz w:val="20"/>
        <w:szCs w:val="20"/>
      </w:rPr>
    </w:pPr>
  </w:p>
  <w:p w:rsidR="00000000" w:rsidRDefault="00B06724">
    <w:pPr>
      <w:keepNext/>
      <w:rPr>
        <w:sz w:val="20"/>
        <w:szCs w:val="20"/>
      </w:rPr>
    </w:pPr>
  </w:p>
  <w:p w:rsidR="00000000" w:rsidRDefault="00B06724">
    <w:pPr>
      <w:keepNext/>
      <w:rPr>
        <w:sz w:val="20"/>
        <w:szCs w:val="20"/>
      </w:rPr>
    </w:pPr>
  </w:p>
  <w:p w:rsidR="00000000" w:rsidRDefault="00B06724">
    <w:pPr>
      <w:keepNext/>
      <w:rPr>
        <w:sz w:val="24"/>
        <w:szCs w:val="24"/>
      </w:rPr>
    </w:pPr>
  </w:p>
  <w:p w:rsidR="00000000" w:rsidRDefault="00B06724">
    <w:pPr>
      <w:keepNext/>
      <w:rPr>
        <w:sz w:val="24"/>
        <w:szCs w:val="24"/>
      </w:rPr>
    </w:pPr>
  </w:p>
  <w:p w:rsidR="00000000" w:rsidRDefault="00B06724">
    <w:pPr>
      <w:pStyle w:val="Header"/>
      <w:pBdr>
        <w:top w:val="single" w:sz="12" w:space="1" w:color="auto"/>
      </w:pBd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06724">
    <w:pPr>
      <w:keepNext/>
      <w:jc w:val="right"/>
      <w:rPr>
        <w:sz w:val="20"/>
        <w:szCs w:val="20"/>
      </w:rPr>
    </w:pPr>
  </w:p>
  <w:p w:rsidR="00000000" w:rsidRDefault="00B06724">
    <w:pPr>
      <w:keepNext/>
      <w:jc w:val="right"/>
      <w:rPr>
        <w:sz w:val="20"/>
        <w:szCs w:val="20"/>
      </w:rPr>
    </w:pPr>
  </w:p>
  <w:p w:rsidR="00000000" w:rsidRDefault="00B06724">
    <w:pPr>
      <w:keepNext/>
      <w:jc w:val="right"/>
      <w:rPr>
        <w:sz w:val="20"/>
        <w:szCs w:val="20"/>
      </w:rPr>
    </w:pPr>
  </w:p>
  <w:p w:rsidR="00000000" w:rsidRDefault="00B06724">
    <w:pPr>
      <w:keepNext/>
      <w:jc w:val="right"/>
      <w:rPr>
        <w:sz w:val="24"/>
        <w:szCs w:val="24"/>
      </w:rPr>
    </w:pPr>
  </w:p>
  <w:p w:rsidR="00000000" w:rsidRDefault="00B06724">
    <w:pPr>
      <w:keepNext/>
      <w:jc w:val="right"/>
      <w:rPr>
        <w:sz w:val="24"/>
        <w:szCs w:val="24"/>
      </w:rPr>
    </w:pPr>
  </w:p>
  <w:p w:rsidR="00000000" w:rsidRDefault="00B06724">
    <w:pPr>
      <w:pStyle w:val="Header"/>
      <w:pBdr>
        <w:top w:val="single" w:sz="12" w:space="1"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DAE37B0"/>
    <w:lvl w:ilvl="0">
      <w:start w:val="1"/>
      <w:numFmt w:val="decimal"/>
      <w:lvlText w:val="%1."/>
      <w:lvlJc w:val="left"/>
      <w:pPr>
        <w:tabs>
          <w:tab w:val="num" w:pos="1492"/>
        </w:tabs>
        <w:ind w:left="1492" w:hanging="360"/>
      </w:pPr>
    </w:lvl>
  </w:abstractNum>
  <w:abstractNum w:abstractNumId="1">
    <w:nsid w:val="FFFFFF7D"/>
    <w:multiLevelType w:val="singleLevel"/>
    <w:tmpl w:val="149046FE"/>
    <w:lvl w:ilvl="0">
      <w:start w:val="1"/>
      <w:numFmt w:val="decimal"/>
      <w:lvlText w:val="%1."/>
      <w:lvlJc w:val="left"/>
      <w:pPr>
        <w:tabs>
          <w:tab w:val="num" w:pos="1209"/>
        </w:tabs>
        <w:ind w:left="1209" w:hanging="360"/>
      </w:pPr>
    </w:lvl>
  </w:abstractNum>
  <w:abstractNum w:abstractNumId="2">
    <w:nsid w:val="FFFFFF7E"/>
    <w:multiLevelType w:val="singleLevel"/>
    <w:tmpl w:val="C9A2E93A"/>
    <w:lvl w:ilvl="0">
      <w:start w:val="1"/>
      <w:numFmt w:val="decimal"/>
      <w:lvlText w:val="%1."/>
      <w:lvlJc w:val="left"/>
      <w:pPr>
        <w:tabs>
          <w:tab w:val="num" w:pos="926"/>
        </w:tabs>
        <w:ind w:left="926" w:hanging="360"/>
      </w:pPr>
    </w:lvl>
  </w:abstractNum>
  <w:abstractNum w:abstractNumId="3">
    <w:nsid w:val="FFFFFF7F"/>
    <w:multiLevelType w:val="singleLevel"/>
    <w:tmpl w:val="D61C7AA6"/>
    <w:lvl w:ilvl="0">
      <w:start w:val="1"/>
      <w:numFmt w:val="decimal"/>
      <w:lvlText w:val="%1."/>
      <w:lvlJc w:val="left"/>
      <w:pPr>
        <w:tabs>
          <w:tab w:val="num" w:pos="643"/>
        </w:tabs>
        <w:ind w:left="643" w:hanging="360"/>
      </w:pPr>
    </w:lvl>
  </w:abstractNum>
  <w:abstractNum w:abstractNumId="4">
    <w:nsid w:val="FFFFFF80"/>
    <w:multiLevelType w:val="singleLevel"/>
    <w:tmpl w:val="6FD6DC0A"/>
    <w:lvl w:ilvl="0">
      <w:start w:val="1"/>
      <w:numFmt w:val="bullet"/>
      <w:lvlText w:val=""/>
      <w:lvlJc w:val="left"/>
      <w:pPr>
        <w:tabs>
          <w:tab w:val="num" w:pos="1492"/>
        </w:tabs>
        <w:ind w:left="1492" w:hanging="360"/>
      </w:pPr>
      <w:rPr>
        <w:rFonts w:ascii="Symbol" w:hAnsi="Symbol" w:cs="Symbol" w:hint="default"/>
      </w:rPr>
    </w:lvl>
  </w:abstractNum>
  <w:abstractNum w:abstractNumId="5">
    <w:nsid w:val="FFFFFF81"/>
    <w:multiLevelType w:val="singleLevel"/>
    <w:tmpl w:val="F29CCFA4"/>
    <w:lvl w:ilvl="0">
      <w:start w:val="1"/>
      <w:numFmt w:val="bullet"/>
      <w:lvlText w:val=""/>
      <w:lvlJc w:val="left"/>
      <w:pPr>
        <w:tabs>
          <w:tab w:val="num" w:pos="1209"/>
        </w:tabs>
        <w:ind w:left="1209" w:hanging="360"/>
      </w:pPr>
      <w:rPr>
        <w:rFonts w:ascii="Symbol" w:hAnsi="Symbol" w:cs="Symbol" w:hint="default"/>
      </w:rPr>
    </w:lvl>
  </w:abstractNum>
  <w:abstractNum w:abstractNumId="6">
    <w:nsid w:val="FFFFFF82"/>
    <w:multiLevelType w:val="singleLevel"/>
    <w:tmpl w:val="176E46C8"/>
    <w:lvl w:ilvl="0">
      <w:start w:val="1"/>
      <w:numFmt w:val="bullet"/>
      <w:lvlText w:val=""/>
      <w:lvlJc w:val="left"/>
      <w:pPr>
        <w:tabs>
          <w:tab w:val="num" w:pos="926"/>
        </w:tabs>
        <w:ind w:left="926" w:hanging="360"/>
      </w:pPr>
      <w:rPr>
        <w:rFonts w:ascii="Symbol" w:hAnsi="Symbol" w:cs="Symbol" w:hint="default"/>
      </w:rPr>
    </w:lvl>
  </w:abstractNum>
  <w:abstractNum w:abstractNumId="7">
    <w:nsid w:val="FFFFFF83"/>
    <w:multiLevelType w:val="singleLevel"/>
    <w:tmpl w:val="A038ECD4"/>
    <w:lvl w:ilvl="0">
      <w:start w:val="1"/>
      <w:numFmt w:val="bullet"/>
      <w:lvlText w:val=""/>
      <w:lvlJc w:val="left"/>
      <w:pPr>
        <w:tabs>
          <w:tab w:val="num" w:pos="643"/>
        </w:tabs>
        <w:ind w:left="643" w:hanging="360"/>
      </w:pPr>
      <w:rPr>
        <w:rFonts w:ascii="Symbol" w:hAnsi="Symbol" w:cs="Symbol" w:hint="default"/>
      </w:rPr>
    </w:lvl>
  </w:abstractNum>
  <w:abstractNum w:abstractNumId="8">
    <w:nsid w:val="FFFFFF88"/>
    <w:multiLevelType w:val="singleLevel"/>
    <w:tmpl w:val="FFB800FA"/>
    <w:lvl w:ilvl="0">
      <w:start w:val="1"/>
      <w:numFmt w:val="decimal"/>
      <w:lvlText w:val="%1."/>
      <w:lvlJc w:val="left"/>
      <w:pPr>
        <w:tabs>
          <w:tab w:val="num" w:pos="360"/>
        </w:tabs>
        <w:ind w:left="360" w:hanging="360"/>
      </w:pPr>
    </w:lvl>
  </w:abstractNum>
  <w:abstractNum w:abstractNumId="9">
    <w:nsid w:val="FFFFFF89"/>
    <w:multiLevelType w:val="singleLevel"/>
    <w:tmpl w:val="E0C0D626"/>
    <w:lvl w:ilvl="0">
      <w:start w:val="1"/>
      <w:numFmt w:val="bullet"/>
      <w:lvlText w:val=""/>
      <w:lvlJc w:val="left"/>
      <w:pPr>
        <w:tabs>
          <w:tab w:val="num" w:pos="360"/>
        </w:tabs>
        <w:ind w:left="360" w:hanging="360"/>
      </w:pPr>
      <w:rPr>
        <w:rFonts w:ascii="Symbol" w:hAnsi="Symbol" w:cs="Symbol" w:hint="default"/>
      </w:rPr>
    </w:lvl>
  </w:abstractNum>
  <w:abstractNum w:abstractNumId="10">
    <w:nsid w:val="20727678"/>
    <w:multiLevelType w:val="singleLevel"/>
    <w:tmpl w:val="FD9C04FE"/>
    <w:lvl w:ilvl="0">
      <w:start w:val="1"/>
      <w:numFmt w:val="decimal"/>
      <w:lvlText w:val="%1"/>
      <w:lvlJc w:val="left"/>
      <w:pPr>
        <w:tabs>
          <w:tab w:val="num" w:pos="720"/>
        </w:tabs>
        <w:ind w:left="720" w:hanging="720"/>
      </w:pPr>
    </w:lvl>
  </w:abstractNum>
  <w:abstractNum w:abstractNumId="11">
    <w:nsid w:val="38194474"/>
    <w:multiLevelType w:val="singleLevel"/>
    <w:tmpl w:val="FD9C04FE"/>
    <w:lvl w:ilvl="0">
      <w:start w:val="1"/>
      <w:numFmt w:val="decimal"/>
      <w:lvlText w:val="%1"/>
      <w:lvlJc w:val="left"/>
      <w:pPr>
        <w:tabs>
          <w:tab w:val="num" w:pos="720"/>
        </w:tabs>
        <w:ind w:left="720" w:hanging="720"/>
      </w:pPr>
    </w:lvl>
  </w:abstractNum>
  <w:abstractNum w:abstractNumId="12">
    <w:nsid w:val="3DCC02B2"/>
    <w:multiLevelType w:val="multilevel"/>
    <w:tmpl w:val="4DA6356E"/>
    <w:lvl w:ilvl="0">
      <w:start w:val="1"/>
      <w:numFmt w:val="bullet"/>
      <w:lvlText w:val=""/>
      <w:lvlJc w:val="left"/>
      <w:pPr>
        <w:tabs>
          <w:tab w:val="num" w:pos="2121"/>
        </w:tabs>
        <w:ind w:left="357" w:firstLine="1043"/>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nsid w:val="68A84386"/>
    <w:multiLevelType w:val="multilevel"/>
    <w:tmpl w:val="5C6C1E8A"/>
    <w:lvl w:ilvl="0">
      <w:start w:val="1"/>
      <w:numFmt w:val="bullet"/>
      <w:lvlText w:val=""/>
      <w:lvlJc w:val="left"/>
      <w:pPr>
        <w:tabs>
          <w:tab w:val="num" w:pos="2989"/>
        </w:tabs>
        <w:ind w:left="1225" w:firstLine="1043"/>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7"/>
  </w:num>
  <w:num w:numId="2">
    <w:abstractNumId w:val="6"/>
  </w:num>
  <w:num w:numId="3">
    <w:abstractNumId w:val="5"/>
  </w:num>
  <w:num w:numId="4">
    <w:abstractNumId w:val="4"/>
  </w:num>
  <w:num w:numId="5">
    <w:abstractNumId w:val="8"/>
  </w:num>
  <w:num w:numId="6">
    <w:abstractNumId w:val="3"/>
  </w:num>
  <w:num w:numId="7">
    <w:abstractNumId w:val="2"/>
  </w:num>
  <w:num w:numId="8">
    <w:abstractNumId w:val="1"/>
  </w:num>
  <w:num w:numId="9">
    <w:abstractNumId w:val="0"/>
  </w:num>
  <w:num w:numId="10">
    <w:abstractNumId w:val="9"/>
  </w:num>
  <w:num w:numId="11">
    <w:abstractNumId w:val="13"/>
  </w:num>
  <w:num w:numId="12">
    <w:abstractNumId w:val="12"/>
  </w:num>
  <w:num w:numId="13">
    <w:abstractNumId w:val="10"/>
  </w:num>
  <w:num w:numId="1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defaultTabStop w:val="720"/>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F70"/>
    <w:rsid w:val="00093CDB"/>
    <w:rsid w:val="00303127"/>
    <w:rsid w:val="00336332"/>
    <w:rsid w:val="005A2F70"/>
    <w:rsid w:val="008F2674"/>
    <w:rsid w:val="00B06724"/>
    <w:rsid w:val="00F855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caption" w:semiHidden="0" w:qFormat="1"/>
    <w:lsdException w:name="Title" w:semiHidden="0" w:qFormat="1"/>
    <w:lsdException w:name="Body Text Indent" w:unhideWhenUsed="1"/>
    <w:lsdException w:name="Subtitle" w:semiHidden="0" w:qFormat="1"/>
    <w:lsdException w:name="Strong" w:semiHidden="0" w:qFormat="1"/>
    <w:lsdException w:name="Emphasis" w:semiHidden="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autoSpaceDE w:val="0"/>
      <w:autoSpaceDN w:val="0"/>
      <w:spacing w:after="0" w:line="260" w:lineRule="atLeast"/>
    </w:pPr>
    <w:rPr>
      <w:rFonts w:ascii="Times New Roman" w:hAnsi="Times New Roman" w:cs="Times New Roman"/>
    </w:rPr>
  </w:style>
  <w:style w:type="paragraph" w:styleId="Heading1">
    <w:name w:val="heading 1"/>
    <w:aliases w:val="c"/>
    <w:basedOn w:val="Normal"/>
    <w:next w:val="Heading2"/>
    <w:link w:val="Heading1Char"/>
    <w:uiPriority w:val="99"/>
    <w:qFormat/>
    <w:pPr>
      <w:keepNext/>
      <w:keepLines/>
      <w:tabs>
        <w:tab w:val="left" w:pos="1440"/>
      </w:tabs>
      <w:spacing w:before="240" w:after="60"/>
      <w:ind w:left="1134" w:hanging="1134"/>
      <w:outlineLvl w:val="0"/>
    </w:pPr>
    <w:rPr>
      <w:b/>
      <w:bCs/>
      <w:kern w:val="28"/>
      <w:sz w:val="36"/>
      <w:szCs w:val="36"/>
    </w:rPr>
  </w:style>
  <w:style w:type="paragraph" w:styleId="Heading2">
    <w:name w:val="heading 2"/>
    <w:aliases w:val="p"/>
    <w:basedOn w:val="Heading1"/>
    <w:next w:val="Heading3"/>
    <w:link w:val="Heading2Char"/>
    <w:uiPriority w:val="99"/>
    <w:qFormat/>
    <w:pPr>
      <w:tabs>
        <w:tab w:val="clear" w:pos="1440"/>
      </w:tabs>
      <w:spacing w:before="280"/>
      <w:outlineLvl w:val="1"/>
    </w:pPr>
    <w:rPr>
      <w:sz w:val="32"/>
      <w:szCs w:val="32"/>
    </w:rPr>
  </w:style>
  <w:style w:type="paragraph" w:styleId="Heading3">
    <w:name w:val="heading 3"/>
    <w:aliases w:val="d"/>
    <w:basedOn w:val="Heading1"/>
    <w:next w:val="Heading4"/>
    <w:link w:val="Heading3Char"/>
    <w:uiPriority w:val="99"/>
    <w:qFormat/>
    <w:pPr>
      <w:tabs>
        <w:tab w:val="clear" w:pos="1440"/>
      </w:tabs>
      <w:outlineLvl w:val="2"/>
    </w:pPr>
    <w:rPr>
      <w:sz w:val="28"/>
      <w:szCs w:val="28"/>
    </w:rPr>
  </w:style>
  <w:style w:type="paragraph" w:styleId="Heading4">
    <w:name w:val="heading 4"/>
    <w:aliases w:val="sd"/>
    <w:basedOn w:val="Heading1"/>
    <w:next w:val="Heading5"/>
    <w:link w:val="Heading4Char"/>
    <w:uiPriority w:val="99"/>
    <w:qFormat/>
    <w:pPr>
      <w:tabs>
        <w:tab w:val="clear" w:pos="1440"/>
      </w:tabs>
      <w:spacing w:before="220"/>
      <w:outlineLvl w:val="3"/>
    </w:pPr>
    <w:rPr>
      <w:sz w:val="26"/>
      <w:szCs w:val="26"/>
    </w:rPr>
  </w:style>
  <w:style w:type="paragraph" w:styleId="Heading5">
    <w:name w:val="heading 5"/>
    <w:aliases w:val="Heading 5 Char,s Char,s"/>
    <w:basedOn w:val="Heading1"/>
    <w:next w:val="subsection"/>
    <w:link w:val="Heading5Char1"/>
    <w:uiPriority w:val="99"/>
    <w:qFormat/>
    <w:pPr>
      <w:tabs>
        <w:tab w:val="clear" w:pos="1440"/>
      </w:tabs>
      <w:spacing w:before="280"/>
      <w:outlineLvl w:val="4"/>
    </w:pPr>
    <w:rPr>
      <w:sz w:val="24"/>
      <w:szCs w:val="24"/>
    </w:rPr>
  </w:style>
  <w:style w:type="paragraph" w:styleId="Heading6">
    <w:name w:val="heading 6"/>
    <w:aliases w:val="as"/>
    <w:basedOn w:val="Heading1"/>
    <w:next w:val="Heading7"/>
    <w:link w:val="Heading6Char"/>
    <w:uiPriority w:val="99"/>
    <w:qFormat/>
    <w:pPr>
      <w:tabs>
        <w:tab w:val="clear" w:pos="1440"/>
      </w:tabs>
      <w:outlineLvl w:val="5"/>
    </w:pPr>
    <w:rPr>
      <w:rFonts w:ascii="Arial" w:hAnsi="Arial" w:cs="Arial"/>
      <w:sz w:val="32"/>
      <w:szCs w:val="32"/>
    </w:rPr>
  </w:style>
  <w:style w:type="paragraph" w:styleId="Heading7">
    <w:name w:val="heading 7"/>
    <w:aliases w:val="ap"/>
    <w:basedOn w:val="Heading6"/>
    <w:next w:val="ItemHead"/>
    <w:link w:val="Heading7Char"/>
    <w:uiPriority w:val="99"/>
    <w:qFormat/>
    <w:pPr>
      <w:spacing w:before="280"/>
      <w:outlineLvl w:val="6"/>
    </w:pPr>
    <w:rPr>
      <w:sz w:val="28"/>
      <w:szCs w:val="28"/>
    </w:rPr>
  </w:style>
  <w:style w:type="paragraph" w:styleId="Heading8">
    <w:name w:val="heading 8"/>
    <w:aliases w:val="ad"/>
    <w:basedOn w:val="Heading6"/>
    <w:next w:val="Normal"/>
    <w:link w:val="Heading8Char"/>
    <w:uiPriority w:val="99"/>
    <w:qFormat/>
    <w:pPr>
      <w:outlineLvl w:val="7"/>
    </w:pPr>
    <w:rPr>
      <w:sz w:val="26"/>
      <w:szCs w:val="26"/>
    </w:rPr>
  </w:style>
  <w:style w:type="paragraph" w:styleId="Heading9">
    <w:name w:val="heading 9"/>
    <w:aliases w:val="aat"/>
    <w:basedOn w:val="Heading1"/>
    <w:next w:val="ItemHead"/>
    <w:link w:val="Heading9Char"/>
    <w:uiPriority w:val="99"/>
    <w:qFormat/>
    <w:pPr>
      <w:keepNext w:val="0"/>
      <w:tabs>
        <w:tab w:val="clear" w:pos="1440"/>
      </w:tabs>
      <w:spacing w:before="280"/>
      <w:outlineLvl w:val="8"/>
    </w:pPr>
    <w:rPr>
      <w:i/>
      <w:iCs/>
      <w:sz w:val="28"/>
      <w:szCs w:val="28"/>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uiPriority w:val="99"/>
    <w:rPr>
      <w:b/>
      <w:bCs/>
      <w:kern w:val="28"/>
      <w:sz w:val="36"/>
      <w:szCs w:val="36"/>
      <w:lang w:val="en-AU"/>
    </w:rPr>
  </w:style>
  <w:style w:type="character" w:customStyle="1" w:styleId="Heading2Char">
    <w:name w:val="Heading 2 Char"/>
    <w:aliases w:val="p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aliases w:val="d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aliases w:val="sd Char"/>
    <w:basedOn w:val="DefaultParagraphFont"/>
    <w:link w:val="Heading4"/>
    <w:uiPriority w:val="9"/>
    <w:semiHidden/>
    <w:rPr>
      <w:b/>
      <w:bCs/>
      <w:sz w:val="28"/>
      <w:szCs w:val="28"/>
    </w:rPr>
  </w:style>
  <w:style w:type="character" w:customStyle="1" w:styleId="Heading5Char1">
    <w:name w:val="Heading 5 Char1"/>
    <w:aliases w:val="Heading 5 Char Char,s Char Char,s Char1"/>
    <w:basedOn w:val="Heading1Char"/>
    <w:link w:val="Heading5"/>
    <w:uiPriority w:val="99"/>
    <w:rPr>
      <w:b/>
      <w:bCs/>
      <w:kern w:val="28"/>
      <w:sz w:val="24"/>
      <w:szCs w:val="24"/>
      <w:lang w:val="en-AU"/>
    </w:rPr>
  </w:style>
  <w:style w:type="character" w:customStyle="1" w:styleId="Heading6Char">
    <w:name w:val="Heading 6 Char"/>
    <w:aliases w:val="as Char"/>
    <w:basedOn w:val="DefaultParagraphFont"/>
    <w:link w:val="Heading6"/>
    <w:uiPriority w:val="9"/>
    <w:semiHidden/>
    <w:rPr>
      <w:b/>
      <w:bCs/>
    </w:rPr>
  </w:style>
  <w:style w:type="character" w:customStyle="1" w:styleId="Heading7Char">
    <w:name w:val="Heading 7 Char"/>
    <w:aliases w:val="ap Char"/>
    <w:basedOn w:val="DefaultParagraphFont"/>
    <w:link w:val="Heading7"/>
    <w:uiPriority w:val="9"/>
    <w:semiHidden/>
    <w:rPr>
      <w:sz w:val="24"/>
      <w:szCs w:val="24"/>
    </w:rPr>
  </w:style>
  <w:style w:type="character" w:customStyle="1" w:styleId="Heading8Char">
    <w:name w:val="Heading 8 Char"/>
    <w:aliases w:val="ad Char"/>
    <w:basedOn w:val="DefaultParagraphFont"/>
    <w:link w:val="Heading8"/>
    <w:uiPriority w:val="9"/>
    <w:semiHidden/>
    <w:rPr>
      <w:i/>
      <w:iCs/>
      <w:sz w:val="24"/>
      <w:szCs w:val="24"/>
    </w:rPr>
  </w:style>
  <w:style w:type="character" w:customStyle="1" w:styleId="Heading9Char">
    <w:name w:val="Heading 9 Char"/>
    <w:aliases w:val="aat Char"/>
    <w:basedOn w:val="DefaultParagraphFont"/>
    <w:link w:val="Heading9"/>
    <w:uiPriority w:val="9"/>
    <w:semiHidden/>
    <w:rPr>
      <w:rFonts w:asciiTheme="majorHAnsi" w:eastAsiaTheme="majorEastAsia" w:hAnsiTheme="majorHAnsi" w:cstheme="majorBidi"/>
    </w:rPr>
  </w:style>
  <w:style w:type="paragraph" w:customStyle="1" w:styleId="Test">
    <w:name w:val="Test"/>
    <w:basedOn w:val="Normal"/>
    <w:uiPriority w:val="99"/>
    <w:pPr>
      <w:spacing w:before="240" w:after="240"/>
    </w:pPr>
    <w:rPr>
      <w:rFonts w:ascii="Arial" w:hAnsi="Arial" w:cs="Arial"/>
      <w:b/>
      <w:bCs/>
      <w:sz w:val="16"/>
      <w:szCs w:val="16"/>
    </w:rPr>
  </w:style>
  <w:style w:type="paragraph" w:customStyle="1" w:styleId="ActNotes1">
    <w:name w:val="ActNotes(1)"/>
    <w:basedOn w:val="Normal"/>
    <w:uiPriority w:val="99"/>
    <w:pPr>
      <w:tabs>
        <w:tab w:val="right" w:pos="992"/>
      </w:tabs>
      <w:spacing w:before="60" w:line="240" w:lineRule="auto"/>
      <w:ind w:left="1134" w:hanging="1134"/>
    </w:pPr>
    <w:rPr>
      <w:rFonts w:ascii="Arial" w:hAnsi="Arial" w:cs="Arial"/>
      <w:sz w:val="16"/>
      <w:szCs w:val="16"/>
    </w:rPr>
  </w:style>
  <w:style w:type="paragraph" w:customStyle="1" w:styleId="ActNotes1a">
    <w:name w:val="ActNotes(1)(a)"/>
    <w:basedOn w:val="Normal"/>
    <w:uiPriority w:val="99"/>
    <w:pPr>
      <w:tabs>
        <w:tab w:val="right" w:pos="1559"/>
      </w:tabs>
      <w:spacing w:before="60" w:line="180" w:lineRule="exact"/>
      <w:ind w:left="1701" w:hanging="1701"/>
    </w:pPr>
    <w:rPr>
      <w:rFonts w:ascii="Arial" w:hAnsi="Arial" w:cs="Arial"/>
      <w:sz w:val="16"/>
      <w:szCs w:val="16"/>
    </w:rPr>
  </w:style>
  <w:style w:type="paragraph" w:customStyle="1" w:styleId="ActNotes1ai">
    <w:name w:val="ActNotes(1)(a)(i)"/>
    <w:basedOn w:val="Normal"/>
    <w:uiPriority w:val="99"/>
    <w:pPr>
      <w:tabs>
        <w:tab w:val="right" w:pos="1843"/>
      </w:tabs>
      <w:spacing w:line="180" w:lineRule="atLeast"/>
      <w:ind w:left="1985" w:hanging="1985"/>
    </w:pPr>
    <w:rPr>
      <w:rFonts w:ascii="Arial" w:hAnsi="Arial" w:cs="Arial"/>
      <w:sz w:val="16"/>
      <w:szCs w:val="16"/>
    </w:rPr>
  </w:style>
  <w:style w:type="paragraph" w:customStyle="1" w:styleId="ActNotesa">
    <w:name w:val="ActNotes(a)"/>
    <w:basedOn w:val="Normal"/>
    <w:uiPriority w:val="99"/>
    <w:pPr>
      <w:spacing w:before="60" w:line="180" w:lineRule="exact"/>
      <w:ind w:left="425" w:hanging="425"/>
    </w:pPr>
    <w:rPr>
      <w:rFonts w:ascii="Arial" w:hAnsi="Arial" w:cs="Arial"/>
      <w:sz w:val="16"/>
      <w:szCs w:val="16"/>
    </w:rPr>
  </w:style>
  <w:style w:type="paragraph" w:customStyle="1" w:styleId="asamended">
    <w:name w:val="as amended"/>
    <w:basedOn w:val="Normal"/>
    <w:uiPriority w:val="99"/>
    <w:pPr>
      <w:keepNext/>
      <w:spacing w:before="60" w:line="200" w:lineRule="exact"/>
      <w:ind w:left="284"/>
    </w:pPr>
    <w:rPr>
      <w:rFonts w:ascii="Arial" w:hAnsi="Arial" w:cs="Arial"/>
      <w:b/>
      <w:bCs/>
      <w:sz w:val="16"/>
      <w:szCs w:val="16"/>
    </w:rPr>
  </w:style>
  <w:style w:type="paragraph" w:customStyle="1" w:styleId="asamendedital">
    <w:name w:val="as amended ital"/>
    <w:basedOn w:val="Normal"/>
    <w:uiPriority w:val="99"/>
    <w:pPr>
      <w:spacing w:before="60" w:line="200" w:lineRule="exact"/>
      <w:ind w:left="284"/>
    </w:pPr>
    <w:rPr>
      <w:rFonts w:ascii="Arial" w:hAnsi="Arial" w:cs="Arial"/>
      <w:i/>
      <w:iCs/>
      <w:sz w:val="16"/>
      <w:szCs w:val="16"/>
    </w:rPr>
  </w:style>
  <w:style w:type="paragraph" w:customStyle="1" w:styleId="BodyTextIndex">
    <w:name w:val="Body Text Index"/>
    <w:basedOn w:val="Normal"/>
    <w:next w:val="BodyText2"/>
    <w:uiPriority w:val="99"/>
    <w:pPr>
      <w:spacing w:after="120"/>
      <w:ind w:left="284"/>
    </w:pPr>
  </w:style>
  <w:style w:type="paragraph" w:customStyle="1" w:styleId="BoxText">
    <w:name w:val="BoxText"/>
    <w:aliases w:val="bt"/>
    <w:basedOn w:val="Normal"/>
    <w:uiPriority w:val="99"/>
    <w:pPr>
      <w:pBdr>
        <w:top w:val="single" w:sz="6" w:space="5" w:color="auto"/>
        <w:left w:val="single" w:sz="6" w:space="5" w:color="auto"/>
        <w:bottom w:val="single" w:sz="6" w:space="5" w:color="auto"/>
        <w:right w:val="single" w:sz="6" w:space="5" w:color="auto"/>
      </w:pBdr>
      <w:spacing w:before="240"/>
      <w:ind w:left="1134"/>
    </w:pPr>
  </w:style>
  <w:style w:type="paragraph" w:customStyle="1" w:styleId="BoxHeadBold">
    <w:name w:val="BoxHeadBold"/>
    <w:aliases w:val="bhb"/>
    <w:basedOn w:val="BoxText"/>
    <w:next w:val="BoxText"/>
    <w:uiPriority w:val="99"/>
    <w:rPr>
      <w:b/>
      <w:bCs/>
    </w:rPr>
  </w:style>
  <w:style w:type="paragraph" w:customStyle="1" w:styleId="BoxHeadItalic">
    <w:name w:val="BoxHeadItalic"/>
    <w:aliases w:val="bhi"/>
    <w:basedOn w:val="BoxHeadBold"/>
    <w:next w:val="BoxText"/>
    <w:uiPriority w:val="99"/>
    <w:rPr>
      <w:b w:val="0"/>
      <w:bCs w:val="0"/>
      <w:i/>
      <w:iCs/>
    </w:rPr>
  </w:style>
  <w:style w:type="paragraph" w:customStyle="1" w:styleId="BoxList">
    <w:name w:val="BoxList"/>
    <w:aliases w:val="bl"/>
    <w:basedOn w:val="BoxText"/>
    <w:next w:val="Normal"/>
    <w:uiPriority w:val="99"/>
    <w:pPr>
      <w:ind w:left="1559" w:hanging="425"/>
    </w:pPr>
  </w:style>
  <w:style w:type="paragraph" w:customStyle="1" w:styleId="BoxNote">
    <w:name w:val="BoxNote"/>
    <w:aliases w:val="bn"/>
    <w:basedOn w:val="BoxText"/>
    <w:next w:val="Normal"/>
    <w:uiPriority w:val="99"/>
    <w:pPr>
      <w:tabs>
        <w:tab w:val="left" w:pos="1985"/>
      </w:tabs>
      <w:spacing w:before="122" w:line="198" w:lineRule="exact"/>
      <w:ind w:left="2948" w:hanging="1814"/>
    </w:pPr>
    <w:rPr>
      <w:sz w:val="18"/>
      <w:szCs w:val="18"/>
    </w:rPr>
  </w:style>
  <w:style w:type="paragraph" w:customStyle="1" w:styleId="BoxPara">
    <w:name w:val="BoxPara"/>
    <w:aliases w:val="bp"/>
    <w:basedOn w:val="BoxText"/>
    <w:next w:val="Normal"/>
    <w:uiPriority w:val="99"/>
    <w:pPr>
      <w:tabs>
        <w:tab w:val="right" w:pos="2268"/>
      </w:tabs>
      <w:ind w:left="2552" w:hanging="1418"/>
    </w:pPr>
  </w:style>
  <w:style w:type="paragraph" w:customStyle="1" w:styleId="BoxStep">
    <w:name w:val="BoxStep"/>
    <w:aliases w:val="bs"/>
    <w:basedOn w:val="BoxText"/>
    <w:uiPriority w:val="99"/>
    <w:pPr>
      <w:ind w:left="1985" w:hanging="851"/>
    </w:pPr>
  </w:style>
  <w:style w:type="character" w:customStyle="1" w:styleId="CharAmPartNo">
    <w:name w:val="CharAmPartNo"/>
    <w:basedOn w:val="DefaultParagraphFont"/>
    <w:uiPriority w:val="99"/>
  </w:style>
  <w:style w:type="character" w:customStyle="1" w:styleId="CharAmPartText">
    <w:name w:val="CharAmPartText"/>
    <w:basedOn w:val="DefaultParagraphFont"/>
    <w:uiPriority w:val="99"/>
  </w:style>
  <w:style w:type="character" w:customStyle="1" w:styleId="CharAmSchNo">
    <w:name w:val="CharAmSchNo"/>
    <w:basedOn w:val="DefaultParagraphFont"/>
    <w:uiPriority w:val="99"/>
  </w:style>
  <w:style w:type="character" w:customStyle="1" w:styleId="CharAmSchText">
    <w:name w:val="CharAmSchText"/>
    <w:basedOn w:val="DefaultParagraphFont"/>
    <w:uiPriority w:val="99"/>
  </w:style>
  <w:style w:type="character" w:customStyle="1" w:styleId="CharChapNo">
    <w:name w:val="CharChapNo"/>
    <w:basedOn w:val="DefaultParagraphFont"/>
    <w:uiPriority w:val="99"/>
  </w:style>
  <w:style w:type="character" w:customStyle="1" w:styleId="CharChapText">
    <w:name w:val="CharChapText"/>
    <w:basedOn w:val="DefaultParagraphFont"/>
    <w:uiPriority w:val="99"/>
  </w:style>
  <w:style w:type="character" w:customStyle="1" w:styleId="CharDivNo">
    <w:name w:val="CharDivNo"/>
    <w:basedOn w:val="DefaultParagraphFont"/>
    <w:uiPriority w:val="99"/>
  </w:style>
  <w:style w:type="character" w:customStyle="1" w:styleId="CharDivText">
    <w:name w:val="CharDivText"/>
    <w:basedOn w:val="DefaultParagraphFont"/>
    <w:uiPriority w:val="99"/>
  </w:style>
  <w:style w:type="character" w:customStyle="1" w:styleId="CharNotesItals">
    <w:name w:val="CharNotesItals"/>
    <w:basedOn w:val="DefaultParagraphFont"/>
    <w:uiPriority w:val="99"/>
    <w:rPr>
      <w:i/>
      <w:iCs/>
    </w:rPr>
  </w:style>
  <w:style w:type="character" w:customStyle="1" w:styleId="CharNotesReg">
    <w:name w:val="CharNotesReg"/>
    <w:basedOn w:val="DefaultParagraphFont"/>
    <w:uiPriority w:val="99"/>
  </w:style>
  <w:style w:type="character" w:customStyle="1" w:styleId="CharPartNo">
    <w:name w:val="CharPartNo"/>
    <w:basedOn w:val="DefaultParagraphFont"/>
    <w:uiPriority w:val="99"/>
  </w:style>
  <w:style w:type="character" w:customStyle="1" w:styleId="CharPartText">
    <w:name w:val="CharPartText"/>
    <w:basedOn w:val="DefaultParagraphFont"/>
    <w:uiPriority w:val="99"/>
  </w:style>
  <w:style w:type="character" w:customStyle="1" w:styleId="CharSectno">
    <w:name w:val="CharSectno"/>
    <w:basedOn w:val="DefaultParagraphFont"/>
    <w:uiPriority w:val="99"/>
  </w:style>
  <w:style w:type="character" w:customStyle="1" w:styleId="CharSubdNo">
    <w:name w:val="CharSubdNo"/>
    <w:basedOn w:val="DefaultParagraphFont"/>
    <w:uiPriority w:val="99"/>
  </w:style>
  <w:style w:type="character" w:customStyle="1" w:styleId="CharSubdText">
    <w:name w:val="CharSubdText"/>
    <w:basedOn w:val="DefaultParagraphFont"/>
    <w:uiPriority w:val="99"/>
  </w:style>
  <w:style w:type="paragraph" w:customStyle="1" w:styleId="Contents">
    <w:name w:val="Contents"/>
    <w:basedOn w:val="Normal"/>
    <w:next w:val="Normal"/>
    <w:uiPriority w:val="99"/>
    <w:rPr>
      <w:sz w:val="36"/>
      <w:szCs w:val="36"/>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emiHidden/>
    <w:rPr>
      <w:rFonts w:ascii="Times New Roman" w:hAnsi="Times New Roman" w:cs="Times New Roman"/>
    </w:rPr>
  </w:style>
  <w:style w:type="paragraph" w:customStyle="1" w:styleId="EndNote">
    <w:name w:val="EndNote"/>
    <w:basedOn w:val="Normal"/>
    <w:uiPriority w:val="99"/>
    <w:pPr>
      <w:spacing w:before="180"/>
    </w:pPr>
  </w:style>
  <w:style w:type="paragraph" w:customStyle="1" w:styleId="ENoteNo">
    <w:name w:val="ENoteNo"/>
    <w:basedOn w:val="Normal"/>
    <w:uiPriority w:val="99"/>
    <w:pPr>
      <w:spacing w:before="120" w:after="120"/>
      <w:ind w:left="1134" w:hanging="1134"/>
    </w:pPr>
    <w:rPr>
      <w:rFonts w:ascii="Arial" w:hAnsi="Arial" w:cs="Arial"/>
      <w:b/>
      <w:bCs/>
      <w:sz w:val="24"/>
      <w:szCs w:val="24"/>
    </w:rPr>
  </w:style>
  <w:style w:type="paragraph" w:customStyle="1" w:styleId="Formula">
    <w:name w:val="Formula"/>
    <w:basedOn w:val="Normal"/>
    <w:uiPriority w:val="99"/>
    <w:pPr>
      <w:ind w:left="1134"/>
    </w:pPr>
    <w:rPr>
      <w:sz w:val="20"/>
      <w:szCs w:val="20"/>
    </w:rPr>
  </w:style>
  <w:style w:type="paragraph" w:styleId="Footer">
    <w:name w:val="footer"/>
    <w:basedOn w:val="Normal"/>
    <w:link w:val="FooterChar"/>
    <w:uiPriority w:val="99"/>
    <w:pPr>
      <w:tabs>
        <w:tab w:val="center" w:pos="4153"/>
        <w:tab w:val="right" w:pos="8306"/>
      </w:tabs>
    </w:pPr>
    <w:rPr>
      <w:sz w:val="18"/>
      <w:szCs w:val="18"/>
    </w:rPr>
  </w:style>
  <w:style w:type="character" w:customStyle="1" w:styleId="FooterChar">
    <w:name w:val="Footer Char"/>
    <w:basedOn w:val="DefaultParagraphFont"/>
    <w:link w:val="Footer"/>
    <w:uiPriority w:val="99"/>
    <w:semiHidden/>
    <w:rPr>
      <w:rFonts w:ascii="Times New Roman" w:hAnsi="Times New Roman" w:cs="Times New Roman"/>
    </w:rPr>
  </w:style>
  <w:style w:type="paragraph" w:styleId="Header">
    <w:name w:val="header"/>
    <w:basedOn w:val="Normal"/>
    <w:link w:val="HeaderChar"/>
    <w:uiPriority w:val="99"/>
    <w:pPr>
      <w:keepNext/>
      <w:keepLines/>
      <w:spacing w:line="160" w:lineRule="exact"/>
    </w:pPr>
    <w:rPr>
      <w:sz w:val="16"/>
      <w:szCs w:val="16"/>
    </w:rPr>
  </w:style>
  <w:style w:type="character" w:customStyle="1" w:styleId="HeaderChar">
    <w:name w:val="Header Char"/>
    <w:basedOn w:val="DefaultParagraphFont"/>
    <w:link w:val="Header"/>
    <w:uiPriority w:val="99"/>
    <w:semiHidden/>
    <w:rPr>
      <w:rFonts w:ascii="Times New Roman" w:hAnsi="Times New Roman" w:cs="Times New Roman"/>
    </w:rPr>
  </w:style>
  <w:style w:type="paragraph" w:customStyle="1" w:styleId="paragraph">
    <w:name w:val="paragraph"/>
    <w:aliases w:val="a"/>
    <w:basedOn w:val="Normal"/>
    <w:uiPriority w:val="99"/>
    <w:pPr>
      <w:tabs>
        <w:tab w:val="right" w:pos="1531"/>
      </w:tabs>
      <w:spacing w:before="40"/>
      <w:ind w:left="1644" w:hanging="1644"/>
    </w:pPr>
  </w:style>
  <w:style w:type="paragraph" w:customStyle="1" w:styleId="paragraphsub-sub">
    <w:name w:val="paragraph(sub-sub)"/>
    <w:aliases w:val="aaa"/>
    <w:basedOn w:val="paragraph"/>
    <w:uiPriority w:val="99"/>
    <w:pPr>
      <w:tabs>
        <w:tab w:val="clear" w:pos="1531"/>
        <w:tab w:val="right" w:pos="2722"/>
      </w:tabs>
      <w:ind w:left="2835" w:hanging="2835"/>
    </w:pPr>
  </w:style>
  <w:style w:type="paragraph" w:customStyle="1" w:styleId="paragraphsub">
    <w:name w:val="paragraph(sub)"/>
    <w:aliases w:val="aa"/>
    <w:basedOn w:val="paragraph"/>
    <w:uiPriority w:val="99"/>
    <w:pPr>
      <w:tabs>
        <w:tab w:val="clear" w:pos="1531"/>
        <w:tab w:val="right" w:pos="1985"/>
      </w:tabs>
      <w:ind w:left="2098" w:hanging="2098"/>
    </w:pPr>
  </w:style>
  <w:style w:type="character" w:styleId="LineNumber">
    <w:name w:val="line number"/>
    <w:basedOn w:val="DefaultParagraphFont"/>
    <w:uiPriority w:val="99"/>
    <w:rPr>
      <w:rFonts w:ascii="Times" w:hAnsi="Times" w:cs="Times"/>
      <w:sz w:val="16"/>
      <w:szCs w:val="16"/>
    </w:rPr>
  </w:style>
  <w:style w:type="paragraph" w:customStyle="1" w:styleId="ItemHead">
    <w:name w:val="ItemHead"/>
    <w:aliases w:val="ih"/>
    <w:basedOn w:val="Normal"/>
    <w:next w:val="Heading1"/>
    <w:uiPriority w:val="99"/>
    <w:pPr>
      <w:keepNext/>
      <w:keepLines/>
      <w:spacing w:before="220"/>
      <w:ind w:left="709" w:hanging="709"/>
    </w:pPr>
    <w:rPr>
      <w:rFonts w:ascii="Arial" w:hAnsi="Arial" w:cs="Arial"/>
      <w:b/>
      <w:bCs/>
      <w:sz w:val="24"/>
      <w:szCs w:val="24"/>
    </w:rPr>
  </w:style>
  <w:style w:type="paragraph" w:customStyle="1" w:styleId="subsection">
    <w:name w:val="subsection"/>
    <w:aliases w:val="ss"/>
    <w:basedOn w:val="Normal"/>
    <w:uiPriority w:val="99"/>
    <w:pPr>
      <w:tabs>
        <w:tab w:val="right" w:pos="1021"/>
      </w:tabs>
      <w:spacing w:before="180"/>
      <w:ind w:left="1134" w:hanging="1134"/>
    </w:pPr>
  </w:style>
  <w:style w:type="paragraph" w:customStyle="1" w:styleId="DefinitionChar">
    <w:name w:val="Definition Char"/>
    <w:aliases w:val="dd Char"/>
    <w:basedOn w:val="subsection"/>
    <w:uiPriority w:val="99"/>
    <w:pPr>
      <w:tabs>
        <w:tab w:val="clear" w:pos="1021"/>
      </w:tabs>
      <w:ind w:firstLine="0"/>
    </w:pPr>
  </w:style>
  <w:style w:type="paragraph" w:customStyle="1" w:styleId="Item">
    <w:name w:val="Item"/>
    <w:aliases w:val="i"/>
    <w:basedOn w:val="subsection"/>
    <w:next w:val="ItemHead"/>
    <w:uiPriority w:val="99"/>
    <w:pPr>
      <w:keepLines/>
      <w:tabs>
        <w:tab w:val="clear" w:pos="1021"/>
      </w:tabs>
      <w:spacing w:before="80"/>
      <w:ind w:left="709" w:firstLine="0"/>
    </w:pPr>
  </w:style>
  <w:style w:type="paragraph" w:styleId="ListBullet">
    <w:name w:val="List Bullet"/>
    <w:basedOn w:val="Normal"/>
    <w:autoRedefine/>
    <w:uiPriority w:val="99"/>
    <w:pPr>
      <w:numPr>
        <w:numId w:val="10"/>
      </w:numPr>
    </w:pPr>
  </w:style>
  <w:style w:type="paragraph" w:customStyle="1" w:styleId="LongT">
    <w:name w:val="LongT"/>
    <w:basedOn w:val="Normal"/>
    <w:uiPriority w:val="99"/>
    <w:rPr>
      <w:b/>
      <w:bCs/>
      <w:sz w:val="32"/>
      <w:szCs w:val="32"/>
    </w:rPr>
  </w:style>
  <w:style w:type="paragraph" w:customStyle="1" w:styleId="Mathtype">
    <w:name w:val="Mathtype"/>
    <w:basedOn w:val="Normal"/>
    <w:uiPriority w:val="99"/>
  </w:style>
  <w:style w:type="paragraph" w:customStyle="1" w:styleId="notebullet">
    <w:name w:val="note(bullet)"/>
    <w:basedOn w:val="Normal"/>
    <w:uiPriority w:val="99"/>
    <w:pPr>
      <w:numPr>
        <w:numId w:val="12"/>
      </w:numPr>
    </w:pPr>
    <w:rPr>
      <w:sz w:val="18"/>
      <w:szCs w:val="18"/>
    </w:rPr>
  </w:style>
  <w:style w:type="paragraph" w:customStyle="1" w:styleId="notedraft">
    <w:name w:val="note(draft)"/>
    <w:aliases w:val="nd"/>
    <w:basedOn w:val="Normal"/>
    <w:uiPriority w:val="99"/>
    <w:pPr>
      <w:spacing w:before="240"/>
      <w:ind w:left="284" w:hanging="284"/>
    </w:pPr>
    <w:rPr>
      <w:i/>
      <w:iCs/>
      <w:sz w:val="24"/>
      <w:szCs w:val="24"/>
    </w:rPr>
  </w:style>
  <w:style w:type="paragraph" w:customStyle="1" w:styleId="notetext">
    <w:name w:val="note(text)"/>
    <w:aliases w:val="n"/>
    <w:basedOn w:val="Normal"/>
    <w:uiPriority w:val="99"/>
    <w:pPr>
      <w:spacing w:before="122" w:line="198" w:lineRule="exact"/>
      <w:ind w:left="1985" w:hanging="851"/>
    </w:pPr>
    <w:rPr>
      <w:sz w:val="18"/>
      <w:szCs w:val="18"/>
    </w:rPr>
  </w:style>
  <w:style w:type="paragraph" w:customStyle="1" w:styleId="notemargin">
    <w:name w:val="note(margin)"/>
    <w:aliases w:val="nm"/>
    <w:basedOn w:val="notetext"/>
    <w:uiPriority w:val="99"/>
    <w:pPr>
      <w:ind w:left="709" w:hanging="709"/>
    </w:pPr>
  </w:style>
  <w:style w:type="paragraph" w:customStyle="1" w:styleId="noteparap">
    <w:name w:val="note(parap)"/>
    <w:aliases w:val="na,note(para)"/>
    <w:basedOn w:val="notetext"/>
    <w:uiPriority w:val="99"/>
    <w:pPr>
      <w:ind w:left="2353" w:hanging="709"/>
    </w:pPr>
  </w:style>
  <w:style w:type="paragraph" w:customStyle="1" w:styleId="noteParlAmend">
    <w:name w:val="note(ParlAmend)"/>
    <w:aliases w:val="npp"/>
    <w:basedOn w:val="Normal"/>
    <w:next w:val="ParlAmend"/>
    <w:uiPriority w:val="99"/>
    <w:pPr>
      <w:jc w:val="right"/>
    </w:pPr>
    <w:rPr>
      <w:rFonts w:ascii="Arial" w:hAnsi="Arial" w:cs="Arial"/>
      <w:b/>
      <w:bCs/>
      <w:i/>
      <w:iCs/>
    </w:rPr>
  </w:style>
  <w:style w:type="paragraph" w:customStyle="1" w:styleId="NotesSection">
    <w:name w:val="NotesSection"/>
    <w:basedOn w:val="Normal"/>
    <w:uiPriority w:val="99"/>
    <w:pPr>
      <w:spacing w:before="240"/>
    </w:pPr>
    <w:rPr>
      <w:rFonts w:ascii="Arial" w:hAnsi="Arial" w:cs="Arial"/>
      <w:b/>
      <w:bCs/>
      <w:sz w:val="28"/>
      <w:szCs w:val="28"/>
    </w:rPr>
  </w:style>
  <w:style w:type="paragraph" w:customStyle="1" w:styleId="Page1">
    <w:name w:val="Page1"/>
    <w:basedOn w:val="Normal"/>
    <w:uiPriority w:val="99"/>
    <w:pPr>
      <w:spacing w:before="400" w:line="240" w:lineRule="auto"/>
    </w:pPr>
    <w:rPr>
      <w:b/>
      <w:bCs/>
      <w:sz w:val="32"/>
      <w:szCs w:val="32"/>
    </w:rPr>
  </w:style>
  <w:style w:type="paragraph" w:customStyle="1" w:styleId="PageBreak">
    <w:name w:val="PageBreak"/>
    <w:aliases w:val="pb"/>
    <w:basedOn w:val="Normal"/>
    <w:next w:val="Heading2"/>
    <w:uiPriority w:val="99"/>
    <w:pPr>
      <w:spacing w:line="240" w:lineRule="auto"/>
    </w:pPr>
    <w:rPr>
      <w:sz w:val="4"/>
      <w:szCs w:val="4"/>
    </w:rPr>
  </w:style>
  <w:style w:type="paragraph" w:customStyle="1" w:styleId="parabullet">
    <w:name w:val="para bullet"/>
    <w:aliases w:val="b"/>
    <w:basedOn w:val="Normal"/>
    <w:uiPriority w:val="99"/>
    <w:pPr>
      <w:spacing w:before="240"/>
      <w:ind w:left="1843" w:hanging="284"/>
    </w:pPr>
  </w:style>
  <w:style w:type="paragraph" w:customStyle="1" w:styleId="ParlAmend">
    <w:name w:val="ParlAmend"/>
    <w:aliases w:val="pp"/>
    <w:basedOn w:val="Normal"/>
    <w:uiPriority w:val="99"/>
    <w:pPr>
      <w:spacing w:before="240" w:line="240" w:lineRule="atLeast"/>
      <w:ind w:hanging="567"/>
    </w:pPr>
    <w:rPr>
      <w:sz w:val="24"/>
      <w:szCs w:val="24"/>
    </w:rPr>
  </w:style>
  <w:style w:type="paragraph" w:customStyle="1" w:styleId="Penalty">
    <w:name w:val="Penalty"/>
    <w:basedOn w:val="Normal"/>
    <w:uiPriority w:val="99"/>
    <w:pPr>
      <w:tabs>
        <w:tab w:val="left" w:pos="2977"/>
      </w:tabs>
      <w:spacing w:before="180"/>
      <w:ind w:left="1985" w:hanging="851"/>
    </w:pPr>
  </w:style>
  <w:style w:type="paragraph" w:customStyle="1" w:styleId="Preamble">
    <w:name w:val="Preamble"/>
    <w:basedOn w:val="Heading5"/>
    <w:next w:val="Normal"/>
    <w:uiPriority w:val="99"/>
    <w:pPr>
      <w:tabs>
        <w:tab w:val="center" w:pos="4513"/>
      </w:tabs>
      <w:spacing w:line="240" w:lineRule="auto"/>
      <w:outlineLvl w:val="9"/>
    </w:pPr>
    <w:rPr>
      <w:sz w:val="28"/>
      <w:szCs w:val="28"/>
    </w:rPr>
  </w:style>
  <w:style w:type="paragraph" w:styleId="TOC6">
    <w:name w:val="toc 6"/>
    <w:basedOn w:val="TOC1"/>
    <w:next w:val="Normal"/>
    <w:uiPriority w:val="99"/>
    <w:pPr>
      <w:keepNext w:val="0"/>
      <w:tabs>
        <w:tab w:val="clear" w:pos="1440"/>
      </w:tabs>
      <w:ind w:left="0" w:firstLine="0"/>
    </w:pPr>
    <w:rPr>
      <w:sz w:val="24"/>
      <w:szCs w:val="24"/>
    </w:rPr>
  </w:style>
  <w:style w:type="paragraph" w:customStyle="1" w:styleId="ReprintDate">
    <w:name w:val="ReprintDate"/>
    <w:basedOn w:val="Normal"/>
    <w:uiPriority w:val="99"/>
    <w:pPr>
      <w:spacing w:before="240"/>
    </w:pPr>
    <w:rPr>
      <w:b/>
      <w:bCs/>
      <w:sz w:val="28"/>
      <w:szCs w:val="28"/>
    </w:rPr>
  </w:style>
  <w:style w:type="paragraph" w:customStyle="1" w:styleId="ShortT">
    <w:name w:val="ShortT"/>
    <w:basedOn w:val="Normal"/>
    <w:next w:val="Normal"/>
    <w:uiPriority w:val="99"/>
    <w:pPr>
      <w:spacing w:before="360"/>
    </w:pPr>
    <w:rPr>
      <w:b/>
      <w:bCs/>
      <w:sz w:val="40"/>
      <w:szCs w:val="40"/>
    </w:rPr>
  </w:style>
  <w:style w:type="paragraph" w:customStyle="1" w:styleId="Subitem">
    <w:name w:val="Subitem"/>
    <w:aliases w:val="iss"/>
    <w:basedOn w:val="Normal"/>
    <w:uiPriority w:val="99"/>
    <w:pPr>
      <w:spacing w:before="180"/>
      <w:ind w:left="709" w:hanging="709"/>
    </w:pPr>
  </w:style>
  <w:style w:type="paragraph" w:customStyle="1" w:styleId="SubitemHead">
    <w:name w:val="SubitemHead"/>
    <w:aliases w:val="issh"/>
    <w:basedOn w:val="Normal"/>
    <w:next w:val="Subitem"/>
    <w:uiPriority w:val="99"/>
    <w:pPr>
      <w:keepNext/>
      <w:keepLines/>
      <w:spacing w:before="220"/>
      <w:ind w:left="709"/>
    </w:pPr>
    <w:rPr>
      <w:rFonts w:ascii="Arial" w:hAnsi="Arial" w:cs="Arial"/>
      <w:i/>
      <w:iCs/>
    </w:rPr>
  </w:style>
  <w:style w:type="paragraph" w:customStyle="1" w:styleId="subsection2Char">
    <w:name w:val="subsection2 Char"/>
    <w:aliases w:val="ss2 Char"/>
    <w:basedOn w:val="subsection"/>
    <w:next w:val="subsection"/>
    <w:uiPriority w:val="99"/>
    <w:pPr>
      <w:tabs>
        <w:tab w:val="clear" w:pos="1021"/>
      </w:tabs>
      <w:spacing w:before="40"/>
      <w:ind w:firstLine="0"/>
    </w:pPr>
  </w:style>
  <w:style w:type="paragraph" w:customStyle="1" w:styleId="SubsectionHead">
    <w:name w:val="SubsectionHead"/>
    <w:aliases w:val="ssh"/>
    <w:basedOn w:val="subsection"/>
    <w:next w:val="subsection"/>
    <w:uiPriority w:val="99"/>
    <w:pPr>
      <w:keepNext/>
      <w:keepLines/>
      <w:tabs>
        <w:tab w:val="clear" w:pos="1021"/>
      </w:tabs>
      <w:spacing w:before="240"/>
      <w:ind w:firstLine="0"/>
    </w:pPr>
    <w:rPr>
      <w:i/>
      <w:iCs/>
    </w:rPr>
  </w:style>
  <w:style w:type="paragraph" w:customStyle="1" w:styleId="Tablei">
    <w:name w:val="Table(i)"/>
    <w:aliases w:val="taa"/>
    <w:basedOn w:val="Normal"/>
    <w:uiPriority w:val="99"/>
    <w:pPr>
      <w:tabs>
        <w:tab w:val="left" w:pos="-6543"/>
        <w:tab w:val="left" w:pos="-6260"/>
        <w:tab w:val="right" w:pos="970"/>
      </w:tabs>
      <w:spacing w:line="240" w:lineRule="exact"/>
      <w:ind w:left="828" w:hanging="284"/>
    </w:pPr>
    <w:rPr>
      <w:sz w:val="20"/>
      <w:szCs w:val="20"/>
    </w:rPr>
  </w:style>
  <w:style w:type="character" w:customStyle="1" w:styleId="superscriptstyle">
    <w:name w:val="superscriptstyle"/>
    <w:basedOn w:val="DefaultParagraphFont"/>
    <w:uiPriority w:val="99"/>
    <w:rPr>
      <w:rFonts w:ascii="Times New Roman" w:hAnsi="Times New Roman" w:cs="Times New Roman"/>
      <w:sz w:val="18"/>
      <w:szCs w:val="18"/>
      <w:vertAlign w:val="baseline"/>
    </w:rPr>
  </w:style>
  <w:style w:type="paragraph" w:customStyle="1" w:styleId="Tablea">
    <w:name w:val="Table(a)"/>
    <w:aliases w:val="ta"/>
    <w:basedOn w:val="Normal"/>
    <w:uiPriority w:val="99"/>
    <w:pPr>
      <w:spacing w:line="240" w:lineRule="auto"/>
      <w:ind w:left="284" w:hanging="284"/>
    </w:pPr>
    <w:rPr>
      <w:sz w:val="20"/>
      <w:szCs w:val="20"/>
    </w:rPr>
  </w:style>
  <w:style w:type="paragraph" w:customStyle="1" w:styleId="TableAA">
    <w:name w:val="Table(AA)"/>
    <w:aliases w:val="taaa"/>
    <w:basedOn w:val="Tablei"/>
    <w:uiPriority w:val="99"/>
    <w:pPr>
      <w:tabs>
        <w:tab w:val="clear" w:pos="970"/>
      </w:tabs>
      <w:ind w:left="1055"/>
    </w:pPr>
  </w:style>
  <w:style w:type="paragraph" w:customStyle="1" w:styleId="TableA0">
    <w:name w:val="TableA"/>
    <w:basedOn w:val="Normal"/>
    <w:uiPriority w:val="99"/>
    <w:pPr>
      <w:spacing w:before="120" w:after="120"/>
    </w:pPr>
    <w:rPr>
      <w:rFonts w:ascii="Arial" w:hAnsi="Arial" w:cs="Arial"/>
      <w:b/>
      <w:bCs/>
      <w:sz w:val="24"/>
      <w:szCs w:val="24"/>
    </w:rPr>
  </w:style>
  <w:style w:type="paragraph" w:customStyle="1" w:styleId="TableAHead">
    <w:name w:val="TableAHead"/>
    <w:basedOn w:val="TableA0"/>
    <w:uiPriority w:val="99"/>
    <w:rPr>
      <w:sz w:val="22"/>
      <w:szCs w:val="22"/>
    </w:rPr>
  </w:style>
  <w:style w:type="paragraph" w:customStyle="1" w:styleId="TableAHeadItal">
    <w:name w:val="TableAHeadItal"/>
    <w:basedOn w:val="TableAHead"/>
    <w:uiPriority w:val="99"/>
    <w:pPr>
      <w:ind w:left="709" w:hanging="709"/>
    </w:pPr>
    <w:rPr>
      <w:rFonts w:ascii="Times" w:hAnsi="Times" w:cs="Times"/>
      <w:b w:val="0"/>
      <w:bCs w:val="0"/>
      <w:i/>
      <w:iCs/>
    </w:rPr>
  </w:style>
  <w:style w:type="paragraph" w:customStyle="1" w:styleId="TableOfActs1">
    <w:name w:val="TableOfActs(1)"/>
    <w:basedOn w:val="Normal"/>
    <w:uiPriority w:val="99"/>
    <w:pPr>
      <w:spacing w:before="60" w:line="180" w:lineRule="exact"/>
      <w:ind w:left="142" w:hanging="142"/>
    </w:pPr>
    <w:rPr>
      <w:rFonts w:ascii="Arial" w:hAnsi="Arial" w:cs="Arial"/>
      <w:i/>
      <w:iCs/>
      <w:sz w:val="16"/>
      <w:szCs w:val="16"/>
    </w:rPr>
  </w:style>
  <w:style w:type="paragraph" w:customStyle="1" w:styleId="TableOfActs2">
    <w:name w:val="TableOfActs(2)"/>
    <w:basedOn w:val="TableOfActs1"/>
    <w:uiPriority w:val="99"/>
    <w:pPr>
      <w:ind w:left="0" w:firstLine="0"/>
    </w:pPr>
    <w:rPr>
      <w:i w:val="0"/>
      <w:iCs w:val="0"/>
    </w:rPr>
  </w:style>
  <w:style w:type="paragraph" w:customStyle="1" w:styleId="TableOfActsHead">
    <w:name w:val="TableOfActsHead"/>
    <w:basedOn w:val="Normal"/>
    <w:uiPriority w:val="99"/>
    <w:pPr>
      <w:spacing w:before="240" w:after="240"/>
    </w:pPr>
    <w:rPr>
      <w:rFonts w:ascii="Arial" w:hAnsi="Arial" w:cs="Arial"/>
      <w:b/>
      <w:bCs/>
      <w:sz w:val="24"/>
      <w:szCs w:val="24"/>
    </w:rPr>
  </w:style>
  <w:style w:type="paragraph" w:customStyle="1" w:styleId="Table">
    <w:name w:val="Table"/>
    <w:aliases w:val="t"/>
    <w:basedOn w:val="Normal"/>
    <w:uiPriority w:val="99"/>
    <w:pPr>
      <w:spacing w:before="60" w:line="240" w:lineRule="atLeast"/>
    </w:pPr>
    <w:rPr>
      <w:sz w:val="20"/>
      <w:szCs w:val="20"/>
    </w:rPr>
  </w:style>
  <w:style w:type="paragraph" w:customStyle="1" w:styleId="TableOfAmend">
    <w:name w:val="TableOfAmend"/>
    <w:basedOn w:val="Normal"/>
    <w:uiPriority w:val="99"/>
    <w:pPr>
      <w:tabs>
        <w:tab w:val="right" w:leader="dot" w:pos="2268"/>
      </w:tabs>
      <w:spacing w:before="60" w:line="180" w:lineRule="exact"/>
      <w:ind w:left="170" w:right="113" w:hanging="170"/>
    </w:pPr>
    <w:rPr>
      <w:rFonts w:ascii="Arial" w:hAnsi="Arial" w:cs="Arial"/>
      <w:sz w:val="16"/>
      <w:szCs w:val="16"/>
    </w:rPr>
  </w:style>
  <w:style w:type="paragraph" w:customStyle="1" w:styleId="TableOfAmendHead">
    <w:name w:val="TableOfAmendHead"/>
    <w:basedOn w:val="Normal"/>
    <w:uiPriority w:val="99"/>
    <w:pPr>
      <w:tabs>
        <w:tab w:val="right" w:pos="1021"/>
      </w:tabs>
      <w:spacing w:before="240" w:after="240"/>
      <w:ind w:left="1134" w:hanging="1134"/>
    </w:pPr>
    <w:rPr>
      <w:rFonts w:ascii="Arial" w:hAnsi="Arial" w:cs="Arial"/>
      <w:b/>
      <w:bCs/>
      <w:sz w:val="24"/>
      <w:szCs w:val="24"/>
    </w:rPr>
  </w:style>
  <w:style w:type="paragraph" w:customStyle="1" w:styleId="TableOfAmend0pt">
    <w:name w:val="TableOfAmend0pt"/>
    <w:basedOn w:val="TableOfAmend"/>
    <w:uiPriority w:val="99"/>
    <w:pPr>
      <w:spacing w:before="0"/>
    </w:pPr>
  </w:style>
  <w:style w:type="paragraph" w:customStyle="1" w:styleId="TLPLink">
    <w:name w:val="TLPLink"/>
    <w:basedOn w:val="Heading9"/>
    <w:uiPriority w:val="99"/>
    <w:pPr>
      <w:keepLines w:val="0"/>
      <w:spacing w:before="360" w:line="240" w:lineRule="auto"/>
      <w:ind w:firstLine="0"/>
      <w:outlineLvl w:val="9"/>
    </w:pPr>
    <w:rPr>
      <w:b w:val="0"/>
      <w:bCs w:val="0"/>
      <w:kern w:val="0"/>
      <w:sz w:val="20"/>
      <w:szCs w:val="20"/>
    </w:rPr>
  </w:style>
  <w:style w:type="paragraph" w:customStyle="1" w:styleId="TLPBoxTextnote">
    <w:name w:val="TLPBoxText(note"/>
    <w:aliases w:val="right)"/>
    <w:basedOn w:val="Normal"/>
    <w:uiPriority w:val="9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18"/>
    </w:rPr>
  </w:style>
  <w:style w:type="paragraph" w:customStyle="1" w:styleId="TLPNotebullet">
    <w:name w:val="TLPNote(bullet)"/>
    <w:basedOn w:val="Normal"/>
    <w:uiPriority w:val="99"/>
    <w:pPr>
      <w:numPr>
        <w:numId w:val="11"/>
      </w:numPr>
      <w:spacing w:before="122" w:line="198" w:lineRule="exact"/>
    </w:pPr>
    <w:rPr>
      <w:sz w:val="18"/>
      <w:szCs w:val="18"/>
    </w:rPr>
  </w:style>
  <w:style w:type="paragraph" w:customStyle="1" w:styleId="TLPnoteright">
    <w:name w:val="TLPnote(right)"/>
    <w:aliases w:val="nr"/>
    <w:basedOn w:val="Normal"/>
    <w:uiPriority w:val="99"/>
    <w:pPr>
      <w:spacing w:before="122" w:line="198" w:lineRule="exact"/>
      <w:ind w:left="1985" w:hanging="851"/>
      <w:jc w:val="right"/>
    </w:pPr>
    <w:rPr>
      <w:sz w:val="18"/>
      <w:szCs w:val="18"/>
    </w:rPr>
  </w:style>
  <w:style w:type="paragraph" w:customStyle="1" w:styleId="TLPTableBullet">
    <w:name w:val="TLPTableBullet"/>
    <w:aliases w:val="ttb"/>
    <w:basedOn w:val="Normal"/>
    <w:uiPriority w:val="99"/>
    <w:pPr>
      <w:spacing w:line="240" w:lineRule="exact"/>
      <w:ind w:left="284" w:hanging="284"/>
    </w:pPr>
    <w:rPr>
      <w:sz w:val="20"/>
      <w:szCs w:val="20"/>
    </w:rPr>
  </w:style>
  <w:style w:type="paragraph" w:customStyle="1" w:styleId="TOAmRenumbered">
    <w:name w:val="TOAmRenumbered"/>
    <w:basedOn w:val="TableOfAmend"/>
    <w:uiPriority w:val="99"/>
    <w:pPr>
      <w:ind w:left="0" w:firstLine="0"/>
    </w:pPr>
  </w:style>
  <w:style w:type="paragraph" w:styleId="TOC1">
    <w:name w:val="toc 1"/>
    <w:basedOn w:val="Heading1"/>
    <w:next w:val="Normal"/>
    <w:uiPriority w:val="99"/>
    <w:pPr>
      <w:tabs>
        <w:tab w:val="right" w:pos="7088"/>
      </w:tabs>
      <w:spacing w:before="120" w:line="240" w:lineRule="auto"/>
      <w:ind w:left="1474" w:right="567" w:hanging="1474"/>
    </w:pPr>
    <w:rPr>
      <w:sz w:val="28"/>
      <w:szCs w:val="28"/>
    </w:rPr>
  </w:style>
  <w:style w:type="paragraph" w:styleId="TOC2">
    <w:name w:val="toc 2"/>
    <w:basedOn w:val="Heading2"/>
    <w:next w:val="Normal"/>
    <w:uiPriority w:val="99"/>
    <w:pPr>
      <w:tabs>
        <w:tab w:val="right" w:pos="7088"/>
      </w:tabs>
      <w:spacing w:before="120" w:after="0" w:line="240" w:lineRule="auto"/>
      <w:ind w:left="879" w:right="567" w:hanging="879"/>
      <w:outlineLvl w:val="9"/>
    </w:pPr>
    <w:rPr>
      <w:sz w:val="24"/>
      <w:szCs w:val="24"/>
    </w:rPr>
  </w:style>
  <w:style w:type="paragraph" w:styleId="TOC3">
    <w:name w:val="toc 3"/>
    <w:basedOn w:val="Heading3"/>
    <w:next w:val="Normal"/>
    <w:uiPriority w:val="99"/>
    <w:pPr>
      <w:tabs>
        <w:tab w:val="right" w:pos="7088"/>
      </w:tabs>
      <w:spacing w:before="80" w:after="0" w:line="240" w:lineRule="auto"/>
      <w:ind w:left="1604" w:right="567" w:hanging="1179"/>
      <w:outlineLvl w:val="9"/>
    </w:pPr>
    <w:rPr>
      <w:sz w:val="22"/>
      <w:szCs w:val="22"/>
    </w:rPr>
  </w:style>
  <w:style w:type="paragraph" w:styleId="TOC4">
    <w:name w:val="toc 4"/>
    <w:basedOn w:val="Heading4"/>
    <w:next w:val="Normal"/>
    <w:uiPriority w:val="99"/>
    <w:pPr>
      <w:tabs>
        <w:tab w:val="right" w:pos="7088"/>
      </w:tabs>
      <w:spacing w:before="80" w:line="240" w:lineRule="auto"/>
      <w:ind w:left="2183" w:right="567" w:hanging="1332"/>
      <w:outlineLvl w:val="9"/>
    </w:pPr>
    <w:rPr>
      <w:sz w:val="20"/>
      <w:szCs w:val="20"/>
    </w:rPr>
  </w:style>
  <w:style w:type="paragraph" w:styleId="TOC5">
    <w:name w:val="toc 5"/>
    <w:basedOn w:val="Heading5"/>
    <w:next w:val="Normal"/>
    <w:uiPriority w:val="99"/>
    <w:pPr>
      <w:keepNext w:val="0"/>
      <w:tabs>
        <w:tab w:val="right" w:leader="dot" w:pos="7088"/>
      </w:tabs>
      <w:spacing w:before="40" w:after="0" w:line="240" w:lineRule="auto"/>
      <w:ind w:left="2098" w:right="567" w:hanging="680"/>
      <w:outlineLvl w:val="9"/>
    </w:pPr>
    <w:rPr>
      <w:b w:val="0"/>
      <w:bCs w:val="0"/>
      <w:sz w:val="18"/>
      <w:szCs w:val="18"/>
    </w:rPr>
  </w:style>
  <w:style w:type="paragraph" w:styleId="TOC7">
    <w:name w:val="toc 7"/>
    <w:basedOn w:val="TOC2"/>
    <w:next w:val="Normal"/>
    <w:uiPriority w:val="99"/>
    <w:pPr>
      <w:keepNext w:val="0"/>
      <w:ind w:left="1253" w:hanging="828"/>
    </w:pPr>
    <w:rPr>
      <w:b w:val="0"/>
      <w:bCs w:val="0"/>
    </w:rPr>
  </w:style>
  <w:style w:type="paragraph" w:styleId="TOC8">
    <w:name w:val="toc 8"/>
    <w:basedOn w:val="TOC3"/>
    <w:next w:val="Normal"/>
    <w:uiPriority w:val="99"/>
    <w:pPr>
      <w:keepNext w:val="0"/>
      <w:ind w:left="1900" w:hanging="1049"/>
    </w:pPr>
    <w:rPr>
      <w:b w:val="0"/>
      <w:bCs w:val="0"/>
      <w:sz w:val="20"/>
      <w:szCs w:val="20"/>
    </w:rPr>
  </w:style>
  <w:style w:type="paragraph" w:styleId="TOC9">
    <w:name w:val="toc 9"/>
    <w:basedOn w:val="Heading9"/>
    <w:next w:val="Normal"/>
    <w:uiPriority w:val="99"/>
    <w:pPr>
      <w:tabs>
        <w:tab w:val="right" w:pos="7088"/>
      </w:tabs>
      <w:spacing w:before="80"/>
      <w:ind w:left="851" w:right="567" w:firstLine="0"/>
      <w:outlineLvl w:val="9"/>
    </w:pPr>
    <w:rPr>
      <w:b w:val="0"/>
      <w:bCs w:val="0"/>
      <w:sz w:val="20"/>
      <w:szCs w:val="20"/>
    </w:rPr>
  </w:style>
  <w:style w:type="paragraph" w:customStyle="1" w:styleId="TofSectsSubdiv">
    <w:name w:val="TofSects(Subdiv)"/>
    <w:basedOn w:val="TOC4"/>
    <w:uiPriority w:val="99"/>
    <w:pPr>
      <w:tabs>
        <w:tab w:val="clear" w:pos="7088"/>
      </w:tabs>
      <w:ind w:left="1588" w:hanging="794"/>
    </w:pPr>
    <w:rPr>
      <w:b w:val="0"/>
      <w:bCs w:val="0"/>
      <w:sz w:val="22"/>
      <w:szCs w:val="22"/>
    </w:rPr>
  </w:style>
  <w:style w:type="paragraph" w:customStyle="1" w:styleId="TofSectsSection">
    <w:name w:val="TofSects(Section)"/>
    <w:basedOn w:val="TOC5"/>
    <w:uiPriority w:val="99"/>
    <w:pPr>
      <w:tabs>
        <w:tab w:val="clear" w:pos="7088"/>
      </w:tabs>
      <w:ind w:left="1588" w:right="0" w:hanging="794"/>
    </w:pPr>
  </w:style>
  <w:style w:type="paragraph" w:customStyle="1" w:styleId="TofSectsHeading">
    <w:name w:val="TofSects(Heading)"/>
    <w:basedOn w:val="TOC5"/>
    <w:next w:val="TofSectsSection"/>
    <w:uiPriority w:val="99"/>
    <w:pPr>
      <w:keepLines w:val="0"/>
      <w:tabs>
        <w:tab w:val="clear" w:pos="7088"/>
      </w:tabs>
      <w:spacing w:before="240" w:after="120"/>
      <w:ind w:left="0" w:right="0" w:firstLine="0"/>
    </w:pPr>
    <w:rPr>
      <w:b/>
      <w:bCs/>
      <w:sz w:val="24"/>
      <w:szCs w:val="24"/>
    </w:rPr>
  </w:style>
  <w:style w:type="paragraph" w:customStyle="1" w:styleId="TofSectsGroupHeading">
    <w:name w:val="TofSects(GroupHeading)"/>
    <w:basedOn w:val="TOC4"/>
    <w:next w:val="TofSectsSection"/>
    <w:uiPriority w:val="99"/>
    <w:pPr>
      <w:tabs>
        <w:tab w:val="clear" w:pos="7088"/>
      </w:tabs>
      <w:spacing w:before="240" w:after="120"/>
      <w:ind w:left="794" w:firstLine="0"/>
    </w:pPr>
  </w:style>
  <w:style w:type="paragraph" w:customStyle="1" w:styleId="UpdateDate">
    <w:name w:val="UpdateDate"/>
    <w:basedOn w:val="Normal"/>
    <w:uiPriority w:val="99"/>
    <w:pPr>
      <w:spacing w:before="240"/>
    </w:pPr>
    <w:rPr>
      <w:sz w:val="24"/>
      <w:szCs w:val="24"/>
    </w:rPr>
  </w:style>
  <w:style w:type="paragraph" w:customStyle="1" w:styleId="Actno">
    <w:name w:val="Actno"/>
    <w:basedOn w:val="UpdateDate"/>
    <w:next w:val="Normal"/>
    <w:uiPriority w:val="99"/>
    <w:rPr>
      <w:b/>
      <w:bCs/>
    </w:rPr>
  </w:style>
  <w:style w:type="paragraph" w:customStyle="1" w:styleId="AmendTableColHead">
    <w:name w:val="AmendTableColHead"/>
    <w:basedOn w:val="TableOfAmend"/>
    <w:uiPriority w:val="99"/>
    <w:pPr>
      <w:spacing w:line="200" w:lineRule="exact"/>
    </w:pPr>
    <w:rPr>
      <w:sz w:val="18"/>
      <w:szCs w:val="18"/>
    </w:rPr>
  </w:style>
  <w:style w:type="paragraph" w:customStyle="1" w:styleId="CoverActNo">
    <w:name w:val="CoverActNo"/>
    <w:basedOn w:val="UpdateDate"/>
    <w:uiPriority w:val="99"/>
    <w:rPr>
      <w:b/>
      <w:bCs/>
    </w:rPr>
  </w:style>
  <w:style w:type="paragraph" w:customStyle="1" w:styleId="Headerpartodd">
    <w:name w:val="Header.part.odd"/>
    <w:basedOn w:val="Normal"/>
    <w:uiPriority w:val="99"/>
    <w:pPr>
      <w:keepNext/>
    </w:pPr>
    <w:rPr>
      <w:sz w:val="20"/>
      <w:szCs w:val="20"/>
    </w:rPr>
  </w:style>
  <w:style w:type="paragraph" w:customStyle="1" w:styleId="Specialih">
    <w:name w:val="Special ih"/>
    <w:basedOn w:val="ItemHead"/>
    <w:uiPriority w:val="99"/>
    <w:rPr>
      <w:kern w:val="28"/>
    </w:rPr>
  </w:style>
  <w:style w:type="paragraph" w:styleId="BlockText">
    <w:name w:val="Block Text"/>
    <w:basedOn w:val="Normal"/>
    <w:uiPriority w:val="99"/>
    <w:pPr>
      <w:spacing w:after="120"/>
      <w:ind w:left="1440" w:right="1440"/>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rPr>
      <w:rFonts w:ascii="Times New Roman" w:hAnsi="Times New Roman" w:cs="Times New Roma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rPr>
  </w:style>
  <w:style w:type="paragraph" w:styleId="BodyTextFirstIndent">
    <w:name w:val="Body Text First Indent"/>
    <w:basedOn w:val="BodyText"/>
    <w:link w:val="BodyTextFirstIndentChar"/>
    <w:uiPriority w:val="99"/>
    <w:pPr>
      <w:ind w:firstLine="210"/>
    </w:pPr>
  </w:style>
  <w:style w:type="character" w:customStyle="1" w:styleId="BodyTextFirstIndentChar">
    <w:name w:val="Body Text First Indent Char"/>
    <w:basedOn w:val="BodyTextChar"/>
    <w:link w:val="BodyTextFirstIndent"/>
    <w:uiPriority w:val="99"/>
    <w:semiHidden/>
    <w:rPr>
      <w:rFonts w:ascii="Times New Roman" w:hAnsi="Times New Roman" w:cs="Times New Roma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Times New Roman" w:hAnsi="Times New Roman" w:cs="Times New Roman"/>
    </w:rPr>
  </w:style>
  <w:style w:type="paragraph" w:styleId="BodyTextFirstIndent2">
    <w:name w:val="Body Text First Indent 2"/>
    <w:basedOn w:val="BodyText2"/>
    <w:link w:val="BodyTextFirstIndent2Char"/>
    <w:uiPriority w:val="99"/>
    <w:pPr>
      <w:spacing w:line="260" w:lineRule="atLeast"/>
      <w:ind w:left="283" w:firstLine="210"/>
    </w:pPr>
  </w:style>
  <w:style w:type="character" w:customStyle="1" w:styleId="BodyTextFirstIndent2Char">
    <w:name w:val="Body Text First Indent 2 Char"/>
    <w:basedOn w:val="BodyTextIndentChar"/>
    <w:link w:val="BodyTextFirstIndent2"/>
    <w:uiPriority w:val="99"/>
    <w:semiHidden/>
    <w:rPr>
      <w:rFonts w:ascii="Times New Roman" w:hAnsi="Times New Roman" w:cs="Times New Roman"/>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Times New Roman" w:hAnsi="Times New Roman" w:cs="Times New Roman"/>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rPr>
  </w:style>
  <w:style w:type="paragraph" w:styleId="Closing">
    <w:name w:val="Closing"/>
    <w:basedOn w:val="Normal"/>
    <w:link w:val="ClosingChar"/>
    <w:uiPriority w:val="99"/>
    <w:pPr>
      <w:ind w:left="4252"/>
    </w:pPr>
  </w:style>
  <w:style w:type="character" w:customStyle="1" w:styleId="ClosingChar">
    <w:name w:val="Closing Char"/>
    <w:basedOn w:val="DefaultParagraphFont"/>
    <w:link w:val="Closing"/>
    <w:uiPriority w:val="99"/>
    <w:semiHidden/>
    <w:rPr>
      <w:rFonts w:ascii="Times New Roman" w:hAnsi="Times New Roman" w:cs="Times New Roman"/>
    </w:rPr>
  </w:style>
  <w:style w:type="paragraph" w:styleId="Date">
    <w:name w:val="Date"/>
    <w:basedOn w:val="Normal"/>
    <w:next w:val="Normal"/>
    <w:link w:val="DateChar"/>
    <w:uiPriority w:val="99"/>
  </w:style>
  <w:style w:type="character" w:customStyle="1" w:styleId="DateChar">
    <w:name w:val="Date Char"/>
    <w:basedOn w:val="DefaultParagraphFont"/>
    <w:link w:val="Date"/>
    <w:uiPriority w:val="99"/>
    <w:semiHidden/>
    <w:rPr>
      <w:rFonts w:ascii="Times New Roman" w:hAnsi="Times New Roman" w:cs="Times New Roman"/>
    </w:rPr>
  </w:style>
  <w:style w:type="paragraph" w:styleId="E-mailSignature">
    <w:name w:val="E-mail Signature"/>
    <w:basedOn w:val="Normal"/>
    <w:link w:val="E-mailSignatureChar"/>
    <w:uiPriority w:val="99"/>
  </w:style>
  <w:style w:type="character" w:customStyle="1" w:styleId="E-mailSignatureChar">
    <w:name w:val="E-mail Signature Char"/>
    <w:basedOn w:val="DefaultParagraphFont"/>
    <w:link w:val="E-mailSignature"/>
    <w:uiPriority w:val="99"/>
    <w:semiHidden/>
    <w:rPr>
      <w:rFonts w:ascii="Times New Roman" w:hAnsi="Times New Roman" w:cs="Times New Roman"/>
    </w:rPr>
  </w:style>
  <w:style w:type="character" w:styleId="Emphasis">
    <w:name w:val="Emphasis"/>
    <w:basedOn w:val="DefaultParagraphFont"/>
    <w:uiPriority w:val="99"/>
    <w:qFormat/>
    <w:rPr>
      <w:i/>
      <w:iCs/>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sz w:val="20"/>
      <w:szCs w:val="20"/>
    </w:rPr>
  </w:style>
  <w:style w:type="character" w:styleId="FollowedHyperlink">
    <w:name w:val="FollowedHyperlink"/>
    <w:basedOn w:val="DefaultParagraphFont"/>
    <w:uiPriority w:val="99"/>
    <w:rPr>
      <w:color w:val="800080"/>
      <w:u w:val="single"/>
    </w:rPr>
  </w:style>
  <w:style w:type="character" w:styleId="HTMLAcronym">
    <w:name w:val="HTML Acronym"/>
    <w:basedOn w:val="DefaultParagraphFont"/>
    <w:uiPriority w:val="99"/>
  </w:style>
  <w:style w:type="paragraph" w:styleId="HTMLAddress">
    <w:name w:val="HTML Address"/>
    <w:basedOn w:val="Normal"/>
    <w:link w:val="HTMLAddressChar"/>
    <w:uiPriority w:val="99"/>
    <w:rPr>
      <w:i/>
      <w:iCs/>
    </w:rPr>
  </w:style>
  <w:style w:type="character" w:customStyle="1" w:styleId="HTMLAddressChar">
    <w:name w:val="HTML Address Char"/>
    <w:basedOn w:val="DefaultParagraphFont"/>
    <w:link w:val="HTMLAddress"/>
    <w:uiPriority w:val="99"/>
    <w:semiHidden/>
    <w:rPr>
      <w:rFonts w:ascii="Times New Roman" w:hAnsi="Times New Roman" w:cs="Times New Roman"/>
      <w:i/>
      <w:iCs/>
    </w:rPr>
  </w:style>
  <w:style w:type="character" w:styleId="HTMLCite">
    <w:name w:val="HTML Cite"/>
    <w:basedOn w:val="DefaultParagraphFont"/>
    <w:uiPriority w:val="99"/>
    <w:rPr>
      <w:i/>
      <w:iCs/>
    </w:rPr>
  </w:style>
  <w:style w:type="character" w:styleId="HTMLCode">
    <w:name w:val="HTML Code"/>
    <w:basedOn w:val="DefaultParagraphFont"/>
    <w:uiPriority w:val="99"/>
    <w:rPr>
      <w:rFonts w:ascii="Courier New" w:hAnsi="Courier New" w:cs="Courier New"/>
      <w:sz w:val="20"/>
      <w:szCs w:val="20"/>
    </w:rPr>
  </w:style>
  <w:style w:type="character" w:styleId="HTMLDefinition">
    <w:name w:val="HTML Definition"/>
    <w:basedOn w:val="DefaultParagraphFont"/>
    <w:uiPriority w:val="99"/>
    <w:rPr>
      <w:i/>
      <w:iCs/>
    </w:rPr>
  </w:style>
  <w:style w:type="character" w:styleId="HTMLKeyboard">
    <w:name w:val="HTML Keyboard"/>
    <w:basedOn w:val="DefaultParagraphFont"/>
    <w:uiPriority w:val="99"/>
    <w:rPr>
      <w:rFonts w:ascii="Courier New" w:hAnsi="Courier New" w:cs="Courier New"/>
      <w:sz w:val="20"/>
      <w:szCs w:val="20"/>
    </w:rPr>
  </w:style>
  <w:style w:type="paragraph" w:styleId="HTMLPreformatted">
    <w:name w:val="HTML Preformatted"/>
    <w:basedOn w:val="Normal"/>
    <w:link w:val="HTMLPreformattedChar"/>
    <w:uiPriority w:val="99"/>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sz w:val="20"/>
      <w:szCs w:val="20"/>
    </w:rPr>
  </w:style>
  <w:style w:type="character" w:styleId="HTMLSample">
    <w:name w:val="HTML Sample"/>
    <w:basedOn w:val="DefaultParagraphFont"/>
    <w:uiPriority w:val="99"/>
    <w:rPr>
      <w:rFonts w:ascii="Courier New" w:hAnsi="Courier New" w:cs="Courier New"/>
    </w:rPr>
  </w:style>
  <w:style w:type="character" w:styleId="HTMLTypewriter">
    <w:name w:val="HTML Typewriter"/>
    <w:basedOn w:val="DefaultParagraphFont"/>
    <w:uiPriority w:val="99"/>
    <w:rPr>
      <w:rFonts w:ascii="Courier New" w:hAnsi="Courier New" w:cs="Courier New"/>
      <w:sz w:val="20"/>
      <w:szCs w:val="20"/>
    </w:rPr>
  </w:style>
  <w:style w:type="character" w:styleId="HTMLVariable">
    <w:name w:val="HTML Variable"/>
    <w:basedOn w:val="DefaultParagraphFont"/>
    <w:uiPriority w:val="99"/>
    <w:rPr>
      <w:i/>
      <w:iCs/>
    </w:rPr>
  </w:style>
  <w:style w:type="character" w:styleId="Hyperlink">
    <w:name w:val="Hyperlink"/>
    <w:basedOn w:val="DefaultParagraphFont"/>
    <w:uiPriority w:val="99"/>
    <w:rPr>
      <w:color w:val="0000FF"/>
      <w:u w:val="single"/>
    </w:rPr>
  </w:style>
  <w:style w:type="paragraph" w:styleId="List">
    <w:name w:val="List"/>
    <w:basedOn w:val="Normal"/>
    <w:uiPriority w:val="99"/>
    <w:pPr>
      <w:ind w:left="283" w:hanging="283"/>
    </w:pPr>
  </w:style>
  <w:style w:type="paragraph" w:styleId="List2">
    <w:name w:val="List 2"/>
    <w:basedOn w:val="Normal"/>
    <w:uiPriority w:val="99"/>
    <w:pPr>
      <w:ind w:left="566" w:hanging="283"/>
    </w:pPr>
  </w:style>
  <w:style w:type="paragraph" w:styleId="List3">
    <w:name w:val="List 3"/>
    <w:basedOn w:val="Normal"/>
    <w:uiPriority w:val="99"/>
    <w:pPr>
      <w:ind w:left="849" w:hanging="283"/>
    </w:pPr>
  </w:style>
  <w:style w:type="paragraph" w:styleId="List4">
    <w:name w:val="List 4"/>
    <w:basedOn w:val="Normal"/>
    <w:uiPriority w:val="99"/>
    <w:pPr>
      <w:ind w:left="1132" w:hanging="283"/>
    </w:pPr>
  </w:style>
  <w:style w:type="paragraph" w:styleId="List5">
    <w:name w:val="List 5"/>
    <w:basedOn w:val="Normal"/>
    <w:uiPriority w:val="99"/>
    <w:pPr>
      <w:ind w:left="1415" w:hanging="283"/>
    </w:pPr>
  </w:style>
  <w:style w:type="paragraph" w:styleId="ListBullet2">
    <w:name w:val="List Bullet 2"/>
    <w:basedOn w:val="Normal"/>
    <w:autoRedefine/>
    <w:uiPriority w:val="99"/>
    <w:pPr>
      <w:numPr>
        <w:numId w:val="1"/>
      </w:numPr>
    </w:pPr>
  </w:style>
  <w:style w:type="paragraph" w:styleId="ListBullet3">
    <w:name w:val="List Bullet 3"/>
    <w:basedOn w:val="Normal"/>
    <w:autoRedefine/>
    <w:uiPriority w:val="99"/>
    <w:pPr>
      <w:numPr>
        <w:numId w:val="2"/>
      </w:numPr>
    </w:pPr>
  </w:style>
  <w:style w:type="paragraph" w:styleId="ListBullet4">
    <w:name w:val="List Bullet 4"/>
    <w:basedOn w:val="Normal"/>
    <w:autoRedefine/>
    <w:uiPriority w:val="99"/>
    <w:pPr>
      <w:numPr>
        <w:numId w:val="3"/>
      </w:numPr>
    </w:pPr>
  </w:style>
  <w:style w:type="paragraph" w:styleId="ListBullet5">
    <w:name w:val="List Bullet 5"/>
    <w:basedOn w:val="Normal"/>
    <w:autoRedefine/>
    <w:uiPriority w:val="99"/>
    <w:pPr>
      <w:numPr>
        <w:numId w:val="4"/>
      </w:numPr>
    </w:pPr>
  </w:style>
  <w:style w:type="paragraph" w:styleId="ListContinue">
    <w:name w:val="List Continue"/>
    <w:basedOn w:val="Normal"/>
    <w:uiPriority w:val="99"/>
    <w:pPr>
      <w:spacing w:after="120"/>
      <w:ind w:left="283"/>
    </w:pPr>
  </w:style>
  <w:style w:type="paragraph" w:styleId="ListContinue2">
    <w:name w:val="List Continue 2"/>
    <w:basedOn w:val="Normal"/>
    <w:uiPriority w:val="99"/>
    <w:pPr>
      <w:spacing w:after="120"/>
      <w:ind w:left="566"/>
    </w:pPr>
  </w:style>
  <w:style w:type="paragraph" w:styleId="ListContinue3">
    <w:name w:val="List Continue 3"/>
    <w:basedOn w:val="Normal"/>
    <w:uiPriority w:val="99"/>
    <w:pPr>
      <w:spacing w:after="120"/>
      <w:ind w:left="849"/>
    </w:pPr>
  </w:style>
  <w:style w:type="paragraph" w:styleId="ListContinue4">
    <w:name w:val="List Continue 4"/>
    <w:basedOn w:val="Normal"/>
    <w:uiPriority w:val="99"/>
    <w:pPr>
      <w:spacing w:after="120"/>
      <w:ind w:left="1132"/>
    </w:pPr>
  </w:style>
  <w:style w:type="paragraph" w:styleId="ListContinue5">
    <w:name w:val="List Continue 5"/>
    <w:basedOn w:val="Normal"/>
    <w:uiPriority w:val="99"/>
    <w:pPr>
      <w:spacing w:after="120"/>
      <w:ind w:left="1415"/>
    </w:pPr>
  </w:style>
  <w:style w:type="paragraph" w:styleId="ListNumber">
    <w:name w:val="List Number"/>
    <w:basedOn w:val="Normal"/>
    <w:uiPriority w:val="99"/>
    <w:pPr>
      <w:numPr>
        <w:numId w:val="5"/>
      </w:numPr>
    </w:pPr>
  </w:style>
  <w:style w:type="paragraph" w:styleId="ListNumber2">
    <w:name w:val="List Number 2"/>
    <w:basedOn w:val="Normal"/>
    <w:uiPriority w:val="99"/>
    <w:pPr>
      <w:numPr>
        <w:numId w:val="6"/>
      </w:numPr>
    </w:pPr>
  </w:style>
  <w:style w:type="paragraph" w:styleId="ListNumber3">
    <w:name w:val="List Number 3"/>
    <w:basedOn w:val="Normal"/>
    <w:uiPriority w:val="99"/>
    <w:pPr>
      <w:numPr>
        <w:numId w:val="7"/>
      </w:numPr>
    </w:pPr>
  </w:style>
  <w:style w:type="paragraph" w:styleId="ListNumber4">
    <w:name w:val="List Number 4"/>
    <w:basedOn w:val="Normal"/>
    <w:uiPriority w:val="99"/>
    <w:pPr>
      <w:numPr>
        <w:numId w:val="8"/>
      </w:numPr>
    </w:pPr>
  </w:style>
  <w:style w:type="paragraph" w:styleId="ListNumber5">
    <w:name w:val="List Number 5"/>
    <w:basedOn w:val="Normal"/>
    <w:uiPriority w:val="99"/>
    <w:pPr>
      <w:numPr>
        <w:numId w:val="9"/>
      </w:numPr>
    </w:p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basedOn w:val="DefaultParagraphFont"/>
    <w:link w:val="NoteHeading"/>
    <w:uiPriority w:val="99"/>
    <w:semiHidden/>
    <w:rPr>
      <w:rFonts w:ascii="Times New Roman" w:hAnsi="Times New Roman" w:cs="Times New Roman"/>
    </w:rPr>
  </w:style>
  <w:style w:type="character" w:styleId="PageNumber">
    <w:name w:val="page number"/>
    <w:basedOn w:val="DefaultParagraphFont"/>
    <w:uiPriority w:val="99"/>
  </w:style>
  <w:style w:type="paragraph" w:styleId="PlainText">
    <w:name w:val="Plain Text"/>
    <w:basedOn w:val="Normal"/>
    <w:link w:val="PlainTextChar"/>
    <w:uiPriority w:val="99"/>
    <w:rPr>
      <w:rFonts w:ascii="Courier New" w:hAnsi="Courier New" w:cs="Courier New"/>
      <w:sz w:val="20"/>
      <w:szCs w:val="20"/>
    </w:rPr>
  </w:style>
  <w:style w:type="character" w:customStyle="1" w:styleId="PlainTextChar">
    <w:name w:val="Plain Text Char"/>
    <w:basedOn w:val="DefaultParagraphFont"/>
    <w:link w:val="PlainText"/>
    <w:uiPriority w:val="99"/>
    <w:semiHidden/>
    <w:rPr>
      <w:rFonts w:ascii="Courier New" w:hAnsi="Courier New" w:cs="Courier New"/>
      <w:sz w:val="20"/>
      <w:szCs w:val="20"/>
    </w:rPr>
  </w:style>
  <w:style w:type="paragraph" w:styleId="Salutation">
    <w:name w:val="Salutation"/>
    <w:basedOn w:val="Normal"/>
    <w:next w:val="Normal"/>
    <w:link w:val="SalutationChar"/>
    <w:uiPriority w:val="99"/>
  </w:style>
  <w:style w:type="character" w:customStyle="1" w:styleId="SalutationChar">
    <w:name w:val="Salutation Char"/>
    <w:basedOn w:val="DefaultParagraphFont"/>
    <w:link w:val="Salutation"/>
    <w:uiPriority w:val="99"/>
    <w:semiHidden/>
    <w:rPr>
      <w:rFonts w:ascii="Times New Roman" w:hAnsi="Times New Roman" w:cs="Times New Roman"/>
    </w:rPr>
  </w:style>
  <w:style w:type="paragraph" w:styleId="Signature">
    <w:name w:val="Signature"/>
    <w:basedOn w:val="Normal"/>
    <w:link w:val="SignatureChar"/>
    <w:uiPriority w:val="99"/>
    <w:pPr>
      <w:ind w:left="4252"/>
    </w:pPr>
  </w:style>
  <w:style w:type="character" w:customStyle="1" w:styleId="SignatureChar">
    <w:name w:val="Signature Char"/>
    <w:basedOn w:val="DefaultParagraphFont"/>
    <w:link w:val="Signature"/>
    <w:uiPriority w:val="99"/>
    <w:semiHidden/>
    <w:rPr>
      <w:rFonts w:ascii="Times New Roman" w:hAnsi="Times New Roman" w:cs="Times New Roman"/>
    </w:rPr>
  </w:style>
  <w:style w:type="character" w:styleId="Strong">
    <w:name w:val="Strong"/>
    <w:basedOn w:val="DefaultParagraphFont"/>
    <w:uiPriority w:val="99"/>
    <w:qFormat/>
    <w:rPr>
      <w:b/>
      <w:bCs/>
    </w:rPr>
  </w:style>
  <w:style w:type="paragraph" w:styleId="Subtitle">
    <w:name w:val="Subtitle"/>
    <w:basedOn w:val="Normal"/>
    <w:link w:val="SubtitleChar"/>
    <w:uiPriority w:val="99"/>
    <w:qFormat/>
    <w:pPr>
      <w:spacing w:after="60"/>
      <w:jc w:val="center"/>
      <w:outlineLvl w:val="1"/>
    </w:pPr>
    <w:rPr>
      <w:rFonts w:ascii="Arial" w:hAnsi="Arial" w:cs="Arial"/>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paragraph" w:styleId="TOAHeading">
    <w:name w:val="toa heading"/>
    <w:basedOn w:val="Normal"/>
    <w:next w:val="Normal"/>
    <w:uiPriority w:val="99"/>
    <w:pPr>
      <w:spacing w:before="120"/>
    </w:pPr>
    <w:rPr>
      <w:rFonts w:ascii="Arial" w:hAnsi="Arial" w:cs="Arial"/>
      <w:b/>
      <w:bCs/>
      <w:sz w:val="24"/>
      <w:szCs w:val="24"/>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Caption">
    <w:name w:val="caption"/>
    <w:basedOn w:val="Normal"/>
    <w:next w:val="Normal"/>
    <w:uiPriority w:val="99"/>
    <w:qFormat/>
    <w:pPr>
      <w:spacing w:before="120" w:after="120"/>
    </w:pPr>
    <w:rPr>
      <w:b/>
      <w:bCs/>
      <w:sz w:val="20"/>
      <w:szCs w:val="20"/>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character" w:styleId="EndnoteReference">
    <w:name w:val="endnote reference"/>
    <w:basedOn w:val="DefaultParagraphFont"/>
    <w:uiPriority w:val="99"/>
    <w:rPr>
      <w:vertAlign w:val="superscript"/>
    </w:rPr>
  </w:style>
  <w:style w:type="paragraph" w:styleId="EndnoteText">
    <w:name w:val="endnote text"/>
    <w:basedOn w:val="Normal"/>
    <w:link w:val="EndnoteTextChar"/>
    <w:uiPriority w:val="99"/>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sz w:val="20"/>
      <w:szCs w:val="20"/>
    </w:rPr>
  </w:style>
  <w:style w:type="character" w:styleId="FootnoteReference">
    <w:name w:val="footnote reference"/>
    <w:basedOn w:val="DefaultParagraphFont"/>
    <w:uiPriority w:val="99"/>
    <w:rPr>
      <w:vertAlign w:val="superscript"/>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rPr>
  </w:style>
  <w:style w:type="paragraph" w:styleId="Index1">
    <w:name w:val="index 1"/>
    <w:basedOn w:val="Normal"/>
    <w:next w:val="Normal"/>
    <w:autoRedefine/>
    <w:uiPriority w:val="99"/>
    <w:pPr>
      <w:ind w:left="220" w:hanging="220"/>
    </w:pPr>
  </w:style>
  <w:style w:type="paragraph" w:styleId="Index2">
    <w:name w:val="index 2"/>
    <w:basedOn w:val="Normal"/>
    <w:next w:val="Normal"/>
    <w:autoRedefine/>
    <w:uiPriority w:val="99"/>
    <w:pPr>
      <w:ind w:left="440" w:hanging="220"/>
    </w:pPr>
  </w:style>
  <w:style w:type="paragraph" w:styleId="Index3">
    <w:name w:val="index 3"/>
    <w:basedOn w:val="Normal"/>
    <w:next w:val="Normal"/>
    <w:autoRedefine/>
    <w:uiPriority w:val="99"/>
    <w:pPr>
      <w:ind w:left="660" w:hanging="220"/>
    </w:pPr>
  </w:style>
  <w:style w:type="paragraph" w:styleId="Index4">
    <w:name w:val="index 4"/>
    <w:basedOn w:val="Normal"/>
    <w:next w:val="Normal"/>
    <w:autoRedefine/>
    <w:uiPriority w:val="99"/>
    <w:pPr>
      <w:ind w:left="880" w:hanging="220"/>
    </w:pPr>
  </w:style>
  <w:style w:type="paragraph" w:styleId="Index5">
    <w:name w:val="index 5"/>
    <w:basedOn w:val="Normal"/>
    <w:next w:val="Normal"/>
    <w:autoRedefine/>
    <w:uiPriority w:val="99"/>
    <w:pPr>
      <w:ind w:left="1100" w:hanging="220"/>
    </w:pPr>
  </w:style>
  <w:style w:type="paragraph" w:styleId="Index6">
    <w:name w:val="index 6"/>
    <w:basedOn w:val="Normal"/>
    <w:next w:val="Normal"/>
    <w:autoRedefine/>
    <w:uiPriority w:val="99"/>
    <w:pPr>
      <w:ind w:left="1320" w:hanging="220"/>
    </w:pPr>
  </w:style>
  <w:style w:type="paragraph" w:styleId="Index7">
    <w:name w:val="index 7"/>
    <w:basedOn w:val="Normal"/>
    <w:next w:val="Normal"/>
    <w:autoRedefine/>
    <w:uiPriority w:val="99"/>
    <w:pPr>
      <w:ind w:left="1540" w:hanging="220"/>
    </w:pPr>
  </w:style>
  <w:style w:type="paragraph" w:styleId="Index8">
    <w:name w:val="index 8"/>
    <w:basedOn w:val="Normal"/>
    <w:next w:val="Normal"/>
    <w:autoRedefine/>
    <w:uiPriority w:val="99"/>
    <w:pPr>
      <w:ind w:left="1760" w:hanging="220"/>
    </w:pPr>
  </w:style>
  <w:style w:type="paragraph" w:styleId="Index9">
    <w:name w:val="index 9"/>
    <w:basedOn w:val="Normal"/>
    <w:next w:val="Normal"/>
    <w:autoRedefine/>
    <w:uiPriority w:val="99"/>
    <w:pPr>
      <w:ind w:left="1980" w:hanging="220"/>
    </w:pPr>
  </w:style>
  <w:style w:type="paragraph" w:styleId="IndexHeading">
    <w:name w:val="index heading"/>
    <w:basedOn w:val="Normal"/>
    <w:next w:val="Index1"/>
    <w:uiPriority w:val="99"/>
    <w:rPr>
      <w:rFonts w:ascii="Arial" w:hAnsi="Arial" w:cs="Arial"/>
      <w:b/>
      <w:bCs/>
    </w:r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autoSpaceDE w:val="0"/>
      <w:autoSpaceDN w:val="0"/>
      <w:spacing w:after="0" w:line="260" w:lineRule="atLeast"/>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sz w:val="20"/>
      <w:szCs w:val="20"/>
    </w:rPr>
  </w:style>
  <w:style w:type="paragraph" w:styleId="TableofAuthorities">
    <w:name w:val="table of authorities"/>
    <w:basedOn w:val="Normal"/>
    <w:next w:val="Normal"/>
    <w:uiPriority w:val="99"/>
    <w:pPr>
      <w:ind w:left="220" w:hanging="220"/>
    </w:pPr>
  </w:style>
  <w:style w:type="paragraph" w:styleId="TableofFigures">
    <w:name w:val="table of figures"/>
    <w:basedOn w:val="Normal"/>
    <w:next w:val="Normal"/>
    <w:uiPriority w:val="99"/>
    <w:pPr>
      <w:ind w:left="440" w:hanging="440"/>
    </w:pPr>
  </w:style>
  <w:style w:type="character" w:customStyle="1" w:styleId="sectionnumber">
    <w:name w:val="section.number"/>
    <w:basedOn w:val="DefaultParagraphFont"/>
    <w:uiPriority w:val="99"/>
    <w:rPr>
      <w:rFonts w:ascii="Times New Roman" w:hAnsi="Times New Roman" w:cs="Times New Roman"/>
      <w:b/>
      <w:bCs/>
      <w:sz w:val="24"/>
      <w:szCs w:val="24"/>
    </w:rPr>
  </w:style>
  <w:style w:type="paragraph" w:customStyle="1" w:styleId="TableOfAmendOpt">
    <w:name w:val="TableOfAmendOpt"/>
    <w:basedOn w:val="TableOfAmend"/>
    <w:uiPriority w:val="99"/>
    <w:pPr>
      <w:spacing w:before="0"/>
      <w:ind w:right="-113"/>
    </w:pPr>
  </w:style>
  <w:style w:type="paragraph" w:customStyle="1" w:styleId="Tabletext">
    <w:name w:val="Tabletext"/>
    <w:aliases w:val="tt"/>
    <w:basedOn w:val="Normal"/>
    <w:uiPriority w:val="99"/>
    <w:pPr>
      <w:spacing w:before="60" w:line="240" w:lineRule="atLeast"/>
    </w:pPr>
    <w:rPr>
      <w:sz w:val="20"/>
      <w:szCs w:val="20"/>
    </w:rPr>
  </w:style>
  <w:style w:type="character" w:customStyle="1" w:styleId="subsection2CharChar">
    <w:name w:val="subsection2 Char Char"/>
    <w:aliases w:val="ss2 Char Char"/>
    <w:basedOn w:val="DefaultParagraphFont"/>
    <w:uiPriority w:val="99"/>
    <w:rPr>
      <w:sz w:val="22"/>
      <w:szCs w:val="22"/>
      <w:lang w:val="en-AU"/>
    </w:rPr>
  </w:style>
  <w:style w:type="character" w:customStyle="1" w:styleId="subsectionChar">
    <w:name w:val="subsection Char"/>
    <w:aliases w:val="ss Char"/>
    <w:basedOn w:val="DefaultParagraphFont"/>
    <w:uiPriority w:val="99"/>
    <w:rPr>
      <w:sz w:val="22"/>
      <w:szCs w:val="22"/>
      <w:lang w:val="en-AU"/>
    </w:rPr>
  </w:style>
  <w:style w:type="character" w:customStyle="1" w:styleId="DefinitionCharChar">
    <w:name w:val="Definition Char Char"/>
    <w:aliases w:val="dd Char Char"/>
    <w:basedOn w:val="subsectionChar"/>
    <w:uiPriority w:val="99"/>
    <w:rPr>
      <w:sz w:val="22"/>
      <w:szCs w:val="22"/>
      <w:lang w:val="en-AU"/>
    </w:rPr>
  </w:style>
  <w:style w:type="paragraph" w:customStyle="1" w:styleId="Definition">
    <w:name w:val="Definition"/>
    <w:aliases w:val="dd"/>
    <w:basedOn w:val="subsection"/>
    <w:uiPriority w:val="99"/>
    <w:pPr>
      <w:tabs>
        <w:tab w:val="clear" w:pos="1021"/>
      </w:tabs>
      <w:ind w:firstLine="0"/>
    </w:pPr>
  </w:style>
  <w:style w:type="paragraph" w:customStyle="1" w:styleId="AssentBk">
    <w:name w:val="AssentBk"/>
    <w:basedOn w:val="Normal"/>
    <w:uiPriority w:val="99"/>
    <w:pPr>
      <w:spacing w:line="240" w:lineRule="auto"/>
    </w:pPr>
    <w:rPr>
      <w:sz w:val="20"/>
      <w:szCs w:val="20"/>
      <w:lang w:val="en-US"/>
    </w:rPr>
  </w:style>
  <w:style w:type="paragraph" w:customStyle="1" w:styleId="subsection2">
    <w:name w:val="subsection2"/>
    <w:aliases w:val="ss2"/>
    <w:basedOn w:val="subsection"/>
    <w:next w:val="subsection"/>
    <w:uiPriority w:val="99"/>
    <w:pPr>
      <w:tabs>
        <w:tab w:val="clear" w:pos="1021"/>
      </w:tabs>
      <w:spacing w:before="40"/>
      <w:ind w:firstLine="0"/>
    </w:pPr>
  </w:style>
  <w:style w:type="paragraph" w:customStyle="1" w:styleId="CTA----">
    <w:name w:val="CTA ----"/>
    <w:next w:val="Normal"/>
    <w:uiPriority w:val="99"/>
    <w:pPr>
      <w:autoSpaceDE w:val="0"/>
      <w:autoSpaceDN w:val="0"/>
      <w:spacing w:before="60" w:after="0" w:line="240" w:lineRule="atLeast"/>
      <w:ind w:left="255" w:hanging="255"/>
    </w:pPr>
    <w:rPr>
      <w:rFonts w:ascii="Times New Roman" w:hAnsi="Times New Roman" w:cs="Times New Roman"/>
      <w:sz w:val="20"/>
      <w:szCs w:val="20"/>
    </w:rPr>
  </w:style>
  <w:style w:type="paragraph" w:customStyle="1" w:styleId="New3">
    <w:name w:val="New3"/>
    <w:basedOn w:val="Normal"/>
    <w:uiPriority w:val="99"/>
  </w:style>
  <w:style w:type="paragraph" w:customStyle="1" w:styleId="New5">
    <w:name w:val="New5"/>
    <w:basedOn w:val="Normal"/>
    <w:uiPriority w:val="99"/>
    <w:pPr>
      <w:keepNext/>
      <w:keepLines/>
      <w:spacing w:before="280" w:after="60"/>
      <w:ind w:left="1134" w:hanging="1134"/>
      <w:outlineLvl w:val="4"/>
    </w:pPr>
    <w:rPr>
      <w:b/>
      <w:bCs/>
      <w:kern w:val="28"/>
      <w:sz w:val="24"/>
      <w:szCs w:val="24"/>
    </w:rPr>
  </w:style>
  <w:style w:type="paragraph" w:customStyle="1" w:styleId="NewItem">
    <w:name w:val="NewItem"/>
    <w:basedOn w:val="New5"/>
    <w:uiPriority w:val="99"/>
    <w:pPr>
      <w:spacing w:before="220" w:after="0"/>
      <w:ind w:left="709" w:hanging="709"/>
      <w:outlineLvl w:val="9"/>
    </w:pPr>
    <w:rPr>
      <w:rFonts w:ascii="Arial" w:hAnsi="Arial" w:cs="Arial"/>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caption" w:semiHidden="0" w:qFormat="1"/>
    <w:lsdException w:name="Title" w:semiHidden="0" w:qFormat="1"/>
    <w:lsdException w:name="Body Text Indent" w:unhideWhenUsed="1"/>
    <w:lsdException w:name="Subtitle" w:semiHidden="0" w:qFormat="1"/>
    <w:lsdException w:name="Strong" w:semiHidden="0" w:qFormat="1"/>
    <w:lsdException w:name="Emphasis" w:semiHidden="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autoSpaceDE w:val="0"/>
      <w:autoSpaceDN w:val="0"/>
      <w:spacing w:after="0" w:line="260" w:lineRule="atLeast"/>
    </w:pPr>
    <w:rPr>
      <w:rFonts w:ascii="Times New Roman" w:hAnsi="Times New Roman" w:cs="Times New Roman"/>
    </w:rPr>
  </w:style>
  <w:style w:type="paragraph" w:styleId="Heading1">
    <w:name w:val="heading 1"/>
    <w:aliases w:val="c"/>
    <w:basedOn w:val="Normal"/>
    <w:next w:val="Heading2"/>
    <w:link w:val="Heading1Char"/>
    <w:uiPriority w:val="99"/>
    <w:qFormat/>
    <w:pPr>
      <w:keepNext/>
      <w:keepLines/>
      <w:tabs>
        <w:tab w:val="left" w:pos="1440"/>
      </w:tabs>
      <w:spacing w:before="240" w:after="60"/>
      <w:ind w:left="1134" w:hanging="1134"/>
      <w:outlineLvl w:val="0"/>
    </w:pPr>
    <w:rPr>
      <w:b/>
      <w:bCs/>
      <w:kern w:val="28"/>
      <w:sz w:val="36"/>
      <w:szCs w:val="36"/>
    </w:rPr>
  </w:style>
  <w:style w:type="paragraph" w:styleId="Heading2">
    <w:name w:val="heading 2"/>
    <w:aliases w:val="p"/>
    <w:basedOn w:val="Heading1"/>
    <w:next w:val="Heading3"/>
    <w:link w:val="Heading2Char"/>
    <w:uiPriority w:val="99"/>
    <w:qFormat/>
    <w:pPr>
      <w:tabs>
        <w:tab w:val="clear" w:pos="1440"/>
      </w:tabs>
      <w:spacing w:before="280"/>
      <w:outlineLvl w:val="1"/>
    </w:pPr>
    <w:rPr>
      <w:sz w:val="32"/>
      <w:szCs w:val="32"/>
    </w:rPr>
  </w:style>
  <w:style w:type="paragraph" w:styleId="Heading3">
    <w:name w:val="heading 3"/>
    <w:aliases w:val="d"/>
    <w:basedOn w:val="Heading1"/>
    <w:next w:val="Heading4"/>
    <w:link w:val="Heading3Char"/>
    <w:uiPriority w:val="99"/>
    <w:qFormat/>
    <w:pPr>
      <w:tabs>
        <w:tab w:val="clear" w:pos="1440"/>
      </w:tabs>
      <w:outlineLvl w:val="2"/>
    </w:pPr>
    <w:rPr>
      <w:sz w:val="28"/>
      <w:szCs w:val="28"/>
    </w:rPr>
  </w:style>
  <w:style w:type="paragraph" w:styleId="Heading4">
    <w:name w:val="heading 4"/>
    <w:aliases w:val="sd"/>
    <w:basedOn w:val="Heading1"/>
    <w:next w:val="Heading5"/>
    <w:link w:val="Heading4Char"/>
    <w:uiPriority w:val="99"/>
    <w:qFormat/>
    <w:pPr>
      <w:tabs>
        <w:tab w:val="clear" w:pos="1440"/>
      </w:tabs>
      <w:spacing w:before="220"/>
      <w:outlineLvl w:val="3"/>
    </w:pPr>
    <w:rPr>
      <w:sz w:val="26"/>
      <w:szCs w:val="26"/>
    </w:rPr>
  </w:style>
  <w:style w:type="paragraph" w:styleId="Heading5">
    <w:name w:val="heading 5"/>
    <w:aliases w:val="Heading 5 Char,s Char,s"/>
    <w:basedOn w:val="Heading1"/>
    <w:next w:val="subsection"/>
    <w:link w:val="Heading5Char1"/>
    <w:uiPriority w:val="99"/>
    <w:qFormat/>
    <w:pPr>
      <w:tabs>
        <w:tab w:val="clear" w:pos="1440"/>
      </w:tabs>
      <w:spacing w:before="280"/>
      <w:outlineLvl w:val="4"/>
    </w:pPr>
    <w:rPr>
      <w:sz w:val="24"/>
      <w:szCs w:val="24"/>
    </w:rPr>
  </w:style>
  <w:style w:type="paragraph" w:styleId="Heading6">
    <w:name w:val="heading 6"/>
    <w:aliases w:val="as"/>
    <w:basedOn w:val="Heading1"/>
    <w:next w:val="Heading7"/>
    <w:link w:val="Heading6Char"/>
    <w:uiPriority w:val="99"/>
    <w:qFormat/>
    <w:pPr>
      <w:tabs>
        <w:tab w:val="clear" w:pos="1440"/>
      </w:tabs>
      <w:outlineLvl w:val="5"/>
    </w:pPr>
    <w:rPr>
      <w:rFonts w:ascii="Arial" w:hAnsi="Arial" w:cs="Arial"/>
      <w:sz w:val="32"/>
      <w:szCs w:val="32"/>
    </w:rPr>
  </w:style>
  <w:style w:type="paragraph" w:styleId="Heading7">
    <w:name w:val="heading 7"/>
    <w:aliases w:val="ap"/>
    <w:basedOn w:val="Heading6"/>
    <w:next w:val="ItemHead"/>
    <w:link w:val="Heading7Char"/>
    <w:uiPriority w:val="99"/>
    <w:qFormat/>
    <w:pPr>
      <w:spacing w:before="280"/>
      <w:outlineLvl w:val="6"/>
    </w:pPr>
    <w:rPr>
      <w:sz w:val="28"/>
      <w:szCs w:val="28"/>
    </w:rPr>
  </w:style>
  <w:style w:type="paragraph" w:styleId="Heading8">
    <w:name w:val="heading 8"/>
    <w:aliases w:val="ad"/>
    <w:basedOn w:val="Heading6"/>
    <w:next w:val="Normal"/>
    <w:link w:val="Heading8Char"/>
    <w:uiPriority w:val="99"/>
    <w:qFormat/>
    <w:pPr>
      <w:outlineLvl w:val="7"/>
    </w:pPr>
    <w:rPr>
      <w:sz w:val="26"/>
      <w:szCs w:val="26"/>
    </w:rPr>
  </w:style>
  <w:style w:type="paragraph" w:styleId="Heading9">
    <w:name w:val="heading 9"/>
    <w:aliases w:val="aat"/>
    <w:basedOn w:val="Heading1"/>
    <w:next w:val="ItemHead"/>
    <w:link w:val="Heading9Char"/>
    <w:uiPriority w:val="99"/>
    <w:qFormat/>
    <w:pPr>
      <w:keepNext w:val="0"/>
      <w:tabs>
        <w:tab w:val="clear" w:pos="1440"/>
      </w:tabs>
      <w:spacing w:before="280"/>
      <w:outlineLvl w:val="8"/>
    </w:pPr>
    <w:rPr>
      <w:i/>
      <w:iCs/>
      <w:sz w:val="28"/>
      <w:szCs w:val="28"/>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uiPriority w:val="99"/>
    <w:rPr>
      <w:b/>
      <w:bCs/>
      <w:kern w:val="28"/>
      <w:sz w:val="36"/>
      <w:szCs w:val="36"/>
      <w:lang w:val="en-AU"/>
    </w:rPr>
  </w:style>
  <w:style w:type="character" w:customStyle="1" w:styleId="Heading2Char">
    <w:name w:val="Heading 2 Char"/>
    <w:aliases w:val="p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aliases w:val="d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aliases w:val="sd Char"/>
    <w:basedOn w:val="DefaultParagraphFont"/>
    <w:link w:val="Heading4"/>
    <w:uiPriority w:val="9"/>
    <w:semiHidden/>
    <w:rPr>
      <w:b/>
      <w:bCs/>
      <w:sz w:val="28"/>
      <w:szCs w:val="28"/>
    </w:rPr>
  </w:style>
  <w:style w:type="character" w:customStyle="1" w:styleId="Heading5Char1">
    <w:name w:val="Heading 5 Char1"/>
    <w:aliases w:val="Heading 5 Char Char,s Char Char,s Char1"/>
    <w:basedOn w:val="Heading1Char"/>
    <w:link w:val="Heading5"/>
    <w:uiPriority w:val="99"/>
    <w:rPr>
      <w:b/>
      <w:bCs/>
      <w:kern w:val="28"/>
      <w:sz w:val="24"/>
      <w:szCs w:val="24"/>
      <w:lang w:val="en-AU"/>
    </w:rPr>
  </w:style>
  <w:style w:type="character" w:customStyle="1" w:styleId="Heading6Char">
    <w:name w:val="Heading 6 Char"/>
    <w:aliases w:val="as Char"/>
    <w:basedOn w:val="DefaultParagraphFont"/>
    <w:link w:val="Heading6"/>
    <w:uiPriority w:val="9"/>
    <w:semiHidden/>
    <w:rPr>
      <w:b/>
      <w:bCs/>
    </w:rPr>
  </w:style>
  <w:style w:type="character" w:customStyle="1" w:styleId="Heading7Char">
    <w:name w:val="Heading 7 Char"/>
    <w:aliases w:val="ap Char"/>
    <w:basedOn w:val="DefaultParagraphFont"/>
    <w:link w:val="Heading7"/>
    <w:uiPriority w:val="9"/>
    <w:semiHidden/>
    <w:rPr>
      <w:sz w:val="24"/>
      <w:szCs w:val="24"/>
    </w:rPr>
  </w:style>
  <w:style w:type="character" w:customStyle="1" w:styleId="Heading8Char">
    <w:name w:val="Heading 8 Char"/>
    <w:aliases w:val="ad Char"/>
    <w:basedOn w:val="DefaultParagraphFont"/>
    <w:link w:val="Heading8"/>
    <w:uiPriority w:val="9"/>
    <w:semiHidden/>
    <w:rPr>
      <w:i/>
      <w:iCs/>
      <w:sz w:val="24"/>
      <w:szCs w:val="24"/>
    </w:rPr>
  </w:style>
  <w:style w:type="character" w:customStyle="1" w:styleId="Heading9Char">
    <w:name w:val="Heading 9 Char"/>
    <w:aliases w:val="aat Char"/>
    <w:basedOn w:val="DefaultParagraphFont"/>
    <w:link w:val="Heading9"/>
    <w:uiPriority w:val="9"/>
    <w:semiHidden/>
    <w:rPr>
      <w:rFonts w:asciiTheme="majorHAnsi" w:eastAsiaTheme="majorEastAsia" w:hAnsiTheme="majorHAnsi" w:cstheme="majorBidi"/>
    </w:rPr>
  </w:style>
  <w:style w:type="paragraph" w:customStyle="1" w:styleId="Test">
    <w:name w:val="Test"/>
    <w:basedOn w:val="Normal"/>
    <w:uiPriority w:val="99"/>
    <w:pPr>
      <w:spacing w:before="240" w:after="240"/>
    </w:pPr>
    <w:rPr>
      <w:rFonts w:ascii="Arial" w:hAnsi="Arial" w:cs="Arial"/>
      <w:b/>
      <w:bCs/>
      <w:sz w:val="16"/>
      <w:szCs w:val="16"/>
    </w:rPr>
  </w:style>
  <w:style w:type="paragraph" w:customStyle="1" w:styleId="ActNotes1">
    <w:name w:val="ActNotes(1)"/>
    <w:basedOn w:val="Normal"/>
    <w:uiPriority w:val="99"/>
    <w:pPr>
      <w:tabs>
        <w:tab w:val="right" w:pos="992"/>
      </w:tabs>
      <w:spacing w:before="60" w:line="240" w:lineRule="auto"/>
      <w:ind w:left="1134" w:hanging="1134"/>
    </w:pPr>
    <w:rPr>
      <w:rFonts w:ascii="Arial" w:hAnsi="Arial" w:cs="Arial"/>
      <w:sz w:val="16"/>
      <w:szCs w:val="16"/>
    </w:rPr>
  </w:style>
  <w:style w:type="paragraph" w:customStyle="1" w:styleId="ActNotes1a">
    <w:name w:val="ActNotes(1)(a)"/>
    <w:basedOn w:val="Normal"/>
    <w:uiPriority w:val="99"/>
    <w:pPr>
      <w:tabs>
        <w:tab w:val="right" w:pos="1559"/>
      </w:tabs>
      <w:spacing w:before="60" w:line="180" w:lineRule="exact"/>
      <w:ind w:left="1701" w:hanging="1701"/>
    </w:pPr>
    <w:rPr>
      <w:rFonts w:ascii="Arial" w:hAnsi="Arial" w:cs="Arial"/>
      <w:sz w:val="16"/>
      <w:szCs w:val="16"/>
    </w:rPr>
  </w:style>
  <w:style w:type="paragraph" w:customStyle="1" w:styleId="ActNotes1ai">
    <w:name w:val="ActNotes(1)(a)(i)"/>
    <w:basedOn w:val="Normal"/>
    <w:uiPriority w:val="99"/>
    <w:pPr>
      <w:tabs>
        <w:tab w:val="right" w:pos="1843"/>
      </w:tabs>
      <w:spacing w:line="180" w:lineRule="atLeast"/>
      <w:ind w:left="1985" w:hanging="1985"/>
    </w:pPr>
    <w:rPr>
      <w:rFonts w:ascii="Arial" w:hAnsi="Arial" w:cs="Arial"/>
      <w:sz w:val="16"/>
      <w:szCs w:val="16"/>
    </w:rPr>
  </w:style>
  <w:style w:type="paragraph" w:customStyle="1" w:styleId="ActNotesa">
    <w:name w:val="ActNotes(a)"/>
    <w:basedOn w:val="Normal"/>
    <w:uiPriority w:val="99"/>
    <w:pPr>
      <w:spacing w:before="60" w:line="180" w:lineRule="exact"/>
      <w:ind w:left="425" w:hanging="425"/>
    </w:pPr>
    <w:rPr>
      <w:rFonts w:ascii="Arial" w:hAnsi="Arial" w:cs="Arial"/>
      <w:sz w:val="16"/>
      <w:szCs w:val="16"/>
    </w:rPr>
  </w:style>
  <w:style w:type="paragraph" w:customStyle="1" w:styleId="asamended">
    <w:name w:val="as amended"/>
    <w:basedOn w:val="Normal"/>
    <w:uiPriority w:val="99"/>
    <w:pPr>
      <w:keepNext/>
      <w:spacing w:before="60" w:line="200" w:lineRule="exact"/>
      <w:ind w:left="284"/>
    </w:pPr>
    <w:rPr>
      <w:rFonts w:ascii="Arial" w:hAnsi="Arial" w:cs="Arial"/>
      <w:b/>
      <w:bCs/>
      <w:sz w:val="16"/>
      <w:szCs w:val="16"/>
    </w:rPr>
  </w:style>
  <w:style w:type="paragraph" w:customStyle="1" w:styleId="asamendedital">
    <w:name w:val="as amended ital"/>
    <w:basedOn w:val="Normal"/>
    <w:uiPriority w:val="99"/>
    <w:pPr>
      <w:spacing w:before="60" w:line="200" w:lineRule="exact"/>
      <w:ind w:left="284"/>
    </w:pPr>
    <w:rPr>
      <w:rFonts w:ascii="Arial" w:hAnsi="Arial" w:cs="Arial"/>
      <w:i/>
      <w:iCs/>
      <w:sz w:val="16"/>
      <w:szCs w:val="16"/>
    </w:rPr>
  </w:style>
  <w:style w:type="paragraph" w:customStyle="1" w:styleId="BodyTextIndex">
    <w:name w:val="Body Text Index"/>
    <w:basedOn w:val="Normal"/>
    <w:next w:val="BodyText2"/>
    <w:uiPriority w:val="99"/>
    <w:pPr>
      <w:spacing w:after="120"/>
      <w:ind w:left="284"/>
    </w:pPr>
  </w:style>
  <w:style w:type="paragraph" w:customStyle="1" w:styleId="BoxText">
    <w:name w:val="BoxText"/>
    <w:aliases w:val="bt"/>
    <w:basedOn w:val="Normal"/>
    <w:uiPriority w:val="99"/>
    <w:pPr>
      <w:pBdr>
        <w:top w:val="single" w:sz="6" w:space="5" w:color="auto"/>
        <w:left w:val="single" w:sz="6" w:space="5" w:color="auto"/>
        <w:bottom w:val="single" w:sz="6" w:space="5" w:color="auto"/>
        <w:right w:val="single" w:sz="6" w:space="5" w:color="auto"/>
      </w:pBdr>
      <w:spacing w:before="240"/>
      <w:ind w:left="1134"/>
    </w:pPr>
  </w:style>
  <w:style w:type="paragraph" w:customStyle="1" w:styleId="BoxHeadBold">
    <w:name w:val="BoxHeadBold"/>
    <w:aliases w:val="bhb"/>
    <w:basedOn w:val="BoxText"/>
    <w:next w:val="BoxText"/>
    <w:uiPriority w:val="99"/>
    <w:rPr>
      <w:b/>
      <w:bCs/>
    </w:rPr>
  </w:style>
  <w:style w:type="paragraph" w:customStyle="1" w:styleId="BoxHeadItalic">
    <w:name w:val="BoxHeadItalic"/>
    <w:aliases w:val="bhi"/>
    <w:basedOn w:val="BoxHeadBold"/>
    <w:next w:val="BoxText"/>
    <w:uiPriority w:val="99"/>
    <w:rPr>
      <w:b w:val="0"/>
      <w:bCs w:val="0"/>
      <w:i/>
      <w:iCs/>
    </w:rPr>
  </w:style>
  <w:style w:type="paragraph" w:customStyle="1" w:styleId="BoxList">
    <w:name w:val="BoxList"/>
    <w:aliases w:val="bl"/>
    <w:basedOn w:val="BoxText"/>
    <w:next w:val="Normal"/>
    <w:uiPriority w:val="99"/>
    <w:pPr>
      <w:ind w:left="1559" w:hanging="425"/>
    </w:pPr>
  </w:style>
  <w:style w:type="paragraph" w:customStyle="1" w:styleId="BoxNote">
    <w:name w:val="BoxNote"/>
    <w:aliases w:val="bn"/>
    <w:basedOn w:val="BoxText"/>
    <w:next w:val="Normal"/>
    <w:uiPriority w:val="99"/>
    <w:pPr>
      <w:tabs>
        <w:tab w:val="left" w:pos="1985"/>
      </w:tabs>
      <w:spacing w:before="122" w:line="198" w:lineRule="exact"/>
      <w:ind w:left="2948" w:hanging="1814"/>
    </w:pPr>
    <w:rPr>
      <w:sz w:val="18"/>
      <w:szCs w:val="18"/>
    </w:rPr>
  </w:style>
  <w:style w:type="paragraph" w:customStyle="1" w:styleId="BoxPara">
    <w:name w:val="BoxPara"/>
    <w:aliases w:val="bp"/>
    <w:basedOn w:val="BoxText"/>
    <w:next w:val="Normal"/>
    <w:uiPriority w:val="99"/>
    <w:pPr>
      <w:tabs>
        <w:tab w:val="right" w:pos="2268"/>
      </w:tabs>
      <w:ind w:left="2552" w:hanging="1418"/>
    </w:pPr>
  </w:style>
  <w:style w:type="paragraph" w:customStyle="1" w:styleId="BoxStep">
    <w:name w:val="BoxStep"/>
    <w:aliases w:val="bs"/>
    <w:basedOn w:val="BoxText"/>
    <w:uiPriority w:val="99"/>
    <w:pPr>
      <w:ind w:left="1985" w:hanging="851"/>
    </w:pPr>
  </w:style>
  <w:style w:type="character" w:customStyle="1" w:styleId="CharAmPartNo">
    <w:name w:val="CharAmPartNo"/>
    <w:basedOn w:val="DefaultParagraphFont"/>
    <w:uiPriority w:val="99"/>
  </w:style>
  <w:style w:type="character" w:customStyle="1" w:styleId="CharAmPartText">
    <w:name w:val="CharAmPartText"/>
    <w:basedOn w:val="DefaultParagraphFont"/>
    <w:uiPriority w:val="99"/>
  </w:style>
  <w:style w:type="character" w:customStyle="1" w:styleId="CharAmSchNo">
    <w:name w:val="CharAmSchNo"/>
    <w:basedOn w:val="DefaultParagraphFont"/>
    <w:uiPriority w:val="99"/>
  </w:style>
  <w:style w:type="character" w:customStyle="1" w:styleId="CharAmSchText">
    <w:name w:val="CharAmSchText"/>
    <w:basedOn w:val="DefaultParagraphFont"/>
    <w:uiPriority w:val="99"/>
  </w:style>
  <w:style w:type="character" w:customStyle="1" w:styleId="CharChapNo">
    <w:name w:val="CharChapNo"/>
    <w:basedOn w:val="DefaultParagraphFont"/>
    <w:uiPriority w:val="99"/>
  </w:style>
  <w:style w:type="character" w:customStyle="1" w:styleId="CharChapText">
    <w:name w:val="CharChapText"/>
    <w:basedOn w:val="DefaultParagraphFont"/>
    <w:uiPriority w:val="99"/>
  </w:style>
  <w:style w:type="character" w:customStyle="1" w:styleId="CharDivNo">
    <w:name w:val="CharDivNo"/>
    <w:basedOn w:val="DefaultParagraphFont"/>
    <w:uiPriority w:val="99"/>
  </w:style>
  <w:style w:type="character" w:customStyle="1" w:styleId="CharDivText">
    <w:name w:val="CharDivText"/>
    <w:basedOn w:val="DefaultParagraphFont"/>
    <w:uiPriority w:val="99"/>
  </w:style>
  <w:style w:type="character" w:customStyle="1" w:styleId="CharNotesItals">
    <w:name w:val="CharNotesItals"/>
    <w:basedOn w:val="DefaultParagraphFont"/>
    <w:uiPriority w:val="99"/>
    <w:rPr>
      <w:i/>
      <w:iCs/>
    </w:rPr>
  </w:style>
  <w:style w:type="character" w:customStyle="1" w:styleId="CharNotesReg">
    <w:name w:val="CharNotesReg"/>
    <w:basedOn w:val="DefaultParagraphFont"/>
    <w:uiPriority w:val="99"/>
  </w:style>
  <w:style w:type="character" w:customStyle="1" w:styleId="CharPartNo">
    <w:name w:val="CharPartNo"/>
    <w:basedOn w:val="DefaultParagraphFont"/>
    <w:uiPriority w:val="99"/>
  </w:style>
  <w:style w:type="character" w:customStyle="1" w:styleId="CharPartText">
    <w:name w:val="CharPartText"/>
    <w:basedOn w:val="DefaultParagraphFont"/>
    <w:uiPriority w:val="99"/>
  </w:style>
  <w:style w:type="character" w:customStyle="1" w:styleId="CharSectno">
    <w:name w:val="CharSectno"/>
    <w:basedOn w:val="DefaultParagraphFont"/>
    <w:uiPriority w:val="99"/>
  </w:style>
  <w:style w:type="character" w:customStyle="1" w:styleId="CharSubdNo">
    <w:name w:val="CharSubdNo"/>
    <w:basedOn w:val="DefaultParagraphFont"/>
    <w:uiPriority w:val="99"/>
  </w:style>
  <w:style w:type="character" w:customStyle="1" w:styleId="CharSubdText">
    <w:name w:val="CharSubdText"/>
    <w:basedOn w:val="DefaultParagraphFont"/>
    <w:uiPriority w:val="99"/>
  </w:style>
  <w:style w:type="paragraph" w:customStyle="1" w:styleId="Contents">
    <w:name w:val="Contents"/>
    <w:basedOn w:val="Normal"/>
    <w:next w:val="Normal"/>
    <w:uiPriority w:val="99"/>
    <w:rPr>
      <w:sz w:val="36"/>
      <w:szCs w:val="36"/>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emiHidden/>
    <w:rPr>
      <w:rFonts w:ascii="Times New Roman" w:hAnsi="Times New Roman" w:cs="Times New Roman"/>
    </w:rPr>
  </w:style>
  <w:style w:type="paragraph" w:customStyle="1" w:styleId="EndNote">
    <w:name w:val="EndNote"/>
    <w:basedOn w:val="Normal"/>
    <w:uiPriority w:val="99"/>
    <w:pPr>
      <w:spacing w:before="180"/>
    </w:pPr>
  </w:style>
  <w:style w:type="paragraph" w:customStyle="1" w:styleId="ENoteNo">
    <w:name w:val="ENoteNo"/>
    <w:basedOn w:val="Normal"/>
    <w:uiPriority w:val="99"/>
    <w:pPr>
      <w:spacing w:before="120" w:after="120"/>
      <w:ind w:left="1134" w:hanging="1134"/>
    </w:pPr>
    <w:rPr>
      <w:rFonts w:ascii="Arial" w:hAnsi="Arial" w:cs="Arial"/>
      <w:b/>
      <w:bCs/>
      <w:sz w:val="24"/>
      <w:szCs w:val="24"/>
    </w:rPr>
  </w:style>
  <w:style w:type="paragraph" w:customStyle="1" w:styleId="Formula">
    <w:name w:val="Formula"/>
    <w:basedOn w:val="Normal"/>
    <w:uiPriority w:val="99"/>
    <w:pPr>
      <w:ind w:left="1134"/>
    </w:pPr>
    <w:rPr>
      <w:sz w:val="20"/>
      <w:szCs w:val="20"/>
    </w:rPr>
  </w:style>
  <w:style w:type="paragraph" w:styleId="Footer">
    <w:name w:val="footer"/>
    <w:basedOn w:val="Normal"/>
    <w:link w:val="FooterChar"/>
    <w:uiPriority w:val="99"/>
    <w:pPr>
      <w:tabs>
        <w:tab w:val="center" w:pos="4153"/>
        <w:tab w:val="right" w:pos="8306"/>
      </w:tabs>
    </w:pPr>
    <w:rPr>
      <w:sz w:val="18"/>
      <w:szCs w:val="18"/>
    </w:rPr>
  </w:style>
  <w:style w:type="character" w:customStyle="1" w:styleId="FooterChar">
    <w:name w:val="Footer Char"/>
    <w:basedOn w:val="DefaultParagraphFont"/>
    <w:link w:val="Footer"/>
    <w:uiPriority w:val="99"/>
    <w:semiHidden/>
    <w:rPr>
      <w:rFonts w:ascii="Times New Roman" w:hAnsi="Times New Roman" w:cs="Times New Roman"/>
    </w:rPr>
  </w:style>
  <w:style w:type="paragraph" w:styleId="Header">
    <w:name w:val="header"/>
    <w:basedOn w:val="Normal"/>
    <w:link w:val="HeaderChar"/>
    <w:uiPriority w:val="99"/>
    <w:pPr>
      <w:keepNext/>
      <w:keepLines/>
      <w:spacing w:line="160" w:lineRule="exact"/>
    </w:pPr>
    <w:rPr>
      <w:sz w:val="16"/>
      <w:szCs w:val="16"/>
    </w:rPr>
  </w:style>
  <w:style w:type="character" w:customStyle="1" w:styleId="HeaderChar">
    <w:name w:val="Header Char"/>
    <w:basedOn w:val="DefaultParagraphFont"/>
    <w:link w:val="Header"/>
    <w:uiPriority w:val="99"/>
    <w:semiHidden/>
    <w:rPr>
      <w:rFonts w:ascii="Times New Roman" w:hAnsi="Times New Roman" w:cs="Times New Roman"/>
    </w:rPr>
  </w:style>
  <w:style w:type="paragraph" w:customStyle="1" w:styleId="paragraph">
    <w:name w:val="paragraph"/>
    <w:aliases w:val="a"/>
    <w:basedOn w:val="Normal"/>
    <w:uiPriority w:val="99"/>
    <w:pPr>
      <w:tabs>
        <w:tab w:val="right" w:pos="1531"/>
      </w:tabs>
      <w:spacing w:before="40"/>
      <w:ind w:left="1644" w:hanging="1644"/>
    </w:pPr>
  </w:style>
  <w:style w:type="paragraph" w:customStyle="1" w:styleId="paragraphsub-sub">
    <w:name w:val="paragraph(sub-sub)"/>
    <w:aliases w:val="aaa"/>
    <w:basedOn w:val="paragraph"/>
    <w:uiPriority w:val="99"/>
    <w:pPr>
      <w:tabs>
        <w:tab w:val="clear" w:pos="1531"/>
        <w:tab w:val="right" w:pos="2722"/>
      </w:tabs>
      <w:ind w:left="2835" w:hanging="2835"/>
    </w:pPr>
  </w:style>
  <w:style w:type="paragraph" w:customStyle="1" w:styleId="paragraphsub">
    <w:name w:val="paragraph(sub)"/>
    <w:aliases w:val="aa"/>
    <w:basedOn w:val="paragraph"/>
    <w:uiPriority w:val="99"/>
    <w:pPr>
      <w:tabs>
        <w:tab w:val="clear" w:pos="1531"/>
        <w:tab w:val="right" w:pos="1985"/>
      </w:tabs>
      <w:ind w:left="2098" w:hanging="2098"/>
    </w:pPr>
  </w:style>
  <w:style w:type="character" w:styleId="LineNumber">
    <w:name w:val="line number"/>
    <w:basedOn w:val="DefaultParagraphFont"/>
    <w:uiPriority w:val="99"/>
    <w:rPr>
      <w:rFonts w:ascii="Times" w:hAnsi="Times" w:cs="Times"/>
      <w:sz w:val="16"/>
      <w:szCs w:val="16"/>
    </w:rPr>
  </w:style>
  <w:style w:type="paragraph" w:customStyle="1" w:styleId="ItemHead">
    <w:name w:val="ItemHead"/>
    <w:aliases w:val="ih"/>
    <w:basedOn w:val="Normal"/>
    <w:next w:val="Heading1"/>
    <w:uiPriority w:val="99"/>
    <w:pPr>
      <w:keepNext/>
      <w:keepLines/>
      <w:spacing w:before="220"/>
      <w:ind w:left="709" w:hanging="709"/>
    </w:pPr>
    <w:rPr>
      <w:rFonts w:ascii="Arial" w:hAnsi="Arial" w:cs="Arial"/>
      <w:b/>
      <w:bCs/>
      <w:sz w:val="24"/>
      <w:szCs w:val="24"/>
    </w:rPr>
  </w:style>
  <w:style w:type="paragraph" w:customStyle="1" w:styleId="subsection">
    <w:name w:val="subsection"/>
    <w:aliases w:val="ss"/>
    <w:basedOn w:val="Normal"/>
    <w:uiPriority w:val="99"/>
    <w:pPr>
      <w:tabs>
        <w:tab w:val="right" w:pos="1021"/>
      </w:tabs>
      <w:spacing w:before="180"/>
      <w:ind w:left="1134" w:hanging="1134"/>
    </w:pPr>
  </w:style>
  <w:style w:type="paragraph" w:customStyle="1" w:styleId="DefinitionChar">
    <w:name w:val="Definition Char"/>
    <w:aliases w:val="dd Char"/>
    <w:basedOn w:val="subsection"/>
    <w:uiPriority w:val="99"/>
    <w:pPr>
      <w:tabs>
        <w:tab w:val="clear" w:pos="1021"/>
      </w:tabs>
      <w:ind w:firstLine="0"/>
    </w:pPr>
  </w:style>
  <w:style w:type="paragraph" w:customStyle="1" w:styleId="Item">
    <w:name w:val="Item"/>
    <w:aliases w:val="i"/>
    <w:basedOn w:val="subsection"/>
    <w:next w:val="ItemHead"/>
    <w:uiPriority w:val="99"/>
    <w:pPr>
      <w:keepLines/>
      <w:tabs>
        <w:tab w:val="clear" w:pos="1021"/>
      </w:tabs>
      <w:spacing w:before="80"/>
      <w:ind w:left="709" w:firstLine="0"/>
    </w:pPr>
  </w:style>
  <w:style w:type="paragraph" w:styleId="ListBullet">
    <w:name w:val="List Bullet"/>
    <w:basedOn w:val="Normal"/>
    <w:autoRedefine/>
    <w:uiPriority w:val="99"/>
    <w:pPr>
      <w:numPr>
        <w:numId w:val="10"/>
      </w:numPr>
    </w:pPr>
  </w:style>
  <w:style w:type="paragraph" w:customStyle="1" w:styleId="LongT">
    <w:name w:val="LongT"/>
    <w:basedOn w:val="Normal"/>
    <w:uiPriority w:val="99"/>
    <w:rPr>
      <w:b/>
      <w:bCs/>
      <w:sz w:val="32"/>
      <w:szCs w:val="32"/>
    </w:rPr>
  </w:style>
  <w:style w:type="paragraph" w:customStyle="1" w:styleId="Mathtype">
    <w:name w:val="Mathtype"/>
    <w:basedOn w:val="Normal"/>
    <w:uiPriority w:val="99"/>
  </w:style>
  <w:style w:type="paragraph" w:customStyle="1" w:styleId="notebullet">
    <w:name w:val="note(bullet)"/>
    <w:basedOn w:val="Normal"/>
    <w:uiPriority w:val="99"/>
    <w:pPr>
      <w:numPr>
        <w:numId w:val="12"/>
      </w:numPr>
    </w:pPr>
    <w:rPr>
      <w:sz w:val="18"/>
      <w:szCs w:val="18"/>
    </w:rPr>
  </w:style>
  <w:style w:type="paragraph" w:customStyle="1" w:styleId="notedraft">
    <w:name w:val="note(draft)"/>
    <w:aliases w:val="nd"/>
    <w:basedOn w:val="Normal"/>
    <w:uiPriority w:val="99"/>
    <w:pPr>
      <w:spacing w:before="240"/>
      <w:ind w:left="284" w:hanging="284"/>
    </w:pPr>
    <w:rPr>
      <w:i/>
      <w:iCs/>
      <w:sz w:val="24"/>
      <w:szCs w:val="24"/>
    </w:rPr>
  </w:style>
  <w:style w:type="paragraph" w:customStyle="1" w:styleId="notetext">
    <w:name w:val="note(text)"/>
    <w:aliases w:val="n"/>
    <w:basedOn w:val="Normal"/>
    <w:uiPriority w:val="99"/>
    <w:pPr>
      <w:spacing w:before="122" w:line="198" w:lineRule="exact"/>
      <w:ind w:left="1985" w:hanging="851"/>
    </w:pPr>
    <w:rPr>
      <w:sz w:val="18"/>
      <w:szCs w:val="18"/>
    </w:rPr>
  </w:style>
  <w:style w:type="paragraph" w:customStyle="1" w:styleId="notemargin">
    <w:name w:val="note(margin)"/>
    <w:aliases w:val="nm"/>
    <w:basedOn w:val="notetext"/>
    <w:uiPriority w:val="99"/>
    <w:pPr>
      <w:ind w:left="709" w:hanging="709"/>
    </w:pPr>
  </w:style>
  <w:style w:type="paragraph" w:customStyle="1" w:styleId="noteparap">
    <w:name w:val="note(parap)"/>
    <w:aliases w:val="na,note(para)"/>
    <w:basedOn w:val="notetext"/>
    <w:uiPriority w:val="99"/>
    <w:pPr>
      <w:ind w:left="2353" w:hanging="709"/>
    </w:pPr>
  </w:style>
  <w:style w:type="paragraph" w:customStyle="1" w:styleId="noteParlAmend">
    <w:name w:val="note(ParlAmend)"/>
    <w:aliases w:val="npp"/>
    <w:basedOn w:val="Normal"/>
    <w:next w:val="ParlAmend"/>
    <w:uiPriority w:val="99"/>
    <w:pPr>
      <w:jc w:val="right"/>
    </w:pPr>
    <w:rPr>
      <w:rFonts w:ascii="Arial" w:hAnsi="Arial" w:cs="Arial"/>
      <w:b/>
      <w:bCs/>
      <w:i/>
      <w:iCs/>
    </w:rPr>
  </w:style>
  <w:style w:type="paragraph" w:customStyle="1" w:styleId="NotesSection">
    <w:name w:val="NotesSection"/>
    <w:basedOn w:val="Normal"/>
    <w:uiPriority w:val="99"/>
    <w:pPr>
      <w:spacing w:before="240"/>
    </w:pPr>
    <w:rPr>
      <w:rFonts w:ascii="Arial" w:hAnsi="Arial" w:cs="Arial"/>
      <w:b/>
      <w:bCs/>
      <w:sz w:val="28"/>
      <w:szCs w:val="28"/>
    </w:rPr>
  </w:style>
  <w:style w:type="paragraph" w:customStyle="1" w:styleId="Page1">
    <w:name w:val="Page1"/>
    <w:basedOn w:val="Normal"/>
    <w:uiPriority w:val="99"/>
    <w:pPr>
      <w:spacing w:before="400" w:line="240" w:lineRule="auto"/>
    </w:pPr>
    <w:rPr>
      <w:b/>
      <w:bCs/>
      <w:sz w:val="32"/>
      <w:szCs w:val="32"/>
    </w:rPr>
  </w:style>
  <w:style w:type="paragraph" w:customStyle="1" w:styleId="PageBreak">
    <w:name w:val="PageBreak"/>
    <w:aliases w:val="pb"/>
    <w:basedOn w:val="Normal"/>
    <w:next w:val="Heading2"/>
    <w:uiPriority w:val="99"/>
    <w:pPr>
      <w:spacing w:line="240" w:lineRule="auto"/>
    </w:pPr>
    <w:rPr>
      <w:sz w:val="4"/>
      <w:szCs w:val="4"/>
    </w:rPr>
  </w:style>
  <w:style w:type="paragraph" w:customStyle="1" w:styleId="parabullet">
    <w:name w:val="para bullet"/>
    <w:aliases w:val="b"/>
    <w:basedOn w:val="Normal"/>
    <w:uiPriority w:val="99"/>
    <w:pPr>
      <w:spacing w:before="240"/>
      <w:ind w:left="1843" w:hanging="284"/>
    </w:pPr>
  </w:style>
  <w:style w:type="paragraph" w:customStyle="1" w:styleId="ParlAmend">
    <w:name w:val="ParlAmend"/>
    <w:aliases w:val="pp"/>
    <w:basedOn w:val="Normal"/>
    <w:uiPriority w:val="99"/>
    <w:pPr>
      <w:spacing w:before="240" w:line="240" w:lineRule="atLeast"/>
      <w:ind w:hanging="567"/>
    </w:pPr>
    <w:rPr>
      <w:sz w:val="24"/>
      <w:szCs w:val="24"/>
    </w:rPr>
  </w:style>
  <w:style w:type="paragraph" w:customStyle="1" w:styleId="Penalty">
    <w:name w:val="Penalty"/>
    <w:basedOn w:val="Normal"/>
    <w:uiPriority w:val="99"/>
    <w:pPr>
      <w:tabs>
        <w:tab w:val="left" w:pos="2977"/>
      </w:tabs>
      <w:spacing w:before="180"/>
      <w:ind w:left="1985" w:hanging="851"/>
    </w:pPr>
  </w:style>
  <w:style w:type="paragraph" w:customStyle="1" w:styleId="Preamble">
    <w:name w:val="Preamble"/>
    <w:basedOn w:val="Heading5"/>
    <w:next w:val="Normal"/>
    <w:uiPriority w:val="99"/>
    <w:pPr>
      <w:tabs>
        <w:tab w:val="center" w:pos="4513"/>
      </w:tabs>
      <w:spacing w:line="240" w:lineRule="auto"/>
      <w:outlineLvl w:val="9"/>
    </w:pPr>
    <w:rPr>
      <w:sz w:val="28"/>
      <w:szCs w:val="28"/>
    </w:rPr>
  </w:style>
  <w:style w:type="paragraph" w:styleId="TOC6">
    <w:name w:val="toc 6"/>
    <w:basedOn w:val="TOC1"/>
    <w:next w:val="Normal"/>
    <w:uiPriority w:val="99"/>
    <w:pPr>
      <w:keepNext w:val="0"/>
      <w:tabs>
        <w:tab w:val="clear" w:pos="1440"/>
      </w:tabs>
      <w:ind w:left="0" w:firstLine="0"/>
    </w:pPr>
    <w:rPr>
      <w:sz w:val="24"/>
      <w:szCs w:val="24"/>
    </w:rPr>
  </w:style>
  <w:style w:type="paragraph" w:customStyle="1" w:styleId="ReprintDate">
    <w:name w:val="ReprintDate"/>
    <w:basedOn w:val="Normal"/>
    <w:uiPriority w:val="99"/>
    <w:pPr>
      <w:spacing w:before="240"/>
    </w:pPr>
    <w:rPr>
      <w:b/>
      <w:bCs/>
      <w:sz w:val="28"/>
      <w:szCs w:val="28"/>
    </w:rPr>
  </w:style>
  <w:style w:type="paragraph" w:customStyle="1" w:styleId="ShortT">
    <w:name w:val="ShortT"/>
    <w:basedOn w:val="Normal"/>
    <w:next w:val="Normal"/>
    <w:uiPriority w:val="99"/>
    <w:pPr>
      <w:spacing w:before="360"/>
    </w:pPr>
    <w:rPr>
      <w:b/>
      <w:bCs/>
      <w:sz w:val="40"/>
      <w:szCs w:val="40"/>
    </w:rPr>
  </w:style>
  <w:style w:type="paragraph" w:customStyle="1" w:styleId="Subitem">
    <w:name w:val="Subitem"/>
    <w:aliases w:val="iss"/>
    <w:basedOn w:val="Normal"/>
    <w:uiPriority w:val="99"/>
    <w:pPr>
      <w:spacing w:before="180"/>
      <w:ind w:left="709" w:hanging="709"/>
    </w:pPr>
  </w:style>
  <w:style w:type="paragraph" w:customStyle="1" w:styleId="SubitemHead">
    <w:name w:val="SubitemHead"/>
    <w:aliases w:val="issh"/>
    <w:basedOn w:val="Normal"/>
    <w:next w:val="Subitem"/>
    <w:uiPriority w:val="99"/>
    <w:pPr>
      <w:keepNext/>
      <w:keepLines/>
      <w:spacing w:before="220"/>
      <w:ind w:left="709"/>
    </w:pPr>
    <w:rPr>
      <w:rFonts w:ascii="Arial" w:hAnsi="Arial" w:cs="Arial"/>
      <w:i/>
      <w:iCs/>
    </w:rPr>
  </w:style>
  <w:style w:type="paragraph" w:customStyle="1" w:styleId="subsection2Char">
    <w:name w:val="subsection2 Char"/>
    <w:aliases w:val="ss2 Char"/>
    <w:basedOn w:val="subsection"/>
    <w:next w:val="subsection"/>
    <w:uiPriority w:val="99"/>
    <w:pPr>
      <w:tabs>
        <w:tab w:val="clear" w:pos="1021"/>
      </w:tabs>
      <w:spacing w:before="40"/>
      <w:ind w:firstLine="0"/>
    </w:pPr>
  </w:style>
  <w:style w:type="paragraph" w:customStyle="1" w:styleId="SubsectionHead">
    <w:name w:val="SubsectionHead"/>
    <w:aliases w:val="ssh"/>
    <w:basedOn w:val="subsection"/>
    <w:next w:val="subsection"/>
    <w:uiPriority w:val="99"/>
    <w:pPr>
      <w:keepNext/>
      <w:keepLines/>
      <w:tabs>
        <w:tab w:val="clear" w:pos="1021"/>
      </w:tabs>
      <w:spacing w:before="240"/>
      <w:ind w:firstLine="0"/>
    </w:pPr>
    <w:rPr>
      <w:i/>
      <w:iCs/>
    </w:rPr>
  </w:style>
  <w:style w:type="paragraph" w:customStyle="1" w:styleId="Tablei">
    <w:name w:val="Table(i)"/>
    <w:aliases w:val="taa"/>
    <w:basedOn w:val="Normal"/>
    <w:uiPriority w:val="99"/>
    <w:pPr>
      <w:tabs>
        <w:tab w:val="left" w:pos="-6543"/>
        <w:tab w:val="left" w:pos="-6260"/>
        <w:tab w:val="right" w:pos="970"/>
      </w:tabs>
      <w:spacing w:line="240" w:lineRule="exact"/>
      <w:ind w:left="828" w:hanging="284"/>
    </w:pPr>
    <w:rPr>
      <w:sz w:val="20"/>
      <w:szCs w:val="20"/>
    </w:rPr>
  </w:style>
  <w:style w:type="character" w:customStyle="1" w:styleId="superscriptstyle">
    <w:name w:val="superscriptstyle"/>
    <w:basedOn w:val="DefaultParagraphFont"/>
    <w:uiPriority w:val="99"/>
    <w:rPr>
      <w:rFonts w:ascii="Times New Roman" w:hAnsi="Times New Roman" w:cs="Times New Roman"/>
      <w:sz w:val="18"/>
      <w:szCs w:val="18"/>
      <w:vertAlign w:val="baseline"/>
    </w:rPr>
  </w:style>
  <w:style w:type="paragraph" w:customStyle="1" w:styleId="Tablea">
    <w:name w:val="Table(a)"/>
    <w:aliases w:val="ta"/>
    <w:basedOn w:val="Normal"/>
    <w:uiPriority w:val="99"/>
    <w:pPr>
      <w:spacing w:line="240" w:lineRule="auto"/>
      <w:ind w:left="284" w:hanging="284"/>
    </w:pPr>
    <w:rPr>
      <w:sz w:val="20"/>
      <w:szCs w:val="20"/>
    </w:rPr>
  </w:style>
  <w:style w:type="paragraph" w:customStyle="1" w:styleId="TableAA">
    <w:name w:val="Table(AA)"/>
    <w:aliases w:val="taaa"/>
    <w:basedOn w:val="Tablei"/>
    <w:uiPriority w:val="99"/>
    <w:pPr>
      <w:tabs>
        <w:tab w:val="clear" w:pos="970"/>
      </w:tabs>
      <w:ind w:left="1055"/>
    </w:pPr>
  </w:style>
  <w:style w:type="paragraph" w:customStyle="1" w:styleId="TableA0">
    <w:name w:val="TableA"/>
    <w:basedOn w:val="Normal"/>
    <w:uiPriority w:val="99"/>
    <w:pPr>
      <w:spacing w:before="120" w:after="120"/>
    </w:pPr>
    <w:rPr>
      <w:rFonts w:ascii="Arial" w:hAnsi="Arial" w:cs="Arial"/>
      <w:b/>
      <w:bCs/>
      <w:sz w:val="24"/>
      <w:szCs w:val="24"/>
    </w:rPr>
  </w:style>
  <w:style w:type="paragraph" w:customStyle="1" w:styleId="TableAHead">
    <w:name w:val="TableAHead"/>
    <w:basedOn w:val="TableA0"/>
    <w:uiPriority w:val="99"/>
    <w:rPr>
      <w:sz w:val="22"/>
      <w:szCs w:val="22"/>
    </w:rPr>
  </w:style>
  <w:style w:type="paragraph" w:customStyle="1" w:styleId="TableAHeadItal">
    <w:name w:val="TableAHeadItal"/>
    <w:basedOn w:val="TableAHead"/>
    <w:uiPriority w:val="99"/>
    <w:pPr>
      <w:ind w:left="709" w:hanging="709"/>
    </w:pPr>
    <w:rPr>
      <w:rFonts w:ascii="Times" w:hAnsi="Times" w:cs="Times"/>
      <w:b w:val="0"/>
      <w:bCs w:val="0"/>
      <w:i/>
      <w:iCs/>
    </w:rPr>
  </w:style>
  <w:style w:type="paragraph" w:customStyle="1" w:styleId="TableOfActs1">
    <w:name w:val="TableOfActs(1)"/>
    <w:basedOn w:val="Normal"/>
    <w:uiPriority w:val="99"/>
    <w:pPr>
      <w:spacing w:before="60" w:line="180" w:lineRule="exact"/>
      <w:ind w:left="142" w:hanging="142"/>
    </w:pPr>
    <w:rPr>
      <w:rFonts w:ascii="Arial" w:hAnsi="Arial" w:cs="Arial"/>
      <w:i/>
      <w:iCs/>
      <w:sz w:val="16"/>
      <w:szCs w:val="16"/>
    </w:rPr>
  </w:style>
  <w:style w:type="paragraph" w:customStyle="1" w:styleId="TableOfActs2">
    <w:name w:val="TableOfActs(2)"/>
    <w:basedOn w:val="TableOfActs1"/>
    <w:uiPriority w:val="99"/>
    <w:pPr>
      <w:ind w:left="0" w:firstLine="0"/>
    </w:pPr>
    <w:rPr>
      <w:i w:val="0"/>
      <w:iCs w:val="0"/>
    </w:rPr>
  </w:style>
  <w:style w:type="paragraph" w:customStyle="1" w:styleId="TableOfActsHead">
    <w:name w:val="TableOfActsHead"/>
    <w:basedOn w:val="Normal"/>
    <w:uiPriority w:val="99"/>
    <w:pPr>
      <w:spacing w:before="240" w:after="240"/>
    </w:pPr>
    <w:rPr>
      <w:rFonts w:ascii="Arial" w:hAnsi="Arial" w:cs="Arial"/>
      <w:b/>
      <w:bCs/>
      <w:sz w:val="24"/>
      <w:szCs w:val="24"/>
    </w:rPr>
  </w:style>
  <w:style w:type="paragraph" w:customStyle="1" w:styleId="Table">
    <w:name w:val="Table"/>
    <w:aliases w:val="t"/>
    <w:basedOn w:val="Normal"/>
    <w:uiPriority w:val="99"/>
    <w:pPr>
      <w:spacing w:before="60" w:line="240" w:lineRule="atLeast"/>
    </w:pPr>
    <w:rPr>
      <w:sz w:val="20"/>
      <w:szCs w:val="20"/>
    </w:rPr>
  </w:style>
  <w:style w:type="paragraph" w:customStyle="1" w:styleId="TableOfAmend">
    <w:name w:val="TableOfAmend"/>
    <w:basedOn w:val="Normal"/>
    <w:uiPriority w:val="99"/>
    <w:pPr>
      <w:tabs>
        <w:tab w:val="right" w:leader="dot" w:pos="2268"/>
      </w:tabs>
      <w:spacing w:before="60" w:line="180" w:lineRule="exact"/>
      <w:ind w:left="170" w:right="113" w:hanging="170"/>
    </w:pPr>
    <w:rPr>
      <w:rFonts w:ascii="Arial" w:hAnsi="Arial" w:cs="Arial"/>
      <w:sz w:val="16"/>
      <w:szCs w:val="16"/>
    </w:rPr>
  </w:style>
  <w:style w:type="paragraph" w:customStyle="1" w:styleId="TableOfAmendHead">
    <w:name w:val="TableOfAmendHead"/>
    <w:basedOn w:val="Normal"/>
    <w:uiPriority w:val="99"/>
    <w:pPr>
      <w:tabs>
        <w:tab w:val="right" w:pos="1021"/>
      </w:tabs>
      <w:spacing w:before="240" w:after="240"/>
      <w:ind w:left="1134" w:hanging="1134"/>
    </w:pPr>
    <w:rPr>
      <w:rFonts w:ascii="Arial" w:hAnsi="Arial" w:cs="Arial"/>
      <w:b/>
      <w:bCs/>
      <w:sz w:val="24"/>
      <w:szCs w:val="24"/>
    </w:rPr>
  </w:style>
  <w:style w:type="paragraph" w:customStyle="1" w:styleId="TableOfAmend0pt">
    <w:name w:val="TableOfAmend0pt"/>
    <w:basedOn w:val="TableOfAmend"/>
    <w:uiPriority w:val="99"/>
    <w:pPr>
      <w:spacing w:before="0"/>
    </w:pPr>
  </w:style>
  <w:style w:type="paragraph" w:customStyle="1" w:styleId="TLPLink">
    <w:name w:val="TLPLink"/>
    <w:basedOn w:val="Heading9"/>
    <w:uiPriority w:val="99"/>
    <w:pPr>
      <w:keepLines w:val="0"/>
      <w:spacing w:before="360" w:line="240" w:lineRule="auto"/>
      <w:ind w:firstLine="0"/>
      <w:outlineLvl w:val="9"/>
    </w:pPr>
    <w:rPr>
      <w:b w:val="0"/>
      <w:bCs w:val="0"/>
      <w:kern w:val="0"/>
      <w:sz w:val="20"/>
      <w:szCs w:val="20"/>
    </w:rPr>
  </w:style>
  <w:style w:type="paragraph" w:customStyle="1" w:styleId="TLPBoxTextnote">
    <w:name w:val="TLPBoxText(note"/>
    <w:aliases w:val="right)"/>
    <w:basedOn w:val="Normal"/>
    <w:uiPriority w:val="9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18"/>
    </w:rPr>
  </w:style>
  <w:style w:type="paragraph" w:customStyle="1" w:styleId="TLPNotebullet">
    <w:name w:val="TLPNote(bullet)"/>
    <w:basedOn w:val="Normal"/>
    <w:uiPriority w:val="99"/>
    <w:pPr>
      <w:numPr>
        <w:numId w:val="11"/>
      </w:numPr>
      <w:spacing w:before="122" w:line="198" w:lineRule="exact"/>
    </w:pPr>
    <w:rPr>
      <w:sz w:val="18"/>
      <w:szCs w:val="18"/>
    </w:rPr>
  </w:style>
  <w:style w:type="paragraph" w:customStyle="1" w:styleId="TLPnoteright">
    <w:name w:val="TLPnote(right)"/>
    <w:aliases w:val="nr"/>
    <w:basedOn w:val="Normal"/>
    <w:uiPriority w:val="99"/>
    <w:pPr>
      <w:spacing w:before="122" w:line="198" w:lineRule="exact"/>
      <w:ind w:left="1985" w:hanging="851"/>
      <w:jc w:val="right"/>
    </w:pPr>
    <w:rPr>
      <w:sz w:val="18"/>
      <w:szCs w:val="18"/>
    </w:rPr>
  </w:style>
  <w:style w:type="paragraph" w:customStyle="1" w:styleId="TLPTableBullet">
    <w:name w:val="TLPTableBullet"/>
    <w:aliases w:val="ttb"/>
    <w:basedOn w:val="Normal"/>
    <w:uiPriority w:val="99"/>
    <w:pPr>
      <w:spacing w:line="240" w:lineRule="exact"/>
      <w:ind w:left="284" w:hanging="284"/>
    </w:pPr>
    <w:rPr>
      <w:sz w:val="20"/>
      <w:szCs w:val="20"/>
    </w:rPr>
  </w:style>
  <w:style w:type="paragraph" w:customStyle="1" w:styleId="TOAmRenumbered">
    <w:name w:val="TOAmRenumbered"/>
    <w:basedOn w:val="TableOfAmend"/>
    <w:uiPriority w:val="99"/>
    <w:pPr>
      <w:ind w:left="0" w:firstLine="0"/>
    </w:pPr>
  </w:style>
  <w:style w:type="paragraph" w:styleId="TOC1">
    <w:name w:val="toc 1"/>
    <w:basedOn w:val="Heading1"/>
    <w:next w:val="Normal"/>
    <w:uiPriority w:val="99"/>
    <w:pPr>
      <w:tabs>
        <w:tab w:val="right" w:pos="7088"/>
      </w:tabs>
      <w:spacing w:before="120" w:line="240" w:lineRule="auto"/>
      <w:ind w:left="1474" w:right="567" w:hanging="1474"/>
    </w:pPr>
    <w:rPr>
      <w:sz w:val="28"/>
      <w:szCs w:val="28"/>
    </w:rPr>
  </w:style>
  <w:style w:type="paragraph" w:styleId="TOC2">
    <w:name w:val="toc 2"/>
    <w:basedOn w:val="Heading2"/>
    <w:next w:val="Normal"/>
    <w:uiPriority w:val="99"/>
    <w:pPr>
      <w:tabs>
        <w:tab w:val="right" w:pos="7088"/>
      </w:tabs>
      <w:spacing w:before="120" w:after="0" w:line="240" w:lineRule="auto"/>
      <w:ind w:left="879" w:right="567" w:hanging="879"/>
      <w:outlineLvl w:val="9"/>
    </w:pPr>
    <w:rPr>
      <w:sz w:val="24"/>
      <w:szCs w:val="24"/>
    </w:rPr>
  </w:style>
  <w:style w:type="paragraph" w:styleId="TOC3">
    <w:name w:val="toc 3"/>
    <w:basedOn w:val="Heading3"/>
    <w:next w:val="Normal"/>
    <w:uiPriority w:val="99"/>
    <w:pPr>
      <w:tabs>
        <w:tab w:val="right" w:pos="7088"/>
      </w:tabs>
      <w:spacing w:before="80" w:after="0" w:line="240" w:lineRule="auto"/>
      <w:ind w:left="1604" w:right="567" w:hanging="1179"/>
      <w:outlineLvl w:val="9"/>
    </w:pPr>
    <w:rPr>
      <w:sz w:val="22"/>
      <w:szCs w:val="22"/>
    </w:rPr>
  </w:style>
  <w:style w:type="paragraph" w:styleId="TOC4">
    <w:name w:val="toc 4"/>
    <w:basedOn w:val="Heading4"/>
    <w:next w:val="Normal"/>
    <w:uiPriority w:val="99"/>
    <w:pPr>
      <w:tabs>
        <w:tab w:val="right" w:pos="7088"/>
      </w:tabs>
      <w:spacing w:before="80" w:line="240" w:lineRule="auto"/>
      <w:ind w:left="2183" w:right="567" w:hanging="1332"/>
      <w:outlineLvl w:val="9"/>
    </w:pPr>
    <w:rPr>
      <w:sz w:val="20"/>
      <w:szCs w:val="20"/>
    </w:rPr>
  </w:style>
  <w:style w:type="paragraph" w:styleId="TOC5">
    <w:name w:val="toc 5"/>
    <w:basedOn w:val="Heading5"/>
    <w:next w:val="Normal"/>
    <w:uiPriority w:val="99"/>
    <w:pPr>
      <w:keepNext w:val="0"/>
      <w:tabs>
        <w:tab w:val="right" w:leader="dot" w:pos="7088"/>
      </w:tabs>
      <w:spacing w:before="40" w:after="0" w:line="240" w:lineRule="auto"/>
      <w:ind w:left="2098" w:right="567" w:hanging="680"/>
      <w:outlineLvl w:val="9"/>
    </w:pPr>
    <w:rPr>
      <w:b w:val="0"/>
      <w:bCs w:val="0"/>
      <w:sz w:val="18"/>
      <w:szCs w:val="18"/>
    </w:rPr>
  </w:style>
  <w:style w:type="paragraph" w:styleId="TOC7">
    <w:name w:val="toc 7"/>
    <w:basedOn w:val="TOC2"/>
    <w:next w:val="Normal"/>
    <w:uiPriority w:val="99"/>
    <w:pPr>
      <w:keepNext w:val="0"/>
      <w:ind w:left="1253" w:hanging="828"/>
    </w:pPr>
    <w:rPr>
      <w:b w:val="0"/>
      <w:bCs w:val="0"/>
    </w:rPr>
  </w:style>
  <w:style w:type="paragraph" w:styleId="TOC8">
    <w:name w:val="toc 8"/>
    <w:basedOn w:val="TOC3"/>
    <w:next w:val="Normal"/>
    <w:uiPriority w:val="99"/>
    <w:pPr>
      <w:keepNext w:val="0"/>
      <w:ind w:left="1900" w:hanging="1049"/>
    </w:pPr>
    <w:rPr>
      <w:b w:val="0"/>
      <w:bCs w:val="0"/>
      <w:sz w:val="20"/>
      <w:szCs w:val="20"/>
    </w:rPr>
  </w:style>
  <w:style w:type="paragraph" w:styleId="TOC9">
    <w:name w:val="toc 9"/>
    <w:basedOn w:val="Heading9"/>
    <w:next w:val="Normal"/>
    <w:uiPriority w:val="99"/>
    <w:pPr>
      <w:tabs>
        <w:tab w:val="right" w:pos="7088"/>
      </w:tabs>
      <w:spacing w:before="80"/>
      <w:ind w:left="851" w:right="567" w:firstLine="0"/>
      <w:outlineLvl w:val="9"/>
    </w:pPr>
    <w:rPr>
      <w:b w:val="0"/>
      <w:bCs w:val="0"/>
      <w:sz w:val="20"/>
      <w:szCs w:val="20"/>
    </w:rPr>
  </w:style>
  <w:style w:type="paragraph" w:customStyle="1" w:styleId="TofSectsSubdiv">
    <w:name w:val="TofSects(Subdiv)"/>
    <w:basedOn w:val="TOC4"/>
    <w:uiPriority w:val="99"/>
    <w:pPr>
      <w:tabs>
        <w:tab w:val="clear" w:pos="7088"/>
      </w:tabs>
      <w:ind w:left="1588" w:hanging="794"/>
    </w:pPr>
    <w:rPr>
      <w:b w:val="0"/>
      <w:bCs w:val="0"/>
      <w:sz w:val="22"/>
      <w:szCs w:val="22"/>
    </w:rPr>
  </w:style>
  <w:style w:type="paragraph" w:customStyle="1" w:styleId="TofSectsSection">
    <w:name w:val="TofSects(Section)"/>
    <w:basedOn w:val="TOC5"/>
    <w:uiPriority w:val="99"/>
    <w:pPr>
      <w:tabs>
        <w:tab w:val="clear" w:pos="7088"/>
      </w:tabs>
      <w:ind w:left="1588" w:right="0" w:hanging="794"/>
    </w:pPr>
  </w:style>
  <w:style w:type="paragraph" w:customStyle="1" w:styleId="TofSectsHeading">
    <w:name w:val="TofSects(Heading)"/>
    <w:basedOn w:val="TOC5"/>
    <w:next w:val="TofSectsSection"/>
    <w:uiPriority w:val="99"/>
    <w:pPr>
      <w:keepLines w:val="0"/>
      <w:tabs>
        <w:tab w:val="clear" w:pos="7088"/>
      </w:tabs>
      <w:spacing w:before="240" w:after="120"/>
      <w:ind w:left="0" w:right="0" w:firstLine="0"/>
    </w:pPr>
    <w:rPr>
      <w:b/>
      <w:bCs/>
      <w:sz w:val="24"/>
      <w:szCs w:val="24"/>
    </w:rPr>
  </w:style>
  <w:style w:type="paragraph" w:customStyle="1" w:styleId="TofSectsGroupHeading">
    <w:name w:val="TofSects(GroupHeading)"/>
    <w:basedOn w:val="TOC4"/>
    <w:next w:val="TofSectsSection"/>
    <w:uiPriority w:val="99"/>
    <w:pPr>
      <w:tabs>
        <w:tab w:val="clear" w:pos="7088"/>
      </w:tabs>
      <w:spacing w:before="240" w:after="120"/>
      <w:ind w:left="794" w:firstLine="0"/>
    </w:pPr>
  </w:style>
  <w:style w:type="paragraph" w:customStyle="1" w:styleId="UpdateDate">
    <w:name w:val="UpdateDate"/>
    <w:basedOn w:val="Normal"/>
    <w:uiPriority w:val="99"/>
    <w:pPr>
      <w:spacing w:before="240"/>
    </w:pPr>
    <w:rPr>
      <w:sz w:val="24"/>
      <w:szCs w:val="24"/>
    </w:rPr>
  </w:style>
  <w:style w:type="paragraph" w:customStyle="1" w:styleId="Actno">
    <w:name w:val="Actno"/>
    <w:basedOn w:val="UpdateDate"/>
    <w:next w:val="Normal"/>
    <w:uiPriority w:val="99"/>
    <w:rPr>
      <w:b/>
      <w:bCs/>
    </w:rPr>
  </w:style>
  <w:style w:type="paragraph" w:customStyle="1" w:styleId="AmendTableColHead">
    <w:name w:val="AmendTableColHead"/>
    <w:basedOn w:val="TableOfAmend"/>
    <w:uiPriority w:val="99"/>
    <w:pPr>
      <w:spacing w:line="200" w:lineRule="exact"/>
    </w:pPr>
    <w:rPr>
      <w:sz w:val="18"/>
      <w:szCs w:val="18"/>
    </w:rPr>
  </w:style>
  <w:style w:type="paragraph" w:customStyle="1" w:styleId="CoverActNo">
    <w:name w:val="CoverActNo"/>
    <w:basedOn w:val="UpdateDate"/>
    <w:uiPriority w:val="99"/>
    <w:rPr>
      <w:b/>
      <w:bCs/>
    </w:rPr>
  </w:style>
  <w:style w:type="paragraph" w:customStyle="1" w:styleId="Headerpartodd">
    <w:name w:val="Header.part.odd"/>
    <w:basedOn w:val="Normal"/>
    <w:uiPriority w:val="99"/>
    <w:pPr>
      <w:keepNext/>
    </w:pPr>
    <w:rPr>
      <w:sz w:val="20"/>
      <w:szCs w:val="20"/>
    </w:rPr>
  </w:style>
  <w:style w:type="paragraph" w:customStyle="1" w:styleId="Specialih">
    <w:name w:val="Special ih"/>
    <w:basedOn w:val="ItemHead"/>
    <w:uiPriority w:val="99"/>
    <w:rPr>
      <w:kern w:val="28"/>
    </w:rPr>
  </w:style>
  <w:style w:type="paragraph" w:styleId="BlockText">
    <w:name w:val="Block Text"/>
    <w:basedOn w:val="Normal"/>
    <w:uiPriority w:val="99"/>
    <w:pPr>
      <w:spacing w:after="120"/>
      <w:ind w:left="1440" w:right="1440"/>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rPr>
      <w:rFonts w:ascii="Times New Roman" w:hAnsi="Times New Roman" w:cs="Times New Roma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rPr>
  </w:style>
  <w:style w:type="paragraph" w:styleId="BodyTextFirstIndent">
    <w:name w:val="Body Text First Indent"/>
    <w:basedOn w:val="BodyText"/>
    <w:link w:val="BodyTextFirstIndentChar"/>
    <w:uiPriority w:val="99"/>
    <w:pPr>
      <w:ind w:firstLine="210"/>
    </w:pPr>
  </w:style>
  <w:style w:type="character" w:customStyle="1" w:styleId="BodyTextFirstIndentChar">
    <w:name w:val="Body Text First Indent Char"/>
    <w:basedOn w:val="BodyTextChar"/>
    <w:link w:val="BodyTextFirstIndent"/>
    <w:uiPriority w:val="99"/>
    <w:semiHidden/>
    <w:rPr>
      <w:rFonts w:ascii="Times New Roman" w:hAnsi="Times New Roman" w:cs="Times New Roma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Times New Roman" w:hAnsi="Times New Roman" w:cs="Times New Roman"/>
    </w:rPr>
  </w:style>
  <w:style w:type="paragraph" w:styleId="BodyTextFirstIndent2">
    <w:name w:val="Body Text First Indent 2"/>
    <w:basedOn w:val="BodyText2"/>
    <w:link w:val="BodyTextFirstIndent2Char"/>
    <w:uiPriority w:val="99"/>
    <w:pPr>
      <w:spacing w:line="260" w:lineRule="atLeast"/>
      <w:ind w:left="283" w:firstLine="210"/>
    </w:pPr>
  </w:style>
  <w:style w:type="character" w:customStyle="1" w:styleId="BodyTextFirstIndent2Char">
    <w:name w:val="Body Text First Indent 2 Char"/>
    <w:basedOn w:val="BodyTextIndentChar"/>
    <w:link w:val="BodyTextFirstIndent2"/>
    <w:uiPriority w:val="99"/>
    <w:semiHidden/>
    <w:rPr>
      <w:rFonts w:ascii="Times New Roman" w:hAnsi="Times New Roman" w:cs="Times New Roman"/>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Times New Roman" w:hAnsi="Times New Roman" w:cs="Times New Roman"/>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rPr>
  </w:style>
  <w:style w:type="paragraph" w:styleId="Closing">
    <w:name w:val="Closing"/>
    <w:basedOn w:val="Normal"/>
    <w:link w:val="ClosingChar"/>
    <w:uiPriority w:val="99"/>
    <w:pPr>
      <w:ind w:left="4252"/>
    </w:pPr>
  </w:style>
  <w:style w:type="character" w:customStyle="1" w:styleId="ClosingChar">
    <w:name w:val="Closing Char"/>
    <w:basedOn w:val="DefaultParagraphFont"/>
    <w:link w:val="Closing"/>
    <w:uiPriority w:val="99"/>
    <w:semiHidden/>
    <w:rPr>
      <w:rFonts w:ascii="Times New Roman" w:hAnsi="Times New Roman" w:cs="Times New Roman"/>
    </w:rPr>
  </w:style>
  <w:style w:type="paragraph" w:styleId="Date">
    <w:name w:val="Date"/>
    <w:basedOn w:val="Normal"/>
    <w:next w:val="Normal"/>
    <w:link w:val="DateChar"/>
    <w:uiPriority w:val="99"/>
  </w:style>
  <w:style w:type="character" w:customStyle="1" w:styleId="DateChar">
    <w:name w:val="Date Char"/>
    <w:basedOn w:val="DefaultParagraphFont"/>
    <w:link w:val="Date"/>
    <w:uiPriority w:val="99"/>
    <w:semiHidden/>
    <w:rPr>
      <w:rFonts w:ascii="Times New Roman" w:hAnsi="Times New Roman" w:cs="Times New Roman"/>
    </w:rPr>
  </w:style>
  <w:style w:type="paragraph" w:styleId="E-mailSignature">
    <w:name w:val="E-mail Signature"/>
    <w:basedOn w:val="Normal"/>
    <w:link w:val="E-mailSignatureChar"/>
    <w:uiPriority w:val="99"/>
  </w:style>
  <w:style w:type="character" w:customStyle="1" w:styleId="E-mailSignatureChar">
    <w:name w:val="E-mail Signature Char"/>
    <w:basedOn w:val="DefaultParagraphFont"/>
    <w:link w:val="E-mailSignature"/>
    <w:uiPriority w:val="99"/>
    <w:semiHidden/>
    <w:rPr>
      <w:rFonts w:ascii="Times New Roman" w:hAnsi="Times New Roman" w:cs="Times New Roman"/>
    </w:rPr>
  </w:style>
  <w:style w:type="character" w:styleId="Emphasis">
    <w:name w:val="Emphasis"/>
    <w:basedOn w:val="DefaultParagraphFont"/>
    <w:uiPriority w:val="99"/>
    <w:qFormat/>
    <w:rPr>
      <w:i/>
      <w:iCs/>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sz w:val="20"/>
      <w:szCs w:val="20"/>
    </w:rPr>
  </w:style>
  <w:style w:type="character" w:styleId="FollowedHyperlink">
    <w:name w:val="FollowedHyperlink"/>
    <w:basedOn w:val="DefaultParagraphFont"/>
    <w:uiPriority w:val="99"/>
    <w:rPr>
      <w:color w:val="800080"/>
      <w:u w:val="single"/>
    </w:rPr>
  </w:style>
  <w:style w:type="character" w:styleId="HTMLAcronym">
    <w:name w:val="HTML Acronym"/>
    <w:basedOn w:val="DefaultParagraphFont"/>
    <w:uiPriority w:val="99"/>
  </w:style>
  <w:style w:type="paragraph" w:styleId="HTMLAddress">
    <w:name w:val="HTML Address"/>
    <w:basedOn w:val="Normal"/>
    <w:link w:val="HTMLAddressChar"/>
    <w:uiPriority w:val="99"/>
    <w:rPr>
      <w:i/>
      <w:iCs/>
    </w:rPr>
  </w:style>
  <w:style w:type="character" w:customStyle="1" w:styleId="HTMLAddressChar">
    <w:name w:val="HTML Address Char"/>
    <w:basedOn w:val="DefaultParagraphFont"/>
    <w:link w:val="HTMLAddress"/>
    <w:uiPriority w:val="99"/>
    <w:semiHidden/>
    <w:rPr>
      <w:rFonts w:ascii="Times New Roman" w:hAnsi="Times New Roman" w:cs="Times New Roman"/>
      <w:i/>
      <w:iCs/>
    </w:rPr>
  </w:style>
  <w:style w:type="character" w:styleId="HTMLCite">
    <w:name w:val="HTML Cite"/>
    <w:basedOn w:val="DefaultParagraphFont"/>
    <w:uiPriority w:val="99"/>
    <w:rPr>
      <w:i/>
      <w:iCs/>
    </w:rPr>
  </w:style>
  <w:style w:type="character" w:styleId="HTMLCode">
    <w:name w:val="HTML Code"/>
    <w:basedOn w:val="DefaultParagraphFont"/>
    <w:uiPriority w:val="99"/>
    <w:rPr>
      <w:rFonts w:ascii="Courier New" w:hAnsi="Courier New" w:cs="Courier New"/>
      <w:sz w:val="20"/>
      <w:szCs w:val="20"/>
    </w:rPr>
  </w:style>
  <w:style w:type="character" w:styleId="HTMLDefinition">
    <w:name w:val="HTML Definition"/>
    <w:basedOn w:val="DefaultParagraphFont"/>
    <w:uiPriority w:val="99"/>
    <w:rPr>
      <w:i/>
      <w:iCs/>
    </w:rPr>
  </w:style>
  <w:style w:type="character" w:styleId="HTMLKeyboard">
    <w:name w:val="HTML Keyboard"/>
    <w:basedOn w:val="DefaultParagraphFont"/>
    <w:uiPriority w:val="99"/>
    <w:rPr>
      <w:rFonts w:ascii="Courier New" w:hAnsi="Courier New" w:cs="Courier New"/>
      <w:sz w:val="20"/>
      <w:szCs w:val="20"/>
    </w:rPr>
  </w:style>
  <w:style w:type="paragraph" w:styleId="HTMLPreformatted">
    <w:name w:val="HTML Preformatted"/>
    <w:basedOn w:val="Normal"/>
    <w:link w:val="HTMLPreformattedChar"/>
    <w:uiPriority w:val="99"/>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sz w:val="20"/>
      <w:szCs w:val="20"/>
    </w:rPr>
  </w:style>
  <w:style w:type="character" w:styleId="HTMLSample">
    <w:name w:val="HTML Sample"/>
    <w:basedOn w:val="DefaultParagraphFont"/>
    <w:uiPriority w:val="99"/>
    <w:rPr>
      <w:rFonts w:ascii="Courier New" w:hAnsi="Courier New" w:cs="Courier New"/>
    </w:rPr>
  </w:style>
  <w:style w:type="character" w:styleId="HTMLTypewriter">
    <w:name w:val="HTML Typewriter"/>
    <w:basedOn w:val="DefaultParagraphFont"/>
    <w:uiPriority w:val="99"/>
    <w:rPr>
      <w:rFonts w:ascii="Courier New" w:hAnsi="Courier New" w:cs="Courier New"/>
      <w:sz w:val="20"/>
      <w:szCs w:val="20"/>
    </w:rPr>
  </w:style>
  <w:style w:type="character" w:styleId="HTMLVariable">
    <w:name w:val="HTML Variable"/>
    <w:basedOn w:val="DefaultParagraphFont"/>
    <w:uiPriority w:val="99"/>
    <w:rPr>
      <w:i/>
      <w:iCs/>
    </w:rPr>
  </w:style>
  <w:style w:type="character" w:styleId="Hyperlink">
    <w:name w:val="Hyperlink"/>
    <w:basedOn w:val="DefaultParagraphFont"/>
    <w:uiPriority w:val="99"/>
    <w:rPr>
      <w:color w:val="0000FF"/>
      <w:u w:val="single"/>
    </w:rPr>
  </w:style>
  <w:style w:type="paragraph" w:styleId="List">
    <w:name w:val="List"/>
    <w:basedOn w:val="Normal"/>
    <w:uiPriority w:val="99"/>
    <w:pPr>
      <w:ind w:left="283" w:hanging="283"/>
    </w:pPr>
  </w:style>
  <w:style w:type="paragraph" w:styleId="List2">
    <w:name w:val="List 2"/>
    <w:basedOn w:val="Normal"/>
    <w:uiPriority w:val="99"/>
    <w:pPr>
      <w:ind w:left="566" w:hanging="283"/>
    </w:pPr>
  </w:style>
  <w:style w:type="paragraph" w:styleId="List3">
    <w:name w:val="List 3"/>
    <w:basedOn w:val="Normal"/>
    <w:uiPriority w:val="99"/>
    <w:pPr>
      <w:ind w:left="849" w:hanging="283"/>
    </w:pPr>
  </w:style>
  <w:style w:type="paragraph" w:styleId="List4">
    <w:name w:val="List 4"/>
    <w:basedOn w:val="Normal"/>
    <w:uiPriority w:val="99"/>
    <w:pPr>
      <w:ind w:left="1132" w:hanging="283"/>
    </w:pPr>
  </w:style>
  <w:style w:type="paragraph" w:styleId="List5">
    <w:name w:val="List 5"/>
    <w:basedOn w:val="Normal"/>
    <w:uiPriority w:val="99"/>
    <w:pPr>
      <w:ind w:left="1415" w:hanging="283"/>
    </w:pPr>
  </w:style>
  <w:style w:type="paragraph" w:styleId="ListBullet2">
    <w:name w:val="List Bullet 2"/>
    <w:basedOn w:val="Normal"/>
    <w:autoRedefine/>
    <w:uiPriority w:val="99"/>
    <w:pPr>
      <w:numPr>
        <w:numId w:val="1"/>
      </w:numPr>
    </w:pPr>
  </w:style>
  <w:style w:type="paragraph" w:styleId="ListBullet3">
    <w:name w:val="List Bullet 3"/>
    <w:basedOn w:val="Normal"/>
    <w:autoRedefine/>
    <w:uiPriority w:val="99"/>
    <w:pPr>
      <w:numPr>
        <w:numId w:val="2"/>
      </w:numPr>
    </w:pPr>
  </w:style>
  <w:style w:type="paragraph" w:styleId="ListBullet4">
    <w:name w:val="List Bullet 4"/>
    <w:basedOn w:val="Normal"/>
    <w:autoRedefine/>
    <w:uiPriority w:val="99"/>
    <w:pPr>
      <w:numPr>
        <w:numId w:val="3"/>
      </w:numPr>
    </w:pPr>
  </w:style>
  <w:style w:type="paragraph" w:styleId="ListBullet5">
    <w:name w:val="List Bullet 5"/>
    <w:basedOn w:val="Normal"/>
    <w:autoRedefine/>
    <w:uiPriority w:val="99"/>
    <w:pPr>
      <w:numPr>
        <w:numId w:val="4"/>
      </w:numPr>
    </w:pPr>
  </w:style>
  <w:style w:type="paragraph" w:styleId="ListContinue">
    <w:name w:val="List Continue"/>
    <w:basedOn w:val="Normal"/>
    <w:uiPriority w:val="99"/>
    <w:pPr>
      <w:spacing w:after="120"/>
      <w:ind w:left="283"/>
    </w:pPr>
  </w:style>
  <w:style w:type="paragraph" w:styleId="ListContinue2">
    <w:name w:val="List Continue 2"/>
    <w:basedOn w:val="Normal"/>
    <w:uiPriority w:val="99"/>
    <w:pPr>
      <w:spacing w:after="120"/>
      <w:ind w:left="566"/>
    </w:pPr>
  </w:style>
  <w:style w:type="paragraph" w:styleId="ListContinue3">
    <w:name w:val="List Continue 3"/>
    <w:basedOn w:val="Normal"/>
    <w:uiPriority w:val="99"/>
    <w:pPr>
      <w:spacing w:after="120"/>
      <w:ind w:left="849"/>
    </w:pPr>
  </w:style>
  <w:style w:type="paragraph" w:styleId="ListContinue4">
    <w:name w:val="List Continue 4"/>
    <w:basedOn w:val="Normal"/>
    <w:uiPriority w:val="99"/>
    <w:pPr>
      <w:spacing w:after="120"/>
      <w:ind w:left="1132"/>
    </w:pPr>
  </w:style>
  <w:style w:type="paragraph" w:styleId="ListContinue5">
    <w:name w:val="List Continue 5"/>
    <w:basedOn w:val="Normal"/>
    <w:uiPriority w:val="99"/>
    <w:pPr>
      <w:spacing w:after="120"/>
      <w:ind w:left="1415"/>
    </w:pPr>
  </w:style>
  <w:style w:type="paragraph" w:styleId="ListNumber">
    <w:name w:val="List Number"/>
    <w:basedOn w:val="Normal"/>
    <w:uiPriority w:val="99"/>
    <w:pPr>
      <w:numPr>
        <w:numId w:val="5"/>
      </w:numPr>
    </w:pPr>
  </w:style>
  <w:style w:type="paragraph" w:styleId="ListNumber2">
    <w:name w:val="List Number 2"/>
    <w:basedOn w:val="Normal"/>
    <w:uiPriority w:val="99"/>
    <w:pPr>
      <w:numPr>
        <w:numId w:val="6"/>
      </w:numPr>
    </w:pPr>
  </w:style>
  <w:style w:type="paragraph" w:styleId="ListNumber3">
    <w:name w:val="List Number 3"/>
    <w:basedOn w:val="Normal"/>
    <w:uiPriority w:val="99"/>
    <w:pPr>
      <w:numPr>
        <w:numId w:val="7"/>
      </w:numPr>
    </w:pPr>
  </w:style>
  <w:style w:type="paragraph" w:styleId="ListNumber4">
    <w:name w:val="List Number 4"/>
    <w:basedOn w:val="Normal"/>
    <w:uiPriority w:val="99"/>
    <w:pPr>
      <w:numPr>
        <w:numId w:val="8"/>
      </w:numPr>
    </w:pPr>
  </w:style>
  <w:style w:type="paragraph" w:styleId="ListNumber5">
    <w:name w:val="List Number 5"/>
    <w:basedOn w:val="Normal"/>
    <w:uiPriority w:val="99"/>
    <w:pPr>
      <w:numPr>
        <w:numId w:val="9"/>
      </w:numPr>
    </w:p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basedOn w:val="DefaultParagraphFont"/>
    <w:link w:val="NoteHeading"/>
    <w:uiPriority w:val="99"/>
    <w:semiHidden/>
    <w:rPr>
      <w:rFonts w:ascii="Times New Roman" w:hAnsi="Times New Roman" w:cs="Times New Roman"/>
    </w:rPr>
  </w:style>
  <w:style w:type="character" w:styleId="PageNumber">
    <w:name w:val="page number"/>
    <w:basedOn w:val="DefaultParagraphFont"/>
    <w:uiPriority w:val="99"/>
  </w:style>
  <w:style w:type="paragraph" w:styleId="PlainText">
    <w:name w:val="Plain Text"/>
    <w:basedOn w:val="Normal"/>
    <w:link w:val="PlainTextChar"/>
    <w:uiPriority w:val="99"/>
    <w:rPr>
      <w:rFonts w:ascii="Courier New" w:hAnsi="Courier New" w:cs="Courier New"/>
      <w:sz w:val="20"/>
      <w:szCs w:val="20"/>
    </w:rPr>
  </w:style>
  <w:style w:type="character" w:customStyle="1" w:styleId="PlainTextChar">
    <w:name w:val="Plain Text Char"/>
    <w:basedOn w:val="DefaultParagraphFont"/>
    <w:link w:val="PlainText"/>
    <w:uiPriority w:val="99"/>
    <w:semiHidden/>
    <w:rPr>
      <w:rFonts w:ascii="Courier New" w:hAnsi="Courier New" w:cs="Courier New"/>
      <w:sz w:val="20"/>
      <w:szCs w:val="20"/>
    </w:rPr>
  </w:style>
  <w:style w:type="paragraph" w:styleId="Salutation">
    <w:name w:val="Salutation"/>
    <w:basedOn w:val="Normal"/>
    <w:next w:val="Normal"/>
    <w:link w:val="SalutationChar"/>
    <w:uiPriority w:val="99"/>
  </w:style>
  <w:style w:type="character" w:customStyle="1" w:styleId="SalutationChar">
    <w:name w:val="Salutation Char"/>
    <w:basedOn w:val="DefaultParagraphFont"/>
    <w:link w:val="Salutation"/>
    <w:uiPriority w:val="99"/>
    <w:semiHidden/>
    <w:rPr>
      <w:rFonts w:ascii="Times New Roman" w:hAnsi="Times New Roman" w:cs="Times New Roman"/>
    </w:rPr>
  </w:style>
  <w:style w:type="paragraph" w:styleId="Signature">
    <w:name w:val="Signature"/>
    <w:basedOn w:val="Normal"/>
    <w:link w:val="SignatureChar"/>
    <w:uiPriority w:val="99"/>
    <w:pPr>
      <w:ind w:left="4252"/>
    </w:pPr>
  </w:style>
  <w:style w:type="character" w:customStyle="1" w:styleId="SignatureChar">
    <w:name w:val="Signature Char"/>
    <w:basedOn w:val="DefaultParagraphFont"/>
    <w:link w:val="Signature"/>
    <w:uiPriority w:val="99"/>
    <w:semiHidden/>
    <w:rPr>
      <w:rFonts w:ascii="Times New Roman" w:hAnsi="Times New Roman" w:cs="Times New Roman"/>
    </w:rPr>
  </w:style>
  <w:style w:type="character" w:styleId="Strong">
    <w:name w:val="Strong"/>
    <w:basedOn w:val="DefaultParagraphFont"/>
    <w:uiPriority w:val="99"/>
    <w:qFormat/>
    <w:rPr>
      <w:b/>
      <w:bCs/>
    </w:rPr>
  </w:style>
  <w:style w:type="paragraph" w:styleId="Subtitle">
    <w:name w:val="Subtitle"/>
    <w:basedOn w:val="Normal"/>
    <w:link w:val="SubtitleChar"/>
    <w:uiPriority w:val="99"/>
    <w:qFormat/>
    <w:pPr>
      <w:spacing w:after="60"/>
      <w:jc w:val="center"/>
      <w:outlineLvl w:val="1"/>
    </w:pPr>
    <w:rPr>
      <w:rFonts w:ascii="Arial" w:hAnsi="Arial" w:cs="Arial"/>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paragraph" w:styleId="TOAHeading">
    <w:name w:val="toa heading"/>
    <w:basedOn w:val="Normal"/>
    <w:next w:val="Normal"/>
    <w:uiPriority w:val="99"/>
    <w:pPr>
      <w:spacing w:before="120"/>
    </w:pPr>
    <w:rPr>
      <w:rFonts w:ascii="Arial" w:hAnsi="Arial" w:cs="Arial"/>
      <w:b/>
      <w:bCs/>
      <w:sz w:val="24"/>
      <w:szCs w:val="24"/>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Caption">
    <w:name w:val="caption"/>
    <w:basedOn w:val="Normal"/>
    <w:next w:val="Normal"/>
    <w:uiPriority w:val="99"/>
    <w:qFormat/>
    <w:pPr>
      <w:spacing w:before="120" w:after="120"/>
    </w:pPr>
    <w:rPr>
      <w:b/>
      <w:bCs/>
      <w:sz w:val="20"/>
      <w:szCs w:val="20"/>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character" w:styleId="EndnoteReference">
    <w:name w:val="endnote reference"/>
    <w:basedOn w:val="DefaultParagraphFont"/>
    <w:uiPriority w:val="99"/>
    <w:rPr>
      <w:vertAlign w:val="superscript"/>
    </w:rPr>
  </w:style>
  <w:style w:type="paragraph" w:styleId="EndnoteText">
    <w:name w:val="endnote text"/>
    <w:basedOn w:val="Normal"/>
    <w:link w:val="EndnoteTextChar"/>
    <w:uiPriority w:val="99"/>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sz w:val="20"/>
      <w:szCs w:val="20"/>
    </w:rPr>
  </w:style>
  <w:style w:type="character" w:styleId="FootnoteReference">
    <w:name w:val="footnote reference"/>
    <w:basedOn w:val="DefaultParagraphFont"/>
    <w:uiPriority w:val="99"/>
    <w:rPr>
      <w:vertAlign w:val="superscript"/>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rPr>
  </w:style>
  <w:style w:type="paragraph" w:styleId="Index1">
    <w:name w:val="index 1"/>
    <w:basedOn w:val="Normal"/>
    <w:next w:val="Normal"/>
    <w:autoRedefine/>
    <w:uiPriority w:val="99"/>
    <w:pPr>
      <w:ind w:left="220" w:hanging="220"/>
    </w:pPr>
  </w:style>
  <w:style w:type="paragraph" w:styleId="Index2">
    <w:name w:val="index 2"/>
    <w:basedOn w:val="Normal"/>
    <w:next w:val="Normal"/>
    <w:autoRedefine/>
    <w:uiPriority w:val="99"/>
    <w:pPr>
      <w:ind w:left="440" w:hanging="220"/>
    </w:pPr>
  </w:style>
  <w:style w:type="paragraph" w:styleId="Index3">
    <w:name w:val="index 3"/>
    <w:basedOn w:val="Normal"/>
    <w:next w:val="Normal"/>
    <w:autoRedefine/>
    <w:uiPriority w:val="99"/>
    <w:pPr>
      <w:ind w:left="660" w:hanging="220"/>
    </w:pPr>
  </w:style>
  <w:style w:type="paragraph" w:styleId="Index4">
    <w:name w:val="index 4"/>
    <w:basedOn w:val="Normal"/>
    <w:next w:val="Normal"/>
    <w:autoRedefine/>
    <w:uiPriority w:val="99"/>
    <w:pPr>
      <w:ind w:left="880" w:hanging="220"/>
    </w:pPr>
  </w:style>
  <w:style w:type="paragraph" w:styleId="Index5">
    <w:name w:val="index 5"/>
    <w:basedOn w:val="Normal"/>
    <w:next w:val="Normal"/>
    <w:autoRedefine/>
    <w:uiPriority w:val="99"/>
    <w:pPr>
      <w:ind w:left="1100" w:hanging="220"/>
    </w:pPr>
  </w:style>
  <w:style w:type="paragraph" w:styleId="Index6">
    <w:name w:val="index 6"/>
    <w:basedOn w:val="Normal"/>
    <w:next w:val="Normal"/>
    <w:autoRedefine/>
    <w:uiPriority w:val="99"/>
    <w:pPr>
      <w:ind w:left="1320" w:hanging="220"/>
    </w:pPr>
  </w:style>
  <w:style w:type="paragraph" w:styleId="Index7">
    <w:name w:val="index 7"/>
    <w:basedOn w:val="Normal"/>
    <w:next w:val="Normal"/>
    <w:autoRedefine/>
    <w:uiPriority w:val="99"/>
    <w:pPr>
      <w:ind w:left="1540" w:hanging="220"/>
    </w:pPr>
  </w:style>
  <w:style w:type="paragraph" w:styleId="Index8">
    <w:name w:val="index 8"/>
    <w:basedOn w:val="Normal"/>
    <w:next w:val="Normal"/>
    <w:autoRedefine/>
    <w:uiPriority w:val="99"/>
    <w:pPr>
      <w:ind w:left="1760" w:hanging="220"/>
    </w:pPr>
  </w:style>
  <w:style w:type="paragraph" w:styleId="Index9">
    <w:name w:val="index 9"/>
    <w:basedOn w:val="Normal"/>
    <w:next w:val="Normal"/>
    <w:autoRedefine/>
    <w:uiPriority w:val="99"/>
    <w:pPr>
      <w:ind w:left="1980" w:hanging="220"/>
    </w:pPr>
  </w:style>
  <w:style w:type="paragraph" w:styleId="IndexHeading">
    <w:name w:val="index heading"/>
    <w:basedOn w:val="Normal"/>
    <w:next w:val="Index1"/>
    <w:uiPriority w:val="99"/>
    <w:rPr>
      <w:rFonts w:ascii="Arial" w:hAnsi="Arial" w:cs="Arial"/>
      <w:b/>
      <w:bCs/>
    </w:r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autoSpaceDE w:val="0"/>
      <w:autoSpaceDN w:val="0"/>
      <w:spacing w:after="0" w:line="260" w:lineRule="atLeast"/>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sz w:val="20"/>
      <w:szCs w:val="20"/>
    </w:rPr>
  </w:style>
  <w:style w:type="paragraph" w:styleId="TableofAuthorities">
    <w:name w:val="table of authorities"/>
    <w:basedOn w:val="Normal"/>
    <w:next w:val="Normal"/>
    <w:uiPriority w:val="99"/>
    <w:pPr>
      <w:ind w:left="220" w:hanging="220"/>
    </w:pPr>
  </w:style>
  <w:style w:type="paragraph" w:styleId="TableofFigures">
    <w:name w:val="table of figures"/>
    <w:basedOn w:val="Normal"/>
    <w:next w:val="Normal"/>
    <w:uiPriority w:val="99"/>
    <w:pPr>
      <w:ind w:left="440" w:hanging="440"/>
    </w:pPr>
  </w:style>
  <w:style w:type="character" w:customStyle="1" w:styleId="sectionnumber">
    <w:name w:val="section.number"/>
    <w:basedOn w:val="DefaultParagraphFont"/>
    <w:uiPriority w:val="99"/>
    <w:rPr>
      <w:rFonts w:ascii="Times New Roman" w:hAnsi="Times New Roman" w:cs="Times New Roman"/>
      <w:b/>
      <w:bCs/>
      <w:sz w:val="24"/>
      <w:szCs w:val="24"/>
    </w:rPr>
  </w:style>
  <w:style w:type="paragraph" w:customStyle="1" w:styleId="TableOfAmendOpt">
    <w:name w:val="TableOfAmendOpt"/>
    <w:basedOn w:val="TableOfAmend"/>
    <w:uiPriority w:val="99"/>
    <w:pPr>
      <w:spacing w:before="0"/>
      <w:ind w:right="-113"/>
    </w:pPr>
  </w:style>
  <w:style w:type="paragraph" w:customStyle="1" w:styleId="Tabletext">
    <w:name w:val="Tabletext"/>
    <w:aliases w:val="tt"/>
    <w:basedOn w:val="Normal"/>
    <w:uiPriority w:val="99"/>
    <w:pPr>
      <w:spacing w:before="60" w:line="240" w:lineRule="atLeast"/>
    </w:pPr>
    <w:rPr>
      <w:sz w:val="20"/>
      <w:szCs w:val="20"/>
    </w:rPr>
  </w:style>
  <w:style w:type="character" w:customStyle="1" w:styleId="subsection2CharChar">
    <w:name w:val="subsection2 Char Char"/>
    <w:aliases w:val="ss2 Char Char"/>
    <w:basedOn w:val="DefaultParagraphFont"/>
    <w:uiPriority w:val="99"/>
    <w:rPr>
      <w:sz w:val="22"/>
      <w:szCs w:val="22"/>
      <w:lang w:val="en-AU"/>
    </w:rPr>
  </w:style>
  <w:style w:type="character" w:customStyle="1" w:styleId="subsectionChar">
    <w:name w:val="subsection Char"/>
    <w:aliases w:val="ss Char"/>
    <w:basedOn w:val="DefaultParagraphFont"/>
    <w:uiPriority w:val="99"/>
    <w:rPr>
      <w:sz w:val="22"/>
      <w:szCs w:val="22"/>
      <w:lang w:val="en-AU"/>
    </w:rPr>
  </w:style>
  <w:style w:type="character" w:customStyle="1" w:styleId="DefinitionCharChar">
    <w:name w:val="Definition Char Char"/>
    <w:aliases w:val="dd Char Char"/>
    <w:basedOn w:val="subsectionChar"/>
    <w:uiPriority w:val="99"/>
    <w:rPr>
      <w:sz w:val="22"/>
      <w:szCs w:val="22"/>
      <w:lang w:val="en-AU"/>
    </w:rPr>
  </w:style>
  <w:style w:type="paragraph" w:customStyle="1" w:styleId="Definition">
    <w:name w:val="Definition"/>
    <w:aliases w:val="dd"/>
    <w:basedOn w:val="subsection"/>
    <w:uiPriority w:val="99"/>
    <w:pPr>
      <w:tabs>
        <w:tab w:val="clear" w:pos="1021"/>
      </w:tabs>
      <w:ind w:firstLine="0"/>
    </w:pPr>
  </w:style>
  <w:style w:type="paragraph" w:customStyle="1" w:styleId="AssentBk">
    <w:name w:val="AssentBk"/>
    <w:basedOn w:val="Normal"/>
    <w:uiPriority w:val="99"/>
    <w:pPr>
      <w:spacing w:line="240" w:lineRule="auto"/>
    </w:pPr>
    <w:rPr>
      <w:sz w:val="20"/>
      <w:szCs w:val="20"/>
      <w:lang w:val="en-US"/>
    </w:rPr>
  </w:style>
  <w:style w:type="paragraph" w:customStyle="1" w:styleId="subsection2">
    <w:name w:val="subsection2"/>
    <w:aliases w:val="ss2"/>
    <w:basedOn w:val="subsection"/>
    <w:next w:val="subsection"/>
    <w:uiPriority w:val="99"/>
    <w:pPr>
      <w:tabs>
        <w:tab w:val="clear" w:pos="1021"/>
      </w:tabs>
      <w:spacing w:before="40"/>
      <w:ind w:firstLine="0"/>
    </w:pPr>
  </w:style>
  <w:style w:type="paragraph" w:customStyle="1" w:styleId="CTA----">
    <w:name w:val="CTA ----"/>
    <w:next w:val="Normal"/>
    <w:uiPriority w:val="99"/>
    <w:pPr>
      <w:autoSpaceDE w:val="0"/>
      <w:autoSpaceDN w:val="0"/>
      <w:spacing w:before="60" w:after="0" w:line="240" w:lineRule="atLeast"/>
      <w:ind w:left="255" w:hanging="255"/>
    </w:pPr>
    <w:rPr>
      <w:rFonts w:ascii="Times New Roman" w:hAnsi="Times New Roman" w:cs="Times New Roman"/>
      <w:sz w:val="20"/>
      <w:szCs w:val="20"/>
    </w:rPr>
  </w:style>
  <w:style w:type="paragraph" w:customStyle="1" w:styleId="New3">
    <w:name w:val="New3"/>
    <w:basedOn w:val="Normal"/>
    <w:uiPriority w:val="99"/>
  </w:style>
  <w:style w:type="paragraph" w:customStyle="1" w:styleId="New5">
    <w:name w:val="New5"/>
    <w:basedOn w:val="Normal"/>
    <w:uiPriority w:val="99"/>
    <w:pPr>
      <w:keepNext/>
      <w:keepLines/>
      <w:spacing w:before="280" w:after="60"/>
      <w:ind w:left="1134" w:hanging="1134"/>
      <w:outlineLvl w:val="4"/>
    </w:pPr>
    <w:rPr>
      <w:b/>
      <w:bCs/>
      <w:kern w:val="28"/>
      <w:sz w:val="24"/>
      <w:szCs w:val="24"/>
    </w:rPr>
  </w:style>
  <w:style w:type="paragraph" w:customStyle="1" w:styleId="NewItem">
    <w:name w:val="NewItem"/>
    <w:basedOn w:val="New5"/>
    <w:uiPriority w:val="99"/>
    <w:pPr>
      <w:spacing w:before="220" w:after="0"/>
      <w:ind w:left="709" w:hanging="709"/>
      <w:outlineLvl w:val="9"/>
    </w:pPr>
    <w:rPr>
      <w:rFonts w:ascii="Arial" w:hAnsi="Arial" w:cs="Arial"/>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image" Target="media/image10.wmf"/><Relationship Id="rId39" Type="http://schemas.openxmlformats.org/officeDocument/2006/relationships/image" Target="media/image22.wmf"/><Relationship Id="rId21" Type="http://schemas.openxmlformats.org/officeDocument/2006/relationships/image" Target="media/image5.wmf"/><Relationship Id="rId34" Type="http://schemas.openxmlformats.org/officeDocument/2006/relationships/image" Target="media/image18.wmf"/><Relationship Id="rId42" Type="http://schemas.openxmlformats.org/officeDocument/2006/relationships/image" Target="media/image25.wmf"/><Relationship Id="rId47" Type="http://schemas.openxmlformats.org/officeDocument/2006/relationships/oleObject" Target="embeddings/oleObject3.bin"/><Relationship Id="rId50" Type="http://schemas.openxmlformats.org/officeDocument/2006/relationships/image" Target="media/image30.wmf"/><Relationship Id="rId55" Type="http://schemas.openxmlformats.org/officeDocument/2006/relationships/image" Target="media/image34.wmf"/><Relationship Id="rId63" Type="http://schemas.openxmlformats.org/officeDocument/2006/relationships/image" Target="media/image42.wmf"/><Relationship Id="rId68" Type="http://schemas.openxmlformats.org/officeDocument/2006/relationships/footer" Target="footer6.xml"/><Relationship Id="rId76" Type="http://schemas.openxmlformats.org/officeDocument/2006/relationships/header" Target="header13.xml"/><Relationship Id="rId84" Type="http://schemas.openxmlformats.org/officeDocument/2006/relationships/header" Target="header20.xml"/><Relationship Id="rId89" Type="http://schemas.openxmlformats.org/officeDocument/2006/relationships/header" Target="header25.xml"/><Relationship Id="rId7" Type="http://schemas.openxmlformats.org/officeDocument/2006/relationships/endnotes" Target="endnotes.xml"/><Relationship Id="rId71" Type="http://schemas.openxmlformats.org/officeDocument/2006/relationships/footer" Target="footer7.xm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13.wmf"/><Relationship Id="rId11" Type="http://schemas.openxmlformats.org/officeDocument/2006/relationships/footer" Target="footer1.xml"/><Relationship Id="rId24" Type="http://schemas.openxmlformats.org/officeDocument/2006/relationships/image" Target="media/image8.wmf"/><Relationship Id="rId32" Type="http://schemas.openxmlformats.org/officeDocument/2006/relationships/image" Target="media/image16.wmf"/><Relationship Id="rId37" Type="http://schemas.openxmlformats.org/officeDocument/2006/relationships/oleObject" Target="embeddings/oleObject1.bin"/><Relationship Id="rId40" Type="http://schemas.openxmlformats.org/officeDocument/2006/relationships/image" Target="media/image23.wmf"/><Relationship Id="rId45" Type="http://schemas.openxmlformats.org/officeDocument/2006/relationships/oleObject" Target="embeddings/oleObject2.bin"/><Relationship Id="rId53" Type="http://schemas.openxmlformats.org/officeDocument/2006/relationships/image" Target="media/image32.wmf"/><Relationship Id="rId58" Type="http://schemas.openxmlformats.org/officeDocument/2006/relationships/image" Target="media/image37.wmf"/><Relationship Id="rId66" Type="http://schemas.openxmlformats.org/officeDocument/2006/relationships/header" Target="header7.xml"/><Relationship Id="rId74" Type="http://schemas.openxmlformats.org/officeDocument/2006/relationships/header" Target="header11.xml"/><Relationship Id="rId79" Type="http://schemas.openxmlformats.org/officeDocument/2006/relationships/header" Target="header15.xml"/><Relationship Id="rId87" Type="http://schemas.openxmlformats.org/officeDocument/2006/relationships/header" Target="header23.xml"/><Relationship Id="rId5" Type="http://schemas.openxmlformats.org/officeDocument/2006/relationships/webSettings" Target="webSettings.xml"/><Relationship Id="rId61" Type="http://schemas.openxmlformats.org/officeDocument/2006/relationships/image" Target="media/image40.wmf"/><Relationship Id="rId82" Type="http://schemas.openxmlformats.org/officeDocument/2006/relationships/header" Target="header18.xml"/><Relationship Id="rId90" Type="http://schemas.openxmlformats.org/officeDocument/2006/relationships/footer" Target="footer10.xml"/><Relationship Id="rId19" Type="http://schemas.openxmlformats.org/officeDocument/2006/relationships/image" Target="media/image3.wmf"/><Relationship Id="rId14" Type="http://schemas.openxmlformats.org/officeDocument/2006/relationships/footer" Target="footer3.xml"/><Relationship Id="rId22" Type="http://schemas.openxmlformats.org/officeDocument/2006/relationships/image" Target="media/image6.wmf"/><Relationship Id="rId27" Type="http://schemas.openxmlformats.org/officeDocument/2006/relationships/image" Target="media/image11.wmf"/><Relationship Id="rId30" Type="http://schemas.openxmlformats.org/officeDocument/2006/relationships/image" Target="media/image14.wmf"/><Relationship Id="rId35" Type="http://schemas.openxmlformats.org/officeDocument/2006/relationships/image" Target="media/image19.wmf"/><Relationship Id="rId43" Type="http://schemas.openxmlformats.org/officeDocument/2006/relationships/image" Target="media/image26.wmf"/><Relationship Id="rId48" Type="http://schemas.openxmlformats.org/officeDocument/2006/relationships/image" Target="media/image29.wmf"/><Relationship Id="rId56" Type="http://schemas.openxmlformats.org/officeDocument/2006/relationships/image" Target="media/image35.wmf"/><Relationship Id="rId64" Type="http://schemas.openxmlformats.org/officeDocument/2006/relationships/image" Target="media/image43.wmf"/><Relationship Id="rId69" Type="http://schemas.openxmlformats.org/officeDocument/2006/relationships/header" Target="header8.xml"/><Relationship Id="rId77" Type="http://schemas.openxmlformats.org/officeDocument/2006/relationships/header" Target="header14.xml"/><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footer" Target="footer8.xml"/><Relationship Id="rId80" Type="http://schemas.openxmlformats.org/officeDocument/2006/relationships/header" Target="header16.xml"/><Relationship Id="rId85" Type="http://schemas.openxmlformats.org/officeDocument/2006/relationships/header" Target="header21.xml"/><Relationship Id="rId9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wmf"/><Relationship Id="rId33" Type="http://schemas.openxmlformats.org/officeDocument/2006/relationships/image" Target="media/image17.wmf"/><Relationship Id="rId38" Type="http://schemas.openxmlformats.org/officeDocument/2006/relationships/image" Target="media/image21.wmf"/><Relationship Id="rId46" Type="http://schemas.openxmlformats.org/officeDocument/2006/relationships/image" Target="media/image28.wmf"/><Relationship Id="rId59" Type="http://schemas.openxmlformats.org/officeDocument/2006/relationships/image" Target="media/image38.wmf"/><Relationship Id="rId67" Type="http://schemas.openxmlformats.org/officeDocument/2006/relationships/footer" Target="footer5.xml"/><Relationship Id="rId20" Type="http://schemas.openxmlformats.org/officeDocument/2006/relationships/image" Target="media/image4.wmf"/><Relationship Id="rId41" Type="http://schemas.openxmlformats.org/officeDocument/2006/relationships/image" Target="media/image24.wmf"/><Relationship Id="rId54" Type="http://schemas.openxmlformats.org/officeDocument/2006/relationships/image" Target="media/image33.wmf"/><Relationship Id="rId62" Type="http://schemas.openxmlformats.org/officeDocument/2006/relationships/image" Target="media/image41.wmf"/><Relationship Id="rId70" Type="http://schemas.openxmlformats.org/officeDocument/2006/relationships/header" Target="header9.xml"/><Relationship Id="rId75" Type="http://schemas.openxmlformats.org/officeDocument/2006/relationships/header" Target="header12.xml"/><Relationship Id="rId83" Type="http://schemas.openxmlformats.org/officeDocument/2006/relationships/header" Target="header19.xml"/><Relationship Id="rId88" Type="http://schemas.openxmlformats.org/officeDocument/2006/relationships/header" Target="header24.xml"/><Relationship Id="rId9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wmf"/><Relationship Id="rId28" Type="http://schemas.openxmlformats.org/officeDocument/2006/relationships/image" Target="media/image12.wmf"/><Relationship Id="rId36" Type="http://schemas.openxmlformats.org/officeDocument/2006/relationships/image" Target="media/image20.wmf"/><Relationship Id="rId49" Type="http://schemas.openxmlformats.org/officeDocument/2006/relationships/oleObject" Target="embeddings/oleObject4.bin"/><Relationship Id="rId57" Type="http://schemas.openxmlformats.org/officeDocument/2006/relationships/image" Target="media/image36.wmf"/><Relationship Id="rId10" Type="http://schemas.openxmlformats.org/officeDocument/2006/relationships/header" Target="header2.xml"/><Relationship Id="rId31" Type="http://schemas.openxmlformats.org/officeDocument/2006/relationships/image" Target="media/image15.wmf"/><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9.wmf"/><Relationship Id="rId65" Type="http://schemas.openxmlformats.org/officeDocument/2006/relationships/header" Target="header6.xml"/><Relationship Id="rId73" Type="http://schemas.openxmlformats.org/officeDocument/2006/relationships/header" Target="header10.xml"/><Relationship Id="rId78" Type="http://schemas.openxmlformats.org/officeDocument/2006/relationships/footer" Target="footer9.xml"/><Relationship Id="rId81" Type="http://schemas.openxmlformats.org/officeDocument/2006/relationships/header" Target="header17.xml"/><Relationship Id="rId86"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549</Pages>
  <Words>124352</Words>
  <Characters>610079</Characters>
  <Application>Microsoft Office Word</Application>
  <DocSecurity>0</DocSecurity>
  <PresentationFormat/>
  <Lines>17975</Lines>
  <Paragraphs>10214</Paragraphs>
  <ScaleCrop>false</ScaleCrop>
  <Manager/>
  <Company/>
  <LinksUpToDate>false</LinksUpToDate>
  <CharactersWithSpaces>729279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2004-12-16T00:49:00Z</cp:lastPrinted>
  <dcterms:created xsi:type="dcterms:W3CDTF">2018-11-27T05:17:00Z</dcterms:created>
  <dcterms:modified xsi:type="dcterms:W3CDTF">2018-11-27T05:17:00Z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 New Tax System (Goods and Services Tax) Act 1999</vt:lpwstr>
  </property>
  <property fmtid="{D5CDD505-2E9C-101B-9397-08002B2CF9AE}" pid="6" name="Compilation">
    <vt:lpwstr>Yes</vt:lpwstr>
  </property>
</Properties>
</file>